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43"/>
        <w:gridCol w:w="3511"/>
      </w:tblGrid>
      <w:tr w:rsidR="00A8263B" w:rsidRPr="006A6128" w:rsidTr="00B81941">
        <w:trPr>
          <w:tblCellSpacing w:w="15" w:type="dxa"/>
        </w:trPr>
        <w:tc>
          <w:tcPr>
            <w:tcW w:w="0" w:type="auto"/>
            <w:vAlign w:val="center"/>
            <w:hideMark/>
          </w:tcPr>
          <w:p w:rsidR="004E414D" w:rsidRPr="006A6128" w:rsidRDefault="004E414D" w:rsidP="00B81941">
            <w:pPr>
              <w:widowControl/>
              <w:rPr>
                <w:rFonts w:ascii="Arial" w:hAnsi="Arial" w:cs="Arial"/>
                <w:szCs w:val="24"/>
              </w:rPr>
            </w:pPr>
            <w:r w:rsidRPr="006A6128">
              <w:rPr>
                <w:rFonts w:ascii="Arial" w:eastAsia="楷体" w:hAnsi="Arial" w:cs="Arial"/>
                <w:sz w:val="32"/>
                <w:szCs w:val="32"/>
              </w:rPr>
              <w:t>备案号：</w:t>
            </w:r>
            <w:r w:rsidRPr="006A6128">
              <w:rPr>
                <w:rFonts w:ascii="Arial" w:hAnsi="Arial" w:cs="Arial"/>
              </w:rPr>
              <w:t xml:space="preserve"> </w:t>
            </w:r>
          </w:p>
        </w:tc>
        <w:tc>
          <w:tcPr>
            <w:tcW w:w="2000" w:type="pct"/>
            <w:vMerge w:val="restart"/>
            <w:hideMark/>
          </w:tcPr>
          <w:p w:rsidR="004E414D" w:rsidRPr="006A6128" w:rsidRDefault="004E414D" w:rsidP="00B81941">
            <w:pPr>
              <w:jc w:val="right"/>
              <w:rPr>
                <w:rFonts w:ascii="Arial" w:hAnsi="Arial" w:cs="Arial"/>
              </w:rPr>
            </w:pPr>
          </w:p>
        </w:tc>
      </w:tr>
      <w:tr w:rsidR="00A8263B" w:rsidRPr="006A6128" w:rsidTr="00B81941">
        <w:trPr>
          <w:tblCellSpacing w:w="15" w:type="dxa"/>
        </w:trPr>
        <w:tc>
          <w:tcPr>
            <w:tcW w:w="0" w:type="auto"/>
            <w:vAlign w:val="center"/>
            <w:hideMark/>
          </w:tcPr>
          <w:p w:rsidR="004E414D" w:rsidRPr="006A6128" w:rsidRDefault="004E414D" w:rsidP="00B81941">
            <w:pPr>
              <w:rPr>
                <w:rFonts w:ascii="Arial" w:hAnsi="Arial" w:cs="Arial"/>
              </w:rPr>
            </w:pPr>
            <w:r w:rsidRPr="006A6128">
              <w:rPr>
                <w:rFonts w:ascii="Arial" w:eastAsia="楷体" w:hAnsi="Arial" w:cs="Arial"/>
                <w:sz w:val="32"/>
                <w:szCs w:val="32"/>
              </w:rPr>
              <w:t>查询码：</w:t>
            </w:r>
            <w:r w:rsidRPr="006A6128">
              <w:rPr>
                <w:rFonts w:ascii="Arial" w:hAnsi="Arial" w:cs="Arial"/>
              </w:rPr>
              <w:t xml:space="preserve"> </w:t>
            </w:r>
          </w:p>
        </w:tc>
        <w:tc>
          <w:tcPr>
            <w:tcW w:w="0" w:type="auto"/>
            <w:vMerge/>
            <w:vAlign w:val="center"/>
            <w:hideMark/>
          </w:tcPr>
          <w:p w:rsidR="004E414D" w:rsidRPr="006A6128" w:rsidRDefault="004E414D" w:rsidP="00B81941">
            <w:pPr>
              <w:rPr>
                <w:rFonts w:ascii="Arial" w:hAnsi="Arial" w:cs="Arial"/>
                <w:szCs w:val="24"/>
              </w:rPr>
            </w:pPr>
          </w:p>
        </w:tc>
      </w:tr>
      <w:tr w:rsidR="00A8263B" w:rsidRPr="006A6128" w:rsidTr="00B81941">
        <w:trPr>
          <w:tblCellSpacing w:w="15" w:type="dxa"/>
        </w:trPr>
        <w:tc>
          <w:tcPr>
            <w:tcW w:w="0" w:type="auto"/>
            <w:vAlign w:val="center"/>
            <w:hideMark/>
          </w:tcPr>
          <w:p w:rsidR="004E414D" w:rsidRPr="006A6128" w:rsidRDefault="004E414D" w:rsidP="00B81941">
            <w:pPr>
              <w:rPr>
                <w:rFonts w:ascii="Arial" w:hAnsi="Arial" w:cs="Arial"/>
              </w:rPr>
            </w:pPr>
            <w:r w:rsidRPr="006A6128">
              <w:rPr>
                <w:rFonts w:ascii="Arial" w:eastAsia="楷体" w:hAnsi="Arial" w:cs="Arial"/>
                <w:sz w:val="32"/>
                <w:szCs w:val="32"/>
              </w:rPr>
              <w:t> </w:t>
            </w:r>
            <w:r w:rsidRPr="006A6128">
              <w:rPr>
                <w:rFonts w:ascii="Arial" w:hAnsi="Arial" w:cs="Arial"/>
              </w:rPr>
              <w:t xml:space="preserve"> </w:t>
            </w:r>
          </w:p>
        </w:tc>
        <w:tc>
          <w:tcPr>
            <w:tcW w:w="0" w:type="auto"/>
            <w:vMerge/>
            <w:vAlign w:val="center"/>
            <w:hideMark/>
          </w:tcPr>
          <w:p w:rsidR="004E414D" w:rsidRPr="006A6128" w:rsidRDefault="004E414D" w:rsidP="00B81941">
            <w:pPr>
              <w:rPr>
                <w:rFonts w:ascii="Arial" w:hAnsi="Arial" w:cs="Arial"/>
                <w:szCs w:val="24"/>
              </w:rPr>
            </w:pPr>
          </w:p>
        </w:tc>
      </w:tr>
      <w:tr w:rsidR="00A8263B" w:rsidRPr="006A6128" w:rsidTr="00B81941">
        <w:trPr>
          <w:tblCellSpacing w:w="15" w:type="dxa"/>
        </w:trPr>
        <w:tc>
          <w:tcPr>
            <w:tcW w:w="0" w:type="auto"/>
            <w:vAlign w:val="center"/>
            <w:hideMark/>
          </w:tcPr>
          <w:p w:rsidR="004E414D" w:rsidRPr="006A6128" w:rsidRDefault="004E414D" w:rsidP="00B81941">
            <w:pPr>
              <w:rPr>
                <w:rFonts w:ascii="Arial" w:hAnsi="Arial" w:cs="Arial"/>
              </w:rPr>
            </w:pPr>
            <w:r w:rsidRPr="006A6128">
              <w:rPr>
                <w:rFonts w:ascii="Arial" w:eastAsia="楷体" w:hAnsi="Arial" w:cs="Arial"/>
                <w:sz w:val="32"/>
                <w:szCs w:val="32"/>
              </w:rPr>
              <w:t> </w:t>
            </w:r>
            <w:r w:rsidRPr="006A6128">
              <w:rPr>
                <w:rFonts w:ascii="Arial" w:hAnsi="Arial" w:cs="Arial"/>
              </w:rPr>
              <w:t xml:space="preserve"> </w:t>
            </w:r>
          </w:p>
        </w:tc>
        <w:tc>
          <w:tcPr>
            <w:tcW w:w="0" w:type="auto"/>
            <w:vMerge/>
            <w:vAlign w:val="center"/>
            <w:hideMark/>
          </w:tcPr>
          <w:p w:rsidR="004E414D" w:rsidRPr="006A6128" w:rsidRDefault="004E414D" w:rsidP="00B81941">
            <w:pPr>
              <w:rPr>
                <w:rFonts w:ascii="Arial" w:hAnsi="Arial" w:cs="Arial"/>
                <w:szCs w:val="24"/>
              </w:rPr>
            </w:pPr>
          </w:p>
        </w:tc>
      </w:tr>
    </w:tbl>
    <w:p w:rsidR="00794161" w:rsidRPr="006A6128" w:rsidRDefault="00794161">
      <w:pPr>
        <w:spacing w:line="432" w:lineRule="auto"/>
        <w:jc w:val="center"/>
        <w:rPr>
          <w:rFonts w:ascii="Arial" w:eastAsia="楷体_GB2312" w:hAnsi="Arial" w:cs="Arial"/>
          <w:b/>
          <w:sz w:val="32"/>
        </w:rPr>
      </w:pPr>
    </w:p>
    <w:p w:rsidR="004E414D" w:rsidRPr="006A6128" w:rsidRDefault="004E414D">
      <w:pPr>
        <w:spacing w:line="432" w:lineRule="auto"/>
        <w:jc w:val="center"/>
        <w:rPr>
          <w:rFonts w:ascii="Arial" w:eastAsia="楷体_GB2312" w:hAnsi="Arial" w:cs="Arial"/>
          <w:b/>
          <w:sz w:val="32"/>
        </w:rPr>
      </w:pPr>
    </w:p>
    <w:p w:rsidR="00794161" w:rsidRPr="006A6128" w:rsidRDefault="00B1489F">
      <w:pPr>
        <w:spacing w:line="432" w:lineRule="auto"/>
        <w:jc w:val="center"/>
        <w:rPr>
          <w:rFonts w:ascii="Arial" w:hAnsi="Arial" w:cs="Arial"/>
          <w:b/>
          <w:sz w:val="44"/>
        </w:rPr>
      </w:pPr>
      <w:r w:rsidRPr="006A6128">
        <w:rPr>
          <w:rFonts w:ascii="Arial" w:hAnsi="Arial" w:cs="Arial"/>
          <w:b/>
          <w:sz w:val="44"/>
        </w:rPr>
        <w:t>土</w:t>
      </w:r>
      <w:r w:rsidRPr="006A6128">
        <w:rPr>
          <w:rFonts w:ascii="Arial" w:eastAsia="仿宋_GB2312" w:hAnsi="Arial" w:cs="Arial"/>
          <w:b/>
          <w:sz w:val="44"/>
        </w:rPr>
        <w:t xml:space="preserve"> </w:t>
      </w:r>
      <w:r w:rsidRPr="006A6128">
        <w:rPr>
          <w:rFonts w:ascii="Arial" w:hAnsi="Arial" w:cs="Arial"/>
          <w:b/>
          <w:sz w:val="44"/>
        </w:rPr>
        <w:t>地</w:t>
      </w:r>
      <w:r w:rsidRPr="006A6128">
        <w:rPr>
          <w:rFonts w:ascii="Arial" w:eastAsia="仿宋_GB2312" w:hAnsi="Arial" w:cs="Arial"/>
          <w:b/>
          <w:sz w:val="44"/>
        </w:rPr>
        <w:t xml:space="preserve"> </w:t>
      </w:r>
      <w:r w:rsidRPr="006A6128">
        <w:rPr>
          <w:rFonts w:ascii="Arial" w:hAnsi="Arial" w:cs="Arial"/>
          <w:b/>
          <w:sz w:val="44"/>
        </w:rPr>
        <w:t>估</w:t>
      </w:r>
      <w:r w:rsidRPr="006A6128">
        <w:rPr>
          <w:rFonts w:ascii="Arial" w:eastAsia="仿宋_GB2312" w:hAnsi="Arial" w:cs="Arial"/>
          <w:b/>
          <w:sz w:val="44"/>
        </w:rPr>
        <w:t xml:space="preserve"> </w:t>
      </w:r>
      <w:r w:rsidRPr="006A6128">
        <w:rPr>
          <w:rFonts w:ascii="Arial" w:hAnsi="Arial" w:cs="Arial"/>
          <w:b/>
          <w:sz w:val="44"/>
        </w:rPr>
        <w:t>价</w:t>
      </w:r>
      <w:r w:rsidRPr="006A6128">
        <w:rPr>
          <w:rFonts w:ascii="Arial" w:eastAsia="仿宋_GB2312" w:hAnsi="Arial" w:cs="Arial"/>
          <w:b/>
          <w:sz w:val="44"/>
        </w:rPr>
        <w:t xml:space="preserve"> </w:t>
      </w:r>
      <w:r w:rsidRPr="006A6128">
        <w:rPr>
          <w:rFonts w:ascii="Arial" w:hAnsi="Arial" w:cs="Arial"/>
          <w:b/>
          <w:sz w:val="44"/>
        </w:rPr>
        <w:t>报</w:t>
      </w:r>
      <w:r w:rsidRPr="006A6128">
        <w:rPr>
          <w:rFonts w:ascii="Arial" w:eastAsia="仿宋_GB2312" w:hAnsi="Arial" w:cs="Arial"/>
          <w:b/>
          <w:sz w:val="44"/>
        </w:rPr>
        <w:t xml:space="preserve"> </w:t>
      </w:r>
      <w:r w:rsidRPr="006A6128">
        <w:rPr>
          <w:rFonts w:ascii="Arial" w:hAnsi="Arial" w:cs="Arial"/>
          <w:b/>
          <w:sz w:val="44"/>
        </w:rPr>
        <w:t>告</w:t>
      </w:r>
    </w:p>
    <w:p w:rsidR="00794161" w:rsidRPr="006A6128" w:rsidRDefault="00794161">
      <w:pPr>
        <w:spacing w:line="432" w:lineRule="auto"/>
        <w:jc w:val="center"/>
        <w:rPr>
          <w:rFonts w:ascii="Arial" w:eastAsia="昆仑仿宋" w:hAnsi="Arial" w:cs="Arial"/>
          <w:b/>
          <w:sz w:val="44"/>
        </w:rPr>
      </w:pPr>
    </w:p>
    <w:p w:rsidR="00794161" w:rsidRPr="006A6128" w:rsidRDefault="00794161">
      <w:pPr>
        <w:spacing w:line="432" w:lineRule="auto"/>
        <w:jc w:val="center"/>
        <w:rPr>
          <w:rFonts w:ascii="Arial" w:eastAsia="楷体_GB2312" w:hAnsi="Arial" w:cs="Arial"/>
          <w:b/>
          <w:sz w:val="32"/>
        </w:rPr>
      </w:pPr>
    </w:p>
    <w:p w:rsidR="00794161" w:rsidRPr="006A6128" w:rsidRDefault="00B1489F" w:rsidP="006A6128">
      <w:pPr>
        <w:spacing w:line="432" w:lineRule="auto"/>
        <w:ind w:left="2201" w:hangingChars="685" w:hanging="2201"/>
        <w:jc w:val="both"/>
        <w:rPr>
          <w:rFonts w:ascii="Arial" w:eastAsia="楷体_GB2312" w:hAnsi="Arial" w:cs="Arial"/>
          <w:b/>
          <w:i/>
          <w:sz w:val="28"/>
          <w:szCs w:val="28"/>
        </w:rPr>
      </w:pPr>
      <w:r w:rsidRPr="006A6128">
        <w:rPr>
          <w:rFonts w:ascii="Arial" w:eastAsia="楷体_GB2312" w:hAnsi="Arial" w:cs="Arial"/>
          <w:b/>
          <w:sz w:val="32"/>
        </w:rPr>
        <w:t>项</w:t>
      </w:r>
      <w:r w:rsidRPr="006A6128">
        <w:rPr>
          <w:rFonts w:ascii="Arial" w:eastAsia="仿宋_GB2312" w:hAnsi="Arial" w:cs="Arial"/>
          <w:b/>
          <w:sz w:val="32"/>
        </w:rPr>
        <w:t xml:space="preserve">  </w:t>
      </w:r>
      <w:r w:rsidRPr="006A6128">
        <w:rPr>
          <w:rFonts w:ascii="Arial" w:eastAsia="楷体_GB2312" w:hAnsi="Arial" w:cs="Arial"/>
          <w:b/>
          <w:sz w:val="32"/>
        </w:rPr>
        <w:t>目</w:t>
      </w:r>
      <w:r w:rsidRPr="006A6128">
        <w:rPr>
          <w:rFonts w:ascii="Arial" w:eastAsia="仿宋_GB2312" w:hAnsi="Arial" w:cs="Arial"/>
          <w:b/>
          <w:sz w:val="32"/>
        </w:rPr>
        <w:t xml:space="preserve"> </w:t>
      </w:r>
      <w:r w:rsidRPr="006A6128">
        <w:rPr>
          <w:rFonts w:ascii="Arial" w:eastAsia="楷体_GB2312" w:hAnsi="Arial" w:cs="Arial"/>
          <w:b/>
          <w:sz w:val="32"/>
        </w:rPr>
        <w:t>名</w:t>
      </w:r>
      <w:r w:rsidRPr="006A6128">
        <w:rPr>
          <w:rFonts w:ascii="Arial" w:eastAsia="仿宋_GB2312" w:hAnsi="Arial" w:cs="Arial"/>
          <w:b/>
          <w:sz w:val="32"/>
        </w:rPr>
        <w:t xml:space="preserve"> </w:t>
      </w:r>
      <w:r w:rsidRPr="006A6128">
        <w:rPr>
          <w:rFonts w:ascii="Arial" w:eastAsia="楷体_GB2312" w:hAnsi="Arial" w:cs="Arial"/>
          <w:b/>
          <w:sz w:val="32"/>
        </w:rPr>
        <w:t>称：</w:t>
      </w:r>
      <w:r w:rsidR="00D00902">
        <w:rPr>
          <w:rFonts w:ascii="Arial" w:eastAsia="楷体_GB2312" w:hAnsi="Arial" w:cs="Arial"/>
          <w:b/>
          <w:sz w:val="32"/>
        </w:rPr>
        <w:t>海淀区海淀镇树村</w:t>
      </w:r>
      <w:r w:rsidR="00D00902">
        <w:rPr>
          <w:rFonts w:ascii="Arial" w:eastAsia="楷体_GB2312" w:hAnsi="Arial" w:cs="Arial"/>
          <w:b/>
          <w:sz w:val="32"/>
        </w:rPr>
        <w:t>5</w:t>
      </w:r>
      <w:r w:rsidR="00D00902">
        <w:rPr>
          <w:rFonts w:ascii="Arial" w:eastAsia="楷体_GB2312" w:hAnsi="Arial" w:cs="Arial"/>
          <w:b/>
          <w:sz w:val="32"/>
        </w:rPr>
        <w:t>号地南</w:t>
      </w:r>
      <w:r w:rsidR="00B81941" w:rsidRPr="006A6128">
        <w:rPr>
          <w:rFonts w:ascii="Arial" w:eastAsia="楷体_GB2312" w:hAnsi="Arial" w:cs="Arial"/>
          <w:b/>
          <w:sz w:val="32"/>
        </w:rPr>
        <w:t>地块按规划文件签订补充协议项目</w:t>
      </w:r>
      <w:r w:rsidR="00B74F7F" w:rsidRPr="006A6128">
        <w:rPr>
          <w:rFonts w:ascii="Arial" w:eastAsia="楷体_GB2312" w:hAnsi="Arial" w:cs="Arial"/>
          <w:b/>
          <w:sz w:val="32"/>
        </w:rPr>
        <w:t>国有建设用地使用权出让地价评估</w:t>
      </w:r>
    </w:p>
    <w:p w:rsidR="00794161" w:rsidRPr="006A6128" w:rsidRDefault="00794161" w:rsidP="006A6128">
      <w:pPr>
        <w:spacing w:line="432" w:lineRule="auto"/>
        <w:ind w:left="1925" w:hangingChars="685" w:hanging="1925"/>
        <w:jc w:val="both"/>
        <w:rPr>
          <w:rFonts w:ascii="Arial" w:eastAsia="楷体_GB2312" w:hAnsi="Arial" w:cs="Arial"/>
          <w:b/>
          <w:sz w:val="28"/>
          <w:szCs w:val="28"/>
        </w:rPr>
      </w:pPr>
    </w:p>
    <w:p w:rsidR="00794161" w:rsidRPr="006A6128" w:rsidRDefault="00B1489F">
      <w:pPr>
        <w:spacing w:line="432" w:lineRule="auto"/>
        <w:jc w:val="both"/>
        <w:rPr>
          <w:rFonts w:ascii="Arial" w:eastAsia="楷体_GB2312" w:hAnsi="Arial" w:cs="Arial"/>
          <w:b/>
          <w:sz w:val="32"/>
        </w:rPr>
      </w:pPr>
      <w:r w:rsidRPr="006A6128">
        <w:rPr>
          <w:rFonts w:ascii="Arial" w:eastAsia="楷体_GB2312" w:hAnsi="Arial" w:cs="Arial"/>
          <w:b/>
          <w:sz w:val="32"/>
        </w:rPr>
        <w:t>受托估价单位：北京康正宏基房地产评估有限公司</w:t>
      </w:r>
    </w:p>
    <w:p w:rsidR="00794161" w:rsidRPr="006A6128" w:rsidRDefault="00794161">
      <w:pPr>
        <w:spacing w:line="432" w:lineRule="auto"/>
        <w:jc w:val="both"/>
        <w:rPr>
          <w:rFonts w:ascii="Arial" w:eastAsia="楷体_GB2312" w:hAnsi="Arial" w:cs="Arial"/>
          <w:b/>
          <w:sz w:val="32"/>
        </w:rPr>
      </w:pPr>
    </w:p>
    <w:p w:rsidR="00794161" w:rsidRPr="006A6128" w:rsidRDefault="00B1489F">
      <w:pPr>
        <w:spacing w:line="432" w:lineRule="auto"/>
        <w:jc w:val="both"/>
        <w:rPr>
          <w:rFonts w:ascii="Arial" w:eastAsia="楷体_GB2312" w:hAnsi="Arial" w:cs="Arial"/>
          <w:b/>
          <w:sz w:val="32"/>
        </w:rPr>
      </w:pPr>
      <w:r w:rsidRPr="006A6128">
        <w:rPr>
          <w:rFonts w:ascii="Arial" w:eastAsia="楷体_GB2312" w:hAnsi="Arial" w:cs="Arial"/>
          <w:b/>
          <w:sz w:val="32"/>
        </w:rPr>
        <w:t>土地估价报告编号：</w:t>
      </w:r>
      <w:r w:rsidR="00A245D9">
        <w:rPr>
          <w:rFonts w:ascii="Arial" w:eastAsia="楷体_GB2312" w:hAnsi="Arial" w:cs="Arial"/>
          <w:b/>
          <w:sz w:val="32"/>
        </w:rPr>
        <w:t>2021-1-0440-F03TDCR6</w:t>
      </w:r>
    </w:p>
    <w:p w:rsidR="00794161" w:rsidRPr="00C04973" w:rsidRDefault="00794161">
      <w:pPr>
        <w:spacing w:line="432" w:lineRule="auto"/>
        <w:jc w:val="both"/>
        <w:rPr>
          <w:rFonts w:ascii="Arial" w:eastAsia="楷体_GB2312" w:hAnsi="Arial" w:cs="Arial"/>
          <w:b/>
          <w:sz w:val="32"/>
        </w:rPr>
      </w:pPr>
    </w:p>
    <w:p w:rsidR="00EC1929" w:rsidRDefault="00B1489F" w:rsidP="00D534DF">
      <w:pPr>
        <w:tabs>
          <w:tab w:val="left" w:pos="6413"/>
        </w:tabs>
        <w:spacing w:line="432" w:lineRule="auto"/>
        <w:jc w:val="both"/>
        <w:rPr>
          <w:rFonts w:ascii="Arial" w:eastAsia="仿宋_GB2312" w:hAnsi="Arial" w:cs="Arial"/>
          <w:sz w:val="44"/>
        </w:rPr>
      </w:pPr>
      <w:r w:rsidRPr="006A6128">
        <w:rPr>
          <w:rFonts w:ascii="Arial" w:eastAsia="楷体_GB2312" w:hAnsi="Arial" w:cs="Arial"/>
          <w:b/>
          <w:sz w:val="32"/>
        </w:rPr>
        <w:t>提交估价报告日期：</w:t>
      </w:r>
      <w:r w:rsidR="00D00902">
        <w:rPr>
          <w:rFonts w:ascii="Arial" w:eastAsia="楷体_GB2312" w:hAnsi="Arial" w:cs="Arial"/>
          <w:b/>
          <w:sz w:val="32"/>
        </w:rPr>
        <w:t>2021</w:t>
      </w:r>
      <w:r w:rsidR="00D00902">
        <w:rPr>
          <w:rFonts w:ascii="Arial" w:eastAsia="楷体_GB2312" w:hAnsi="Arial" w:cs="Arial"/>
          <w:b/>
          <w:sz w:val="32"/>
        </w:rPr>
        <w:t>年</w:t>
      </w:r>
      <w:r w:rsidR="00D00902">
        <w:rPr>
          <w:rFonts w:ascii="Arial" w:eastAsia="楷体_GB2312" w:hAnsi="Arial" w:cs="Arial"/>
          <w:b/>
          <w:sz w:val="32"/>
        </w:rPr>
        <w:t>8</w:t>
      </w:r>
      <w:r w:rsidR="00D00902">
        <w:rPr>
          <w:rFonts w:ascii="Arial" w:eastAsia="楷体_GB2312" w:hAnsi="Arial" w:cs="Arial"/>
          <w:b/>
          <w:sz w:val="32"/>
        </w:rPr>
        <w:t>月</w:t>
      </w:r>
      <w:r w:rsidR="00D00902">
        <w:rPr>
          <w:rFonts w:ascii="Arial" w:eastAsia="楷体_GB2312" w:hAnsi="Arial" w:cs="Arial"/>
          <w:b/>
          <w:sz w:val="32"/>
        </w:rPr>
        <w:t>10</w:t>
      </w:r>
      <w:r w:rsidR="00D00902">
        <w:rPr>
          <w:rFonts w:ascii="Arial" w:eastAsia="楷体_GB2312" w:hAnsi="Arial" w:cs="Arial"/>
          <w:b/>
          <w:sz w:val="32"/>
        </w:rPr>
        <w:t>日</w:t>
      </w:r>
      <w:r w:rsidR="00D534DF" w:rsidRPr="006A6128">
        <w:rPr>
          <w:rFonts w:ascii="Arial" w:eastAsia="楷体_GB2312" w:hAnsi="Arial" w:cs="Arial"/>
          <w:b/>
          <w:sz w:val="32"/>
        </w:rPr>
        <w:tab/>
      </w:r>
      <w:r w:rsidR="00D534DF" w:rsidRPr="006A6128">
        <w:rPr>
          <w:rFonts w:ascii="Arial" w:eastAsia="仿宋_GB2312" w:hAnsi="Arial" w:cs="Arial"/>
          <w:sz w:val="44"/>
        </w:rPr>
        <w:tab/>
      </w:r>
    </w:p>
    <w:p w:rsidR="00EC1929" w:rsidRDefault="00EC1929">
      <w:pPr>
        <w:widowControl/>
        <w:adjustRightInd/>
        <w:spacing w:line="240" w:lineRule="auto"/>
        <w:textAlignment w:val="auto"/>
        <w:rPr>
          <w:rFonts w:ascii="Arial" w:eastAsia="仿宋_GB2312" w:hAnsi="Arial" w:cs="Arial"/>
          <w:sz w:val="44"/>
        </w:rPr>
      </w:pPr>
      <w:r>
        <w:rPr>
          <w:rFonts w:ascii="Arial" w:eastAsia="仿宋_GB2312" w:hAnsi="Arial" w:cs="Arial"/>
          <w:sz w:val="44"/>
        </w:rPr>
        <w:br w:type="page"/>
      </w:r>
    </w:p>
    <w:p w:rsidR="00794161" w:rsidRPr="006A6128" w:rsidRDefault="00794161" w:rsidP="00D534DF">
      <w:pPr>
        <w:tabs>
          <w:tab w:val="left" w:pos="6413"/>
        </w:tabs>
        <w:spacing w:line="432" w:lineRule="auto"/>
        <w:jc w:val="both"/>
        <w:rPr>
          <w:rFonts w:ascii="Arial" w:eastAsia="仿宋_GB2312" w:hAnsi="Arial" w:cs="Arial"/>
          <w:sz w:val="44"/>
        </w:rPr>
        <w:sectPr w:rsidR="00794161" w:rsidRPr="006A6128">
          <w:headerReference w:type="even" r:id="rId10"/>
          <w:headerReference w:type="default" r:id="rId11"/>
          <w:footerReference w:type="even" r:id="rId12"/>
          <w:footerReference w:type="default" r:id="rId13"/>
          <w:headerReference w:type="first" r:id="rId14"/>
          <w:footerReference w:type="first" r:id="rId15"/>
          <w:pgSz w:w="11907" w:h="16840"/>
          <w:pgMar w:top="1440" w:right="1440" w:bottom="1440" w:left="1803" w:header="851" w:footer="1134" w:gutter="0"/>
          <w:pgNumType w:start="0"/>
          <w:cols w:space="720"/>
          <w:titlePg/>
        </w:sectPr>
      </w:pPr>
    </w:p>
    <w:p w:rsidR="00794161" w:rsidRPr="006A6128" w:rsidRDefault="00B1489F">
      <w:pPr>
        <w:spacing w:line="360" w:lineRule="auto"/>
        <w:jc w:val="center"/>
        <w:rPr>
          <w:rFonts w:ascii="Arial" w:hAnsi="Arial" w:cs="Arial"/>
          <w:b/>
          <w:sz w:val="32"/>
          <w:szCs w:val="32"/>
        </w:rPr>
      </w:pPr>
      <w:r w:rsidRPr="006A6128">
        <w:rPr>
          <w:rFonts w:ascii="Arial" w:hAnsi="Arial" w:cs="Arial"/>
          <w:b/>
          <w:sz w:val="32"/>
          <w:szCs w:val="32"/>
        </w:rPr>
        <w:lastRenderedPageBreak/>
        <w:t>目录</w:t>
      </w:r>
    </w:p>
    <w:p w:rsidR="00186313" w:rsidRDefault="00992138">
      <w:pPr>
        <w:pStyle w:val="10"/>
        <w:rPr>
          <w:rFonts w:asciiTheme="minorHAnsi" w:eastAsiaTheme="minorEastAsia" w:hAnsiTheme="minorHAnsi" w:cstheme="minorBidi"/>
          <w:noProof/>
          <w:kern w:val="2"/>
          <w:sz w:val="21"/>
          <w:szCs w:val="22"/>
        </w:rPr>
      </w:pPr>
      <w:r w:rsidRPr="006A6128">
        <w:rPr>
          <w:rFonts w:ascii="Arial" w:cs="Arial"/>
        </w:rPr>
        <w:fldChar w:fldCharType="begin"/>
      </w:r>
      <w:r w:rsidR="00B1489F" w:rsidRPr="006A6128">
        <w:rPr>
          <w:rFonts w:ascii="Arial" w:cs="Arial"/>
        </w:rPr>
        <w:instrText xml:space="preserve"> TOC \o "1-2" \h \z \u </w:instrText>
      </w:r>
      <w:r w:rsidRPr="006A6128">
        <w:rPr>
          <w:rFonts w:ascii="Arial" w:cs="Arial"/>
        </w:rPr>
        <w:fldChar w:fldCharType="separate"/>
      </w:r>
      <w:hyperlink w:anchor="_Toc69393366" w:history="1">
        <w:r w:rsidR="00186313" w:rsidRPr="00FB40E9">
          <w:rPr>
            <w:rStyle w:val="a9"/>
            <w:rFonts w:ascii="Arial" w:cs="Arial" w:hint="eastAsia"/>
            <w:b/>
            <w:noProof/>
          </w:rPr>
          <w:t>第一部分</w:t>
        </w:r>
        <w:r w:rsidR="00186313" w:rsidRPr="00FB40E9">
          <w:rPr>
            <w:rStyle w:val="a9"/>
            <w:rFonts w:ascii="Arial" w:cs="Arial"/>
            <w:b/>
            <w:noProof/>
          </w:rPr>
          <w:t xml:space="preserve">  </w:t>
        </w:r>
        <w:r w:rsidR="00186313" w:rsidRPr="00FB40E9">
          <w:rPr>
            <w:rStyle w:val="a9"/>
            <w:rFonts w:ascii="Arial" w:cs="Arial" w:hint="eastAsia"/>
            <w:b/>
            <w:noProof/>
          </w:rPr>
          <w:t>摘</w:t>
        </w:r>
        <w:r w:rsidR="00186313" w:rsidRPr="00FB40E9">
          <w:rPr>
            <w:rStyle w:val="a9"/>
            <w:rFonts w:ascii="Arial" w:cs="Arial"/>
            <w:b/>
            <w:noProof/>
          </w:rPr>
          <w:t xml:space="preserve">  </w:t>
        </w:r>
        <w:r w:rsidR="00186313" w:rsidRPr="00FB40E9">
          <w:rPr>
            <w:rStyle w:val="a9"/>
            <w:rFonts w:ascii="Arial" w:cs="Arial" w:hint="eastAsia"/>
            <w:b/>
            <w:noProof/>
          </w:rPr>
          <w:t>要</w:t>
        </w:r>
        <w:r w:rsidR="00186313">
          <w:rPr>
            <w:noProof/>
            <w:webHidden/>
          </w:rPr>
          <w:tab/>
        </w:r>
        <w:r>
          <w:rPr>
            <w:noProof/>
            <w:webHidden/>
          </w:rPr>
          <w:fldChar w:fldCharType="begin"/>
        </w:r>
        <w:r w:rsidR="00186313">
          <w:rPr>
            <w:noProof/>
            <w:webHidden/>
          </w:rPr>
          <w:instrText xml:space="preserve"> PAGEREF _Toc69393366 \h </w:instrText>
        </w:r>
        <w:r>
          <w:rPr>
            <w:noProof/>
            <w:webHidden/>
          </w:rPr>
        </w:r>
        <w:r>
          <w:rPr>
            <w:noProof/>
            <w:webHidden/>
          </w:rPr>
          <w:fldChar w:fldCharType="separate"/>
        </w:r>
        <w:r w:rsidR="008E278C">
          <w:rPr>
            <w:noProof/>
            <w:webHidden/>
          </w:rPr>
          <w:t>1</w:t>
        </w:r>
        <w:r>
          <w:rPr>
            <w:noProof/>
            <w:webHidden/>
          </w:rPr>
          <w:fldChar w:fldCharType="end"/>
        </w:r>
      </w:hyperlink>
    </w:p>
    <w:p w:rsidR="00186313" w:rsidRDefault="00643C07">
      <w:pPr>
        <w:pStyle w:val="20"/>
        <w:rPr>
          <w:rFonts w:asciiTheme="minorHAnsi" w:eastAsiaTheme="minorEastAsia" w:hAnsiTheme="minorHAnsi" w:cstheme="minorBidi"/>
          <w:noProof/>
          <w:kern w:val="2"/>
          <w:sz w:val="21"/>
          <w:szCs w:val="22"/>
        </w:rPr>
      </w:pPr>
      <w:hyperlink w:anchor="_Toc69393367" w:history="1">
        <w:r w:rsidR="00186313" w:rsidRPr="00FB40E9">
          <w:rPr>
            <w:rStyle w:val="a9"/>
            <w:rFonts w:ascii="Arial" w:eastAsia="仿宋_GB2312" w:hAnsi="Arial" w:cs="Arial" w:hint="eastAsia"/>
            <w:b/>
            <w:bCs/>
            <w:noProof/>
          </w:rPr>
          <w:t>一、估价项目名称</w:t>
        </w:r>
        <w:r w:rsidR="00186313">
          <w:rPr>
            <w:noProof/>
            <w:webHidden/>
          </w:rPr>
          <w:tab/>
        </w:r>
        <w:r w:rsidR="00992138">
          <w:rPr>
            <w:noProof/>
            <w:webHidden/>
          </w:rPr>
          <w:fldChar w:fldCharType="begin"/>
        </w:r>
        <w:r w:rsidR="00186313">
          <w:rPr>
            <w:noProof/>
            <w:webHidden/>
          </w:rPr>
          <w:instrText xml:space="preserve"> PAGEREF _Toc69393367 \h </w:instrText>
        </w:r>
        <w:r w:rsidR="00992138">
          <w:rPr>
            <w:noProof/>
            <w:webHidden/>
          </w:rPr>
        </w:r>
        <w:r w:rsidR="00992138">
          <w:rPr>
            <w:noProof/>
            <w:webHidden/>
          </w:rPr>
          <w:fldChar w:fldCharType="separate"/>
        </w:r>
        <w:r w:rsidR="008E278C">
          <w:rPr>
            <w:noProof/>
            <w:webHidden/>
          </w:rPr>
          <w:t>1</w:t>
        </w:r>
        <w:r w:rsidR="00992138">
          <w:rPr>
            <w:noProof/>
            <w:webHidden/>
          </w:rPr>
          <w:fldChar w:fldCharType="end"/>
        </w:r>
      </w:hyperlink>
    </w:p>
    <w:p w:rsidR="00186313" w:rsidRDefault="00643C07">
      <w:pPr>
        <w:pStyle w:val="20"/>
        <w:rPr>
          <w:rFonts w:asciiTheme="minorHAnsi" w:eastAsiaTheme="minorEastAsia" w:hAnsiTheme="minorHAnsi" w:cstheme="minorBidi"/>
          <w:noProof/>
          <w:kern w:val="2"/>
          <w:sz w:val="21"/>
          <w:szCs w:val="22"/>
        </w:rPr>
      </w:pPr>
      <w:hyperlink w:anchor="_Toc69393368" w:history="1">
        <w:r w:rsidR="00186313" w:rsidRPr="00FB40E9">
          <w:rPr>
            <w:rStyle w:val="a9"/>
            <w:rFonts w:ascii="Arial" w:eastAsia="仿宋_GB2312" w:hAnsi="Arial" w:cs="Arial" w:hint="eastAsia"/>
            <w:b/>
            <w:bCs/>
            <w:noProof/>
          </w:rPr>
          <w:t>二、委托估价方</w:t>
        </w:r>
        <w:r w:rsidR="00186313">
          <w:rPr>
            <w:noProof/>
            <w:webHidden/>
          </w:rPr>
          <w:tab/>
        </w:r>
        <w:r w:rsidR="00992138">
          <w:rPr>
            <w:noProof/>
            <w:webHidden/>
          </w:rPr>
          <w:fldChar w:fldCharType="begin"/>
        </w:r>
        <w:r w:rsidR="00186313">
          <w:rPr>
            <w:noProof/>
            <w:webHidden/>
          </w:rPr>
          <w:instrText xml:space="preserve"> PAGEREF _Toc69393368 \h </w:instrText>
        </w:r>
        <w:r w:rsidR="00992138">
          <w:rPr>
            <w:noProof/>
            <w:webHidden/>
          </w:rPr>
        </w:r>
        <w:r w:rsidR="00992138">
          <w:rPr>
            <w:noProof/>
            <w:webHidden/>
          </w:rPr>
          <w:fldChar w:fldCharType="separate"/>
        </w:r>
        <w:r w:rsidR="008E278C">
          <w:rPr>
            <w:noProof/>
            <w:webHidden/>
          </w:rPr>
          <w:t>1</w:t>
        </w:r>
        <w:r w:rsidR="00992138">
          <w:rPr>
            <w:noProof/>
            <w:webHidden/>
          </w:rPr>
          <w:fldChar w:fldCharType="end"/>
        </w:r>
      </w:hyperlink>
    </w:p>
    <w:p w:rsidR="00186313" w:rsidRDefault="00643C07">
      <w:pPr>
        <w:pStyle w:val="20"/>
        <w:rPr>
          <w:rFonts w:asciiTheme="minorHAnsi" w:eastAsiaTheme="minorEastAsia" w:hAnsiTheme="minorHAnsi" w:cstheme="minorBidi"/>
          <w:noProof/>
          <w:kern w:val="2"/>
          <w:sz w:val="21"/>
          <w:szCs w:val="22"/>
        </w:rPr>
      </w:pPr>
      <w:hyperlink w:anchor="_Toc69393369" w:history="1">
        <w:r w:rsidR="00186313" w:rsidRPr="00FB40E9">
          <w:rPr>
            <w:rStyle w:val="a9"/>
            <w:rFonts w:ascii="Arial" w:eastAsia="仿宋_GB2312" w:hAnsi="Arial" w:cs="Arial" w:hint="eastAsia"/>
            <w:b/>
            <w:bCs/>
            <w:noProof/>
          </w:rPr>
          <w:t>三、估价目的</w:t>
        </w:r>
        <w:r w:rsidR="00186313">
          <w:rPr>
            <w:noProof/>
            <w:webHidden/>
          </w:rPr>
          <w:tab/>
        </w:r>
        <w:r w:rsidR="00992138">
          <w:rPr>
            <w:noProof/>
            <w:webHidden/>
          </w:rPr>
          <w:fldChar w:fldCharType="begin"/>
        </w:r>
        <w:r w:rsidR="00186313">
          <w:rPr>
            <w:noProof/>
            <w:webHidden/>
          </w:rPr>
          <w:instrText xml:space="preserve"> PAGEREF _Toc69393369 \h </w:instrText>
        </w:r>
        <w:r w:rsidR="00992138">
          <w:rPr>
            <w:noProof/>
            <w:webHidden/>
          </w:rPr>
        </w:r>
        <w:r w:rsidR="00992138">
          <w:rPr>
            <w:noProof/>
            <w:webHidden/>
          </w:rPr>
          <w:fldChar w:fldCharType="separate"/>
        </w:r>
        <w:r w:rsidR="008E278C">
          <w:rPr>
            <w:noProof/>
            <w:webHidden/>
          </w:rPr>
          <w:t>1</w:t>
        </w:r>
        <w:r w:rsidR="00992138">
          <w:rPr>
            <w:noProof/>
            <w:webHidden/>
          </w:rPr>
          <w:fldChar w:fldCharType="end"/>
        </w:r>
      </w:hyperlink>
    </w:p>
    <w:p w:rsidR="00186313" w:rsidRDefault="00643C07">
      <w:pPr>
        <w:pStyle w:val="20"/>
        <w:rPr>
          <w:rFonts w:asciiTheme="minorHAnsi" w:eastAsiaTheme="minorEastAsia" w:hAnsiTheme="minorHAnsi" w:cstheme="minorBidi"/>
          <w:noProof/>
          <w:kern w:val="2"/>
          <w:sz w:val="21"/>
          <w:szCs w:val="22"/>
        </w:rPr>
      </w:pPr>
      <w:hyperlink w:anchor="_Toc69393370" w:history="1">
        <w:r w:rsidR="00186313" w:rsidRPr="00FB40E9">
          <w:rPr>
            <w:rStyle w:val="a9"/>
            <w:rFonts w:ascii="Arial" w:eastAsia="仿宋_GB2312" w:hAnsi="Arial" w:cs="Arial" w:hint="eastAsia"/>
            <w:b/>
            <w:bCs/>
            <w:noProof/>
          </w:rPr>
          <w:t>四、估价期日</w:t>
        </w:r>
        <w:r w:rsidR="00186313">
          <w:rPr>
            <w:noProof/>
            <w:webHidden/>
          </w:rPr>
          <w:tab/>
        </w:r>
        <w:r w:rsidR="00992138">
          <w:rPr>
            <w:noProof/>
            <w:webHidden/>
          </w:rPr>
          <w:fldChar w:fldCharType="begin"/>
        </w:r>
        <w:r w:rsidR="00186313">
          <w:rPr>
            <w:noProof/>
            <w:webHidden/>
          </w:rPr>
          <w:instrText xml:space="preserve"> PAGEREF _Toc69393370 \h </w:instrText>
        </w:r>
        <w:r w:rsidR="00992138">
          <w:rPr>
            <w:noProof/>
            <w:webHidden/>
          </w:rPr>
        </w:r>
        <w:r w:rsidR="00992138">
          <w:rPr>
            <w:noProof/>
            <w:webHidden/>
          </w:rPr>
          <w:fldChar w:fldCharType="separate"/>
        </w:r>
        <w:r w:rsidR="008E278C">
          <w:rPr>
            <w:noProof/>
            <w:webHidden/>
          </w:rPr>
          <w:t>1</w:t>
        </w:r>
        <w:r w:rsidR="00992138">
          <w:rPr>
            <w:noProof/>
            <w:webHidden/>
          </w:rPr>
          <w:fldChar w:fldCharType="end"/>
        </w:r>
      </w:hyperlink>
    </w:p>
    <w:p w:rsidR="00186313" w:rsidRDefault="00643C07">
      <w:pPr>
        <w:pStyle w:val="20"/>
        <w:rPr>
          <w:rFonts w:asciiTheme="minorHAnsi" w:eastAsiaTheme="minorEastAsia" w:hAnsiTheme="minorHAnsi" w:cstheme="minorBidi"/>
          <w:noProof/>
          <w:kern w:val="2"/>
          <w:sz w:val="21"/>
          <w:szCs w:val="22"/>
        </w:rPr>
      </w:pPr>
      <w:hyperlink w:anchor="_Toc69393371" w:history="1">
        <w:r w:rsidR="00186313" w:rsidRPr="00FB40E9">
          <w:rPr>
            <w:rStyle w:val="a9"/>
            <w:rFonts w:ascii="Arial" w:eastAsia="仿宋_GB2312" w:hAnsi="Arial" w:cs="Arial" w:hint="eastAsia"/>
            <w:b/>
            <w:bCs/>
            <w:noProof/>
          </w:rPr>
          <w:t>五、估价日期</w:t>
        </w:r>
        <w:r w:rsidR="00186313">
          <w:rPr>
            <w:noProof/>
            <w:webHidden/>
          </w:rPr>
          <w:tab/>
        </w:r>
        <w:r w:rsidR="00992138">
          <w:rPr>
            <w:noProof/>
            <w:webHidden/>
          </w:rPr>
          <w:fldChar w:fldCharType="begin"/>
        </w:r>
        <w:r w:rsidR="00186313">
          <w:rPr>
            <w:noProof/>
            <w:webHidden/>
          </w:rPr>
          <w:instrText xml:space="preserve"> PAGEREF _Toc69393371 \h </w:instrText>
        </w:r>
        <w:r w:rsidR="00992138">
          <w:rPr>
            <w:noProof/>
            <w:webHidden/>
          </w:rPr>
        </w:r>
        <w:r w:rsidR="00992138">
          <w:rPr>
            <w:noProof/>
            <w:webHidden/>
          </w:rPr>
          <w:fldChar w:fldCharType="separate"/>
        </w:r>
        <w:r w:rsidR="008E278C">
          <w:rPr>
            <w:noProof/>
            <w:webHidden/>
          </w:rPr>
          <w:t>2</w:t>
        </w:r>
        <w:r w:rsidR="00992138">
          <w:rPr>
            <w:noProof/>
            <w:webHidden/>
          </w:rPr>
          <w:fldChar w:fldCharType="end"/>
        </w:r>
      </w:hyperlink>
    </w:p>
    <w:p w:rsidR="00186313" w:rsidRDefault="00643C07">
      <w:pPr>
        <w:pStyle w:val="20"/>
        <w:rPr>
          <w:rFonts w:asciiTheme="minorHAnsi" w:eastAsiaTheme="minorEastAsia" w:hAnsiTheme="minorHAnsi" w:cstheme="minorBidi"/>
          <w:noProof/>
          <w:kern w:val="2"/>
          <w:sz w:val="21"/>
          <w:szCs w:val="22"/>
        </w:rPr>
      </w:pPr>
      <w:hyperlink w:anchor="_Toc69393372" w:history="1">
        <w:r w:rsidR="00186313" w:rsidRPr="00FB40E9">
          <w:rPr>
            <w:rStyle w:val="a9"/>
            <w:rFonts w:ascii="Arial" w:eastAsia="仿宋_GB2312" w:hAnsi="Arial" w:cs="Arial" w:hint="eastAsia"/>
            <w:b/>
            <w:bCs/>
            <w:noProof/>
          </w:rPr>
          <w:t>六、地价定义</w:t>
        </w:r>
        <w:r w:rsidR="00186313">
          <w:rPr>
            <w:noProof/>
            <w:webHidden/>
          </w:rPr>
          <w:tab/>
        </w:r>
        <w:r w:rsidR="00992138">
          <w:rPr>
            <w:noProof/>
            <w:webHidden/>
          </w:rPr>
          <w:fldChar w:fldCharType="begin"/>
        </w:r>
        <w:r w:rsidR="00186313">
          <w:rPr>
            <w:noProof/>
            <w:webHidden/>
          </w:rPr>
          <w:instrText xml:space="preserve"> PAGEREF _Toc69393372 \h </w:instrText>
        </w:r>
        <w:r w:rsidR="00992138">
          <w:rPr>
            <w:noProof/>
            <w:webHidden/>
          </w:rPr>
        </w:r>
        <w:r w:rsidR="00992138">
          <w:rPr>
            <w:noProof/>
            <w:webHidden/>
          </w:rPr>
          <w:fldChar w:fldCharType="separate"/>
        </w:r>
        <w:r w:rsidR="008E278C">
          <w:rPr>
            <w:noProof/>
            <w:webHidden/>
          </w:rPr>
          <w:t>2</w:t>
        </w:r>
        <w:r w:rsidR="00992138">
          <w:rPr>
            <w:noProof/>
            <w:webHidden/>
          </w:rPr>
          <w:fldChar w:fldCharType="end"/>
        </w:r>
      </w:hyperlink>
    </w:p>
    <w:p w:rsidR="00186313" w:rsidRDefault="00643C07">
      <w:pPr>
        <w:pStyle w:val="20"/>
        <w:rPr>
          <w:rFonts w:asciiTheme="minorHAnsi" w:eastAsiaTheme="minorEastAsia" w:hAnsiTheme="minorHAnsi" w:cstheme="minorBidi"/>
          <w:noProof/>
          <w:kern w:val="2"/>
          <w:sz w:val="21"/>
          <w:szCs w:val="22"/>
        </w:rPr>
      </w:pPr>
      <w:hyperlink w:anchor="_Toc69393373" w:history="1">
        <w:r w:rsidR="00186313" w:rsidRPr="00FB40E9">
          <w:rPr>
            <w:rStyle w:val="a9"/>
            <w:rFonts w:ascii="Arial" w:eastAsia="仿宋_GB2312" w:hAnsi="Arial" w:cs="Arial" w:hint="eastAsia"/>
            <w:b/>
            <w:noProof/>
          </w:rPr>
          <w:t>七、估价结果</w:t>
        </w:r>
        <w:r w:rsidR="00186313">
          <w:rPr>
            <w:noProof/>
            <w:webHidden/>
          </w:rPr>
          <w:tab/>
        </w:r>
        <w:r w:rsidR="00992138">
          <w:rPr>
            <w:noProof/>
            <w:webHidden/>
          </w:rPr>
          <w:fldChar w:fldCharType="begin"/>
        </w:r>
        <w:r w:rsidR="00186313">
          <w:rPr>
            <w:noProof/>
            <w:webHidden/>
          </w:rPr>
          <w:instrText xml:space="preserve"> PAGEREF _Toc69393373 \h </w:instrText>
        </w:r>
        <w:r w:rsidR="00992138">
          <w:rPr>
            <w:noProof/>
            <w:webHidden/>
          </w:rPr>
        </w:r>
        <w:r w:rsidR="00992138">
          <w:rPr>
            <w:noProof/>
            <w:webHidden/>
          </w:rPr>
          <w:fldChar w:fldCharType="separate"/>
        </w:r>
        <w:r w:rsidR="008E278C">
          <w:rPr>
            <w:noProof/>
            <w:webHidden/>
          </w:rPr>
          <w:t>6</w:t>
        </w:r>
        <w:r w:rsidR="00992138">
          <w:rPr>
            <w:noProof/>
            <w:webHidden/>
          </w:rPr>
          <w:fldChar w:fldCharType="end"/>
        </w:r>
      </w:hyperlink>
    </w:p>
    <w:p w:rsidR="00186313" w:rsidRDefault="00643C07">
      <w:pPr>
        <w:pStyle w:val="20"/>
        <w:rPr>
          <w:rFonts w:asciiTheme="minorHAnsi" w:eastAsiaTheme="minorEastAsia" w:hAnsiTheme="minorHAnsi" w:cstheme="minorBidi"/>
          <w:noProof/>
          <w:kern w:val="2"/>
          <w:sz w:val="21"/>
          <w:szCs w:val="22"/>
        </w:rPr>
      </w:pPr>
      <w:hyperlink w:anchor="_Toc69393374" w:history="1">
        <w:r w:rsidR="00186313" w:rsidRPr="00FB40E9">
          <w:rPr>
            <w:rStyle w:val="a9"/>
            <w:rFonts w:ascii="Arial" w:hAnsi="Arial" w:cs="Arial" w:hint="eastAsia"/>
            <w:b/>
            <w:bCs/>
            <w:noProof/>
          </w:rPr>
          <w:t>八</w:t>
        </w:r>
        <w:r w:rsidR="00186313" w:rsidRPr="00FB40E9">
          <w:rPr>
            <w:rStyle w:val="a9"/>
            <w:rFonts w:ascii="Arial" w:eastAsia="仿宋_GB2312" w:hAnsi="Arial" w:cs="Arial" w:hint="eastAsia"/>
            <w:b/>
            <w:bCs/>
            <w:noProof/>
          </w:rPr>
          <w:t>、评估专业人员签字</w:t>
        </w:r>
        <w:r w:rsidR="00186313">
          <w:rPr>
            <w:noProof/>
            <w:webHidden/>
          </w:rPr>
          <w:tab/>
        </w:r>
        <w:r w:rsidR="00992138">
          <w:rPr>
            <w:noProof/>
            <w:webHidden/>
          </w:rPr>
          <w:fldChar w:fldCharType="begin"/>
        </w:r>
        <w:r w:rsidR="00186313">
          <w:rPr>
            <w:noProof/>
            <w:webHidden/>
          </w:rPr>
          <w:instrText xml:space="preserve"> PAGEREF _Toc69393374 \h </w:instrText>
        </w:r>
        <w:r w:rsidR="00992138">
          <w:rPr>
            <w:noProof/>
            <w:webHidden/>
          </w:rPr>
        </w:r>
        <w:r w:rsidR="00992138">
          <w:rPr>
            <w:noProof/>
            <w:webHidden/>
          </w:rPr>
          <w:fldChar w:fldCharType="separate"/>
        </w:r>
        <w:r w:rsidR="008E278C">
          <w:rPr>
            <w:noProof/>
            <w:webHidden/>
          </w:rPr>
          <w:t>7</w:t>
        </w:r>
        <w:r w:rsidR="00992138">
          <w:rPr>
            <w:noProof/>
            <w:webHidden/>
          </w:rPr>
          <w:fldChar w:fldCharType="end"/>
        </w:r>
      </w:hyperlink>
    </w:p>
    <w:p w:rsidR="00186313" w:rsidRDefault="00643C07">
      <w:pPr>
        <w:pStyle w:val="20"/>
        <w:rPr>
          <w:rFonts w:asciiTheme="minorHAnsi" w:eastAsiaTheme="minorEastAsia" w:hAnsiTheme="minorHAnsi" w:cstheme="minorBidi"/>
          <w:noProof/>
          <w:kern w:val="2"/>
          <w:sz w:val="21"/>
          <w:szCs w:val="22"/>
        </w:rPr>
      </w:pPr>
      <w:hyperlink w:anchor="_Toc69393375" w:history="1">
        <w:r w:rsidR="00186313" w:rsidRPr="00FB40E9">
          <w:rPr>
            <w:rStyle w:val="a9"/>
            <w:rFonts w:ascii="Arial" w:eastAsia="仿宋_GB2312" w:hAnsi="Arial" w:cs="Arial" w:hint="eastAsia"/>
            <w:b/>
            <w:noProof/>
          </w:rPr>
          <w:t>九、土地估价机构</w:t>
        </w:r>
        <w:r w:rsidR="00186313">
          <w:rPr>
            <w:noProof/>
            <w:webHidden/>
          </w:rPr>
          <w:tab/>
        </w:r>
        <w:r w:rsidR="00992138">
          <w:rPr>
            <w:noProof/>
            <w:webHidden/>
          </w:rPr>
          <w:fldChar w:fldCharType="begin"/>
        </w:r>
        <w:r w:rsidR="00186313">
          <w:rPr>
            <w:noProof/>
            <w:webHidden/>
          </w:rPr>
          <w:instrText xml:space="preserve"> PAGEREF _Toc69393375 \h </w:instrText>
        </w:r>
        <w:r w:rsidR="00992138">
          <w:rPr>
            <w:noProof/>
            <w:webHidden/>
          </w:rPr>
        </w:r>
        <w:r w:rsidR="00992138">
          <w:rPr>
            <w:noProof/>
            <w:webHidden/>
          </w:rPr>
          <w:fldChar w:fldCharType="separate"/>
        </w:r>
        <w:r w:rsidR="008E278C">
          <w:rPr>
            <w:noProof/>
            <w:webHidden/>
          </w:rPr>
          <w:t>8</w:t>
        </w:r>
        <w:r w:rsidR="00992138">
          <w:rPr>
            <w:noProof/>
            <w:webHidden/>
          </w:rPr>
          <w:fldChar w:fldCharType="end"/>
        </w:r>
      </w:hyperlink>
    </w:p>
    <w:p w:rsidR="00186313" w:rsidRDefault="00643C07">
      <w:pPr>
        <w:pStyle w:val="10"/>
        <w:rPr>
          <w:rFonts w:asciiTheme="minorHAnsi" w:eastAsiaTheme="minorEastAsia" w:hAnsiTheme="minorHAnsi" w:cstheme="minorBidi"/>
          <w:noProof/>
          <w:kern w:val="2"/>
          <w:sz w:val="21"/>
          <w:szCs w:val="22"/>
        </w:rPr>
      </w:pPr>
      <w:hyperlink w:anchor="_Toc69393376" w:history="1">
        <w:r w:rsidR="00186313" w:rsidRPr="00FB40E9">
          <w:rPr>
            <w:rStyle w:val="a9"/>
            <w:rFonts w:ascii="Arial" w:cs="Arial" w:hint="eastAsia"/>
            <w:b/>
            <w:noProof/>
          </w:rPr>
          <w:t>第二部分</w:t>
        </w:r>
        <w:r w:rsidR="00186313" w:rsidRPr="00FB40E9">
          <w:rPr>
            <w:rStyle w:val="a9"/>
            <w:rFonts w:ascii="Arial" w:cs="Arial"/>
            <w:b/>
            <w:noProof/>
          </w:rPr>
          <w:t xml:space="preserve">  </w:t>
        </w:r>
        <w:r w:rsidR="00186313" w:rsidRPr="00FB40E9">
          <w:rPr>
            <w:rStyle w:val="a9"/>
            <w:rFonts w:ascii="Arial" w:cs="Arial" w:hint="eastAsia"/>
            <w:b/>
            <w:noProof/>
          </w:rPr>
          <w:t>估价对象界定</w:t>
        </w:r>
        <w:r w:rsidR="00186313">
          <w:rPr>
            <w:noProof/>
            <w:webHidden/>
          </w:rPr>
          <w:tab/>
        </w:r>
        <w:r w:rsidR="00992138">
          <w:rPr>
            <w:noProof/>
            <w:webHidden/>
          </w:rPr>
          <w:fldChar w:fldCharType="begin"/>
        </w:r>
        <w:r w:rsidR="00186313">
          <w:rPr>
            <w:noProof/>
            <w:webHidden/>
          </w:rPr>
          <w:instrText xml:space="preserve"> PAGEREF _Toc69393376 \h </w:instrText>
        </w:r>
        <w:r w:rsidR="00992138">
          <w:rPr>
            <w:noProof/>
            <w:webHidden/>
          </w:rPr>
        </w:r>
        <w:r w:rsidR="00992138">
          <w:rPr>
            <w:noProof/>
            <w:webHidden/>
          </w:rPr>
          <w:fldChar w:fldCharType="separate"/>
        </w:r>
        <w:r w:rsidR="008E278C">
          <w:rPr>
            <w:noProof/>
            <w:webHidden/>
          </w:rPr>
          <w:t>12</w:t>
        </w:r>
        <w:r w:rsidR="00992138">
          <w:rPr>
            <w:noProof/>
            <w:webHidden/>
          </w:rPr>
          <w:fldChar w:fldCharType="end"/>
        </w:r>
      </w:hyperlink>
    </w:p>
    <w:p w:rsidR="00186313" w:rsidRDefault="00643C07">
      <w:pPr>
        <w:pStyle w:val="20"/>
        <w:rPr>
          <w:rFonts w:asciiTheme="minorHAnsi" w:eastAsiaTheme="minorEastAsia" w:hAnsiTheme="minorHAnsi" w:cstheme="minorBidi"/>
          <w:noProof/>
          <w:kern w:val="2"/>
          <w:sz w:val="21"/>
          <w:szCs w:val="22"/>
        </w:rPr>
      </w:pPr>
      <w:hyperlink w:anchor="_Toc69393377" w:history="1">
        <w:r w:rsidR="00186313" w:rsidRPr="00FB40E9">
          <w:rPr>
            <w:rStyle w:val="a9"/>
            <w:rFonts w:ascii="Arial" w:eastAsia="仿宋_GB2312" w:hAnsi="Arial" w:cs="Arial" w:hint="eastAsia"/>
            <w:b/>
            <w:noProof/>
          </w:rPr>
          <w:t>一、委托估价方</w:t>
        </w:r>
        <w:r w:rsidR="00186313">
          <w:rPr>
            <w:noProof/>
            <w:webHidden/>
          </w:rPr>
          <w:tab/>
        </w:r>
        <w:r w:rsidR="00992138">
          <w:rPr>
            <w:noProof/>
            <w:webHidden/>
          </w:rPr>
          <w:fldChar w:fldCharType="begin"/>
        </w:r>
        <w:r w:rsidR="00186313">
          <w:rPr>
            <w:noProof/>
            <w:webHidden/>
          </w:rPr>
          <w:instrText xml:space="preserve"> PAGEREF _Toc69393377 \h </w:instrText>
        </w:r>
        <w:r w:rsidR="00992138">
          <w:rPr>
            <w:noProof/>
            <w:webHidden/>
          </w:rPr>
        </w:r>
        <w:r w:rsidR="00992138">
          <w:rPr>
            <w:noProof/>
            <w:webHidden/>
          </w:rPr>
          <w:fldChar w:fldCharType="separate"/>
        </w:r>
        <w:r w:rsidR="008E278C">
          <w:rPr>
            <w:noProof/>
            <w:webHidden/>
          </w:rPr>
          <w:t>12</w:t>
        </w:r>
        <w:r w:rsidR="00992138">
          <w:rPr>
            <w:noProof/>
            <w:webHidden/>
          </w:rPr>
          <w:fldChar w:fldCharType="end"/>
        </w:r>
      </w:hyperlink>
    </w:p>
    <w:p w:rsidR="00186313" w:rsidRDefault="00643C07">
      <w:pPr>
        <w:pStyle w:val="20"/>
        <w:rPr>
          <w:rFonts w:asciiTheme="minorHAnsi" w:eastAsiaTheme="minorEastAsia" w:hAnsiTheme="minorHAnsi" w:cstheme="minorBidi"/>
          <w:noProof/>
          <w:kern w:val="2"/>
          <w:sz w:val="21"/>
          <w:szCs w:val="22"/>
        </w:rPr>
      </w:pPr>
      <w:hyperlink w:anchor="_Toc69393378" w:history="1">
        <w:r w:rsidR="00186313" w:rsidRPr="00FB40E9">
          <w:rPr>
            <w:rStyle w:val="a9"/>
            <w:rFonts w:ascii="Arial" w:eastAsia="仿宋_GB2312" w:hAnsi="Arial" w:cs="Arial" w:hint="eastAsia"/>
            <w:b/>
            <w:noProof/>
          </w:rPr>
          <w:t>二、估价对象</w:t>
        </w:r>
        <w:r w:rsidR="00186313">
          <w:rPr>
            <w:noProof/>
            <w:webHidden/>
          </w:rPr>
          <w:tab/>
        </w:r>
        <w:r w:rsidR="00992138">
          <w:rPr>
            <w:noProof/>
            <w:webHidden/>
          </w:rPr>
          <w:fldChar w:fldCharType="begin"/>
        </w:r>
        <w:r w:rsidR="00186313">
          <w:rPr>
            <w:noProof/>
            <w:webHidden/>
          </w:rPr>
          <w:instrText xml:space="preserve"> PAGEREF _Toc69393378 \h </w:instrText>
        </w:r>
        <w:r w:rsidR="00992138">
          <w:rPr>
            <w:noProof/>
            <w:webHidden/>
          </w:rPr>
        </w:r>
        <w:r w:rsidR="00992138">
          <w:rPr>
            <w:noProof/>
            <w:webHidden/>
          </w:rPr>
          <w:fldChar w:fldCharType="separate"/>
        </w:r>
        <w:r w:rsidR="008E278C">
          <w:rPr>
            <w:noProof/>
            <w:webHidden/>
          </w:rPr>
          <w:t>12</w:t>
        </w:r>
        <w:r w:rsidR="00992138">
          <w:rPr>
            <w:noProof/>
            <w:webHidden/>
          </w:rPr>
          <w:fldChar w:fldCharType="end"/>
        </w:r>
      </w:hyperlink>
    </w:p>
    <w:p w:rsidR="00186313" w:rsidRDefault="00643C07">
      <w:pPr>
        <w:pStyle w:val="20"/>
        <w:rPr>
          <w:rFonts w:asciiTheme="minorHAnsi" w:eastAsiaTheme="minorEastAsia" w:hAnsiTheme="minorHAnsi" w:cstheme="minorBidi"/>
          <w:noProof/>
          <w:kern w:val="2"/>
          <w:sz w:val="21"/>
          <w:szCs w:val="22"/>
        </w:rPr>
      </w:pPr>
      <w:hyperlink w:anchor="_Toc69393379" w:history="1">
        <w:r w:rsidR="00186313" w:rsidRPr="00FB40E9">
          <w:rPr>
            <w:rStyle w:val="a9"/>
            <w:rFonts w:ascii="Arial" w:eastAsia="仿宋_GB2312" w:hAnsi="Arial" w:cs="Arial" w:hint="eastAsia"/>
            <w:b/>
            <w:noProof/>
          </w:rPr>
          <w:t>三、估价对象概况</w:t>
        </w:r>
        <w:r w:rsidR="00186313">
          <w:rPr>
            <w:noProof/>
            <w:webHidden/>
          </w:rPr>
          <w:tab/>
        </w:r>
        <w:r w:rsidR="00992138">
          <w:rPr>
            <w:noProof/>
            <w:webHidden/>
          </w:rPr>
          <w:fldChar w:fldCharType="begin"/>
        </w:r>
        <w:r w:rsidR="00186313">
          <w:rPr>
            <w:noProof/>
            <w:webHidden/>
          </w:rPr>
          <w:instrText xml:space="preserve"> PAGEREF _Toc69393379 \h </w:instrText>
        </w:r>
        <w:r w:rsidR="00992138">
          <w:rPr>
            <w:noProof/>
            <w:webHidden/>
          </w:rPr>
        </w:r>
        <w:r w:rsidR="00992138">
          <w:rPr>
            <w:noProof/>
            <w:webHidden/>
          </w:rPr>
          <w:fldChar w:fldCharType="separate"/>
        </w:r>
        <w:r w:rsidR="008E278C">
          <w:rPr>
            <w:noProof/>
            <w:webHidden/>
          </w:rPr>
          <w:t>13</w:t>
        </w:r>
        <w:r w:rsidR="00992138">
          <w:rPr>
            <w:noProof/>
            <w:webHidden/>
          </w:rPr>
          <w:fldChar w:fldCharType="end"/>
        </w:r>
      </w:hyperlink>
    </w:p>
    <w:p w:rsidR="00186313" w:rsidRDefault="00643C07">
      <w:pPr>
        <w:pStyle w:val="20"/>
        <w:rPr>
          <w:rFonts w:asciiTheme="minorHAnsi" w:eastAsiaTheme="minorEastAsia" w:hAnsiTheme="minorHAnsi" w:cstheme="minorBidi"/>
          <w:noProof/>
          <w:kern w:val="2"/>
          <w:sz w:val="21"/>
          <w:szCs w:val="22"/>
        </w:rPr>
      </w:pPr>
      <w:hyperlink w:anchor="_Toc69393380" w:history="1">
        <w:r w:rsidR="00186313" w:rsidRPr="00FB40E9">
          <w:rPr>
            <w:rStyle w:val="a9"/>
            <w:rFonts w:ascii="Arial" w:eastAsia="仿宋_GB2312" w:hAnsi="Arial" w:cs="Arial" w:hint="eastAsia"/>
            <w:b/>
            <w:bCs/>
            <w:noProof/>
          </w:rPr>
          <w:t>四、影响地价的因素说明</w:t>
        </w:r>
        <w:r w:rsidR="00186313">
          <w:rPr>
            <w:noProof/>
            <w:webHidden/>
          </w:rPr>
          <w:tab/>
        </w:r>
        <w:r w:rsidR="00992138">
          <w:rPr>
            <w:noProof/>
            <w:webHidden/>
          </w:rPr>
          <w:fldChar w:fldCharType="begin"/>
        </w:r>
        <w:r w:rsidR="00186313">
          <w:rPr>
            <w:noProof/>
            <w:webHidden/>
          </w:rPr>
          <w:instrText xml:space="preserve"> PAGEREF _Toc69393380 \h </w:instrText>
        </w:r>
        <w:r w:rsidR="00992138">
          <w:rPr>
            <w:noProof/>
            <w:webHidden/>
          </w:rPr>
        </w:r>
        <w:r w:rsidR="00992138">
          <w:rPr>
            <w:noProof/>
            <w:webHidden/>
          </w:rPr>
          <w:fldChar w:fldCharType="separate"/>
        </w:r>
        <w:r w:rsidR="008E278C">
          <w:rPr>
            <w:noProof/>
            <w:webHidden/>
          </w:rPr>
          <w:t>17</w:t>
        </w:r>
        <w:r w:rsidR="00992138">
          <w:rPr>
            <w:noProof/>
            <w:webHidden/>
          </w:rPr>
          <w:fldChar w:fldCharType="end"/>
        </w:r>
      </w:hyperlink>
    </w:p>
    <w:p w:rsidR="00186313" w:rsidRDefault="00643C07">
      <w:pPr>
        <w:pStyle w:val="10"/>
        <w:rPr>
          <w:rFonts w:asciiTheme="minorHAnsi" w:eastAsiaTheme="minorEastAsia" w:hAnsiTheme="minorHAnsi" w:cstheme="minorBidi"/>
          <w:noProof/>
          <w:kern w:val="2"/>
          <w:sz w:val="21"/>
          <w:szCs w:val="22"/>
        </w:rPr>
      </w:pPr>
      <w:hyperlink w:anchor="_Toc69393381" w:history="1">
        <w:r w:rsidR="00186313" w:rsidRPr="00FB40E9">
          <w:rPr>
            <w:rStyle w:val="a9"/>
            <w:rFonts w:ascii="Arial" w:cs="Arial" w:hint="eastAsia"/>
            <w:b/>
            <w:noProof/>
          </w:rPr>
          <w:t>第三部分</w:t>
        </w:r>
        <w:r w:rsidR="00186313" w:rsidRPr="00FB40E9">
          <w:rPr>
            <w:rStyle w:val="a9"/>
            <w:rFonts w:ascii="Arial" w:cs="Arial"/>
            <w:b/>
            <w:noProof/>
          </w:rPr>
          <w:t xml:space="preserve">  </w:t>
        </w:r>
        <w:r w:rsidR="00186313" w:rsidRPr="00FB40E9">
          <w:rPr>
            <w:rStyle w:val="a9"/>
            <w:rFonts w:ascii="Arial" w:cs="Arial" w:hint="eastAsia"/>
            <w:b/>
            <w:noProof/>
          </w:rPr>
          <w:t>土地估价结果及其使用</w:t>
        </w:r>
        <w:r w:rsidR="00186313">
          <w:rPr>
            <w:noProof/>
            <w:webHidden/>
          </w:rPr>
          <w:tab/>
        </w:r>
        <w:r w:rsidR="00992138">
          <w:rPr>
            <w:noProof/>
            <w:webHidden/>
          </w:rPr>
          <w:fldChar w:fldCharType="begin"/>
        </w:r>
        <w:r w:rsidR="00186313">
          <w:rPr>
            <w:noProof/>
            <w:webHidden/>
          </w:rPr>
          <w:instrText xml:space="preserve"> PAGEREF _Toc69393381 \h </w:instrText>
        </w:r>
        <w:r w:rsidR="00992138">
          <w:rPr>
            <w:noProof/>
            <w:webHidden/>
          </w:rPr>
        </w:r>
        <w:r w:rsidR="00992138">
          <w:rPr>
            <w:noProof/>
            <w:webHidden/>
          </w:rPr>
          <w:fldChar w:fldCharType="separate"/>
        </w:r>
        <w:r w:rsidR="008E278C">
          <w:rPr>
            <w:noProof/>
            <w:webHidden/>
          </w:rPr>
          <w:t>42</w:t>
        </w:r>
        <w:r w:rsidR="00992138">
          <w:rPr>
            <w:noProof/>
            <w:webHidden/>
          </w:rPr>
          <w:fldChar w:fldCharType="end"/>
        </w:r>
      </w:hyperlink>
    </w:p>
    <w:p w:rsidR="00186313" w:rsidRDefault="00643C07">
      <w:pPr>
        <w:pStyle w:val="20"/>
        <w:rPr>
          <w:rFonts w:asciiTheme="minorHAnsi" w:eastAsiaTheme="minorEastAsia" w:hAnsiTheme="minorHAnsi" w:cstheme="minorBidi"/>
          <w:noProof/>
          <w:kern w:val="2"/>
          <w:sz w:val="21"/>
          <w:szCs w:val="22"/>
        </w:rPr>
      </w:pPr>
      <w:hyperlink w:anchor="_Toc69393382" w:history="1">
        <w:r w:rsidR="00186313" w:rsidRPr="00FB40E9">
          <w:rPr>
            <w:rStyle w:val="a9"/>
            <w:rFonts w:ascii="Arial" w:eastAsia="仿宋_GB2312" w:hAnsi="Arial" w:cs="Arial" w:hint="eastAsia"/>
            <w:b/>
            <w:noProof/>
          </w:rPr>
          <w:t>一、估价依据</w:t>
        </w:r>
        <w:r w:rsidR="00186313">
          <w:rPr>
            <w:noProof/>
            <w:webHidden/>
          </w:rPr>
          <w:tab/>
        </w:r>
        <w:r w:rsidR="00992138">
          <w:rPr>
            <w:noProof/>
            <w:webHidden/>
          </w:rPr>
          <w:fldChar w:fldCharType="begin"/>
        </w:r>
        <w:r w:rsidR="00186313">
          <w:rPr>
            <w:noProof/>
            <w:webHidden/>
          </w:rPr>
          <w:instrText xml:space="preserve"> PAGEREF _Toc69393382 \h </w:instrText>
        </w:r>
        <w:r w:rsidR="00992138">
          <w:rPr>
            <w:noProof/>
            <w:webHidden/>
          </w:rPr>
        </w:r>
        <w:r w:rsidR="00992138">
          <w:rPr>
            <w:noProof/>
            <w:webHidden/>
          </w:rPr>
          <w:fldChar w:fldCharType="separate"/>
        </w:r>
        <w:r w:rsidR="008E278C">
          <w:rPr>
            <w:noProof/>
            <w:webHidden/>
          </w:rPr>
          <w:t>42</w:t>
        </w:r>
        <w:r w:rsidR="00992138">
          <w:rPr>
            <w:noProof/>
            <w:webHidden/>
          </w:rPr>
          <w:fldChar w:fldCharType="end"/>
        </w:r>
      </w:hyperlink>
    </w:p>
    <w:p w:rsidR="00186313" w:rsidRDefault="00643C07">
      <w:pPr>
        <w:pStyle w:val="20"/>
        <w:rPr>
          <w:rFonts w:asciiTheme="minorHAnsi" w:eastAsiaTheme="minorEastAsia" w:hAnsiTheme="minorHAnsi" w:cstheme="minorBidi"/>
          <w:noProof/>
          <w:kern w:val="2"/>
          <w:sz w:val="21"/>
          <w:szCs w:val="22"/>
        </w:rPr>
      </w:pPr>
      <w:hyperlink w:anchor="_Toc69393383" w:history="1">
        <w:r w:rsidR="00186313" w:rsidRPr="00FB40E9">
          <w:rPr>
            <w:rStyle w:val="a9"/>
            <w:rFonts w:ascii="Arial" w:eastAsia="仿宋_GB2312" w:hAnsi="Arial" w:cs="Arial" w:hint="eastAsia"/>
            <w:b/>
            <w:noProof/>
          </w:rPr>
          <w:t>二、土地估价原则</w:t>
        </w:r>
        <w:r w:rsidR="00186313">
          <w:rPr>
            <w:noProof/>
            <w:webHidden/>
          </w:rPr>
          <w:tab/>
        </w:r>
        <w:r w:rsidR="00992138">
          <w:rPr>
            <w:noProof/>
            <w:webHidden/>
          </w:rPr>
          <w:fldChar w:fldCharType="begin"/>
        </w:r>
        <w:r w:rsidR="00186313">
          <w:rPr>
            <w:noProof/>
            <w:webHidden/>
          </w:rPr>
          <w:instrText xml:space="preserve"> PAGEREF _Toc69393383 \h </w:instrText>
        </w:r>
        <w:r w:rsidR="00992138">
          <w:rPr>
            <w:noProof/>
            <w:webHidden/>
          </w:rPr>
        </w:r>
        <w:r w:rsidR="00992138">
          <w:rPr>
            <w:noProof/>
            <w:webHidden/>
          </w:rPr>
          <w:fldChar w:fldCharType="separate"/>
        </w:r>
        <w:r w:rsidR="008E278C">
          <w:rPr>
            <w:noProof/>
            <w:webHidden/>
          </w:rPr>
          <w:t>46</w:t>
        </w:r>
        <w:r w:rsidR="00992138">
          <w:rPr>
            <w:noProof/>
            <w:webHidden/>
          </w:rPr>
          <w:fldChar w:fldCharType="end"/>
        </w:r>
      </w:hyperlink>
    </w:p>
    <w:p w:rsidR="00186313" w:rsidRDefault="00643C07">
      <w:pPr>
        <w:pStyle w:val="20"/>
        <w:rPr>
          <w:rFonts w:asciiTheme="minorHAnsi" w:eastAsiaTheme="minorEastAsia" w:hAnsiTheme="minorHAnsi" w:cstheme="minorBidi"/>
          <w:noProof/>
          <w:kern w:val="2"/>
          <w:sz w:val="21"/>
          <w:szCs w:val="22"/>
        </w:rPr>
      </w:pPr>
      <w:hyperlink w:anchor="_Toc69393384" w:history="1">
        <w:r w:rsidR="00186313" w:rsidRPr="00FB40E9">
          <w:rPr>
            <w:rStyle w:val="a9"/>
            <w:rFonts w:ascii="Arial" w:eastAsia="仿宋_GB2312" w:hAnsi="Arial" w:cs="Arial" w:hint="eastAsia"/>
            <w:b/>
            <w:noProof/>
          </w:rPr>
          <w:t>三、估价结果和估价报告的使用</w:t>
        </w:r>
        <w:r w:rsidR="00186313">
          <w:rPr>
            <w:noProof/>
            <w:webHidden/>
          </w:rPr>
          <w:tab/>
        </w:r>
        <w:r w:rsidR="00992138">
          <w:rPr>
            <w:noProof/>
            <w:webHidden/>
          </w:rPr>
          <w:fldChar w:fldCharType="begin"/>
        </w:r>
        <w:r w:rsidR="00186313">
          <w:rPr>
            <w:noProof/>
            <w:webHidden/>
          </w:rPr>
          <w:instrText xml:space="preserve"> PAGEREF _Toc69393384 \h </w:instrText>
        </w:r>
        <w:r w:rsidR="00992138">
          <w:rPr>
            <w:noProof/>
            <w:webHidden/>
          </w:rPr>
        </w:r>
        <w:r w:rsidR="00992138">
          <w:rPr>
            <w:noProof/>
            <w:webHidden/>
          </w:rPr>
          <w:fldChar w:fldCharType="separate"/>
        </w:r>
        <w:r w:rsidR="008E278C">
          <w:rPr>
            <w:noProof/>
            <w:webHidden/>
          </w:rPr>
          <w:t>56</w:t>
        </w:r>
        <w:r w:rsidR="00992138">
          <w:rPr>
            <w:noProof/>
            <w:webHidden/>
          </w:rPr>
          <w:fldChar w:fldCharType="end"/>
        </w:r>
      </w:hyperlink>
    </w:p>
    <w:p w:rsidR="00186313" w:rsidRDefault="00643C07">
      <w:pPr>
        <w:pStyle w:val="10"/>
        <w:rPr>
          <w:rFonts w:asciiTheme="minorHAnsi" w:eastAsiaTheme="minorEastAsia" w:hAnsiTheme="minorHAnsi" w:cstheme="minorBidi"/>
          <w:noProof/>
          <w:kern w:val="2"/>
          <w:sz w:val="21"/>
          <w:szCs w:val="22"/>
        </w:rPr>
      </w:pPr>
      <w:hyperlink w:anchor="_Toc69393385" w:history="1">
        <w:r w:rsidR="00186313" w:rsidRPr="00FB40E9">
          <w:rPr>
            <w:rStyle w:val="a9"/>
            <w:rFonts w:ascii="Arial" w:cs="Arial" w:hint="eastAsia"/>
            <w:b/>
            <w:noProof/>
          </w:rPr>
          <w:t>第四部分</w:t>
        </w:r>
        <w:r w:rsidR="00186313" w:rsidRPr="00FB40E9">
          <w:rPr>
            <w:rStyle w:val="a9"/>
            <w:rFonts w:ascii="Arial" w:cs="Arial"/>
            <w:b/>
            <w:noProof/>
          </w:rPr>
          <w:t xml:space="preserve">  </w:t>
        </w:r>
        <w:r w:rsidR="00186313" w:rsidRPr="00FB40E9">
          <w:rPr>
            <w:rStyle w:val="a9"/>
            <w:rFonts w:ascii="Arial" w:cs="Arial" w:hint="eastAsia"/>
            <w:b/>
            <w:noProof/>
          </w:rPr>
          <w:t>附</w:t>
        </w:r>
        <w:r w:rsidR="00186313" w:rsidRPr="00FB40E9">
          <w:rPr>
            <w:rStyle w:val="a9"/>
            <w:rFonts w:ascii="Arial" w:cs="Arial"/>
            <w:b/>
            <w:noProof/>
          </w:rPr>
          <w:t xml:space="preserve">  </w:t>
        </w:r>
        <w:r w:rsidR="00186313" w:rsidRPr="00FB40E9">
          <w:rPr>
            <w:rStyle w:val="a9"/>
            <w:rFonts w:ascii="Arial" w:cs="Arial" w:hint="eastAsia"/>
            <w:b/>
            <w:noProof/>
          </w:rPr>
          <w:t>件</w:t>
        </w:r>
        <w:r w:rsidR="00186313">
          <w:rPr>
            <w:noProof/>
            <w:webHidden/>
          </w:rPr>
          <w:tab/>
        </w:r>
        <w:r w:rsidR="00992138">
          <w:rPr>
            <w:noProof/>
            <w:webHidden/>
          </w:rPr>
          <w:fldChar w:fldCharType="begin"/>
        </w:r>
        <w:r w:rsidR="00186313">
          <w:rPr>
            <w:noProof/>
            <w:webHidden/>
          </w:rPr>
          <w:instrText xml:space="preserve"> PAGEREF _Toc69393385 \h </w:instrText>
        </w:r>
        <w:r w:rsidR="00992138">
          <w:rPr>
            <w:noProof/>
            <w:webHidden/>
          </w:rPr>
        </w:r>
        <w:r w:rsidR="00992138">
          <w:rPr>
            <w:noProof/>
            <w:webHidden/>
          </w:rPr>
          <w:fldChar w:fldCharType="separate"/>
        </w:r>
        <w:r w:rsidR="008E278C">
          <w:rPr>
            <w:noProof/>
            <w:webHidden/>
          </w:rPr>
          <w:t>63</w:t>
        </w:r>
        <w:r w:rsidR="00992138">
          <w:rPr>
            <w:noProof/>
            <w:webHidden/>
          </w:rPr>
          <w:fldChar w:fldCharType="end"/>
        </w:r>
      </w:hyperlink>
    </w:p>
    <w:p w:rsidR="00794161" w:rsidRPr="006A6128" w:rsidRDefault="00992138" w:rsidP="0069680B">
      <w:pPr>
        <w:spacing w:line="360" w:lineRule="auto"/>
        <w:rPr>
          <w:rFonts w:ascii="Arial" w:eastAsia="仿宋_GB2312" w:hAnsi="Arial" w:cs="Arial"/>
          <w:sz w:val="44"/>
        </w:rPr>
        <w:sectPr w:rsidR="00794161" w:rsidRPr="006A6128">
          <w:headerReference w:type="first" r:id="rId16"/>
          <w:pgSz w:w="11907" w:h="16840"/>
          <w:pgMar w:top="1843" w:right="1134" w:bottom="1134" w:left="1134" w:header="1134" w:footer="907" w:gutter="340"/>
          <w:pgNumType w:start="0"/>
          <w:cols w:space="720"/>
          <w:titlePg/>
          <w:docGrid w:linePitch="326"/>
        </w:sectPr>
      </w:pPr>
      <w:r w:rsidRPr="006A6128">
        <w:rPr>
          <w:rFonts w:ascii="Arial" w:eastAsia="仿宋_GB2312" w:hAnsi="Arial" w:cs="Arial"/>
          <w:sz w:val="28"/>
          <w:szCs w:val="28"/>
        </w:rPr>
        <w:fldChar w:fldCharType="end"/>
      </w:r>
    </w:p>
    <w:p w:rsidR="00794161" w:rsidRPr="006A6128" w:rsidRDefault="00794161">
      <w:pPr>
        <w:spacing w:line="360" w:lineRule="auto"/>
        <w:rPr>
          <w:rFonts w:ascii="Arial" w:eastAsia="仿宋_GB2312" w:hAnsi="Arial" w:cs="Arial"/>
          <w:sz w:val="44"/>
        </w:rPr>
        <w:sectPr w:rsidR="00794161" w:rsidRPr="006A6128">
          <w:headerReference w:type="default" r:id="rId17"/>
          <w:footerReference w:type="even" r:id="rId18"/>
          <w:footerReference w:type="default" r:id="rId19"/>
          <w:headerReference w:type="first" r:id="rId20"/>
          <w:footerReference w:type="first" r:id="rId21"/>
          <w:type w:val="continuous"/>
          <w:pgSz w:w="11907" w:h="16840"/>
          <w:pgMar w:top="1440" w:right="1440" w:bottom="1440" w:left="1803" w:header="851" w:footer="1134" w:gutter="0"/>
          <w:pgNumType w:start="1"/>
          <w:cols w:space="720"/>
          <w:titlePg/>
        </w:sectPr>
      </w:pPr>
    </w:p>
    <w:p w:rsidR="00794161" w:rsidRPr="006A6128" w:rsidRDefault="00B1489F">
      <w:pPr>
        <w:spacing w:line="360" w:lineRule="auto"/>
        <w:jc w:val="center"/>
        <w:rPr>
          <w:rFonts w:ascii="Arial" w:hAnsi="Arial" w:cs="Arial"/>
          <w:b/>
          <w:sz w:val="32"/>
        </w:rPr>
      </w:pPr>
      <w:r w:rsidRPr="006A6128">
        <w:rPr>
          <w:rFonts w:ascii="Arial" w:hAnsi="Arial" w:cs="Arial"/>
          <w:b/>
          <w:sz w:val="32"/>
        </w:rPr>
        <w:t>土</w:t>
      </w:r>
      <w:r w:rsidRPr="006A6128">
        <w:rPr>
          <w:rFonts w:ascii="Arial" w:eastAsia="仿宋_GB2312" w:hAnsi="Arial" w:cs="Arial"/>
          <w:b/>
          <w:sz w:val="32"/>
        </w:rPr>
        <w:t xml:space="preserve"> </w:t>
      </w:r>
      <w:r w:rsidRPr="006A6128">
        <w:rPr>
          <w:rFonts w:ascii="Arial" w:hAnsi="Arial" w:cs="Arial"/>
          <w:b/>
          <w:sz w:val="32"/>
        </w:rPr>
        <w:t>地</w:t>
      </w:r>
      <w:r w:rsidRPr="006A6128">
        <w:rPr>
          <w:rFonts w:ascii="Arial" w:eastAsia="仿宋_GB2312" w:hAnsi="Arial" w:cs="Arial"/>
          <w:b/>
          <w:sz w:val="32"/>
        </w:rPr>
        <w:t xml:space="preserve"> </w:t>
      </w:r>
      <w:r w:rsidRPr="006A6128">
        <w:rPr>
          <w:rFonts w:ascii="Arial" w:hAnsi="Arial" w:cs="Arial"/>
          <w:b/>
          <w:sz w:val="32"/>
        </w:rPr>
        <w:t>估</w:t>
      </w:r>
      <w:r w:rsidRPr="006A6128">
        <w:rPr>
          <w:rFonts w:ascii="Arial" w:eastAsia="仿宋_GB2312" w:hAnsi="Arial" w:cs="Arial"/>
          <w:b/>
          <w:sz w:val="32"/>
        </w:rPr>
        <w:t xml:space="preserve"> </w:t>
      </w:r>
      <w:r w:rsidRPr="006A6128">
        <w:rPr>
          <w:rFonts w:ascii="Arial" w:hAnsi="Arial" w:cs="Arial"/>
          <w:b/>
          <w:sz w:val="32"/>
        </w:rPr>
        <w:t>价</w:t>
      </w:r>
      <w:r w:rsidRPr="006A6128">
        <w:rPr>
          <w:rFonts w:ascii="Arial" w:eastAsia="仿宋_GB2312" w:hAnsi="Arial" w:cs="Arial"/>
          <w:b/>
          <w:sz w:val="32"/>
        </w:rPr>
        <w:t xml:space="preserve"> </w:t>
      </w:r>
      <w:r w:rsidRPr="006A6128">
        <w:rPr>
          <w:rFonts w:ascii="Arial" w:hAnsi="Arial" w:cs="Arial"/>
          <w:b/>
          <w:sz w:val="32"/>
        </w:rPr>
        <w:t>报</w:t>
      </w:r>
      <w:r w:rsidRPr="006A6128">
        <w:rPr>
          <w:rFonts w:ascii="Arial" w:eastAsia="仿宋_GB2312" w:hAnsi="Arial" w:cs="Arial"/>
          <w:b/>
          <w:sz w:val="32"/>
        </w:rPr>
        <w:t xml:space="preserve"> </w:t>
      </w:r>
      <w:r w:rsidRPr="006A6128">
        <w:rPr>
          <w:rFonts w:ascii="Arial" w:hAnsi="Arial" w:cs="Arial"/>
          <w:b/>
          <w:sz w:val="32"/>
        </w:rPr>
        <w:t>告</w:t>
      </w:r>
    </w:p>
    <w:p w:rsidR="00794161" w:rsidRPr="006A6128" w:rsidRDefault="00794161">
      <w:pPr>
        <w:spacing w:line="360" w:lineRule="auto"/>
        <w:rPr>
          <w:rFonts w:ascii="Arial" w:eastAsia="楷体_GB2312" w:hAnsi="Arial" w:cs="Arial"/>
          <w:b/>
          <w:sz w:val="32"/>
        </w:rPr>
      </w:pPr>
    </w:p>
    <w:p w:rsidR="00794161" w:rsidRPr="006A6128" w:rsidRDefault="00B1489F">
      <w:pPr>
        <w:tabs>
          <w:tab w:val="center" w:pos="4332"/>
          <w:tab w:val="right" w:pos="8664"/>
        </w:tabs>
        <w:spacing w:line="360" w:lineRule="auto"/>
        <w:ind w:firstLineChars="1100" w:firstLine="3534"/>
        <w:outlineLvl w:val="0"/>
        <w:rPr>
          <w:rFonts w:ascii="Arial" w:hAnsi="Arial" w:cs="Arial"/>
          <w:sz w:val="32"/>
        </w:rPr>
      </w:pPr>
      <w:bookmarkStart w:id="0" w:name="_Toc416783516"/>
      <w:bookmarkStart w:id="1" w:name="_Toc418750878"/>
      <w:bookmarkStart w:id="2" w:name="_Toc425250300"/>
      <w:bookmarkStart w:id="3" w:name="_Toc469066300"/>
      <w:bookmarkStart w:id="4" w:name="_Toc524335054"/>
      <w:bookmarkStart w:id="5" w:name="_Toc69393366"/>
      <w:r w:rsidRPr="006A6128">
        <w:rPr>
          <w:rFonts w:ascii="Arial" w:hAnsi="Arial" w:cs="Arial"/>
          <w:b/>
          <w:sz w:val="32"/>
        </w:rPr>
        <w:t>第一部分</w:t>
      </w:r>
      <w:r w:rsidRPr="006A6128">
        <w:rPr>
          <w:rFonts w:ascii="Arial" w:eastAsia="仿宋_GB2312" w:hAnsi="Arial" w:cs="Arial"/>
          <w:b/>
          <w:sz w:val="32"/>
        </w:rPr>
        <w:t xml:space="preserve">  </w:t>
      </w:r>
      <w:r w:rsidRPr="006A6128">
        <w:rPr>
          <w:rFonts w:ascii="Arial" w:hAnsi="Arial" w:cs="Arial"/>
          <w:b/>
          <w:sz w:val="32"/>
        </w:rPr>
        <w:t>摘</w:t>
      </w:r>
      <w:r w:rsidRPr="006A6128">
        <w:rPr>
          <w:rFonts w:ascii="Arial" w:eastAsia="仿宋_GB2312" w:hAnsi="Arial" w:cs="Arial"/>
          <w:b/>
          <w:sz w:val="32"/>
        </w:rPr>
        <w:t xml:space="preserve">  </w:t>
      </w:r>
      <w:r w:rsidRPr="006A6128">
        <w:rPr>
          <w:rFonts w:ascii="Arial" w:hAnsi="Arial" w:cs="Arial"/>
          <w:b/>
          <w:sz w:val="32"/>
        </w:rPr>
        <w:t>要</w:t>
      </w:r>
      <w:bookmarkEnd w:id="0"/>
      <w:bookmarkEnd w:id="1"/>
      <w:bookmarkEnd w:id="2"/>
      <w:bookmarkEnd w:id="3"/>
      <w:bookmarkEnd w:id="4"/>
      <w:bookmarkEnd w:id="5"/>
      <w:r w:rsidRPr="006A6128">
        <w:rPr>
          <w:rFonts w:ascii="Arial" w:hAnsi="Arial" w:cs="Arial"/>
          <w:b/>
          <w:sz w:val="32"/>
        </w:rPr>
        <w:tab/>
      </w:r>
    </w:p>
    <w:p w:rsidR="00794161" w:rsidRPr="006A6128" w:rsidRDefault="00794161">
      <w:pPr>
        <w:spacing w:line="360" w:lineRule="auto"/>
        <w:rPr>
          <w:rFonts w:ascii="Arial" w:eastAsia="仿宋_GB2312" w:hAnsi="Arial" w:cs="Arial"/>
          <w:sz w:val="28"/>
        </w:rPr>
      </w:pPr>
    </w:p>
    <w:p w:rsidR="00794161" w:rsidRPr="006A6128" w:rsidRDefault="00B1489F">
      <w:pPr>
        <w:spacing w:line="360" w:lineRule="auto"/>
        <w:jc w:val="both"/>
        <w:outlineLvl w:val="1"/>
        <w:rPr>
          <w:rFonts w:ascii="Arial" w:eastAsia="仿宋_GB2312" w:hAnsi="Arial" w:cs="Arial"/>
          <w:b/>
          <w:bCs/>
          <w:sz w:val="28"/>
        </w:rPr>
      </w:pPr>
      <w:bookmarkStart w:id="6" w:name="_Toc425250301"/>
      <w:bookmarkStart w:id="7" w:name="_Toc515458358"/>
      <w:bookmarkStart w:id="8" w:name="_Toc469066301"/>
      <w:bookmarkStart w:id="9" w:name="_Toc416783517"/>
      <w:bookmarkStart w:id="10" w:name="_Toc418750879"/>
      <w:bookmarkStart w:id="11" w:name="_Toc524335055"/>
      <w:bookmarkStart w:id="12" w:name="_Toc69393367"/>
      <w:r w:rsidRPr="006A6128">
        <w:rPr>
          <w:rFonts w:ascii="Arial" w:eastAsia="仿宋_GB2312" w:hAnsi="Arial" w:cs="Arial"/>
          <w:b/>
          <w:bCs/>
          <w:sz w:val="28"/>
        </w:rPr>
        <w:t>一、估价项目名称</w:t>
      </w:r>
      <w:bookmarkEnd w:id="6"/>
      <w:bookmarkEnd w:id="7"/>
      <w:bookmarkEnd w:id="8"/>
      <w:bookmarkEnd w:id="9"/>
      <w:bookmarkEnd w:id="10"/>
      <w:bookmarkEnd w:id="11"/>
      <w:bookmarkEnd w:id="12"/>
    </w:p>
    <w:p w:rsidR="00794161" w:rsidRPr="006A6128" w:rsidRDefault="00D00902">
      <w:pPr>
        <w:spacing w:line="360" w:lineRule="auto"/>
        <w:ind w:firstLineChars="199" w:firstLine="557"/>
        <w:jc w:val="both"/>
        <w:rPr>
          <w:rFonts w:ascii="Arial" w:eastAsia="仿宋_GB2312" w:hAnsi="Arial" w:cs="Arial"/>
          <w:sz w:val="28"/>
        </w:rPr>
      </w:pPr>
      <w:r>
        <w:rPr>
          <w:rFonts w:ascii="Arial" w:eastAsia="仿宋_GB2312" w:hAnsi="Arial" w:cs="Arial"/>
          <w:sz w:val="28"/>
        </w:rPr>
        <w:t>海淀区海淀镇树村</w:t>
      </w:r>
      <w:r>
        <w:rPr>
          <w:rFonts w:ascii="Arial" w:eastAsia="仿宋_GB2312" w:hAnsi="Arial" w:cs="Arial"/>
          <w:sz w:val="28"/>
        </w:rPr>
        <w:t>5</w:t>
      </w:r>
      <w:r>
        <w:rPr>
          <w:rFonts w:ascii="Arial" w:eastAsia="仿宋_GB2312" w:hAnsi="Arial" w:cs="Arial"/>
          <w:sz w:val="28"/>
        </w:rPr>
        <w:t>号地南</w:t>
      </w:r>
      <w:r w:rsidR="00F656C9" w:rsidRPr="006A6128">
        <w:rPr>
          <w:rFonts w:ascii="Arial" w:eastAsia="仿宋_GB2312" w:hAnsi="Arial" w:cs="Arial"/>
          <w:sz w:val="28"/>
        </w:rPr>
        <w:t>地块按规划文件签订补充协议项目</w:t>
      </w:r>
      <w:r w:rsidR="00B74F7F" w:rsidRPr="006A6128">
        <w:rPr>
          <w:rFonts w:ascii="Arial" w:eastAsia="仿宋_GB2312" w:hAnsi="Arial" w:cs="Arial"/>
          <w:sz w:val="28"/>
        </w:rPr>
        <w:t>国有建设用地使用权出让地价评估</w:t>
      </w:r>
    </w:p>
    <w:p w:rsidR="00794161" w:rsidRPr="006A6128" w:rsidRDefault="00794161">
      <w:pPr>
        <w:spacing w:line="360" w:lineRule="auto"/>
        <w:jc w:val="both"/>
        <w:rPr>
          <w:rFonts w:ascii="Arial" w:eastAsia="仿宋_GB2312" w:hAnsi="Arial" w:cs="Arial"/>
          <w:b/>
          <w:bCs/>
          <w:sz w:val="28"/>
        </w:rPr>
      </w:pPr>
    </w:p>
    <w:p w:rsidR="00794161" w:rsidRPr="006A6128" w:rsidRDefault="00B1489F">
      <w:pPr>
        <w:spacing w:line="360" w:lineRule="auto"/>
        <w:jc w:val="both"/>
        <w:outlineLvl w:val="1"/>
        <w:rPr>
          <w:rFonts w:ascii="Arial" w:eastAsia="仿宋_GB2312" w:hAnsi="Arial" w:cs="Arial"/>
          <w:b/>
          <w:bCs/>
          <w:sz w:val="28"/>
        </w:rPr>
      </w:pPr>
      <w:bookmarkStart w:id="13" w:name="_Toc69393368"/>
      <w:r w:rsidRPr="006A6128">
        <w:rPr>
          <w:rFonts w:ascii="Arial" w:eastAsia="仿宋_GB2312" w:hAnsi="Arial" w:cs="Arial"/>
          <w:b/>
          <w:bCs/>
          <w:sz w:val="28"/>
        </w:rPr>
        <w:t>二、委托估价方</w:t>
      </w:r>
      <w:bookmarkEnd w:id="13"/>
    </w:p>
    <w:p w:rsidR="00794161" w:rsidRPr="006A6128" w:rsidRDefault="00F93BA2">
      <w:pPr>
        <w:spacing w:line="360" w:lineRule="auto"/>
        <w:ind w:firstLineChars="200" w:firstLine="560"/>
        <w:jc w:val="both"/>
        <w:rPr>
          <w:rFonts w:ascii="Arial" w:eastAsia="仿宋_GB2312" w:hAnsi="Arial" w:cs="Arial"/>
          <w:bCs/>
          <w:sz w:val="28"/>
        </w:rPr>
      </w:pPr>
      <w:r>
        <w:rPr>
          <w:rFonts w:ascii="Arial" w:eastAsia="仿宋_GB2312" w:hAnsi="Arial" w:cs="Arial"/>
          <w:bCs/>
          <w:sz w:val="28"/>
        </w:rPr>
        <w:t>北京市土地利用事务</w:t>
      </w:r>
      <w:r>
        <w:rPr>
          <w:rFonts w:ascii="Arial" w:eastAsia="仿宋_GB2312" w:hAnsi="Arial" w:cs="Arial" w:hint="eastAsia"/>
          <w:bCs/>
          <w:sz w:val="28"/>
        </w:rPr>
        <w:t>中心</w:t>
      </w:r>
      <w:r w:rsidR="00B1489F" w:rsidRPr="006A6128">
        <w:rPr>
          <w:rFonts w:ascii="Arial" w:eastAsia="仿宋_GB2312" w:hAnsi="Arial" w:cs="Arial"/>
          <w:bCs/>
          <w:sz w:val="28"/>
        </w:rPr>
        <w:t xml:space="preserve"> </w:t>
      </w:r>
    </w:p>
    <w:p w:rsidR="00794161" w:rsidRPr="006A6128" w:rsidRDefault="00794161" w:rsidP="006A6128">
      <w:pPr>
        <w:spacing w:line="360" w:lineRule="auto"/>
        <w:ind w:left="1" w:right="-85" w:firstLineChars="200" w:firstLine="562"/>
        <w:jc w:val="both"/>
        <w:rPr>
          <w:rFonts w:ascii="Arial" w:eastAsia="仿宋_GB2312" w:hAnsi="Arial" w:cs="Arial"/>
          <w:b/>
          <w:bCs/>
          <w:sz w:val="28"/>
        </w:rPr>
      </w:pPr>
    </w:p>
    <w:p w:rsidR="00794161" w:rsidRPr="006A6128" w:rsidRDefault="00B1489F">
      <w:pPr>
        <w:spacing w:line="360" w:lineRule="auto"/>
        <w:jc w:val="both"/>
        <w:outlineLvl w:val="1"/>
        <w:rPr>
          <w:rFonts w:ascii="Arial" w:eastAsia="仿宋_GB2312" w:hAnsi="Arial" w:cs="Arial"/>
          <w:b/>
          <w:bCs/>
          <w:sz w:val="28"/>
        </w:rPr>
      </w:pPr>
      <w:bookmarkStart w:id="14" w:name="_Toc425250303"/>
      <w:bookmarkStart w:id="15" w:name="_Toc416783519"/>
      <w:bookmarkStart w:id="16" w:name="_Toc515261587"/>
      <w:bookmarkStart w:id="17" w:name="_Toc469066303"/>
      <w:bookmarkStart w:id="18" w:name="_Toc418750881"/>
      <w:bookmarkStart w:id="19" w:name="_Toc515458360"/>
      <w:bookmarkStart w:id="20" w:name="_Toc524335057"/>
      <w:bookmarkStart w:id="21" w:name="_Toc69393369"/>
      <w:r w:rsidRPr="006A6128">
        <w:rPr>
          <w:rFonts w:ascii="Arial" w:eastAsia="仿宋_GB2312" w:hAnsi="Arial" w:cs="Arial"/>
          <w:b/>
          <w:bCs/>
          <w:sz w:val="28"/>
        </w:rPr>
        <w:t>三、估价目的</w:t>
      </w:r>
      <w:bookmarkEnd w:id="14"/>
      <w:bookmarkEnd w:id="15"/>
      <w:bookmarkEnd w:id="16"/>
      <w:bookmarkEnd w:id="17"/>
      <w:bookmarkEnd w:id="18"/>
      <w:bookmarkEnd w:id="19"/>
      <w:bookmarkEnd w:id="20"/>
      <w:bookmarkEnd w:id="21"/>
    </w:p>
    <w:p w:rsidR="00794161" w:rsidRPr="006A6128" w:rsidRDefault="00D00902">
      <w:pPr>
        <w:snapToGrid w:val="0"/>
        <w:spacing w:line="360" w:lineRule="auto"/>
        <w:ind w:firstLine="556"/>
        <w:jc w:val="both"/>
        <w:rPr>
          <w:rFonts w:ascii="Arial" w:eastAsia="仿宋_GB2312" w:hAnsi="Arial" w:cs="Arial"/>
          <w:sz w:val="28"/>
        </w:rPr>
      </w:pPr>
      <w:r>
        <w:rPr>
          <w:rFonts w:ascii="Arial" w:eastAsia="仿宋_GB2312" w:hAnsi="Arial" w:cs="Arial"/>
          <w:sz w:val="28"/>
        </w:rPr>
        <w:t>北京华大基业房地产开发有限责任公司</w:t>
      </w:r>
      <w:r w:rsidR="00B1489F" w:rsidRPr="006A6128">
        <w:rPr>
          <w:rFonts w:ascii="Arial" w:eastAsia="仿宋_GB2312" w:hAnsi="Arial" w:cs="Arial"/>
          <w:sz w:val="28"/>
        </w:rPr>
        <w:t>向</w:t>
      </w:r>
      <w:r w:rsidR="002011B6" w:rsidRPr="006A6128">
        <w:rPr>
          <w:rFonts w:ascii="Arial" w:eastAsia="仿宋_GB2312" w:hAnsi="Arial" w:cs="Arial"/>
          <w:sz w:val="28"/>
        </w:rPr>
        <w:t>北京市规划和自然资源委员会申请办理北京市</w:t>
      </w:r>
      <w:r>
        <w:rPr>
          <w:rFonts w:ascii="Arial" w:eastAsia="仿宋_GB2312" w:hAnsi="Arial" w:cs="Arial"/>
          <w:sz w:val="28"/>
        </w:rPr>
        <w:t>海淀区海淀镇树村</w:t>
      </w:r>
      <w:r>
        <w:rPr>
          <w:rFonts w:ascii="Arial" w:eastAsia="仿宋_GB2312" w:hAnsi="Arial" w:cs="Arial"/>
          <w:sz w:val="28"/>
        </w:rPr>
        <w:t>5</w:t>
      </w:r>
      <w:r>
        <w:rPr>
          <w:rFonts w:ascii="Arial" w:eastAsia="仿宋_GB2312" w:hAnsi="Arial" w:cs="Arial"/>
          <w:sz w:val="28"/>
        </w:rPr>
        <w:t>号地南</w:t>
      </w:r>
      <w:r w:rsidR="002011B6" w:rsidRPr="006A6128">
        <w:rPr>
          <w:rFonts w:ascii="Arial" w:eastAsia="仿宋_GB2312" w:hAnsi="Arial" w:cs="Arial"/>
          <w:sz w:val="28"/>
        </w:rPr>
        <w:t>地块</w:t>
      </w:r>
      <w:r w:rsidR="00264CC7" w:rsidRPr="006A6128">
        <w:rPr>
          <w:rFonts w:ascii="Arial" w:eastAsia="仿宋_GB2312" w:hAnsi="Arial" w:cs="Arial"/>
          <w:sz w:val="28"/>
        </w:rPr>
        <w:t>土地</w:t>
      </w:r>
      <w:r w:rsidR="00550FB6" w:rsidRPr="006A6128">
        <w:rPr>
          <w:rFonts w:ascii="Arial" w:eastAsia="仿宋_GB2312" w:hAnsi="Arial" w:cs="Arial"/>
          <w:sz w:val="28"/>
        </w:rPr>
        <w:t>使用权</w:t>
      </w:r>
      <w:r w:rsidR="00264CC7" w:rsidRPr="006A6128">
        <w:rPr>
          <w:rFonts w:ascii="Arial" w:eastAsia="仿宋_GB2312" w:hAnsi="Arial" w:cs="Arial"/>
          <w:sz w:val="28"/>
        </w:rPr>
        <w:t>出让后按</w:t>
      </w:r>
      <w:r w:rsidR="00BF0D47" w:rsidRPr="006A6128">
        <w:rPr>
          <w:rFonts w:ascii="Arial" w:eastAsia="仿宋_GB2312" w:hAnsi="Arial" w:cs="Arial"/>
          <w:sz w:val="28"/>
        </w:rPr>
        <w:t>规划文件</w:t>
      </w:r>
      <w:r w:rsidR="00264CC7" w:rsidRPr="006A6128">
        <w:rPr>
          <w:rFonts w:ascii="Arial" w:eastAsia="仿宋_GB2312" w:hAnsi="Arial" w:cs="Arial"/>
          <w:sz w:val="28"/>
        </w:rPr>
        <w:t>签订补充协议手续</w:t>
      </w:r>
      <w:r w:rsidR="00B1489F" w:rsidRPr="006A6128">
        <w:rPr>
          <w:rFonts w:ascii="Arial" w:eastAsia="仿宋_GB2312" w:hAnsi="Arial" w:cs="Arial"/>
          <w:sz w:val="28"/>
          <w:szCs w:val="28"/>
        </w:rPr>
        <w:t>。</w:t>
      </w:r>
      <w:r w:rsidR="00B1489F" w:rsidRPr="006A6128">
        <w:rPr>
          <w:rFonts w:ascii="Arial" w:eastAsia="仿宋_GB2312" w:hAnsi="Arial" w:cs="Arial"/>
          <w:sz w:val="28"/>
        </w:rPr>
        <w:t>经</w:t>
      </w:r>
      <w:r w:rsidR="00264CC7" w:rsidRPr="006A6128">
        <w:rPr>
          <w:rFonts w:ascii="Arial" w:eastAsia="仿宋_GB2312" w:hAnsi="Arial" w:cs="Arial"/>
          <w:sz w:val="28"/>
        </w:rPr>
        <w:t>北京市规划和自然资源委员会</w:t>
      </w:r>
      <w:r w:rsidR="00B1489F" w:rsidRPr="006A6128">
        <w:rPr>
          <w:rFonts w:ascii="Arial" w:eastAsia="仿宋_GB2312" w:hAnsi="Arial" w:cs="Arial"/>
          <w:sz w:val="28"/>
        </w:rPr>
        <w:t>审查，该项目符合北京市国有建设用地使用权协议出让后变更出让合同的条件，故</w:t>
      </w:r>
      <w:r w:rsidR="00D0004F" w:rsidRPr="006A6128">
        <w:rPr>
          <w:rFonts w:ascii="Arial" w:eastAsia="仿宋_GB2312" w:hAnsi="Arial" w:cs="Arial"/>
          <w:sz w:val="28"/>
        </w:rPr>
        <w:t>由</w:t>
      </w:r>
      <w:r w:rsidR="00D0004F" w:rsidRPr="006A6128">
        <w:rPr>
          <w:rFonts w:ascii="Arial" w:eastAsia="仿宋_GB2312" w:hAnsi="Arial" w:cs="Arial"/>
          <w:bCs/>
          <w:sz w:val="28"/>
        </w:rPr>
        <w:t>北京市土地利用事务中心</w:t>
      </w:r>
      <w:r w:rsidR="00B1489F" w:rsidRPr="006A6128">
        <w:rPr>
          <w:rFonts w:ascii="Arial" w:eastAsia="仿宋_GB2312" w:hAnsi="Arial" w:cs="Arial"/>
          <w:sz w:val="28"/>
        </w:rPr>
        <w:t>委托北京康正宏基房地产评估有限公司依据有关法律法规、土地估价相关规程和规范等</w:t>
      </w:r>
      <w:r w:rsidR="002011B6" w:rsidRPr="006A6128">
        <w:rPr>
          <w:rFonts w:ascii="Arial" w:eastAsia="仿宋_GB2312" w:hAnsi="Arial" w:cs="Arial"/>
          <w:sz w:val="28"/>
        </w:rPr>
        <w:t>对估价对象</w:t>
      </w:r>
      <w:r w:rsidR="00550FB6" w:rsidRPr="006A6128">
        <w:rPr>
          <w:rFonts w:ascii="Arial" w:eastAsia="仿宋_GB2312" w:hAnsi="Arial" w:cs="Arial"/>
          <w:sz w:val="28"/>
        </w:rPr>
        <w:t>国有建设用地</w:t>
      </w:r>
      <w:r w:rsidR="002011B6" w:rsidRPr="006A6128">
        <w:rPr>
          <w:rFonts w:ascii="Arial" w:eastAsia="仿宋_GB2312" w:hAnsi="Arial" w:cs="Arial"/>
          <w:sz w:val="28"/>
        </w:rPr>
        <w:t>使用权出让价格进行评估，为北京市规划和自然资源委员会办理该项目土地</w:t>
      </w:r>
      <w:r w:rsidR="00550FB6" w:rsidRPr="006A6128">
        <w:rPr>
          <w:rFonts w:ascii="Arial" w:eastAsia="仿宋_GB2312" w:hAnsi="Arial" w:cs="Arial"/>
          <w:sz w:val="28"/>
        </w:rPr>
        <w:t>使用权</w:t>
      </w:r>
      <w:r w:rsidR="002011B6" w:rsidRPr="006A6128">
        <w:rPr>
          <w:rFonts w:ascii="Arial" w:eastAsia="仿宋_GB2312" w:hAnsi="Arial" w:cs="Arial"/>
          <w:sz w:val="28"/>
        </w:rPr>
        <w:t>出让后按</w:t>
      </w:r>
      <w:r w:rsidR="00BF0D47" w:rsidRPr="006A6128">
        <w:rPr>
          <w:rFonts w:ascii="Arial" w:eastAsia="仿宋_GB2312" w:hAnsi="Arial" w:cs="Arial"/>
          <w:sz w:val="28"/>
        </w:rPr>
        <w:t>规划</w:t>
      </w:r>
      <w:r w:rsidR="002011B6" w:rsidRPr="006A6128">
        <w:rPr>
          <w:rFonts w:ascii="Arial" w:eastAsia="仿宋_GB2312" w:hAnsi="Arial" w:cs="Arial"/>
          <w:sz w:val="28"/>
        </w:rPr>
        <w:t>文件签订补充协议提供参考</w:t>
      </w:r>
      <w:r w:rsidR="009A1ECD">
        <w:rPr>
          <w:rFonts w:ascii="Arial" w:eastAsia="仿宋_GB2312" w:hAnsi="Arial" w:cs="Arial" w:hint="eastAsia"/>
          <w:sz w:val="28"/>
        </w:rPr>
        <w:t>依据</w:t>
      </w:r>
      <w:r w:rsidR="002011B6" w:rsidRPr="006A6128">
        <w:rPr>
          <w:rFonts w:ascii="Arial" w:eastAsia="仿宋_GB2312" w:hAnsi="Arial" w:cs="Arial"/>
          <w:sz w:val="28"/>
        </w:rPr>
        <w:t>。</w:t>
      </w:r>
    </w:p>
    <w:p w:rsidR="00794161" w:rsidRPr="006A6128" w:rsidRDefault="00794161" w:rsidP="006A6128">
      <w:pPr>
        <w:spacing w:line="360" w:lineRule="auto"/>
        <w:ind w:firstLineChars="200" w:firstLine="562"/>
        <w:jc w:val="both"/>
        <w:rPr>
          <w:rFonts w:ascii="Arial" w:eastAsia="仿宋_GB2312" w:hAnsi="Arial" w:cs="Arial"/>
          <w:b/>
          <w:bCs/>
          <w:sz w:val="28"/>
        </w:rPr>
      </w:pPr>
    </w:p>
    <w:p w:rsidR="00794161" w:rsidRPr="006A6128" w:rsidRDefault="00B1489F">
      <w:pPr>
        <w:spacing w:line="360" w:lineRule="auto"/>
        <w:jc w:val="both"/>
        <w:outlineLvl w:val="1"/>
        <w:rPr>
          <w:rFonts w:ascii="Arial" w:eastAsia="仿宋_GB2312" w:hAnsi="Arial" w:cs="Arial"/>
          <w:b/>
          <w:bCs/>
          <w:sz w:val="28"/>
        </w:rPr>
      </w:pPr>
      <w:bookmarkStart w:id="22" w:name="_Toc515261588"/>
      <w:bookmarkStart w:id="23" w:name="_Toc425250304"/>
      <w:bookmarkStart w:id="24" w:name="_Toc418750882"/>
      <w:bookmarkStart w:id="25" w:name="_Toc515458361"/>
      <w:bookmarkStart w:id="26" w:name="_Toc469066304"/>
      <w:bookmarkStart w:id="27" w:name="_Toc416783520"/>
      <w:bookmarkStart w:id="28" w:name="_Toc524335058"/>
      <w:bookmarkStart w:id="29" w:name="_Toc69393370"/>
      <w:r w:rsidRPr="006A6128">
        <w:rPr>
          <w:rFonts w:ascii="Arial" w:eastAsia="仿宋_GB2312" w:hAnsi="Arial" w:cs="Arial"/>
          <w:b/>
          <w:bCs/>
          <w:sz w:val="28"/>
        </w:rPr>
        <w:t>四、估价期日</w:t>
      </w:r>
      <w:bookmarkEnd w:id="22"/>
      <w:bookmarkEnd w:id="23"/>
      <w:bookmarkEnd w:id="24"/>
      <w:bookmarkEnd w:id="25"/>
      <w:bookmarkEnd w:id="26"/>
      <w:bookmarkEnd w:id="27"/>
      <w:bookmarkEnd w:id="28"/>
      <w:bookmarkEnd w:id="29"/>
    </w:p>
    <w:p w:rsidR="00794161" w:rsidRPr="006A6128" w:rsidRDefault="00D00902">
      <w:pPr>
        <w:spacing w:line="360" w:lineRule="auto"/>
        <w:ind w:firstLineChars="200" w:firstLine="560"/>
        <w:jc w:val="both"/>
        <w:rPr>
          <w:rFonts w:ascii="Arial" w:eastAsia="仿宋_GB2312" w:hAnsi="Arial" w:cs="Arial"/>
          <w:sz w:val="28"/>
        </w:rPr>
      </w:pP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4</w:t>
      </w:r>
      <w:r>
        <w:rPr>
          <w:rFonts w:ascii="Arial" w:eastAsia="仿宋_GB2312" w:hAnsi="Arial" w:cs="Arial"/>
          <w:sz w:val="28"/>
        </w:rPr>
        <w:t>日</w:t>
      </w:r>
      <w:r w:rsidR="00B1489F" w:rsidRPr="006A6128">
        <w:rPr>
          <w:rFonts w:ascii="Arial" w:eastAsia="仿宋_GB2312" w:hAnsi="Arial" w:cs="Arial"/>
          <w:sz w:val="28"/>
        </w:rPr>
        <w:t>（</w:t>
      </w:r>
      <w:r w:rsidR="00B1489F" w:rsidRPr="006A6128">
        <w:rPr>
          <w:rFonts w:ascii="Arial" w:eastAsia="仿宋_GB2312" w:hAnsi="Arial" w:cs="Arial"/>
          <w:sz w:val="28"/>
          <w:szCs w:val="28"/>
        </w:rPr>
        <w:t>根据《国有建设用地使用权出让地价评估委托书》确定</w:t>
      </w:r>
      <w:r w:rsidR="00B1489F" w:rsidRPr="006A6128">
        <w:rPr>
          <w:rFonts w:ascii="Arial" w:eastAsia="仿宋_GB2312" w:hAnsi="Arial" w:cs="Arial"/>
          <w:sz w:val="28"/>
        </w:rPr>
        <w:t>）</w:t>
      </w:r>
    </w:p>
    <w:p w:rsidR="00794161" w:rsidRPr="006A6128" w:rsidRDefault="00794161">
      <w:pPr>
        <w:spacing w:line="360" w:lineRule="auto"/>
        <w:ind w:firstLineChars="200" w:firstLine="560"/>
        <w:jc w:val="both"/>
        <w:rPr>
          <w:rFonts w:ascii="Arial" w:eastAsia="仿宋_GB2312" w:hAnsi="Arial" w:cs="Arial"/>
          <w:sz w:val="28"/>
        </w:rPr>
      </w:pPr>
    </w:p>
    <w:p w:rsidR="00794161" w:rsidRPr="006A6128" w:rsidRDefault="00B1489F">
      <w:pPr>
        <w:tabs>
          <w:tab w:val="left" w:pos="6957"/>
        </w:tabs>
        <w:spacing w:line="360" w:lineRule="auto"/>
        <w:jc w:val="both"/>
        <w:outlineLvl w:val="1"/>
        <w:rPr>
          <w:rFonts w:ascii="Arial" w:eastAsia="仿宋_GB2312" w:hAnsi="Arial" w:cs="Arial"/>
          <w:b/>
          <w:bCs/>
          <w:sz w:val="28"/>
        </w:rPr>
      </w:pPr>
      <w:bookmarkStart w:id="30" w:name="_Toc469066305"/>
      <w:bookmarkStart w:id="31" w:name="_Toc425250305"/>
      <w:bookmarkStart w:id="32" w:name="_Toc515261589"/>
      <w:bookmarkStart w:id="33" w:name="_Toc418750883"/>
      <w:bookmarkStart w:id="34" w:name="_Toc416783521"/>
      <w:bookmarkStart w:id="35" w:name="_Toc515458362"/>
      <w:bookmarkStart w:id="36" w:name="_Toc524335059"/>
      <w:bookmarkStart w:id="37" w:name="_Toc69393371"/>
      <w:r w:rsidRPr="006A6128">
        <w:rPr>
          <w:rFonts w:ascii="Arial" w:eastAsia="仿宋_GB2312" w:hAnsi="Arial" w:cs="Arial"/>
          <w:b/>
          <w:bCs/>
          <w:sz w:val="28"/>
        </w:rPr>
        <w:t>五、估价日期</w:t>
      </w:r>
      <w:bookmarkEnd w:id="30"/>
      <w:bookmarkEnd w:id="31"/>
      <w:bookmarkEnd w:id="32"/>
      <w:bookmarkEnd w:id="33"/>
      <w:bookmarkEnd w:id="34"/>
      <w:bookmarkEnd w:id="35"/>
      <w:bookmarkEnd w:id="36"/>
      <w:bookmarkEnd w:id="37"/>
      <w:r w:rsidRPr="006A6128">
        <w:rPr>
          <w:rFonts w:ascii="Arial" w:eastAsia="仿宋_GB2312" w:hAnsi="Arial" w:cs="Arial"/>
          <w:b/>
          <w:bCs/>
          <w:sz w:val="28"/>
        </w:rPr>
        <w:tab/>
      </w:r>
    </w:p>
    <w:p w:rsidR="00794161" w:rsidRPr="006A6128" w:rsidRDefault="00D00902">
      <w:pPr>
        <w:spacing w:line="360" w:lineRule="auto"/>
        <w:ind w:firstLineChars="200" w:firstLine="560"/>
        <w:jc w:val="both"/>
        <w:rPr>
          <w:rFonts w:ascii="Arial" w:eastAsia="仿宋_GB2312" w:hAnsi="Arial" w:cs="Arial"/>
          <w:sz w:val="28"/>
        </w:rPr>
      </w:pP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4</w:t>
      </w:r>
      <w:r>
        <w:rPr>
          <w:rFonts w:ascii="Arial" w:eastAsia="仿宋_GB2312" w:hAnsi="Arial" w:cs="Arial"/>
          <w:sz w:val="28"/>
        </w:rPr>
        <w:t>日</w:t>
      </w:r>
      <w:r w:rsidR="00264CC7" w:rsidRPr="006A6128">
        <w:rPr>
          <w:rFonts w:ascii="Arial" w:eastAsia="仿宋_GB2312" w:hAnsi="Arial" w:cs="Arial"/>
          <w:sz w:val="28"/>
        </w:rPr>
        <w:t>至</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10</w:t>
      </w:r>
      <w:r>
        <w:rPr>
          <w:rFonts w:ascii="Arial" w:eastAsia="仿宋_GB2312" w:hAnsi="Arial" w:cs="Arial"/>
          <w:sz w:val="28"/>
        </w:rPr>
        <w:t>日</w:t>
      </w:r>
      <w:bookmarkStart w:id="38" w:name="_Toc425250306"/>
      <w:bookmarkStart w:id="39" w:name="_Toc416783522"/>
      <w:bookmarkStart w:id="40" w:name="_Toc469066306"/>
      <w:bookmarkStart w:id="41" w:name="_Toc418750884"/>
    </w:p>
    <w:p w:rsidR="00794161" w:rsidRPr="006A6128" w:rsidRDefault="00794161">
      <w:pPr>
        <w:spacing w:line="360" w:lineRule="auto"/>
        <w:ind w:firstLineChars="200" w:firstLine="560"/>
        <w:jc w:val="both"/>
        <w:rPr>
          <w:rFonts w:ascii="Arial" w:eastAsia="仿宋_GB2312" w:hAnsi="Arial" w:cs="Arial"/>
          <w:sz w:val="28"/>
        </w:rPr>
      </w:pPr>
    </w:p>
    <w:p w:rsidR="00794161" w:rsidRPr="006A6128" w:rsidRDefault="00B1489F">
      <w:pPr>
        <w:tabs>
          <w:tab w:val="left" w:pos="6957"/>
        </w:tabs>
        <w:spacing w:line="360" w:lineRule="auto"/>
        <w:jc w:val="both"/>
        <w:outlineLvl w:val="1"/>
        <w:rPr>
          <w:rFonts w:ascii="Arial" w:eastAsia="仿宋_GB2312" w:hAnsi="Arial" w:cs="Arial"/>
          <w:b/>
          <w:bCs/>
          <w:sz w:val="28"/>
        </w:rPr>
      </w:pPr>
      <w:bookmarkStart w:id="42" w:name="_Toc524335060"/>
      <w:bookmarkStart w:id="43" w:name="_Toc69393372"/>
      <w:r w:rsidRPr="006A6128">
        <w:rPr>
          <w:rFonts w:ascii="Arial" w:eastAsia="仿宋_GB2312" w:hAnsi="Arial" w:cs="Arial"/>
          <w:b/>
          <w:bCs/>
          <w:sz w:val="28"/>
        </w:rPr>
        <w:t>六、地价定义</w:t>
      </w:r>
      <w:bookmarkEnd w:id="38"/>
      <w:bookmarkEnd w:id="39"/>
      <w:bookmarkEnd w:id="40"/>
      <w:bookmarkEnd w:id="41"/>
      <w:bookmarkEnd w:id="42"/>
      <w:bookmarkEnd w:id="43"/>
    </w:p>
    <w:p w:rsidR="00794161" w:rsidRPr="006A6128" w:rsidRDefault="00B1489F">
      <w:pPr>
        <w:snapToGrid w:val="0"/>
        <w:spacing w:line="360" w:lineRule="auto"/>
        <w:ind w:firstLine="556"/>
        <w:jc w:val="both"/>
        <w:rPr>
          <w:rFonts w:ascii="Arial" w:eastAsia="仿宋_GB2312" w:hAnsi="Arial" w:cs="Arial"/>
          <w:sz w:val="28"/>
        </w:rPr>
      </w:pPr>
      <w:r w:rsidRPr="006A6128">
        <w:rPr>
          <w:rFonts w:ascii="Arial" w:eastAsia="仿宋_GB2312" w:hAnsi="Arial" w:cs="Arial"/>
          <w:sz w:val="28"/>
        </w:rPr>
        <w:t>核定本项目应该补缴的地价款，需评估估价对象的熟地价（</w:t>
      </w:r>
      <w:r w:rsidRPr="006A6128">
        <w:rPr>
          <w:rFonts w:ascii="Arial" w:eastAsia="仿宋_GB2312" w:hAnsi="Arial" w:cs="Arial"/>
          <w:sz w:val="28"/>
          <w:szCs w:val="28"/>
        </w:rPr>
        <w:t>正常市场价格</w:t>
      </w:r>
      <w:r w:rsidRPr="006A6128">
        <w:rPr>
          <w:rFonts w:ascii="Arial" w:eastAsia="仿宋_GB2312" w:hAnsi="Arial" w:cs="Arial"/>
          <w:sz w:val="28"/>
        </w:rPr>
        <w:t>）、</w:t>
      </w:r>
      <w:r w:rsidRPr="006A6128">
        <w:rPr>
          <w:rFonts w:ascii="Arial" w:eastAsia="仿宋_GB2312" w:hAnsi="Arial" w:cs="Arial"/>
          <w:sz w:val="28"/>
          <w:szCs w:val="28"/>
        </w:rPr>
        <w:t>政府土地出让收益。</w:t>
      </w:r>
    </w:p>
    <w:p w:rsidR="00794161" w:rsidRPr="006A6128" w:rsidRDefault="00B1489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（一）</w:t>
      </w:r>
      <w:r w:rsidRPr="006A6128">
        <w:rPr>
          <w:rFonts w:ascii="Arial" w:eastAsia="仿宋_GB2312" w:hAnsi="Arial" w:cs="Arial"/>
          <w:sz w:val="28"/>
        </w:rPr>
        <w:t>熟地价（</w:t>
      </w:r>
      <w:r w:rsidRPr="006A6128">
        <w:rPr>
          <w:rFonts w:ascii="Arial" w:eastAsia="仿宋_GB2312" w:hAnsi="Arial" w:cs="Arial"/>
          <w:sz w:val="28"/>
          <w:szCs w:val="28"/>
        </w:rPr>
        <w:t>正常市场价格</w:t>
      </w:r>
      <w:r w:rsidRPr="006A6128">
        <w:rPr>
          <w:rFonts w:ascii="Arial" w:eastAsia="仿宋_GB2312" w:hAnsi="Arial" w:cs="Arial"/>
          <w:sz w:val="28"/>
        </w:rPr>
        <w:t>）</w:t>
      </w:r>
    </w:p>
    <w:p w:rsidR="00794161" w:rsidRPr="006A6128" w:rsidRDefault="00B1489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出让土地正常市场价格为设定开发建设条件下的完整国有建设用地使用权价格（即熟地价），对有关事项做出的设定及地价内涵如下</w:t>
      </w:r>
      <w:r w:rsidR="00B10D8A" w:rsidRPr="006A6128">
        <w:rPr>
          <w:rFonts w:ascii="Arial" w:eastAsia="仿宋_GB2312" w:hAnsi="Arial" w:cs="Arial"/>
          <w:sz w:val="28"/>
          <w:szCs w:val="28"/>
        </w:rPr>
        <w:t>：</w:t>
      </w:r>
    </w:p>
    <w:p w:rsidR="00794161" w:rsidRPr="006A6128"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土地用途设定：</w:t>
      </w:r>
    </w:p>
    <w:p w:rsidR="00BF0D47" w:rsidRPr="006A6128" w:rsidRDefault="00264CC7">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w:t>
      </w:r>
      <w:r w:rsidR="00550FB6" w:rsidRPr="006A6128">
        <w:rPr>
          <w:rFonts w:ascii="Arial" w:eastAsia="仿宋_GB2312" w:hAnsi="Arial" w:cs="Arial"/>
          <w:sz w:val="28"/>
          <w:szCs w:val="28"/>
        </w:rPr>
        <w:t>《北京市国有土地使用权出让合同》</w:t>
      </w:r>
      <w:r w:rsidR="00550FB6" w:rsidRPr="006A6128">
        <w:rPr>
          <w:rFonts w:ascii="Arial" w:eastAsia="仿宋_GB2312" w:hAnsi="Arial" w:cs="Arial"/>
          <w:sz w:val="28"/>
          <w:szCs w:val="28"/>
        </w:rPr>
        <w:t>[</w:t>
      </w:r>
      <w:r w:rsidR="001F738F">
        <w:rPr>
          <w:rFonts w:ascii="Arial" w:eastAsia="仿宋_GB2312" w:hAnsi="Arial" w:cs="Arial"/>
          <w:sz w:val="28"/>
          <w:szCs w:val="28"/>
        </w:rPr>
        <w:t>京地出【合】字（</w:t>
      </w:r>
      <w:r w:rsidR="001F738F">
        <w:rPr>
          <w:rFonts w:ascii="Arial" w:eastAsia="仿宋_GB2312" w:hAnsi="Arial" w:cs="Arial"/>
          <w:sz w:val="28"/>
          <w:szCs w:val="28"/>
        </w:rPr>
        <w:t>2004</w:t>
      </w:r>
      <w:r w:rsidR="001F738F">
        <w:rPr>
          <w:rFonts w:ascii="Arial" w:eastAsia="仿宋_GB2312" w:hAnsi="Arial" w:cs="Arial"/>
          <w:sz w:val="28"/>
          <w:szCs w:val="28"/>
        </w:rPr>
        <w:t>）第</w:t>
      </w:r>
      <w:r w:rsidR="001F738F">
        <w:rPr>
          <w:rFonts w:ascii="Arial" w:eastAsia="仿宋_GB2312" w:hAnsi="Arial" w:cs="Arial"/>
          <w:sz w:val="28"/>
          <w:szCs w:val="28"/>
        </w:rPr>
        <w:t>1384</w:t>
      </w:r>
      <w:r w:rsidR="001F738F">
        <w:rPr>
          <w:rFonts w:ascii="Arial" w:eastAsia="仿宋_GB2312" w:hAnsi="Arial" w:cs="Arial"/>
          <w:sz w:val="28"/>
          <w:szCs w:val="28"/>
        </w:rPr>
        <w:t>号</w:t>
      </w:r>
      <w:r w:rsidR="00550FB6" w:rsidRPr="006A6128">
        <w:rPr>
          <w:rFonts w:ascii="Arial" w:eastAsia="仿宋_GB2312" w:hAnsi="Arial" w:cs="Arial"/>
          <w:sz w:val="28"/>
          <w:szCs w:val="28"/>
        </w:rPr>
        <w:t>]</w:t>
      </w:r>
      <w:r w:rsidRPr="006A6128">
        <w:rPr>
          <w:rFonts w:ascii="Arial" w:eastAsia="仿宋_GB2312" w:hAnsi="Arial" w:cs="Arial"/>
          <w:sz w:val="28"/>
          <w:szCs w:val="28"/>
        </w:rPr>
        <w:t>及其补充协议、</w:t>
      </w:r>
      <w:r w:rsidR="001F738F">
        <w:rPr>
          <w:rFonts w:ascii="Arial" w:eastAsia="仿宋_GB2312" w:hAnsi="Arial" w:cs="Arial"/>
          <w:sz w:val="28"/>
          <w:szCs w:val="28"/>
        </w:rPr>
        <w:t>《关于海淀区海淀镇树村</w:t>
      </w:r>
      <w:r w:rsidR="001F738F">
        <w:rPr>
          <w:rFonts w:ascii="Arial" w:eastAsia="仿宋_GB2312" w:hAnsi="Arial" w:cs="Arial"/>
          <w:sz w:val="28"/>
          <w:szCs w:val="28"/>
        </w:rPr>
        <w:t>5</w:t>
      </w:r>
      <w:r w:rsidR="001F738F">
        <w:rPr>
          <w:rFonts w:ascii="Arial" w:eastAsia="仿宋_GB2312" w:hAnsi="Arial" w:cs="Arial"/>
          <w:sz w:val="28"/>
          <w:szCs w:val="28"/>
        </w:rPr>
        <w:t>号地南地块项目</w:t>
      </w:r>
      <w:r w:rsidR="001F738F">
        <w:rPr>
          <w:rFonts w:ascii="Arial" w:eastAsia="仿宋_GB2312" w:hAnsi="Arial" w:cs="Arial"/>
          <w:sz w:val="28"/>
          <w:szCs w:val="28"/>
        </w:rPr>
        <w:t>“</w:t>
      </w:r>
      <w:r w:rsidR="001F738F">
        <w:rPr>
          <w:rFonts w:ascii="Arial" w:eastAsia="仿宋_GB2312" w:hAnsi="Arial" w:cs="Arial"/>
          <w:sz w:val="28"/>
          <w:szCs w:val="28"/>
        </w:rPr>
        <w:t>多规合一</w:t>
      </w:r>
      <w:r w:rsidR="001F738F">
        <w:rPr>
          <w:rFonts w:ascii="Arial" w:eastAsia="仿宋_GB2312" w:hAnsi="Arial" w:cs="Arial"/>
          <w:sz w:val="28"/>
          <w:szCs w:val="28"/>
        </w:rPr>
        <w:t>”</w:t>
      </w:r>
      <w:r w:rsidR="001F738F">
        <w:rPr>
          <w:rFonts w:ascii="Arial" w:eastAsia="仿宋_GB2312" w:hAnsi="Arial" w:cs="Arial"/>
          <w:sz w:val="28"/>
          <w:szCs w:val="28"/>
        </w:rPr>
        <w:t>协同平台综合会商意见的函》</w:t>
      </w:r>
      <w:r w:rsidR="001F738F">
        <w:rPr>
          <w:rFonts w:ascii="Arial" w:eastAsia="仿宋_GB2312" w:hAnsi="Arial" w:cs="Arial"/>
          <w:sz w:val="28"/>
          <w:szCs w:val="28"/>
        </w:rPr>
        <w:t>[</w:t>
      </w:r>
      <w:r w:rsidR="001F738F">
        <w:rPr>
          <w:rFonts w:ascii="Arial" w:eastAsia="仿宋_GB2312" w:hAnsi="Arial" w:cs="Arial"/>
          <w:sz w:val="28"/>
          <w:szCs w:val="28"/>
        </w:rPr>
        <w:t>京规自（海）综审函</w:t>
      </w:r>
      <w:r w:rsidR="001F738F">
        <w:rPr>
          <w:rFonts w:ascii="Arial" w:eastAsia="仿宋_GB2312" w:hAnsi="Arial" w:cs="Arial"/>
          <w:sz w:val="28"/>
          <w:szCs w:val="28"/>
        </w:rPr>
        <w:t>[2021]0011</w:t>
      </w:r>
      <w:r w:rsidR="001F738F">
        <w:rPr>
          <w:rFonts w:ascii="Arial" w:eastAsia="仿宋_GB2312" w:hAnsi="Arial" w:cs="Arial"/>
          <w:sz w:val="28"/>
          <w:szCs w:val="28"/>
        </w:rPr>
        <w:t>号</w:t>
      </w:r>
      <w:r w:rsidR="001F738F">
        <w:rPr>
          <w:rFonts w:ascii="Arial" w:eastAsia="仿宋_GB2312" w:hAnsi="Arial" w:cs="Arial"/>
          <w:sz w:val="28"/>
          <w:szCs w:val="28"/>
        </w:rPr>
        <w:t>]</w:t>
      </w:r>
      <w:r w:rsidR="001F738F">
        <w:rPr>
          <w:rFonts w:ascii="Arial" w:eastAsia="仿宋_GB2312" w:hAnsi="Arial" w:cs="Arial"/>
          <w:sz w:val="28"/>
          <w:szCs w:val="28"/>
        </w:rPr>
        <w:t>及其附图</w:t>
      </w:r>
      <w:r w:rsidRPr="006A6128">
        <w:rPr>
          <w:rFonts w:ascii="Arial" w:eastAsia="仿宋_GB2312" w:hAnsi="Arial" w:cs="Arial"/>
          <w:sz w:val="28"/>
          <w:szCs w:val="28"/>
        </w:rPr>
        <w:t>记载，北京市</w:t>
      </w:r>
      <w:r w:rsidR="00D00902">
        <w:rPr>
          <w:rFonts w:ascii="Arial" w:eastAsia="仿宋_GB2312" w:hAnsi="Arial" w:cs="Arial"/>
          <w:sz w:val="28"/>
          <w:szCs w:val="28"/>
        </w:rPr>
        <w:t>海淀区海淀镇树村</w:t>
      </w:r>
      <w:r w:rsidR="00D00902">
        <w:rPr>
          <w:rFonts w:ascii="Arial" w:eastAsia="仿宋_GB2312" w:hAnsi="Arial" w:cs="Arial"/>
          <w:sz w:val="28"/>
          <w:szCs w:val="28"/>
        </w:rPr>
        <w:t>5</w:t>
      </w:r>
      <w:r w:rsidR="00D00902">
        <w:rPr>
          <w:rFonts w:ascii="Arial" w:eastAsia="仿宋_GB2312" w:hAnsi="Arial" w:cs="Arial"/>
          <w:sz w:val="28"/>
          <w:szCs w:val="28"/>
        </w:rPr>
        <w:t>号地南</w:t>
      </w:r>
      <w:r w:rsidRPr="006A6128">
        <w:rPr>
          <w:rFonts w:ascii="Arial" w:eastAsia="仿宋_GB2312" w:hAnsi="Arial" w:cs="Arial"/>
          <w:sz w:val="28"/>
          <w:szCs w:val="28"/>
        </w:rPr>
        <w:t>地块</w:t>
      </w:r>
      <w:r w:rsidR="00BF0D47" w:rsidRPr="006A6128">
        <w:rPr>
          <w:rFonts w:ascii="Arial" w:eastAsia="仿宋_GB2312" w:hAnsi="Arial" w:cs="Arial"/>
          <w:sz w:val="28"/>
          <w:szCs w:val="28"/>
        </w:rPr>
        <w:t>的土地用途为</w:t>
      </w:r>
      <w:r w:rsidR="0063520F">
        <w:rPr>
          <w:rFonts w:ascii="Arial" w:eastAsia="仿宋_GB2312" w:hAnsi="Arial" w:cs="Arial" w:hint="eastAsia"/>
          <w:sz w:val="28"/>
          <w:szCs w:val="28"/>
        </w:rPr>
        <w:t>住宅、</w:t>
      </w:r>
      <w:r w:rsidR="00BF0D47" w:rsidRPr="006A6128">
        <w:rPr>
          <w:rFonts w:ascii="Arial" w:eastAsia="仿宋_GB2312" w:hAnsi="Arial" w:cs="Arial"/>
          <w:sz w:val="28"/>
          <w:szCs w:val="28"/>
        </w:rPr>
        <w:t>商业、办公、</w:t>
      </w:r>
      <w:r w:rsidR="0063520F">
        <w:rPr>
          <w:rFonts w:ascii="Arial" w:eastAsia="仿宋_GB2312" w:hAnsi="Arial" w:cs="Arial" w:hint="eastAsia"/>
          <w:sz w:val="28"/>
          <w:szCs w:val="28"/>
        </w:rPr>
        <w:t>地下办公、</w:t>
      </w:r>
      <w:r w:rsidR="00CC1B3D" w:rsidRPr="006A6128">
        <w:rPr>
          <w:rFonts w:ascii="Arial" w:eastAsia="仿宋_GB2312" w:hAnsi="Arial" w:cs="Arial"/>
          <w:sz w:val="28"/>
          <w:szCs w:val="28"/>
        </w:rPr>
        <w:t>地下商业、</w:t>
      </w:r>
      <w:r w:rsidR="0063520F">
        <w:rPr>
          <w:rFonts w:ascii="Arial" w:eastAsia="仿宋_GB2312" w:hAnsi="Arial" w:cs="Arial" w:hint="eastAsia"/>
          <w:sz w:val="28"/>
          <w:szCs w:val="28"/>
        </w:rPr>
        <w:t>地下仓储、</w:t>
      </w:r>
      <w:r w:rsidR="00BF0D47" w:rsidRPr="006A6128">
        <w:rPr>
          <w:rFonts w:ascii="Arial" w:eastAsia="仿宋_GB2312" w:hAnsi="Arial" w:cs="Arial"/>
          <w:sz w:val="28"/>
          <w:szCs w:val="28"/>
        </w:rPr>
        <w:t>地下车库。</w:t>
      </w:r>
      <w:r w:rsidR="00BF0D47" w:rsidRPr="006A6128">
        <w:rPr>
          <w:rFonts w:ascii="Arial" w:eastAsia="仿宋_GB2312" w:hAnsi="Arial" w:cs="Arial"/>
          <w:sz w:val="28"/>
          <w:szCs w:val="28"/>
        </w:rPr>
        <w:t xml:space="preserve"> </w:t>
      </w:r>
    </w:p>
    <w:p w:rsidR="00794161" w:rsidRPr="006A6128" w:rsidRDefault="00B1489F">
      <w:pPr>
        <w:snapToGrid w:val="0"/>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委托估价方在《国有建设用地使用权出让地价评估委托书》中明确土地用途为</w:t>
      </w:r>
      <w:r w:rsidR="0063520F">
        <w:rPr>
          <w:rFonts w:ascii="Arial" w:eastAsia="仿宋_GB2312" w:hAnsi="Arial" w:cs="Arial" w:hint="eastAsia"/>
          <w:sz w:val="28"/>
          <w:szCs w:val="28"/>
        </w:rPr>
        <w:t>住宅、</w:t>
      </w:r>
      <w:r w:rsidR="0063520F" w:rsidRPr="006A6128">
        <w:rPr>
          <w:rFonts w:ascii="Arial" w:eastAsia="仿宋_GB2312" w:hAnsi="Arial" w:cs="Arial"/>
          <w:sz w:val="28"/>
          <w:szCs w:val="28"/>
        </w:rPr>
        <w:t>商业、</w:t>
      </w:r>
      <w:r w:rsidR="0063520F">
        <w:rPr>
          <w:rFonts w:ascii="Arial" w:eastAsia="仿宋_GB2312" w:hAnsi="Arial" w:cs="Arial" w:hint="eastAsia"/>
          <w:sz w:val="28"/>
          <w:szCs w:val="28"/>
        </w:rPr>
        <w:t>综合、</w:t>
      </w:r>
      <w:r w:rsidR="0063520F" w:rsidRPr="006A6128">
        <w:rPr>
          <w:rFonts w:ascii="Arial" w:eastAsia="仿宋_GB2312" w:hAnsi="Arial" w:cs="Arial"/>
          <w:sz w:val="28"/>
          <w:szCs w:val="28"/>
        </w:rPr>
        <w:t>办公</w:t>
      </w:r>
      <w:r w:rsidR="0063520F">
        <w:rPr>
          <w:rFonts w:ascii="Arial" w:eastAsia="仿宋_GB2312" w:hAnsi="Arial" w:cs="Arial" w:hint="eastAsia"/>
          <w:sz w:val="28"/>
          <w:szCs w:val="28"/>
        </w:rPr>
        <w:t>（公共服务设施）</w:t>
      </w:r>
      <w:r w:rsidR="0063520F" w:rsidRPr="006A6128">
        <w:rPr>
          <w:rFonts w:ascii="Arial" w:eastAsia="仿宋_GB2312" w:hAnsi="Arial" w:cs="Arial"/>
          <w:sz w:val="28"/>
          <w:szCs w:val="28"/>
        </w:rPr>
        <w:t>、</w:t>
      </w:r>
      <w:r w:rsidR="0063520F">
        <w:rPr>
          <w:rFonts w:ascii="Arial" w:eastAsia="仿宋_GB2312" w:hAnsi="Arial" w:cs="Arial" w:hint="eastAsia"/>
          <w:sz w:val="28"/>
          <w:szCs w:val="28"/>
        </w:rPr>
        <w:t>地下办公（公共服务设施）、</w:t>
      </w:r>
      <w:r w:rsidR="0063520F" w:rsidRPr="006A6128">
        <w:rPr>
          <w:rFonts w:ascii="Arial" w:eastAsia="仿宋_GB2312" w:hAnsi="Arial" w:cs="Arial"/>
          <w:sz w:val="28"/>
          <w:szCs w:val="28"/>
        </w:rPr>
        <w:t>地下商业、</w:t>
      </w:r>
      <w:r w:rsidR="0063520F">
        <w:rPr>
          <w:rFonts w:ascii="Arial" w:eastAsia="仿宋_GB2312" w:hAnsi="Arial" w:cs="Arial" w:hint="eastAsia"/>
          <w:sz w:val="28"/>
          <w:szCs w:val="28"/>
        </w:rPr>
        <w:t>地下仓储、</w:t>
      </w:r>
      <w:r w:rsidR="0063520F" w:rsidRPr="006A6128">
        <w:rPr>
          <w:rFonts w:ascii="Arial" w:eastAsia="仿宋_GB2312" w:hAnsi="Arial" w:cs="Arial"/>
          <w:sz w:val="28"/>
          <w:szCs w:val="28"/>
        </w:rPr>
        <w:t>地下车库</w:t>
      </w:r>
      <w:r w:rsidRPr="006A6128">
        <w:rPr>
          <w:rFonts w:ascii="Arial" w:eastAsia="仿宋_GB2312" w:hAnsi="Arial" w:cs="Arial"/>
          <w:sz w:val="28"/>
        </w:rPr>
        <w:t>。结合《土地利用现状分类》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sidR="0063520F">
        <w:rPr>
          <w:rFonts w:ascii="Arial" w:eastAsia="仿宋_GB2312" w:hAnsi="Arial" w:cs="Arial" w:hint="eastAsia"/>
          <w:sz w:val="28"/>
          <w:szCs w:val="28"/>
        </w:rPr>
        <w:t>及</w:t>
      </w:r>
      <w:r w:rsidR="0063520F" w:rsidRPr="006A6128">
        <w:rPr>
          <w:rFonts w:ascii="Arial" w:eastAsia="仿宋_GB2312" w:hAnsi="Arial" w:cs="Arial"/>
          <w:sz w:val="28"/>
          <w:szCs w:val="28"/>
        </w:rPr>
        <w:t>此次拟变更出让合同</w:t>
      </w:r>
      <w:r w:rsidR="0063520F">
        <w:rPr>
          <w:rFonts w:ascii="Arial" w:eastAsia="仿宋_GB2312" w:hAnsi="Arial" w:cs="Arial" w:hint="eastAsia"/>
          <w:sz w:val="28"/>
          <w:szCs w:val="28"/>
        </w:rPr>
        <w:t>内容</w:t>
      </w:r>
      <w:r w:rsidRPr="006A6128">
        <w:rPr>
          <w:rFonts w:ascii="Arial" w:eastAsia="仿宋_GB2312" w:hAnsi="Arial" w:cs="Arial"/>
          <w:sz w:val="28"/>
        </w:rPr>
        <w:t>，根据评估委托书，此次估价设定估价对象用途为</w:t>
      </w:r>
      <w:r w:rsidR="0063520F" w:rsidRPr="006A6128">
        <w:rPr>
          <w:rFonts w:ascii="Arial" w:eastAsia="仿宋_GB2312" w:hAnsi="Arial" w:cs="Arial"/>
          <w:sz w:val="28"/>
          <w:szCs w:val="28"/>
        </w:rPr>
        <w:t>办公</w:t>
      </w:r>
      <w:r w:rsidR="0063520F">
        <w:rPr>
          <w:rFonts w:ascii="Arial" w:eastAsia="仿宋_GB2312" w:hAnsi="Arial" w:cs="Arial" w:hint="eastAsia"/>
          <w:sz w:val="28"/>
          <w:szCs w:val="28"/>
        </w:rPr>
        <w:t>（公共服务设施）</w:t>
      </w:r>
      <w:r w:rsidR="0063520F" w:rsidRPr="006A6128">
        <w:rPr>
          <w:rFonts w:ascii="Arial" w:eastAsia="仿宋_GB2312" w:hAnsi="Arial" w:cs="Arial"/>
          <w:sz w:val="28"/>
          <w:szCs w:val="28"/>
        </w:rPr>
        <w:t>、</w:t>
      </w:r>
      <w:r w:rsidR="0063520F">
        <w:rPr>
          <w:rFonts w:ascii="Arial" w:eastAsia="仿宋_GB2312" w:hAnsi="Arial" w:cs="Arial" w:hint="eastAsia"/>
          <w:sz w:val="28"/>
          <w:szCs w:val="28"/>
        </w:rPr>
        <w:t>地下办公（公共服务设施）、</w:t>
      </w:r>
      <w:r w:rsidR="0063520F" w:rsidRPr="006A6128">
        <w:rPr>
          <w:rFonts w:ascii="Arial" w:eastAsia="仿宋_GB2312" w:hAnsi="Arial" w:cs="Arial"/>
          <w:sz w:val="28"/>
          <w:szCs w:val="28"/>
        </w:rPr>
        <w:t>地下商业、</w:t>
      </w:r>
      <w:r w:rsidR="0063520F">
        <w:rPr>
          <w:rFonts w:ascii="Arial" w:eastAsia="仿宋_GB2312" w:hAnsi="Arial" w:cs="Arial" w:hint="eastAsia"/>
          <w:sz w:val="28"/>
          <w:szCs w:val="28"/>
        </w:rPr>
        <w:t>地下仓储、</w:t>
      </w:r>
      <w:r w:rsidR="0063520F" w:rsidRPr="006A6128">
        <w:rPr>
          <w:rFonts w:ascii="Arial" w:eastAsia="仿宋_GB2312" w:hAnsi="Arial" w:cs="Arial"/>
          <w:sz w:val="28"/>
          <w:szCs w:val="28"/>
        </w:rPr>
        <w:t>地下车库</w:t>
      </w:r>
      <w:r w:rsidRPr="006A6128">
        <w:rPr>
          <w:rFonts w:ascii="Arial" w:eastAsia="仿宋_GB2312" w:hAnsi="Arial" w:cs="Arial"/>
          <w:sz w:val="28"/>
        </w:rPr>
        <w:t>。</w:t>
      </w:r>
    </w:p>
    <w:p w:rsidR="00794161" w:rsidRPr="006A6128"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土地使用权类型：</w:t>
      </w:r>
    </w:p>
    <w:p w:rsidR="00794161" w:rsidRPr="006A6128" w:rsidRDefault="00CC1B3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北京市</w:t>
      </w:r>
      <w:r w:rsidR="00D00902">
        <w:rPr>
          <w:rFonts w:ascii="Arial" w:eastAsia="仿宋_GB2312" w:hAnsi="Arial" w:cs="Arial"/>
          <w:sz w:val="28"/>
          <w:szCs w:val="28"/>
        </w:rPr>
        <w:t>海淀区海淀镇树村</w:t>
      </w:r>
      <w:r w:rsidR="00D00902">
        <w:rPr>
          <w:rFonts w:ascii="Arial" w:eastAsia="仿宋_GB2312" w:hAnsi="Arial" w:cs="Arial"/>
          <w:sz w:val="28"/>
          <w:szCs w:val="28"/>
        </w:rPr>
        <w:t>5</w:t>
      </w:r>
      <w:r w:rsidR="00D00902">
        <w:rPr>
          <w:rFonts w:ascii="Arial" w:eastAsia="仿宋_GB2312" w:hAnsi="Arial" w:cs="Arial"/>
          <w:sz w:val="28"/>
          <w:szCs w:val="28"/>
        </w:rPr>
        <w:t>号地南</w:t>
      </w:r>
      <w:r w:rsidRPr="006A6128">
        <w:rPr>
          <w:rFonts w:ascii="Arial" w:eastAsia="仿宋_GB2312" w:hAnsi="Arial" w:cs="Arial"/>
          <w:sz w:val="28"/>
          <w:szCs w:val="28"/>
        </w:rPr>
        <w:t>地块</w:t>
      </w:r>
      <w:r w:rsidR="00B1489F" w:rsidRPr="006A6128">
        <w:rPr>
          <w:rFonts w:ascii="Arial" w:eastAsia="仿宋_GB2312" w:hAnsi="Arial" w:cs="Arial"/>
          <w:sz w:val="28"/>
          <w:szCs w:val="28"/>
        </w:rPr>
        <w:t>为出让用地，此次拟变更出让合同，根据估价目的，设定估价对象土地使用权类型为出让。</w:t>
      </w:r>
      <w:r w:rsidR="00B1489F" w:rsidRPr="006A6128">
        <w:rPr>
          <w:rFonts w:ascii="Arial" w:eastAsia="仿宋_GB2312" w:hAnsi="Arial" w:cs="Arial"/>
          <w:sz w:val="28"/>
          <w:szCs w:val="28"/>
        </w:rPr>
        <w:t xml:space="preserve">    </w:t>
      </w:r>
    </w:p>
    <w:p w:rsidR="00794161" w:rsidRPr="006A6128"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土地开发程度设定：</w:t>
      </w:r>
    </w:p>
    <w:p w:rsidR="00794161" w:rsidRPr="006A6128" w:rsidRDefault="00D00902">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海淀区海淀镇树村</w:t>
      </w:r>
      <w:r>
        <w:rPr>
          <w:rFonts w:ascii="Arial" w:eastAsia="仿宋_GB2312" w:hAnsi="Arial" w:cs="Arial"/>
          <w:sz w:val="28"/>
          <w:szCs w:val="28"/>
        </w:rPr>
        <w:t>5</w:t>
      </w:r>
      <w:r>
        <w:rPr>
          <w:rFonts w:ascii="Arial" w:eastAsia="仿宋_GB2312" w:hAnsi="Arial" w:cs="Arial"/>
          <w:sz w:val="28"/>
          <w:szCs w:val="28"/>
        </w:rPr>
        <w:t>号地南</w:t>
      </w:r>
      <w:r w:rsidR="00493C55" w:rsidRPr="006A6128">
        <w:rPr>
          <w:rFonts w:ascii="Arial" w:eastAsia="仿宋_GB2312" w:hAnsi="Arial" w:cs="Arial"/>
          <w:sz w:val="28"/>
          <w:szCs w:val="28"/>
        </w:rPr>
        <w:t>地块</w:t>
      </w:r>
      <w:r w:rsidR="00F12516">
        <w:rPr>
          <w:rFonts w:ascii="Arial" w:eastAsia="仿宋_GB2312" w:hAnsi="Arial" w:cs="Arial"/>
          <w:sz w:val="28"/>
          <w:szCs w:val="28"/>
        </w:rPr>
        <w:t>金融写字</w:t>
      </w:r>
      <w:r w:rsidR="0042594A" w:rsidRPr="006A6128">
        <w:rPr>
          <w:rFonts w:ascii="Arial" w:eastAsia="仿宋_GB2312" w:hAnsi="Arial" w:cs="Arial"/>
          <w:sz w:val="28"/>
          <w:szCs w:val="28"/>
        </w:rPr>
        <w:t>项目</w:t>
      </w:r>
      <w:r w:rsidR="00B1489F" w:rsidRPr="006A6128">
        <w:rPr>
          <w:rFonts w:ascii="Arial" w:eastAsia="仿宋_GB2312" w:hAnsi="Arial" w:cs="Arial"/>
          <w:sz w:val="28"/>
          <w:szCs w:val="28"/>
        </w:rPr>
        <w:t>用地现状开发程度为宗地外</w:t>
      </w:r>
      <w:r w:rsidR="00E750D5" w:rsidRPr="006A6128">
        <w:rPr>
          <w:rFonts w:ascii="Arial" w:eastAsia="仿宋_GB2312" w:hAnsi="Arial" w:cs="Arial"/>
          <w:sz w:val="28"/>
          <w:szCs w:val="28"/>
        </w:rPr>
        <w:t>“</w:t>
      </w:r>
      <w:r w:rsidR="00E750D5" w:rsidRPr="006A6128">
        <w:rPr>
          <w:rFonts w:ascii="Arial" w:eastAsia="仿宋_GB2312" w:hAnsi="Arial" w:cs="Arial"/>
          <w:sz w:val="28"/>
          <w:szCs w:val="28"/>
        </w:rPr>
        <w:t>七通</w:t>
      </w:r>
      <w:r w:rsidR="00E750D5" w:rsidRPr="006A6128">
        <w:rPr>
          <w:rFonts w:ascii="Arial" w:eastAsia="仿宋_GB2312" w:hAnsi="Arial" w:cs="Arial"/>
          <w:sz w:val="28"/>
          <w:szCs w:val="28"/>
        </w:rPr>
        <w:t>”</w:t>
      </w:r>
      <w:r w:rsidR="001A40B7" w:rsidRPr="006A6128">
        <w:rPr>
          <w:rFonts w:ascii="Arial" w:eastAsia="仿宋_GB2312" w:hAnsi="Arial" w:cs="Arial"/>
          <w:sz w:val="28"/>
          <w:szCs w:val="28"/>
        </w:rPr>
        <w:t>（即通路、通上水、通下水、通电、通讯、通暖、通燃气</w:t>
      </w:r>
      <w:r w:rsidR="00734D8D" w:rsidRPr="006A6128">
        <w:rPr>
          <w:rFonts w:ascii="Arial" w:eastAsia="仿宋_GB2312" w:hAnsi="Arial" w:cs="Arial"/>
          <w:sz w:val="28"/>
          <w:szCs w:val="28"/>
        </w:rPr>
        <w:t>、通热力</w:t>
      </w:r>
      <w:r w:rsidR="001A40B7" w:rsidRPr="006A6128">
        <w:rPr>
          <w:rFonts w:ascii="Arial" w:eastAsia="仿宋_GB2312" w:hAnsi="Arial" w:cs="Arial"/>
          <w:sz w:val="28"/>
          <w:szCs w:val="28"/>
        </w:rPr>
        <w:t>）</w:t>
      </w:r>
      <w:r w:rsidR="00B1489F" w:rsidRPr="006A6128">
        <w:rPr>
          <w:rFonts w:ascii="Arial" w:eastAsia="仿宋_GB2312" w:hAnsi="Arial" w:cs="Arial"/>
          <w:sz w:val="28"/>
          <w:szCs w:val="28"/>
        </w:rPr>
        <w:t>，</w:t>
      </w:r>
      <w:r w:rsidR="0063520F">
        <w:rPr>
          <w:rFonts w:ascii="Arial" w:eastAsia="仿宋_GB2312" w:hAnsi="Arial" w:cs="Arial"/>
          <w:sz w:val="28"/>
          <w:szCs w:val="28"/>
        </w:rPr>
        <w:t>宗地内</w:t>
      </w:r>
      <w:r w:rsidR="0063520F">
        <w:rPr>
          <w:rFonts w:ascii="Arial" w:eastAsia="仿宋_GB2312" w:hAnsi="Arial" w:cs="Arial"/>
          <w:sz w:val="28"/>
          <w:szCs w:val="28"/>
        </w:rPr>
        <w:t>“</w:t>
      </w:r>
      <w:r w:rsidR="0063520F">
        <w:rPr>
          <w:rFonts w:ascii="Arial" w:eastAsia="仿宋_GB2312" w:hAnsi="Arial" w:cs="Arial"/>
          <w:sz w:val="28"/>
          <w:szCs w:val="28"/>
        </w:rPr>
        <w:t>场地平整施工中</w:t>
      </w:r>
      <w:r w:rsidR="0063520F">
        <w:rPr>
          <w:rFonts w:ascii="Arial" w:eastAsia="仿宋_GB2312" w:hAnsi="Arial" w:cs="Arial"/>
          <w:sz w:val="28"/>
          <w:szCs w:val="28"/>
        </w:rPr>
        <w:t>”</w:t>
      </w:r>
      <w:r w:rsidR="00B1489F" w:rsidRPr="006A6128">
        <w:rPr>
          <w:rFonts w:ascii="Arial" w:eastAsia="仿宋_GB2312" w:hAnsi="Arial" w:cs="Arial"/>
          <w:sz w:val="28"/>
          <w:szCs w:val="28"/>
        </w:rPr>
        <w:t>。北京市土地出让采用</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净地</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出让形式，根据估价目的，本次评估设定估价对象开发程度为宗地外</w:t>
      </w:r>
      <w:r w:rsidR="00265BA7" w:rsidRPr="006A6128">
        <w:rPr>
          <w:rFonts w:ascii="Arial" w:eastAsia="仿宋_GB2312" w:hAnsi="Arial" w:cs="Arial"/>
          <w:sz w:val="28"/>
          <w:szCs w:val="28"/>
        </w:rPr>
        <w:t>“</w:t>
      </w:r>
      <w:r w:rsidR="00265BA7" w:rsidRPr="006A6128">
        <w:rPr>
          <w:rFonts w:ascii="Arial" w:eastAsia="仿宋_GB2312" w:hAnsi="Arial" w:cs="Arial"/>
          <w:sz w:val="28"/>
          <w:szCs w:val="28"/>
        </w:rPr>
        <w:t>七通</w:t>
      </w:r>
      <w:r w:rsidR="00265BA7" w:rsidRPr="006A6128">
        <w:rPr>
          <w:rFonts w:ascii="Arial" w:eastAsia="仿宋_GB2312" w:hAnsi="Arial" w:cs="Arial"/>
          <w:sz w:val="28"/>
          <w:szCs w:val="28"/>
        </w:rPr>
        <w:t>”</w:t>
      </w:r>
      <w:r w:rsidR="001A40B7" w:rsidRPr="006A6128">
        <w:rPr>
          <w:rFonts w:ascii="Arial" w:eastAsia="仿宋_GB2312" w:hAnsi="Arial" w:cs="Arial"/>
          <w:sz w:val="28"/>
          <w:szCs w:val="28"/>
        </w:rPr>
        <w:t>（即通路、通上水、通下水、通电、通讯、通暖、通燃气</w:t>
      </w:r>
      <w:r w:rsidR="00734D8D" w:rsidRPr="006A6128">
        <w:rPr>
          <w:rFonts w:ascii="Arial" w:eastAsia="仿宋_GB2312" w:hAnsi="Arial" w:cs="Arial"/>
          <w:sz w:val="28"/>
          <w:szCs w:val="28"/>
        </w:rPr>
        <w:t>、通热力</w:t>
      </w:r>
      <w:r w:rsidR="001A40B7" w:rsidRPr="006A6128">
        <w:rPr>
          <w:rFonts w:ascii="Arial" w:eastAsia="仿宋_GB2312" w:hAnsi="Arial" w:cs="Arial"/>
          <w:sz w:val="28"/>
          <w:szCs w:val="28"/>
        </w:rPr>
        <w:t>）</w:t>
      </w:r>
      <w:r w:rsidR="00B1489F" w:rsidRPr="006A6128">
        <w:rPr>
          <w:rFonts w:ascii="Arial" w:eastAsia="仿宋_GB2312" w:hAnsi="Arial" w:cs="Arial"/>
          <w:sz w:val="28"/>
          <w:szCs w:val="28"/>
        </w:rPr>
        <w:t>，宗地内</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场地平整</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w:t>
      </w:r>
    </w:p>
    <w:p w:rsidR="00794161" w:rsidRPr="006A6128"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土地使用权年限设定：</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w:t>
      </w:r>
      <w:r w:rsidR="00550FB6" w:rsidRPr="006A6128">
        <w:rPr>
          <w:rFonts w:ascii="Arial" w:eastAsia="仿宋_GB2312" w:hAnsi="Arial" w:cs="Arial"/>
          <w:sz w:val="28"/>
        </w:rPr>
        <w:t>《北京市国有土地使用权出让合同》</w:t>
      </w:r>
      <w:r w:rsidR="00550FB6" w:rsidRPr="006A6128">
        <w:rPr>
          <w:rFonts w:ascii="Arial" w:eastAsia="仿宋_GB2312" w:hAnsi="Arial" w:cs="Arial"/>
          <w:sz w:val="28"/>
        </w:rPr>
        <w:t>[</w:t>
      </w:r>
      <w:r w:rsidR="001F738F">
        <w:rPr>
          <w:rFonts w:ascii="Arial" w:eastAsia="仿宋_GB2312" w:hAnsi="Arial" w:cs="Arial"/>
          <w:sz w:val="28"/>
        </w:rPr>
        <w:t>京地出【合】字（</w:t>
      </w:r>
      <w:r w:rsidR="001F738F">
        <w:rPr>
          <w:rFonts w:ascii="Arial" w:eastAsia="仿宋_GB2312" w:hAnsi="Arial" w:cs="Arial"/>
          <w:sz w:val="28"/>
        </w:rPr>
        <w:t>2004</w:t>
      </w:r>
      <w:r w:rsidR="001F738F">
        <w:rPr>
          <w:rFonts w:ascii="Arial" w:eastAsia="仿宋_GB2312" w:hAnsi="Arial" w:cs="Arial"/>
          <w:sz w:val="28"/>
        </w:rPr>
        <w:t>）第</w:t>
      </w:r>
      <w:r w:rsidR="001F738F">
        <w:rPr>
          <w:rFonts w:ascii="Arial" w:eastAsia="仿宋_GB2312" w:hAnsi="Arial" w:cs="Arial"/>
          <w:sz w:val="28"/>
        </w:rPr>
        <w:t>1384</w:t>
      </w:r>
      <w:r w:rsidR="001F738F">
        <w:rPr>
          <w:rFonts w:ascii="Arial" w:eastAsia="仿宋_GB2312" w:hAnsi="Arial" w:cs="Arial"/>
          <w:sz w:val="28"/>
        </w:rPr>
        <w:t>号</w:t>
      </w:r>
      <w:r w:rsidR="00550FB6" w:rsidRPr="006A6128">
        <w:rPr>
          <w:rFonts w:ascii="Arial" w:eastAsia="仿宋_GB2312" w:hAnsi="Arial" w:cs="Arial"/>
          <w:sz w:val="28"/>
        </w:rPr>
        <w:t>]</w:t>
      </w:r>
      <w:r w:rsidR="0042594A" w:rsidRPr="006A6128">
        <w:rPr>
          <w:rFonts w:ascii="Arial" w:eastAsia="仿宋_GB2312" w:hAnsi="Arial" w:cs="Arial"/>
          <w:sz w:val="28"/>
        </w:rPr>
        <w:t>及其补充协议</w:t>
      </w:r>
      <w:r w:rsidRPr="006A6128">
        <w:rPr>
          <w:rFonts w:ascii="Arial" w:eastAsia="仿宋_GB2312" w:hAnsi="Arial" w:cs="Arial"/>
          <w:sz w:val="28"/>
        </w:rPr>
        <w:t>，</w:t>
      </w:r>
      <w:r w:rsidR="003E6D85">
        <w:rPr>
          <w:rFonts w:ascii="Arial" w:eastAsia="仿宋_GB2312" w:hAnsi="Arial" w:cs="Arial"/>
          <w:sz w:val="28"/>
          <w:szCs w:val="28"/>
        </w:rPr>
        <w:t>北京市海淀区海淀镇树村</w:t>
      </w:r>
      <w:r w:rsidR="003E6D85">
        <w:rPr>
          <w:rFonts w:ascii="Arial" w:eastAsia="仿宋_GB2312" w:hAnsi="Arial" w:cs="Arial"/>
          <w:sz w:val="28"/>
          <w:szCs w:val="28"/>
        </w:rPr>
        <w:t>5</w:t>
      </w:r>
      <w:r w:rsidR="003E6D85">
        <w:rPr>
          <w:rFonts w:ascii="Arial" w:eastAsia="仿宋_GB2312" w:hAnsi="Arial" w:cs="Arial"/>
          <w:sz w:val="28"/>
          <w:szCs w:val="28"/>
        </w:rPr>
        <w:t>号地南地块</w:t>
      </w:r>
      <w:r w:rsidR="0042594A" w:rsidRPr="006A6128">
        <w:rPr>
          <w:rFonts w:ascii="Arial" w:eastAsia="仿宋_GB2312" w:hAnsi="Arial" w:cs="Arial"/>
          <w:sz w:val="28"/>
          <w:szCs w:val="28"/>
        </w:rPr>
        <w:t>项目</w:t>
      </w:r>
      <w:r w:rsidRPr="006A6128">
        <w:rPr>
          <w:rFonts w:ascii="Arial" w:eastAsia="仿宋_GB2312" w:hAnsi="Arial" w:cs="Arial"/>
          <w:sz w:val="28"/>
          <w:szCs w:val="28"/>
        </w:rPr>
        <w:t>用地</w:t>
      </w:r>
      <w:r w:rsidR="0042594A" w:rsidRPr="006A6128">
        <w:rPr>
          <w:rFonts w:ascii="Arial" w:eastAsia="仿宋_GB2312" w:hAnsi="Arial" w:cs="Arial"/>
          <w:sz w:val="28"/>
          <w:szCs w:val="28"/>
        </w:rPr>
        <w:t>商业用途</w:t>
      </w:r>
      <w:r w:rsidRPr="006A6128">
        <w:rPr>
          <w:rFonts w:ascii="Arial" w:eastAsia="仿宋_GB2312" w:hAnsi="Arial" w:cs="Arial"/>
          <w:sz w:val="28"/>
          <w:szCs w:val="28"/>
        </w:rPr>
        <w:t>土地</w:t>
      </w:r>
      <w:r w:rsidRPr="006A6128">
        <w:rPr>
          <w:rFonts w:ascii="Arial" w:eastAsia="仿宋_GB2312" w:hAnsi="Arial" w:cs="Arial"/>
          <w:sz w:val="28"/>
        </w:rPr>
        <w:t>使用期限至</w:t>
      </w:r>
      <w:r w:rsidR="0063520F">
        <w:rPr>
          <w:rFonts w:ascii="Arial" w:eastAsia="仿宋_GB2312" w:hAnsi="Arial" w:cs="Arial"/>
          <w:sz w:val="28"/>
        </w:rPr>
        <w:t>2044</w:t>
      </w:r>
      <w:r w:rsidR="0063520F">
        <w:rPr>
          <w:rFonts w:ascii="Arial" w:eastAsia="仿宋_GB2312" w:hAnsi="Arial" w:cs="Arial"/>
          <w:sz w:val="28"/>
        </w:rPr>
        <w:t>年</w:t>
      </w:r>
      <w:r w:rsidR="0063520F">
        <w:rPr>
          <w:rFonts w:ascii="Arial" w:eastAsia="仿宋_GB2312" w:hAnsi="Arial" w:cs="Arial"/>
          <w:sz w:val="28"/>
        </w:rPr>
        <w:t>9</w:t>
      </w:r>
      <w:r w:rsidR="0063520F">
        <w:rPr>
          <w:rFonts w:ascii="Arial" w:eastAsia="仿宋_GB2312" w:hAnsi="Arial" w:cs="Arial"/>
          <w:sz w:val="28"/>
        </w:rPr>
        <w:t>月</w:t>
      </w:r>
      <w:r w:rsidR="0063520F">
        <w:rPr>
          <w:rFonts w:ascii="Arial" w:eastAsia="仿宋_GB2312" w:hAnsi="Arial" w:cs="Arial"/>
          <w:sz w:val="28"/>
        </w:rPr>
        <w:t>11</w:t>
      </w:r>
      <w:r w:rsidR="0063520F">
        <w:rPr>
          <w:rFonts w:ascii="Arial" w:eastAsia="仿宋_GB2312" w:hAnsi="Arial" w:cs="Arial"/>
          <w:sz w:val="28"/>
        </w:rPr>
        <w:t>日</w:t>
      </w:r>
      <w:r w:rsidRPr="006A6128">
        <w:rPr>
          <w:rFonts w:ascii="Arial" w:eastAsia="仿宋_GB2312" w:hAnsi="Arial" w:cs="Arial"/>
          <w:sz w:val="28"/>
        </w:rPr>
        <w:t>，</w:t>
      </w:r>
      <w:r w:rsidR="0042594A" w:rsidRPr="006A6128">
        <w:rPr>
          <w:rFonts w:ascii="Arial" w:eastAsia="仿宋_GB2312" w:hAnsi="Arial" w:cs="Arial"/>
          <w:sz w:val="28"/>
        </w:rPr>
        <w:t>办公用途土地使用期限至</w:t>
      </w:r>
      <w:r w:rsidR="0063520F">
        <w:rPr>
          <w:rFonts w:ascii="Arial" w:eastAsia="仿宋_GB2312" w:hAnsi="Arial" w:cs="Arial"/>
          <w:sz w:val="28"/>
        </w:rPr>
        <w:t>2054</w:t>
      </w:r>
      <w:r w:rsidR="0063520F">
        <w:rPr>
          <w:rFonts w:ascii="Arial" w:eastAsia="仿宋_GB2312" w:hAnsi="Arial" w:cs="Arial"/>
          <w:sz w:val="28"/>
        </w:rPr>
        <w:t>年</w:t>
      </w:r>
      <w:r w:rsidR="0063520F">
        <w:rPr>
          <w:rFonts w:ascii="Arial" w:eastAsia="仿宋_GB2312" w:hAnsi="Arial" w:cs="Arial"/>
          <w:sz w:val="28"/>
        </w:rPr>
        <w:t>9</w:t>
      </w:r>
      <w:r w:rsidR="0063520F">
        <w:rPr>
          <w:rFonts w:ascii="Arial" w:eastAsia="仿宋_GB2312" w:hAnsi="Arial" w:cs="Arial"/>
          <w:sz w:val="28"/>
        </w:rPr>
        <w:t>月</w:t>
      </w:r>
      <w:r w:rsidR="0063520F">
        <w:rPr>
          <w:rFonts w:ascii="Arial" w:eastAsia="仿宋_GB2312" w:hAnsi="Arial" w:cs="Arial"/>
          <w:sz w:val="28"/>
        </w:rPr>
        <w:t>11</w:t>
      </w:r>
      <w:r w:rsidR="0063520F">
        <w:rPr>
          <w:rFonts w:ascii="Arial" w:eastAsia="仿宋_GB2312" w:hAnsi="Arial" w:cs="Arial"/>
          <w:sz w:val="28"/>
        </w:rPr>
        <w:t>日</w:t>
      </w:r>
      <w:r w:rsidR="0063520F">
        <w:rPr>
          <w:rFonts w:ascii="Arial" w:eastAsia="仿宋_GB2312" w:hAnsi="Arial" w:cs="Arial" w:hint="eastAsia"/>
          <w:sz w:val="28"/>
        </w:rPr>
        <w:t>，</w:t>
      </w:r>
      <w:r w:rsidRPr="006A6128">
        <w:rPr>
          <w:rFonts w:ascii="Arial" w:eastAsia="仿宋_GB2312" w:hAnsi="Arial" w:cs="Arial"/>
          <w:sz w:val="28"/>
        </w:rPr>
        <w:t>于估价期日</w:t>
      </w:r>
      <w:r w:rsidR="00D00902">
        <w:rPr>
          <w:rFonts w:ascii="Arial" w:eastAsia="仿宋_GB2312" w:hAnsi="Arial" w:cs="Arial"/>
          <w:sz w:val="28"/>
        </w:rPr>
        <w:t>2021</w:t>
      </w:r>
      <w:r w:rsidR="00D00902">
        <w:rPr>
          <w:rFonts w:ascii="Arial" w:eastAsia="仿宋_GB2312" w:hAnsi="Arial" w:cs="Arial"/>
          <w:sz w:val="28"/>
        </w:rPr>
        <w:t>年</w:t>
      </w:r>
      <w:r w:rsidR="00D00902">
        <w:rPr>
          <w:rFonts w:ascii="Arial" w:eastAsia="仿宋_GB2312" w:hAnsi="Arial" w:cs="Arial"/>
          <w:sz w:val="28"/>
        </w:rPr>
        <w:t>8</w:t>
      </w:r>
      <w:r w:rsidR="00D00902">
        <w:rPr>
          <w:rFonts w:ascii="Arial" w:eastAsia="仿宋_GB2312" w:hAnsi="Arial" w:cs="Arial"/>
          <w:sz w:val="28"/>
        </w:rPr>
        <w:t>月</w:t>
      </w:r>
      <w:r w:rsidR="00D00902">
        <w:rPr>
          <w:rFonts w:ascii="Arial" w:eastAsia="仿宋_GB2312" w:hAnsi="Arial" w:cs="Arial"/>
          <w:sz w:val="28"/>
        </w:rPr>
        <w:t>4</w:t>
      </w:r>
      <w:r w:rsidR="00D00902">
        <w:rPr>
          <w:rFonts w:ascii="Arial" w:eastAsia="仿宋_GB2312" w:hAnsi="Arial" w:cs="Arial"/>
          <w:sz w:val="28"/>
        </w:rPr>
        <w:t>日</w:t>
      </w:r>
      <w:r w:rsidRPr="006A6128">
        <w:rPr>
          <w:rFonts w:ascii="Arial" w:eastAsia="仿宋_GB2312" w:hAnsi="Arial" w:cs="Arial"/>
          <w:sz w:val="28"/>
        </w:rPr>
        <w:t>，</w:t>
      </w:r>
      <w:r w:rsidR="0042594A" w:rsidRPr="006A6128">
        <w:rPr>
          <w:rFonts w:ascii="Arial" w:eastAsia="仿宋_GB2312" w:hAnsi="Arial" w:cs="Arial"/>
          <w:sz w:val="28"/>
        </w:rPr>
        <w:t>商业用途</w:t>
      </w:r>
      <w:r w:rsidRPr="006A6128">
        <w:rPr>
          <w:rFonts w:ascii="Arial" w:eastAsia="仿宋_GB2312" w:hAnsi="Arial" w:cs="Arial"/>
          <w:sz w:val="28"/>
        </w:rPr>
        <w:t>土地剩余使用年限为</w:t>
      </w:r>
      <w:r w:rsidR="0063520F">
        <w:rPr>
          <w:rFonts w:ascii="Arial" w:eastAsia="仿宋_GB2312" w:hAnsi="Arial" w:cs="Arial"/>
          <w:sz w:val="28"/>
        </w:rPr>
        <w:t>23.12</w:t>
      </w:r>
      <w:r w:rsidR="0063520F">
        <w:rPr>
          <w:rFonts w:ascii="Arial" w:eastAsia="仿宋_GB2312" w:hAnsi="Arial" w:cs="Arial"/>
          <w:sz w:val="28"/>
        </w:rPr>
        <w:t>年</w:t>
      </w:r>
      <w:r w:rsidR="0042594A" w:rsidRPr="006A6128">
        <w:rPr>
          <w:rFonts w:ascii="Arial" w:eastAsia="仿宋_GB2312" w:hAnsi="Arial" w:cs="Arial"/>
          <w:sz w:val="28"/>
        </w:rPr>
        <w:t>，办公用途土地剩余使用年限为</w:t>
      </w:r>
      <w:r w:rsidR="0063520F">
        <w:rPr>
          <w:rFonts w:ascii="Arial" w:eastAsia="仿宋_GB2312" w:hAnsi="Arial" w:cs="Arial"/>
          <w:sz w:val="28"/>
        </w:rPr>
        <w:t>33.12</w:t>
      </w:r>
      <w:r w:rsidR="0063520F">
        <w:rPr>
          <w:rFonts w:ascii="Arial" w:eastAsia="仿宋_GB2312" w:hAnsi="Arial" w:cs="Arial"/>
          <w:sz w:val="28"/>
        </w:rPr>
        <w:t>年</w:t>
      </w:r>
      <w:r w:rsidRPr="006A6128">
        <w:rPr>
          <w:rFonts w:ascii="Arial" w:eastAsia="仿宋_GB2312" w:hAnsi="Arial" w:cs="Arial"/>
          <w:sz w:val="28"/>
        </w:rPr>
        <w:t>。按照</w:t>
      </w:r>
      <w:r w:rsidRPr="006A6128">
        <w:rPr>
          <w:rFonts w:ascii="Arial" w:eastAsia="仿宋_GB2312" w:hAnsi="Arial" w:cs="Arial"/>
          <w:sz w:val="28"/>
          <w:szCs w:val="28"/>
        </w:rPr>
        <w:t>《中华人民共和国城镇国有土地使用权出让和转让暂行条例》（国务院令第</w:t>
      </w:r>
      <w:r w:rsidRPr="006A6128">
        <w:rPr>
          <w:rFonts w:ascii="Arial" w:eastAsia="仿宋_GB2312" w:hAnsi="Arial" w:cs="Arial"/>
          <w:sz w:val="28"/>
          <w:szCs w:val="28"/>
        </w:rPr>
        <w:t>55</w:t>
      </w:r>
      <w:r w:rsidRPr="006A6128">
        <w:rPr>
          <w:rFonts w:ascii="Arial" w:eastAsia="仿宋_GB2312" w:hAnsi="Arial" w:cs="Arial"/>
          <w:sz w:val="28"/>
          <w:szCs w:val="28"/>
        </w:rPr>
        <w:t>号）的有关规定，</w:t>
      </w:r>
      <w:r w:rsidRPr="006A6128">
        <w:rPr>
          <w:rFonts w:ascii="Arial" w:eastAsia="仿宋_GB2312" w:hAnsi="Arial" w:cs="Arial"/>
          <w:sz w:val="28"/>
        </w:rPr>
        <w:t>根据估价目的</w:t>
      </w:r>
      <w:r w:rsidRPr="006A6128">
        <w:rPr>
          <w:rFonts w:ascii="Arial" w:eastAsia="仿宋_GB2312" w:hAnsi="Arial" w:cs="Arial"/>
          <w:sz w:val="28"/>
          <w:szCs w:val="28"/>
        </w:rPr>
        <w:t>，</w:t>
      </w:r>
      <w:r w:rsidR="0063520F">
        <w:rPr>
          <w:rFonts w:ascii="Arial" w:eastAsia="仿宋_GB2312" w:hAnsi="Arial" w:cs="Arial" w:hint="eastAsia"/>
          <w:sz w:val="28"/>
          <w:szCs w:val="28"/>
        </w:rPr>
        <w:t>结合</w:t>
      </w:r>
      <w:r w:rsidR="0063520F" w:rsidRPr="006A6128">
        <w:rPr>
          <w:rFonts w:ascii="Arial" w:eastAsia="仿宋_GB2312" w:hAnsi="Arial" w:cs="Arial"/>
          <w:sz w:val="28"/>
          <w:szCs w:val="28"/>
        </w:rPr>
        <w:t>此次拟变更出让合同</w:t>
      </w:r>
      <w:r w:rsidR="0063520F">
        <w:rPr>
          <w:rFonts w:ascii="Arial" w:eastAsia="仿宋_GB2312" w:hAnsi="Arial" w:cs="Arial" w:hint="eastAsia"/>
          <w:sz w:val="28"/>
          <w:szCs w:val="28"/>
        </w:rPr>
        <w:t>内容，</w:t>
      </w:r>
      <w:r w:rsidR="001F0A8F" w:rsidRPr="006A6128">
        <w:rPr>
          <w:rFonts w:ascii="Arial" w:eastAsia="仿宋_GB2312" w:hAnsi="Arial" w:cs="Arial"/>
          <w:sz w:val="28"/>
          <w:szCs w:val="28"/>
        </w:rPr>
        <w:t>本次评估设定估价对象国有建设用地</w:t>
      </w:r>
      <w:r w:rsidR="0063520F">
        <w:rPr>
          <w:rFonts w:ascii="Arial" w:eastAsia="仿宋_GB2312" w:hAnsi="Arial" w:cs="Arial" w:hint="eastAsia"/>
          <w:sz w:val="28"/>
          <w:szCs w:val="28"/>
        </w:rPr>
        <w:t>各用途</w:t>
      </w:r>
      <w:r w:rsidR="00BB3415" w:rsidRPr="006A6128">
        <w:rPr>
          <w:rFonts w:ascii="Arial" w:eastAsia="仿宋_GB2312" w:hAnsi="Arial" w:cs="Arial"/>
          <w:sz w:val="28"/>
          <w:szCs w:val="28"/>
        </w:rPr>
        <w:t>剩余</w:t>
      </w:r>
      <w:r w:rsidR="0063520F">
        <w:rPr>
          <w:rFonts w:ascii="Arial" w:eastAsia="仿宋_GB2312" w:hAnsi="Arial" w:cs="Arial"/>
          <w:sz w:val="28"/>
          <w:szCs w:val="28"/>
        </w:rPr>
        <w:t>使用年限</w:t>
      </w:r>
      <w:r w:rsidR="0063520F">
        <w:rPr>
          <w:rFonts w:ascii="Arial" w:eastAsia="仿宋_GB2312" w:hAnsi="Arial" w:cs="Arial" w:hint="eastAsia"/>
          <w:sz w:val="28"/>
          <w:szCs w:val="28"/>
        </w:rPr>
        <w:t>分别为</w:t>
      </w:r>
      <w:r w:rsidR="00BF184F">
        <w:rPr>
          <w:rFonts w:ascii="Arial" w:eastAsia="仿宋_GB2312" w:hAnsi="Arial" w:cs="Arial" w:hint="eastAsia"/>
          <w:sz w:val="28"/>
          <w:szCs w:val="28"/>
        </w:rPr>
        <w:t>地上</w:t>
      </w:r>
      <w:r w:rsidR="0063520F">
        <w:rPr>
          <w:rFonts w:ascii="Arial" w:eastAsia="仿宋_GB2312" w:hAnsi="Arial" w:cs="Arial" w:hint="eastAsia"/>
          <w:sz w:val="28"/>
          <w:szCs w:val="28"/>
        </w:rPr>
        <w:t>办公（公共服务设施）</w:t>
      </w:r>
      <w:r w:rsidR="00D153B8">
        <w:rPr>
          <w:rFonts w:ascii="Arial" w:eastAsia="仿宋_GB2312" w:hAnsi="Arial" w:cs="Arial" w:hint="eastAsia"/>
          <w:sz w:val="28"/>
        </w:rPr>
        <w:t>5</w:t>
      </w:r>
      <w:r w:rsidR="00BB3415" w:rsidRPr="006A6128">
        <w:rPr>
          <w:rFonts w:ascii="Arial" w:eastAsia="仿宋_GB2312" w:hAnsi="Arial" w:cs="Arial"/>
          <w:sz w:val="28"/>
        </w:rPr>
        <w:t>0</w:t>
      </w:r>
      <w:r w:rsidR="00BB3415" w:rsidRPr="006A6128">
        <w:rPr>
          <w:rFonts w:ascii="Arial" w:eastAsia="仿宋_GB2312" w:hAnsi="Arial" w:cs="Arial"/>
          <w:sz w:val="28"/>
        </w:rPr>
        <w:t>年，</w:t>
      </w:r>
      <w:r w:rsidR="0063520F">
        <w:rPr>
          <w:rFonts w:ascii="Arial" w:eastAsia="仿宋_GB2312" w:hAnsi="Arial" w:cs="Arial" w:hint="eastAsia"/>
          <w:sz w:val="28"/>
          <w:szCs w:val="28"/>
        </w:rPr>
        <w:t>地下办公（公共服务设施）</w:t>
      </w:r>
      <w:r w:rsidR="0063520F">
        <w:rPr>
          <w:rFonts w:ascii="Arial" w:eastAsia="仿宋_GB2312" w:hAnsi="Arial" w:cs="Arial" w:hint="eastAsia"/>
          <w:sz w:val="28"/>
          <w:szCs w:val="28"/>
        </w:rPr>
        <w:t>33.12</w:t>
      </w:r>
      <w:r w:rsidR="0063520F">
        <w:rPr>
          <w:rFonts w:ascii="Arial" w:eastAsia="仿宋_GB2312" w:hAnsi="Arial" w:cs="Arial" w:hint="eastAsia"/>
          <w:sz w:val="28"/>
          <w:szCs w:val="28"/>
        </w:rPr>
        <w:t>年、</w:t>
      </w:r>
      <w:r w:rsidR="0063520F" w:rsidRPr="006A6128">
        <w:rPr>
          <w:rFonts w:ascii="Arial" w:eastAsia="仿宋_GB2312" w:hAnsi="Arial" w:cs="Arial"/>
          <w:sz w:val="28"/>
          <w:szCs w:val="28"/>
        </w:rPr>
        <w:t>地下商业</w:t>
      </w:r>
      <w:r w:rsidR="0063520F">
        <w:rPr>
          <w:rFonts w:ascii="Arial" w:eastAsia="仿宋_GB2312" w:hAnsi="Arial" w:cs="Arial" w:hint="eastAsia"/>
          <w:sz w:val="28"/>
          <w:szCs w:val="28"/>
        </w:rPr>
        <w:t>23.12</w:t>
      </w:r>
      <w:r w:rsidR="0063520F">
        <w:rPr>
          <w:rFonts w:ascii="Arial" w:eastAsia="仿宋_GB2312" w:hAnsi="Arial" w:cs="Arial" w:hint="eastAsia"/>
          <w:sz w:val="28"/>
          <w:szCs w:val="28"/>
        </w:rPr>
        <w:t>年</w:t>
      </w:r>
      <w:r w:rsidR="0063520F" w:rsidRPr="006A6128">
        <w:rPr>
          <w:rFonts w:ascii="Arial" w:eastAsia="仿宋_GB2312" w:hAnsi="Arial" w:cs="Arial"/>
          <w:sz w:val="28"/>
          <w:szCs w:val="28"/>
        </w:rPr>
        <w:t>、</w:t>
      </w:r>
      <w:r w:rsidR="0063520F">
        <w:rPr>
          <w:rFonts w:ascii="Arial" w:eastAsia="仿宋_GB2312" w:hAnsi="Arial" w:cs="Arial" w:hint="eastAsia"/>
          <w:sz w:val="28"/>
          <w:szCs w:val="28"/>
        </w:rPr>
        <w:t>地下仓储</w:t>
      </w:r>
      <w:r w:rsidR="0063520F">
        <w:rPr>
          <w:rFonts w:ascii="Arial" w:eastAsia="仿宋_GB2312" w:hAnsi="Arial" w:cs="Arial" w:hint="eastAsia"/>
          <w:sz w:val="28"/>
          <w:szCs w:val="28"/>
        </w:rPr>
        <w:t>33.12</w:t>
      </w:r>
      <w:r w:rsidR="0063520F">
        <w:rPr>
          <w:rFonts w:ascii="Arial" w:eastAsia="仿宋_GB2312" w:hAnsi="Arial" w:cs="Arial" w:hint="eastAsia"/>
          <w:sz w:val="28"/>
          <w:szCs w:val="28"/>
        </w:rPr>
        <w:t>年、</w:t>
      </w:r>
      <w:r w:rsidR="0063520F" w:rsidRPr="006A6128">
        <w:rPr>
          <w:rFonts w:ascii="Arial" w:eastAsia="仿宋_GB2312" w:hAnsi="Arial" w:cs="Arial"/>
          <w:sz w:val="28"/>
          <w:szCs w:val="28"/>
        </w:rPr>
        <w:t>地下车库</w:t>
      </w:r>
      <w:r w:rsidR="0063520F">
        <w:rPr>
          <w:rFonts w:ascii="Arial" w:eastAsia="仿宋_GB2312" w:hAnsi="Arial" w:cs="Arial" w:hint="eastAsia"/>
          <w:sz w:val="28"/>
          <w:szCs w:val="28"/>
        </w:rPr>
        <w:t>33.12</w:t>
      </w:r>
      <w:r w:rsidR="0063520F">
        <w:rPr>
          <w:rFonts w:ascii="Arial" w:eastAsia="仿宋_GB2312" w:hAnsi="Arial" w:cs="Arial" w:hint="eastAsia"/>
          <w:sz w:val="28"/>
          <w:szCs w:val="28"/>
        </w:rPr>
        <w:t>年。</w:t>
      </w:r>
    </w:p>
    <w:p w:rsidR="00BB3415" w:rsidRPr="006A6128" w:rsidRDefault="00B1489F" w:rsidP="00BB341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容积率设定：</w:t>
      </w:r>
    </w:p>
    <w:p w:rsidR="00794161" w:rsidRPr="006A6128" w:rsidRDefault="00B1489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原容积率：</w:t>
      </w:r>
      <w:r w:rsidR="00550FB6" w:rsidRPr="006A6128">
        <w:rPr>
          <w:rFonts w:ascii="Arial" w:eastAsia="仿宋_GB2312" w:hAnsi="Arial" w:cs="Arial"/>
          <w:sz w:val="28"/>
          <w:szCs w:val="28"/>
        </w:rPr>
        <w:t>《北京市国有土地使用权出让合同》</w:t>
      </w:r>
      <w:r w:rsidR="00550FB6" w:rsidRPr="006A6128">
        <w:rPr>
          <w:rFonts w:ascii="Arial" w:eastAsia="仿宋_GB2312" w:hAnsi="Arial" w:cs="Arial"/>
          <w:sz w:val="28"/>
          <w:szCs w:val="28"/>
        </w:rPr>
        <w:t>[</w:t>
      </w:r>
      <w:r w:rsidR="001F738F">
        <w:rPr>
          <w:rFonts w:ascii="Arial" w:eastAsia="仿宋_GB2312" w:hAnsi="Arial" w:cs="Arial"/>
          <w:sz w:val="28"/>
          <w:szCs w:val="28"/>
        </w:rPr>
        <w:t>京地出【合】字（</w:t>
      </w:r>
      <w:r w:rsidR="001F738F">
        <w:rPr>
          <w:rFonts w:ascii="Arial" w:eastAsia="仿宋_GB2312" w:hAnsi="Arial" w:cs="Arial"/>
          <w:sz w:val="28"/>
          <w:szCs w:val="28"/>
        </w:rPr>
        <w:t>2004</w:t>
      </w:r>
      <w:r w:rsidR="001F738F">
        <w:rPr>
          <w:rFonts w:ascii="Arial" w:eastAsia="仿宋_GB2312" w:hAnsi="Arial" w:cs="Arial"/>
          <w:sz w:val="28"/>
          <w:szCs w:val="28"/>
        </w:rPr>
        <w:t>）第</w:t>
      </w:r>
      <w:r w:rsidR="001F738F">
        <w:rPr>
          <w:rFonts w:ascii="Arial" w:eastAsia="仿宋_GB2312" w:hAnsi="Arial" w:cs="Arial"/>
          <w:sz w:val="28"/>
          <w:szCs w:val="28"/>
        </w:rPr>
        <w:t>1384</w:t>
      </w:r>
      <w:r w:rsidR="001F738F">
        <w:rPr>
          <w:rFonts w:ascii="Arial" w:eastAsia="仿宋_GB2312" w:hAnsi="Arial" w:cs="Arial"/>
          <w:sz w:val="28"/>
          <w:szCs w:val="28"/>
        </w:rPr>
        <w:t>号</w:t>
      </w:r>
      <w:r w:rsidR="00550FB6" w:rsidRPr="006A6128">
        <w:rPr>
          <w:rFonts w:ascii="Arial" w:eastAsia="仿宋_GB2312" w:hAnsi="Arial" w:cs="Arial"/>
          <w:sz w:val="28"/>
          <w:szCs w:val="28"/>
        </w:rPr>
        <w:t>]</w:t>
      </w:r>
      <w:r w:rsidR="00C32CA4" w:rsidRPr="006A6128">
        <w:rPr>
          <w:rFonts w:ascii="Arial" w:eastAsia="仿宋_GB2312" w:hAnsi="Arial" w:cs="Arial"/>
          <w:sz w:val="28"/>
          <w:szCs w:val="28"/>
        </w:rPr>
        <w:t>及其补充协议</w:t>
      </w:r>
      <w:r w:rsidRPr="006A6128">
        <w:rPr>
          <w:rFonts w:ascii="Arial" w:eastAsia="仿宋_GB2312" w:hAnsi="Arial" w:cs="Arial"/>
          <w:sz w:val="28"/>
          <w:szCs w:val="28"/>
        </w:rPr>
        <w:t>签订所依据的规划条件是，宗地出让面积为</w:t>
      </w:r>
      <w:r w:rsidR="0063520F">
        <w:rPr>
          <w:rFonts w:ascii="Arial" w:eastAsia="仿宋_GB2312" w:hAnsi="Arial" w:cs="Arial" w:hint="eastAsia"/>
          <w:sz w:val="28"/>
          <w:szCs w:val="28"/>
        </w:rPr>
        <w:t>60461.7</w:t>
      </w:r>
      <w:r w:rsidR="00AB16A9" w:rsidRPr="006A6128">
        <w:rPr>
          <w:rFonts w:ascii="Arial" w:eastAsia="仿宋_GB2312" w:hAnsi="Arial" w:cs="Arial"/>
          <w:sz w:val="28"/>
          <w:szCs w:val="28"/>
        </w:rPr>
        <w:t>平方米</w:t>
      </w:r>
      <w:r w:rsidRPr="006A6128">
        <w:rPr>
          <w:rFonts w:ascii="Arial" w:eastAsia="仿宋_GB2312" w:hAnsi="Arial" w:cs="Arial"/>
          <w:sz w:val="28"/>
          <w:szCs w:val="28"/>
        </w:rPr>
        <w:t>，规划总出让建筑面积为</w:t>
      </w:r>
      <w:r w:rsidR="004F63CA">
        <w:rPr>
          <w:rFonts w:ascii="Arial" w:eastAsia="仿宋_GB2312" w:hAnsi="Arial" w:cs="Arial" w:hint="eastAsia"/>
          <w:sz w:val="28"/>
          <w:szCs w:val="28"/>
        </w:rPr>
        <w:t>66533</w:t>
      </w:r>
      <w:r w:rsidR="00AB16A9" w:rsidRPr="006A6128">
        <w:rPr>
          <w:rFonts w:ascii="Arial" w:eastAsia="仿宋_GB2312" w:hAnsi="Arial" w:cs="Arial"/>
          <w:sz w:val="28"/>
          <w:szCs w:val="28"/>
        </w:rPr>
        <w:t>平方米（</w:t>
      </w:r>
      <w:r w:rsidR="004F63CA">
        <w:rPr>
          <w:rFonts w:ascii="Arial" w:eastAsia="仿宋_GB2312" w:hAnsi="Arial" w:cs="Arial" w:hint="eastAsia"/>
          <w:sz w:val="28"/>
          <w:szCs w:val="28"/>
        </w:rPr>
        <w:t>全部为</w:t>
      </w:r>
      <w:r w:rsidR="00AB16A9" w:rsidRPr="006A6128">
        <w:rPr>
          <w:rFonts w:ascii="Arial" w:eastAsia="仿宋_GB2312" w:hAnsi="Arial" w:cs="Arial"/>
          <w:sz w:val="28"/>
          <w:szCs w:val="28"/>
        </w:rPr>
        <w:t>地上规划建筑面积</w:t>
      </w:r>
      <w:r w:rsidR="004F63CA" w:rsidRPr="006A6128">
        <w:rPr>
          <w:rFonts w:ascii="Arial" w:eastAsia="仿宋_GB2312" w:hAnsi="Arial" w:cs="Arial"/>
          <w:sz w:val="28"/>
          <w:szCs w:val="28"/>
        </w:rPr>
        <w:t>（其中</w:t>
      </w:r>
      <w:r w:rsidR="004F63CA">
        <w:rPr>
          <w:rFonts w:ascii="Arial" w:eastAsia="仿宋_GB2312" w:hAnsi="Arial" w:cs="Arial" w:hint="eastAsia"/>
          <w:sz w:val="28"/>
          <w:szCs w:val="28"/>
        </w:rPr>
        <w:t>住宅</w:t>
      </w:r>
      <w:r w:rsidR="003C59C9">
        <w:rPr>
          <w:rFonts w:ascii="Arial" w:eastAsia="仿宋_GB2312" w:hAnsi="Arial" w:cs="Arial" w:hint="eastAsia"/>
          <w:sz w:val="28"/>
          <w:szCs w:val="28"/>
        </w:rPr>
        <w:t>58243</w:t>
      </w:r>
      <w:r w:rsidR="004F63CA">
        <w:rPr>
          <w:rFonts w:ascii="Arial" w:eastAsia="仿宋_GB2312" w:hAnsi="Arial" w:cs="Arial" w:hint="eastAsia"/>
          <w:sz w:val="28"/>
          <w:szCs w:val="28"/>
        </w:rPr>
        <w:t>平方米</w:t>
      </w:r>
      <w:r w:rsidR="004F63CA" w:rsidRPr="006A6128">
        <w:rPr>
          <w:rFonts w:ascii="Arial" w:eastAsia="仿宋_GB2312" w:hAnsi="Arial" w:cs="Arial"/>
          <w:sz w:val="28"/>
          <w:szCs w:val="28"/>
        </w:rPr>
        <w:t>，</w:t>
      </w:r>
      <w:r w:rsidR="004F63CA">
        <w:rPr>
          <w:rFonts w:ascii="Arial" w:eastAsia="仿宋_GB2312" w:hAnsi="Arial" w:cs="Arial" w:hint="eastAsia"/>
          <w:sz w:val="28"/>
          <w:szCs w:val="28"/>
        </w:rPr>
        <w:t>综合</w:t>
      </w:r>
      <w:r w:rsidR="004F63CA">
        <w:rPr>
          <w:rFonts w:ascii="Arial" w:eastAsia="仿宋_GB2312" w:hAnsi="Arial" w:cs="Arial" w:hint="eastAsia"/>
          <w:sz w:val="28"/>
          <w:szCs w:val="28"/>
        </w:rPr>
        <w:t>8290</w:t>
      </w:r>
      <w:r w:rsidR="004F63CA">
        <w:rPr>
          <w:rFonts w:ascii="Arial" w:eastAsia="仿宋_GB2312" w:hAnsi="Arial" w:cs="Arial" w:hint="eastAsia"/>
          <w:sz w:val="28"/>
          <w:szCs w:val="28"/>
        </w:rPr>
        <w:t>平方米</w:t>
      </w:r>
      <w:r w:rsidR="004F63CA" w:rsidRPr="006A6128">
        <w:rPr>
          <w:rFonts w:ascii="Arial" w:eastAsia="仿宋_GB2312" w:hAnsi="Arial" w:cs="Arial"/>
          <w:sz w:val="28"/>
          <w:szCs w:val="28"/>
        </w:rPr>
        <w:t>）</w:t>
      </w:r>
      <w:r w:rsidRPr="006A6128">
        <w:rPr>
          <w:rFonts w:ascii="Arial" w:eastAsia="仿宋_GB2312" w:hAnsi="Arial" w:cs="Arial"/>
          <w:sz w:val="28"/>
          <w:szCs w:val="28"/>
        </w:rPr>
        <w:t>），原</w:t>
      </w:r>
      <w:r w:rsidR="0041741B" w:rsidRPr="006A6128">
        <w:rPr>
          <w:rFonts w:ascii="Arial" w:eastAsia="仿宋_GB2312" w:hAnsi="Arial" w:cs="Arial"/>
          <w:sz w:val="28"/>
          <w:szCs w:val="28"/>
        </w:rPr>
        <w:t>地上</w:t>
      </w:r>
      <w:r w:rsidRPr="006A6128">
        <w:rPr>
          <w:rFonts w:ascii="Arial" w:eastAsia="仿宋_GB2312" w:hAnsi="Arial" w:cs="Arial"/>
          <w:sz w:val="28"/>
          <w:szCs w:val="28"/>
        </w:rPr>
        <w:t>容积率为</w:t>
      </w:r>
      <w:r w:rsidR="004F63CA">
        <w:rPr>
          <w:rFonts w:ascii="Arial" w:eastAsia="仿宋_GB2312" w:hAnsi="Arial" w:cs="Arial" w:hint="eastAsia"/>
          <w:sz w:val="28"/>
          <w:szCs w:val="28"/>
        </w:rPr>
        <w:t>1.1</w:t>
      </w:r>
      <w:r w:rsidR="00F42868" w:rsidRPr="006A6128">
        <w:rPr>
          <w:rFonts w:ascii="Arial" w:eastAsia="仿宋_GB2312" w:hAnsi="Arial" w:cs="Arial"/>
          <w:sz w:val="28"/>
          <w:szCs w:val="28"/>
        </w:rPr>
        <w:t>。</w:t>
      </w:r>
    </w:p>
    <w:p w:rsidR="00794161" w:rsidRPr="006A6128" w:rsidRDefault="00B1489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新容积率：根据</w:t>
      </w:r>
      <w:r w:rsidR="009A68E3" w:rsidRPr="006A6128">
        <w:rPr>
          <w:rFonts w:ascii="Arial" w:eastAsia="仿宋_GB2312" w:hAnsi="Arial" w:cs="Arial"/>
          <w:sz w:val="28"/>
          <w:szCs w:val="28"/>
        </w:rPr>
        <w:t>《国有建设用地使用权出让地价评估委托书》、《</w:t>
      </w:r>
      <w:r w:rsidR="004F63CA">
        <w:rPr>
          <w:rFonts w:ascii="Arial" w:eastAsia="仿宋_GB2312" w:hAnsi="Arial" w:cs="Arial"/>
          <w:sz w:val="28"/>
          <w:szCs w:val="28"/>
        </w:rPr>
        <w:t>关于海淀区海淀镇树村</w:t>
      </w:r>
      <w:r w:rsidR="004F63CA">
        <w:rPr>
          <w:rFonts w:ascii="Arial" w:eastAsia="仿宋_GB2312" w:hAnsi="Arial" w:cs="Arial"/>
          <w:sz w:val="28"/>
          <w:szCs w:val="28"/>
        </w:rPr>
        <w:t>5</w:t>
      </w:r>
      <w:r w:rsidR="004F63CA">
        <w:rPr>
          <w:rFonts w:ascii="Arial" w:eastAsia="仿宋_GB2312" w:hAnsi="Arial" w:cs="Arial"/>
          <w:sz w:val="28"/>
          <w:szCs w:val="28"/>
        </w:rPr>
        <w:t>号地南地块建筑面积及用途的说明</w:t>
      </w:r>
      <w:r w:rsidR="009A68E3" w:rsidRPr="006A6128">
        <w:rPr>
          <w:rFonts w:ascii="Arial" w:eastAsia="仿宋_GB2312" w:hAnsi="Arial" w:cs="Arial"/>
          <w:sz w:val="28"/>
          <w:szCs w:val="28"/>
        </w:rPr>
        <w:t>》、</w:t>
      </w:r>
      <w:r w:rsidR="004F63CA">
        <w:rPr>
          <w:rFonts w:ascii="Arial" w:eastAsia="仿宋_GB2312" w:hAnsi="Arial" w:cs="Arial"/>
          <w:sz w:val="28"/>
          <w:szCs w:val="28"/>
        </w:rPr>
        <w:t>《关于海淀区海淀镇树村</w:t>
      </w:r>
      <w:r w:rsidR="004F63CA">
        <w:rPr>
          <w:rFonts w:ascii="Arial" w:eastAsia="仿宋_GB2312" w:hAnsi="Arial" w:cs="Arial"/>
          <w:sz w:val="28"/>
          <w:szCs w:val="28"/>
        </w:rPr>
        <w:t>5</w:t>
      </w:r>
      <w:r w:rsidR="004F63CA">
        <w:rPr>
          <w:rFonts w:ascii="Arial" w:eastAsia="仿宋_GB2312" w:hAnsi="Arial" w:cs="Arial"/>
          <w:sz w:val="28"/>
          <w:szCs w:val="28"/>
        </w:rPr>
        <w:t>号地南地块项目</w:t>
      </w:r>
      <w:r w:rsidR="004F63CA">
        <w:rPr>
          <w:rFonts w:ascii="Arial" w:eastAsia="仿宋_GB2312" w:hAnsi="Arial" w:cs="Arial"/>
          <w:sz w:val="28"/>
          <w:szCs w:val="28"/>
        </w:rPr>
        <w:t>“</w:t>
      </w:r>
      <w:r w:rsidR="004F63CA">
        <w:rPr>
          <w:rFonts w:ascii="Arial" w:eastAsia="仿宋_GB2312" w:hAnsi="Arial" w:cs="Arial"/>
          <w:sz w:val="28"/>
          <w:szCs w:val="28"/>
        </w:rPr>
        <w:t>多规合一</w:t>
      </w:r>
      <w:r w:rsidR="004F63CA">
        <w:rPr>
          <w:rFonts w:ascii="Arial" w:eastAsia="仿宋_GB2312" w:hAnsi="Arial" w:cs="Arial"/>
          <w:sz w:val="28"/>
          <w:szCs w:val="28"/>
        </w:rPr>
        <w:t>”</w:t>
      </w:r>
      <w:r w:rsidR="004F63CA">
        <w:rPr>
          <w:rFonts w:ascii="Arial" w:eastAsia="仿宋_GB2312" w:hAnsi="Arial" w:cs="Arial"/>
          <w:sz w:val="28"/>
          <w:szCs w:val="28"/>
        </w:rPr>
        <w:t>协同平台综合会商意见的函》</w:t>
      </w:r>
      <w:r w:rsidR="004F63CA">
        <w:rPr>
          <w:rFonts w:ascii="Arial" w:eastAsia="仿宋_GB2312" w:hAnsi="Arial" w:cs="Arial"/>
          <w:sz w:val="28"/>
          <w:szCs w:val="28"/>
        </w:rPr>
        <w:t>[</w:t>
      </w:r>
      <w:r w:rsidR="004F63CA">
        <w:rPr>
          <w:rFonts w:ascii="Arial" w:eastAsia="仿宋_GB2312" w:hAnsi="Arial" w:cs="Arial"/>
          <w:sz w:val="28"/>
          <w:szCs w:val="28"/>
        </w:rPr>
        <w:t>京规自（海）综审函</w:t>
      </w:r>
      <w:r w:rsidR="004F63CA">
        <w:rPr>
          <w:rFonts w:ascii="Arial" w:eastAsia="仿宋_GB2312" w:hAnsi="Arial" w:cs="Arial"/>
          <w:sz w:val="28"/>
          <w:szCs w:val="28"/>
        </w:rPr>
        <w:t>[2021]0011</w:t>
      </w:r>
      <w:r w:rsidR="004F63CA">
        <w:rPr>
          <w:rFonts w:ascii="Arial" w:eastAsia="仿宋_GB2312" w:hAnsi="Arial" w:cs="Arial"/>
          <w:sz w:val="28"/>
          <w:szCs w:val="28"/>
        </w:rPr>
        <w:t>号</w:t>
      </w:r>
      <w:r w:rsidR="004F63CA">
        <w:rPr>
          <w:rFonts w:ascii="Arial" w:eastAsia="仿宋_GB2312" w:hAnsi="Arial" w:cs="Arial"/>
          <w:sz w:val="28"/>
          <w:szCs w:val="28"/>
        </w:rPr>
        <w:t>]</w:t>
      </w:r>
      <w:r w:rsidR="004F63CA">
        <w:rPr>
          <w:rFonts w:ascii="Arial" w:eastAsia="仿宋_GB2312" w:hAnsi="Arial" w:cs="Arial"/>
          <w:sz w:val="28"/>
          <w:szCs w:val="28"/>
        </w:rPr>
        <w:t>及其附图</w:t>
      </w:r>
      <w:r w:rsidRPr="006A6128">
        <w:rPr>
          <w:rFonts w:ascii="Arial" w:eastAsia="仿宋_GB2312" w:hAnsi="Arial" w:cs="Arial"/>
          <w:sz w:val="28"/>
          <w:szCs w:val="28"/>
        </w:rPr>
        <w:t>，规划利用条件调整后，宗地出让面积为</w:t>
      </w:r>
      <w:r w:rsidR="004F63CA">
        <w:rPr>
          <w:rFonts w:ascii="Arial" w:eastAsia="仿宋_GB2312" w:hAnsi="Arial" w:cs="Arial" w:hint="eastAsia"/>
          <w:sz w:val="28"/>
          <w:szCs w:val="28"/>
        </w:rPr>
        <w:t>60461.7</w:t>
      </w:r>
      <w:r w:rsidR="00AB16A9" w:rsidRPr="006A6128">
        <w:rPr>
          <w:rFonts w:ascii="Arial" w:eastAsia="仿宋_GB2312" w:hAnsi="Arial" w:cs="Arial"/>
          <w:sz w:val="28"/>
          <w:szCs w:val="28"/>
        </w:rPr>
        <w:t>平方米</w:t>
      </w:r>
      <w:r w:rsidRPr="006A6128">
        <w:rPr>
          <w:rFonts w:ascii="Arial" w:eastAsia="仿宋_GB2312" w:hAnsi="Arial" w:cs="Arial"/>
          <w:sz w:val="28"/>
          <w:szCs w:val="28"/>
        </w:rPr>
        <w:t>，总出让建筑面积调整为</w:t>
      </w:r>
      <w:r w:rsidR="004F63CA">
        <w:rPr>
          <w:rFonts w:ascii="Arial" w:eastAsia="仿宋_GB2312" w:hAnsi="Arial" w:cs="Arial"/>
          <w:sz w:val="28"/>
          <w:szCs w:val="28"/>
        </w:rPr>
        <w:t>121547.97</w:t>
      </w:r>
      <w:r w:rsidR="00AB16A9" w:rsidRPr="006A6128">
        <w:rPr>
          <w:rFonts w:ascii="Arial" w:eastAsia="仿宋_GB2312" w:hAnsi="Arial" w:cs="Arial"/>
          <w:sz w:val="28"/>
          <w:szCs w:val="28"/>
        </w:rPr>
        <w:t>平方米</w:t>
      </w:r>
      <w:r w:rsidR="001D37CE" w:rsidRPr="006A6128">
        <w:rPr>
          <w:rFonts w:ascii="Arial" w:eastAsia="仿宋_GB2312" w:hAnsi="Arial" w:cs="Arial"/>
          <w:sz w:val="28"/>
          <w:szCs w:val="28"/>
        </w:rPr>
        <w:t>，（</w:t>
      </w:r>
      <w:r w:rsidR="009A68E3" w:rsidRPr="006A6128">
        <w:rPr>
          <w:rFonts w:ascii="Arial" w:eastAsia="仿宋_GB2312" w:hAnsi="Arial" w:cs="Arial"/>
          <w:sz w:val="28"/>
          <w:szCs w:val="28"/>
        </w:rPr>
        <w:t>其中，地上规划建筑面积</w:t>
      </w:r>
      <w:r w:rsidR="004F63CA">
        <w:rPr>
          <w:rFonts w:ascii="Arial" w:eastAsia="仿宋_GB2312" w:hAnsi="Arial" w:cs="Arial"/>
          <w:sz w:val="28"/>
          <w:szCs w:val="28"/>
        </w:rPr>
        <w:t>66533</w:t>
      </w:r>
      <w:r w:rsidR="009A68E3" w:rsidRPr="006A6128">
        <w:rPr>
          <w:rFonts w:ascii="Arial" w:eastAsia="仿宋_GB2312" w:hAnsi="Arial" w:cs="Arial"/>
          <w:sz w:val="28"/>
          <w:szCs w:val="28"/>
        </w:rPr>
        <w:t>平方米（其中</w:t>
      </w:r>
      <w:r w:rsidR="004F63CA">
        <w:rPr>
          <w:rFonts w:ascii="Arial" w:eastAsia="仿宋_GB2312" w:hAnsi="Arial" w:cs="Arial" w:hint="eastAsia"/>
          <w:sz w:val="28"/>
          <w:szCs w:val="28"/>
        </w:rPr>
        <w:t>住宅</w:t>
      </w:r>
      <w:r w:rsidR="004F63CA">
        <w:rPr>
          <w:rFonts w:ascii="Arial" w:eastAsia="仿宋_GB2312" w:hAnsi="Arial" w:cs="Arial" w:hint="eastAsia"/>
          <w:sz w:val="28"/>
          <w:szCs w:val="28"/>
        </w:rPr>
        <w:t>51607.64</w:t>
      </w:r>
      <w:r w:rsidR="004F63CA">
        <w:rPr>
          <w:rFonts w:ascii="Arial" w:eastAsia="仿宋_GB2312" w:hAnsi="Arial" w:cs="Arial" w:hint="eastAsia"/>
          <w:sz w:val="28"/>
          <w:szCs w:val="28"/>
        </w:rPr>
        <w:t>平方米，</w:t>
      </w:r>
      <w:r w:rsidR="009A68E3" w:rsidRPr="006A6128">
        <w:rPr>
          <w:rFonts w:ascii="Arial" w:eastAsia="仿宋_GB2312" w:hAnsi="Arial" w:cs="Arial"/>
          <w:sz w:val="28"/>
          <w:szCs w:val="28"/>
        </w:rPr>
        <w:t>地上商业</w:t>
      </w:r>
      <w:r w:rsidR="004F63CA">
        <w:rPr>
          <w:rFonts w:ascii="Arial" w:eastAsia="仿宋_GB2312" w:hAnsi="Arial" w:cs="Arial" w:hint="eastAsia"/>
          <w:sz w:val="28"/>
          <w:szCs w:val="28"/>
        </w:rPr>
        <w:t>6455.06</w:t>
      </w:r>
      <w:r w:rsidR="009A68E3" w:rsidRPr="006A6128">
        <w:rPr>
          <w:rFonts w:ascii="Arial" w:eastAsia="仿宋_GB2312" w:hAnsi="Arial" w:cs="Arial"/>
          <w:sz w:val="28"/>
          <w:szCs w:val="28"/>
        </w:rPr>
        <w:t>平方米，</w:t>
      </w:r>
      <w:r w:rsidR="004F63CA">
        <w:rPr>
          <w:rFonts w:ascii="Arial" w:eastAsia="仿宋_GB2312" w:hAnsi="Arial" w:cs="Arial" w:hint="eastAsia"/>
          <w:sz w:val="28"/>
          <w:szCs w:val="28"/>
        </w:rPr>
        <w:t>综合</w:t>
      </w:r>
      <w:r w:rsidR="004F63CA">
        <w:rPr>
          <w:rFonts w:ascii="Arial" w:eastAsia="仿宋_GB2312" w:hAnsi="Arial" w:cs="Arial" w:hint="eastAsia"/>
          <w:sz w:val="28"/>
          <w:szCs w:val="28"/>
        </w:rPr>
        <w:t>8290</w:t>
      </w:r>
      <w:r w:rsidR="004F63CA">
        <w:rPr>
          <w:rFonts w:ascii="Arial" w:eastAsia="仿宋_GB2312" w:hAnsi="Arial" w:cs="Arial" w:hint="eastAsia"/>
          <w:sz w:val="28"/>
          <w:szCs w:val="28"/>
        </w:rPr>
        <w:t>平方米，</w:t>
      </w:r>
      <w:r w:rsidR="009A68E3" w:rsidRPr="006A6128">
        <w:rPr>
          <w:rFonts w:ascii="Arial" w:eastAsia="仿宋_GB2312" w:hAnsi="Arial" w:cs="Arial"/>
          <w:sz w:val="28"/>
          <w:szCs w:val="28"/>
        </w:rPr>
        <w:t>办公</w:t>
      </w:r>
      <w:r w:rsidR="004F63CA">
        <w:rPr>
          <w:rFonts w:ascii="Arial" w:eastAsia="仿宋_GB2312" w:hAnsi="Arial" w:cs="Arial" w:hint="eastAsia"/>
          <w:sz w:val="28"/>
          <w:szCs w:val="28"/>
        </w:rPr>
        <w:t>（公共服务设施）</w:t>
      </w:r>
      <w:r w:rsidR="004F63CA">
        <w:rPr>
          <w:rFonts w:ascii="Arial" w:eastAsia="仿宋_GB2312" w:hAnsi="Arial" w:cs="Arial" w:hint="eastAsia"/>
          <w:sz w:val="28"/>
          <w:szCs w:val="28"/>
        </w:rPr>
        <w:t>101.68</w:t>
      </w:r>
      <w:r w:rsidR="009A68E3" w:rsidRPr="006A6128">
        <w:rPr>
          <w:rFonts w:ascii="Arial" w:eastAsia="仿宋_GB2312" w:hAnsi="Arial" w:cs="Arial"/>
          <w:sz w:val="28"/>
          <w:szCs w:val="28"/>
        </w:rPr>
        <w:t>平方米</w:t>
      </w:r>
      <w:r w:rsidR="004F63CA">
        <w:rPr>
          <w:rFonts w:ascii="Arial" w:eastAsia="仿宋_GB2312" w:hAnsi="Arial" w:cs="Arial" w:hint="eastAsia"/>
          <w:sz w:val="28"/>
          <w:szCs w:val="28"/>
        </w:rPr>
        <w:t>，人防</w:t>
      </w:r>
      <w:r w:rsidR="004F63CA">
        <w:rPr>
          <w:rFonts w:ascii="Arial" w:eastAsia="仿宋_GB2312" w:hAnsi="Arial" w:cs="Arial" w:hint="eastAsia"/>
          <w:sz w:val="28"/>
          <w:szCs w:val="28"/>
        </w:rPr>
        <w:t>78.62</w:t>
      </w:r>
      <w:r w:rsidR="004F63CA">
        <w:rPr>
          <w:rFonts w:ascii="Arial" w:eastAsia="仿宋_GB2312" w:hAnsi="Arial" w:cs="Arial" w:hint="eastAsia"/>
          <w:sz w:val="28"/>
          <w:szCs w:val="28"/>
        </w:rPr>
        <w:t>平方米</w:t>
      </w:r>
      <w:r w:rsidR="009A68E3" w:rsidRPr="006A6128">
        <w:rPr>
          <w:rFonts w:ascii="Arial" w:eastAsia="仿宋_GB2312" w:hAnsi="Arial" w:cs="Arial"/>
          <w:sz w:val="28"/>
          <w:szCs w:val="28"/>
        </w:rPr>
        <w:t>），地下规划建筑面积为</w:t>
      </w:r>
      <w:r w:rsidR="004F63CA">
        <w:rPr>
          <w:rFonts w:ascii="Arial" w:eastAsia="仿宋_GB2312" w:hAnsi="Arial" w:cs="Arial"/>
          <w:sz w:val="28"/>
          <w:szCs w:val="28"/>
        </w:rPr>
        <w:t>55014.97</w:t>
      </w:r>
      <w:r w:rsidR="009A68E3" w:rsidRPr="006A6128">
        <w:rPr>
          <w:rFonts w:ascii="Arial" w:eastAsia="仿宋_GB2312" w:hAnsi="Arial" w:cs="Arial"/>
          <w:sz w:val="28"/>
          <w:szCs w:val="28"/>
        </w:rPr>
        <w:t>平方米（其中</w:t>
      </w:r>
      <w:r w:rsidR="004F63CA">
        <w:rPr>
          <w:rFonts w:ascii="Arial" w:eastAsia="仿宋_GB2312" w:hAnsi="Arial" w:cs="Arial" w:hint="eastAsia"/>
          <w:sz w:val="28"/>
          <w:szCs w:val="28"/>
        </w:rPr>
        <w:t>地下</w:t>
      </w:r>
      <w:r w:rsidR="004F63CA" w:rsidRPr="006A6128">
        <w:rPr>
          <w:rFonts w:ascii="Arial" w:eastAsia="仿宋_GB2312" w:hAnsi="Arial" w:cs="Arial"/>
          <w:sz w:val="28"/>
          <w:szCs w:val="28"/>
        </w:rPr>
        <w:t>办公</w:t>
      </w:r>
      <w:r w:rsidR="004F63CA">
        <w:rPr>
          <w:rFonts w:ascii="Arial" w:eastAsia="仿宋_GB2312" w:hAnsi="Arial" w:cs="Arial" w:hint="eastAsia"/>
          <w:sz w:val="28"/>
          <w:szCs w:val="28"/>
        </w:rPr>
        <w:t>（公共服务设施）</w:t>
      </w:r>
      <w:r w:rsidR="004F63CA">
        <w:rPr>
          <w:rFonts w:ascii="Arial" w:eastAsia="仿宋_GB2312" w:hAnsi="Arial" w:cs="Arial" w:hint="eastAsia"/>
          <w:sz w:val="28"/>
          <w:szCs w:val="28"/>
        </w:rPr>
        <w:t>50.63</w:t>
      </w:r>
      <w:r w:rsidR="004F63CA" w:rsidRPr="006A6128">
        <w:rPr>
          <w:rFonts w:ascii="Arial" w:eastAsia="仿宋_GB2312" w:hAnsi="Arial" w:cs="Arial"/>
          <w:sz w:val="28"/>
          <w:szCs w:val="28"/>
        </w:rPr>
        <w:t>平方米</w:t>
      </w:r>
      <w:r w:rsidR="004F63CA">
        <w:rPr>
          <w:rFonts w:ascii="Arial" w:eastAsia="仿宋_GB2312" w:hAnsi="Arial" w:cs="Arial" w:hint="eastAsia"/>
          <w:sz w:val="28"/>
          <w:szCs w:val="28"/>
        </w:rPr>
        <w:t>，</w:t>
      </w:r>
      <w:r w:rsidR="009A68E3" w:rsidRPr="006A6128">
        <w:rPr>
          <w:rFonts w:ascii="Arial" w:eastAsia="仿宋_GB2312" w:hAnsi="Arial" w:cs="Arial"/>
          <w:sz w:val="28"/>
          <w:szCs w:val="28"/>
        </w:rPr>
        <w:t>地下商业</w:t>
      </w:r>
      <w:r w:rsidR="004F63CA">
        <w:rPr>
          <w:rFonts w:ascii="Arial" w:eastAsia="仿宋_GB2312" w:hAnsi="Arial" w:cs="Arial" w:hint="eastAsia"/>
          <w:sz w:val="28"/>
          <w:szCs w:val="28"/>
        </w:rPr>
        <w:t>3434.08</w:t>
      </w:r>
      <w:r w:rsidR="009A68E3" w:rsidRPr="006A6128">
        <w:rPr>
          <w:rFonts w:ascii="Arial" w:eastAsia="仿宋_GB2312" w:hAnsi="Arial" w:cs="Arial"/>
          <w:sz w:val="28"/>
          <w:szCs w:val="28"/>
        </w:rPr>
        <w:t>平方米，</w:t>
      </w:r>
      <w:r w:rsidR="00F42868" w:rsidRPr="006A6128">
        <w:rPr>
          <w:rFonts w:ascii="Arial" w:eastAsia="仿宋_GB2312" w:hAnsi="Arial" w:cs="Arial"/>
          <w:sz w:val="28"/>
          <w:szCs w:val="28"/>
        </w:rPr>
        <w:t>地下</w:t>
      </w:r>
      <w:r w:rsidR="004F63CA">
        <w:rPr>
          <w:rFonts w:ascii="Arial" w:eastAsia="仿宋_GB2312" w:hAnsi="Arial" w:cs="Arial" w:hint="eastAsia"/>
          <w:sz w:val="28"/>
          <w:szCs w:val="28"/>
        </w:rPr>
        <w:t>仓储</w:t>
      </w:r>
      <w:r w:rsidR="004F63CA">
        <w:rPr>
          <w:rFonts w:ascii="Arial" w:eastAsia="仿宋_GB2312" w:hAnsi="Arial" w:cs="Arial" w:hint="eastAsia"/>
          <w:sz w:val="28"/>
          <w:szCs w:val="28"/>
        </w:rPr>
        <w:t>20244.13</w:t>
      </w:r>
      <w:r w:rsidR="00F42868" w:rsidRPr="006A6128">
        <w:rPr>
          <w:rFonts w:ascii="Arial" w:eastAsia="仿宋_GB2312" w:hAnsi="Arial" w:cs="Arial"/>
          <w:sz w:val="28"/>
          <w:szCs w:val="28"/>
        </w:rPr>
        <w:t>平方米，</w:t>
      </w:r>
      <w:r w:rsidR="009A68E3" w:rsidRPr="006A6128">
        <w:rPr>
          <w:rFonts w:ascii="Arial" w:eastAsia="仿宋_GB2312" w:hAnsi="Arial" w:cs="Arial"/>
          <w:sz w:val="28"/>
          <w:szCs w:val="28"/>
        </w:rPr>
        <w:t>地下车库</w:t>
      </w:r>
      <w:r w:rsidR="004F63CA">
        <w:rPr>
          <w:rFonts w:ascii="Arial" w:eastAsia="仿宋_GB2312" w:hAnsi="Arial" w:cs="Arial" w:hint="eastAsia"/>
          <w:sz w:val="28"/>
          <w:szCs w:val="28"/>
        </w:rPr>
        <w:t>23373.33</w:t>
      </w:r>
      <w:r w:rsidR="009A68E3" w:rsidRPr="006A6128">
        <w:rPr>
          <w:rFonts w:ascii="Arial" w:eastAsia="仿宋_GB2312" w:hAnsi="Arial" w:cs="Arial"/>
          <w:sz w:val="28"/>
          <w:szCs w:val="28"/>
        </w:rPr>
        <w:t>平方米</w:t>
      </w:r>
      <w:r w:rsidR="00F42868" w:rsidRPr="006A6128">
        <w:rPr>
          <w:rFonts w:ascii="Arial" w:eastAsia="仿宋_GB2312" w:hAnsi="Arial" w:cs="Arial"/>
          <w:sz w:val="28"/>
          <w:szCs w:val="28"/>
        </w:rPr>
        <w:t>，非经营性用途</w:t>
      </w:r>
      <w:r w:rsidR="004F63CA">
        <w:rPr>
          <w:rFonts w:ascii="Arial" w:eastAsia="仿宋_GB2312" w:hAnsi="Arial" w:cs="Arial" w:hint="eastAsia"/>
          <w:sz w:val="28"/>
          <w:szCs w:val="28"/>
        </w:rPr>
        <w:t>7912.8</w:t>
      </w:r>
      <w:r w:rsidR="00F42868" w:rsidRPr="006A6128">
        <w:rPr>
          <w:rFonts w:ascii="Arial" w:eastAsia="仿宋_GB2312" w:hAnsi="Arial" w:cs="Arial"/>
          <w:sz w:val="28"/>
          <w:szCs w:val="28"/>
        </w:rPr>
        <w:t>平方米</w:t>
      </w:r>
      <w:r w:rsidR="009A68E3" w:rsidRPr="006A6128">
        <w:rPr>
          <w:rFonts w:ascii="Arial" w:eastAsia="仿宋_GB2312" w:hAnsi="Arial" w:cs="Arial"/>
          <w:sz w:val="28"/>
          <w:szCs w:val="28"/>
        </w:rPr>
        <w:t>））</w:t>
      </w:r>
      <w:r w:rsidRPr="006A6128">
        <w:rPr>
          <w:rFonts w:ascii="Arial" w:eastAsia="仿宋_GB2312" w:hAnsi="Arial" w:cs="Arial"/>
          <w:sz w:val="28"/>
          <w:szCs w:val="28"/>
        </w:rPr>
        <w:t>，新</w:t>
      </w:r>
      <w:r w:rsidR="0041741B" w:rsidRPr="006A6128">
        <w:rPr>
          <w:rFonts w:ascii="Arial" w:eastAsia="仿宋_GB2312" w:hAnsi="Arial" w:cs="Arial"/>
          <w:sz w:val="28"/>
          <w:szCs w:val="28"/>
        </w:rPr>
        <w:t>地上</w:t>
      </w:r>
      <w:r w:rsidRPr="006A6128">
        <w:rPr>
          <w:rFonts w:ascii="Arial" w:eastAsia="仿宋_GB2312" w:hAnsi="Arial" w:cs="Arial"/>
          <w:sz w:val="28"/>
          <w:szCs w:val="28"/>
        </w:rPr>
        <w:t>容积率为</w:t>
      </w:r>
      <w:r w:rsidR="004F63CA">
        <w:rPr>
          <w:rFonts w:ascii="Arial" w:eastAsia="仿宋_GB2312" w:hAnsi="Arial" w:cs="Arial" w:hint="eastAsia"/>
          <w:sz w:val="28"/>
          <w:szCs w:val="28"/>
        </w:rPr>
        <w:t>1.1</w:t>
      </w:r>
      <w:r w:rsidRPr="006A6128">
        <w:rPr>
          <w:rFonts w:ascii="Arial" w:eastAsia="仿宋_GB2312" w:hAnsi="Arial" w:cs="Arial"/>
          <w:sz w:val="28"/>
          <w:szCs w:val="28"/>
        </w:rPr>
        <w:t>。</w:t>
      </w:r>
    </w:p>
    <w:p w:rsidR="00794161" w:rsidRPr="006A6128" w:rsidRDefault="006C647A">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rPr>
        <w:t>容积率在规划调整前后未发生变动，</w:t>
      </w:r>
      <w:r w:rsidR="00B1489F" w:rsidRPr="006A6128">
        <w:rPr>
          <w:rFonts w:ascii="Arial" w:eastAsia="仿宋_GB2312" w:hAnsi="Arial" w:cs="Arial"/>
          <w:sz w:val="28"/>
          <w:szCs w:val="28"/>
        </w:rPr>
        <w:t>故本次评估设定估价对象</w:t>
      </w:r>
      <w:r w:rsidR="0041741B" w:rsidRPr="006A6128">
        <w:rPr>
          <w:rFonts w:ascii="Arial" w:eastAsia="仿宋_GB2312" w:hAnsi="Arial" w:cs="Arial"/>
          <w:sz w:val="28"/>
          <w:szCs w:val="28"/>
        </w:rPr>
        <w:t>地上</w:t>
      </w:r>
      <w:r w:rsidR="00B1489F" w:rsidRPr="006A6128">
        <w:rPr>
          <w:rFonts w:ascii="Arial" w:eastAsia="仿宋_GB2312" w:hAnsi="Arial" w:cs="Arial"/>
          <w:sz w:val="28"/>
          <w:szCs w:val="28"/>
        </w:rPr>
        <w:t>容积率为</w:t>
      </w:r>
      <w:r w:rsidR="004F63CA">
        <w:rPr>
          <w:rFonts w:ascii="Arial" w:eastAsia="仿宋_GB2312" w:hAnsi="Arial" w:cs="Arial" w:hint="eastAsia"/>
          <w:sz w:val="28"/>
          <w:szCs w:val="28"/>
        </w:rPr>
        <w:t>1.1</w:t>
      </w:r>
      <w:r w:rsidR="00B1489F" w:rsidRPr="006A6128">
        <w:rPr>
          <w:rFonts w:ascii="Arial" w:eastAsia="仿宋_GB2312" w:hAnsi="Arial" w:cs="Arial"/>
          <w:sz w:val="28"/>
          <w:szCs w:val="28"/>
        </w:rPr>
        <w:t>。</w:t>
      </w:r>
    </w:p>
    <w:p w:rsidR="00BB3415" w:rsidRPr="006A6128" w:rsidRDefault="00B1489F" w:rsidP="00BB341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地价内涵：</w:t>
      </w:r>
    </w:p>
    <w:p w:rsidR="00BB3415" w:rsidRPr="006A6128" w:rsidRDefault="00B1489F" w:rsidP="00265BA7">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本报告所评估的熟地价为：估价对象在估价期日</w:t>
      </w:r>
      <w:r w:rsidR="00D00902">
        <w:rPr>
          <w:rFonts w:ascii="Arial" w:eastAsia="仿宋_GB2312" w:hAnsi="Arial" w:cs="Arial"/>
          <w:sz w:val="28"/>
          <w:szCs w:val="28"/>
        </w:rPr>
        <w:t>2021</w:t>
      </w:r>
      <w:r w:rsidR="00D00902">
        <w:rPr>
          <w:rFonts w:ascii="Arial" w:eastAsia="仿宋_GB2312" w:hAnsi="Arial" w:cs="Arial"/>
          <w:sz w:val="28"/>
          <w:szCs w:val="28"/>
        </w:rPr>
        <w:t>年</w:t>
      </w:r>
      <w:r w:rsidR="00D00902">
        <w:rPr>
          <w:rFonts w:ascii="Arial" w:eastAsia="仿宋_GB2312" w:hAnsi="Arial" w:cs="Arial"/>
          <w:sz w:val="28"/>
          <w:szCs w:val="28"/>
        </w:rPr>
        <w:t>8</w:t>
      </w:r>
      <w:r w:rsidR="00D00902">
        <w:rPr>
          <w:rFonts w:ascii="Arial" w:eastAsia="仿宋_GB2312" w:hAnsi="Arial" w:cs="Arial"/>
          <w:sz w:val="28"/>
          <w:szCs w:val="28"/>
        </w:rPr>
        <w:t>月</w:t>
      </w:r>
      <w:r w:rsidR="00D00902">
        <w:rPr>
          <w:rFonts w:ascii="Arial" w:eastAsia="仿宋_GB2312" w:hAnsi="Arial" w:cs="Arial"/>
          <w:sz w:val="28"/>
          <w:szCs w:val="28"/>
        </w:rPr>
        <w:t>4</w:t>
      </w:r>
      <w:r w:rsidR="00D00902">
        <w:rPr>
          <w:rFonts w:ascii="Arial" w:eastAsia="仿宋_GB2312" w:hAnsi="Arial" w:cs="Arial"/>
          <w:sz w:val="28"/>
          <w:szCs w:val="28"/>
        </w:rPr>
        <w:t>日</w:t>
      </w:r>
      <w:r w:rsidRPr="006A6128">
        <w:rPr>
          <w:rFonts w:ascii="Arial" w:eastAsia="仿宋_GB2312" w:hAnsi="Arial" w:cs="Arial"/>
          <w:sz w:val="28"/>
          <w:szCs w:val="28"/>
        </w:rPr>
        <w:t>，在北京市基准地价</w:t>
      </w:r>
      <w:r w:rsidR="006E7F08">
        <w:rPr>
          <w:rFonts w:ascii="Arial" w:eastAsia="仿宋_GB2312" w:hAnsi="Arial" w:cs="Arial"/>
          <w:sz w:val="28"/>
          <w:szCs w:val="28"/>
        </w:rPr>
        <w:t>居住类五级</w:t>
      </w:r>
      <w:r w:rsidR="006E7F08">
        <w:rPr>
          <w:rFonts w:ascii="Arial" w:eastAsia="仿宋_GB2312" w:hAnsi="Arial" w:cs="Arial"/>
          <w:sz w:val="28"/>
          <w:szCs w:val="28"/>
        </w:rPr>
        <w:t>V-04</w:t>
      </w:r>
      <w:r w:rsidR="006E7F08">
        <w:rPr>
          <w:rFonts w:ascii="Arial" w:eastAsia="仿宋_GB2312" w:hAnsi="Arial" w:cs="Arial"/>
          <w:sz w:val="28"/>
          <w:szCs w:val="28"/>
        </w:rPr>
        <w:t>区片、商业类五级</w:t>
      </w:r>
      <w:r w:rsidR="006E7F08">
        <w:rPr>
          <w:rFonts w:ascii="Arial" w:eastAsia="仿宋_GB2312" w:hAnsi="Arial" w:cs="Arial"/>
          <w:sz w:val="28"/>
          <w:szCs w:val="28"/>
        </w:rPr>
        <w:t>V-05</w:t>
      </w:r>
      <w:r w:rsidR="006E7F08">
        <w:rPr>
          <w:rFonts w:ascii="Arial" w:eastAsia="仿宋_GB2312" w:hAnsi="Arial" w:cs="Arial"/>
          <w:sz w:val="28"/>
          <w:szCs w:val="28"/>
        </w:rPr>
        <w:t>区片、办公类五级</w:t>
      </w:r>
      <w:r w:rsidR="006E7F08">
        <w:rPr>
          <w:rFonts w:ascii="Arial" w:eastAsia="仿宋_GB2312" w:hAnsi="Arial" w:cs="Arial"/>
          <w:sz w:val="28"/>
          <w:szCs w:val="28"/>
        </w:rPr>
        <w:t>V-05</w:t>
      </w:r>
      <w:r w:rsidR="007F28C9">
        <w:rPr>
          <w:rFonts w:ascii="Arial" w:eastAsia="仿宋_GB2312" w:hAnsi="Arial" w:cs="Arial"/>
          <w:sz w:val="28"/>
          <w:szCs w:val="28"/>
        </w:rPr>
        <w:t>区片</w:t>
      </w:r>
      <w:r w:rsidRPr="006A6128">
        <w:rPr>
          <w:rFonts w:ascii="Arial" w:eastAsia="仿宋_GB2312" w:hAnsi="Arial" w:cs="Arial"/>
          <w:sz w:val="28"/>
          <w:szCs w:val="28"/>
        </w:rPr>
        <w:t>地价区内，评估设定土地使用权类型为出让；设定开发程度为宗地外</w:t>
      </w:r>
      <w:r w:rsidR="00E750D5" w:rsidRPr="006A6128">
        <w:rPr>
          <w:rFonts w:ascii="Arial" w:eastAsia="仿宋_GB2312" w:hAnsi="Arial" w:cs="Arial"/>
          <w:sz w:val="28"/>
          <w:szCs w:val="28"/>
        </w:rPr>
        <w:t>“</w:t>
      </w:r>
      <w:r w:rsidR="00E750D5" w:rsidRPr="006A6128">
        <w:rPr>
          <w:rFonts w:ascii="Arial" w:eastAsia="仿宋_GB2312" w:hAnsi="Arial" w:cs="Arial"/>
          <w:sz w:val="28"/>
          <w:szCs w:val="28"/>
        </w:rPr>
        <w:t>七通</w:t>
      </w:r>
      <w:r w:rsidR="00E750D5" w:rsidRPr="006A6128">
        <w:rPr>
          <w:rFonts w:ascii="Arial" w:eastAsia="仿宋_GB2312" w:hAnsi="Arial" w:cs="Arial"/>
          <w:sz w:val="28"/>
          <w:szCs w:val="28"/>
        </w:rPr>
        <w:t>”</w:t>
      </w:r>
      <w:r w:rsidR="001A40B7" w:rsidRPr="006A6128">
        <w:rPr>
          <w:rFonts w:ascii="Arial" w:eastAsia="仿宋_GB2312" w:hAnsi="Arial" w:cs="Arial"/>
          <w:sz w:val="28"/>
          <w:szCs w:val="28"/>
        </w:rPr>
        <w:t>（即通路、通上水、通下水、通电、通讯、通暖、通燃气）</w:t>
      </w:r>
      <w:r w:rsidRPr="006A6128">
        <w:rPr>
          <w:rFonts w:ascii="Arial" w:eastAsia="仿宋_GB2312" w:hAnsi="Arial" w:cs="Arial"/>
          <w:sz w:val="28"/>
          <w:szCs w:val="28"/>
        </w:rPr>
        <w:t>，宗地内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；设定土地用途为</w:t>
      </w:r>
      <w:r w:rsidR="006E7F08" w:rsidRPr="006A6128">
        <w:rPr>
          <w:rFonts w:ascii="Arial" w:eastAsia="仿宋_GB2312" w:hAnsi="Arial" w:cs="Arial"/>
          <w:sz w:val="28"/>
          <w:szCs w:val="28"/>
        </w:rPr>
        <w:t>办公</w:t>
      </w:r>
      <w:r w:rsidR="006E7F08">
        <w:rPr>
          <w:rFonts w:ascii="Arial" w:eastAsia="仿宋_GB2312" w:hAnsi="Arial" w:cs="Arial" w:hint="eastAsia"/>
          <w:sz w:val="28"/>
          <w:szCs w:val="28"/>
        </w:rPr>
        <w:t>（公共服务设施）</w:t>
      </w:r>
      <w:r w:rsidR="006E7F08" w:rsidRPr="006A6128">
        <w:rPr>
          <w:rFonts w:ascii="Arial" w:eastAsia="仿宋_GB2312" w:hAnsi="Arial" w:cs="Arial"/>
          <w:sz w:val="28"/>
          <w:szCs w:val="28"/>
        </w:rPr>
        <w:t>、</w:t>
      </w:r>
      <w:r w:rsidR="006E7F08">
        <w:rPr>
          <w:rFonts w:ascii="Arial" w:eastAsia="仿宋_GB2312" w:hAnsi="Arial" w:cs="Arial" w:hint="eastAsia"/>
          <w:sz w:val="28"/>
          <w:szCs w:val="28"/>
        </w:rPr>
        <w:t>地下办公（公共服务设施）、</w:t>
      </w:r>
      <w:r w:rsidR="006E7F08" w:rsidRPr="006A6128">
        <w:rPr>
          <w:rFonts w:ascii="Arial" w:eastAsia="仿宋_GB2312" w:hAnsi="Arial" w:cs="Arial"/>
          <w:sz w:val="28"/>
          <w:szCs w:val="28"/>
        </w:rPr>
        <w:t>地下商业、</w:t>
      </w:r>
      <w:r w:rsidR="006E7F08">
        <w:rPr>
          <w:rFonts w:ascii="Arial" w:eastAsia="仿宋_GB2312" w:hAnsi="Arial" w:cs="Arial" w:hint="eastAsia"/>
          <w:sz w:val="28"/>
          <w:szCs w:val="28"/>
        </w:rPr>
        <w:t>地下仓储、</w:t>
      </w:r>
      <w:r w:rsidR="006E7F08" w:rsidRPr="006A6128">
        <w:rPr>
          <w:rFonts w:ascii="Arial" w:eastAsia="仿宋_GB2312" w:hAnsi="Arial" w:cs="Arial"/>
          <w:sz w:val="28"/>
          <w:szCs w:val="28"/>
        </w:rPr>
        <w:t>地下车库</w:t>
      </w:r>
      <w:r w:rsidRPr="006A6128">
        <w:rPr>
          <w:rFonts w:ascii="Arial" w:eastAsia="仿宋_GB2312" w:hAnsi="Arial" w:cs="Arial"/>
          <w:sz w:val="28"/>
          <w:szCs w:val="28"/>
        </w:rPr>
        <w:t>；</w:t>
      </w:r>
      <w:r w:rsidR="0041741B" w:rsidRPr="006A6128">
        <w:rPr>
          <w:rFonts w:ascii="Arial" w:eastAsia="仿宋_GB2312" w:hAnsi="Arial" w:cs="Arial"/>
          <w:sz w:val="28"/>
          <w:szCs w:val="28"/>
        </w:rPr>
        <w:t>地上容积率为</w:t>
      </w:r>
      <w:r w:rsidR="006E7F08">
        <w:rPr>
          <w:rFonts w:ascii="Arial" w:eastAsia="仿宋_GB2312" w:hAnsi="Arial" w:cs="Arial" w:hint="eastAsia"/>
          <w:sz w:val="28"/>
          <w:szCs w:val="28"/>
        </w:rPr>
        <w:t>1.1</w:t>
      </w:r>
      <w:r w:rsidRPr="006A6128">
        <w:rPr>
          <w:rFonts w:ascii="Arial" w:eastAsia="仿宋_GB2312" w:hAnsi="Arial" w:cs="Arial"/>
          <w:sz w:val="28"/>
          <w:szCs w:val="28"/>
        </w:rPr>
        <w:t>，</w:t>
      </w:r>
      <w:r w:rsidR="009A056B">
        <w:rPr>
          <w:rFonts w:ascii="Arial" w:eastAsia="仿宋_GB2312" w:hAnsi="Arial" w:cs="Arial" w:hint="eastAsia"/>
          <w:sz w:val="28"/>
          <w:szCs w:val="28"/>
        </w:rPr>
        <w:t>办公（公共服务设施）土地剩余使用年限为</w:t>
      </w:r>
      <w:r w:rsidR="007A08A6">
        <w:rPr>
          <w:rFonts w:ascii="Arial" w:eastAsia="仿宋_GB2312" w:hAnsi="Arial" w:cs="Arial" w:hint="eastAsia"/>
          <w:sz w:val="28"/>
        </w:rPr>
        <w:t>5</w:t>
      </w:r>
      <w:r w:rsidR="009A056B" w:rsidRPr="006A6128">
        <w:rPr>
          <w:rFonts w:ascii="Arial" w:eastAsia="仿宋_GB2312" w:hAnsi="Arial" w:cs="Arial"/>
          <w:sz w:val="28"/>
        </w:rPr>
        <w:t>0</w:t>
      </w:r>
      <w:r w:rsidR="009A056B" w:rsidRPr="006A6128">
        <w:rPr>
          <w:rFonts w:ascii="Arial" w:eastAsia="仿宋_GB2312" w:hAnsi="Arial" w:cs="Arial"/>
          <w:sz w:val="28"/>
        </w:rPr>
        <w:t>年，</w:t>
      </w:r>
      <w:r w:rsidR="009A056B">
        <w:rPr>
          <w:rFonts w:ascii="Arial" w:eastAsia="仿宋_GB2312" w:hAnsi="Arial" w:cs="Arial" w:hint="eastAsia"/>
          <w:sz w:val="28"/>
          <w:szCs w:val="28"/>
        </w:rPr>
        <w:t>地下办公（公共服务设施）土地剩余使用年限为</w:t>
      </w:r>
      <w:r w:rsidR="009A056B">
        <w:rPr>
          <w:rFonts w:ascii="Arial" w:eastAsia="仿宋_GB2312" w:hAnsi="Arial" w:cs="Arial" w:hint="eastAsia"/>
          <w:sz w:val="28"/>
          <w:szCs w:val="28"/>
        </w:rPr>
        <w:t>33.12</w:t>
      </w:r>
      <w:r w:rsidR="009A056B">
        <w:rPr>
          <w:rFonts w:ascii="Arial" w:eastAsia="仿宋_GB2312" w:hAnsi="Arial" w:cs="Arial" w:hint="eastAsia"/>
          <w:sz w:val="28"/>
          <w:szCs w:val="28"/>
        </w:rPr>
        <w:t>年、</w:t>
      </w:r>
      <w:r w:rsidR="009A056B" w:rsidRPr="006A6128">
        <w:rPr>
          <w:rFonts w:ascii="Arial" w:eastAsia="仿宋_GB2312" w:hAnsi="Arial" w:cs="Arial"/>
          <w:sz w:val="28"/>
          <w:szCs w:val="28"/>
        </w:rPr>
        <w:t>地下商业</w:t>
      </w:r>
      <w:r w:rsidR="009A056B">
        <w:rPr>
          <w:rFonts w:ascii="Arial" w:eastAsia="仿宋_GB2312" w:hAnsi="Arial" w:cs="Arial" w:hint="eastAsia"/>
          <w:sz w:val="28"/>
          <w:szCs w:val="28"/>
        </w:rPr>
        <w:t>土地剩余使用年限为</w:t>
      </w:r>
      <w:r w:rsidR="009A056B">
        <w:rPr>
          <w:rFonts w:ascii="Arial" w:eastAsia="仿宋_GB2312" w:hAnsi="Arial" w:cs="Arial" w:hint="eastAsia"/>
          <w:sz w:val="28"/>
          <w:szCs w:val="28"/>
        </w:rPr>
        <w:t>23.12</w:t>
      </w:r>
      <w:r w:rsidR="009A056B">
        <w:rPr>
          <w:rFonts w:ascii="Arial" w:eastAsia="仿宋_GB2312" w:hAnsi="Arial" w:cs="Arial" w:hint="eastAsia"/>
          <w:sz w:val="28"/>
          <w:szCs w:val="28"/>
        </w:rPr>
        <w:t>年</w:t>
      </w:r>
      <w:r w:rsidR="009A056B" w:rsidRPr="006A6128">
        <w:rPr>
          <w:rFonts w:ascii="Arial" w:eastAsia="仿宋_GB2312" w:hAnsi="Arial" w:cs="Arial"/>
          <w:sz w:val="28"/>
          <w:szCs w:val="28"/>
        </w:rPr>
        <w:t>、</w:t>
      </w:r>
      <w:r w:rsidR="009A056B">
        <w:rPr>
          <w:rFonts w:ascii="Arial" w:eastAsia="仿宋_GB2312" w:hAnsi="Arial" w:cs="Arial" w:hint="eastAsia"/>
          <w:sz w:val="28"/>
          <w:szCs w:val="28"/>
        </w:rPr>
        <w:t>地下仓储土地剩余使用年限为</w:t>
      </w:r>
      <w:r w:rsidR="009A056B">
        <w:rPr>
          <w:rFonts w:ascii="Arial" w:eastAsia="仿宋_GB2312" w:hAnsi="Arial" w:cs="Arial" w:hint="eastAsia"/>
          <w:sz w:val="28"/>
          <w:szCs w:val="28"/>
        </w:rPr>
        <w:t>33.12</w:t>
      </w:r>
      <w:r w:rsidR="009A056B">
        <w:rPr>
          <w:rFonts w:ascii="Arial" w:eastAsia="仿宋_GB2312" w:hAnsi="Arial" w:cs="Arial" w:hint="eastAsia"/>
          <w:sz w:val="28"/>
          <w:szCs w:val="28"/>
        </w:rPr>
        <w:t>年、</w:t>
      </w:r>
      <w:r w:rsidR="009A056B" w:rsidRPr="006A6128">
        <w:rPr>
          <w:rFonts w:ascii="Arial" w:eastAsia="仿宋_GB2312" w:hAnsi="Arial" w:cs="Arial"/>
          <w:sz w:val="28"/>
          <w:szCs w:val="28"/>
        </w:rPr>
        <w:t>地下车库</w:t>
      </w:r>
      <w:r w:rsidR="009A056B">
        <w:rPr>
          <w:rFonts w:ascii="Arial" w:eastAsia="仿宋_GB2312" w:hAnsi="Arial" w:cs="Arial" w:hint="eastAsia"/>
          <w:sz w:val="28"/>
          <w:szCs w:val="28"/>
        </w:rPr>
        <w:t>土地剩余使用年限为</w:t>
      </w:r>
      <w:r w:rsidR="009A056B">
        <w:rPr>
          <w:rFonts w:ascii="Arial" w:eastAsia="仿宋_GB2312" w:hAnsi="Arial" w:cs="Arial" w:hint="eastAsia"/>
          <w:sz w:val="28"/>
          <w:szCs w:val="28"/>
        </w:rPr>
        <w:t>33.12</w:t>
      </w:r>
      <w:r w:rsidR="009A056B">
        <w:rPr>
          <w:rFonts w:ascii="Arial" w:eastAsia="仿宋_GB2312" w:hAnsi="Arial" w:cs="Arial" w:hint="eastAsia"/>
          <w:sz w:val="28"/>
          <w:szCs w:val="28"/>
        </w:rPr>
        <w:t>年</w:t>
      </w:r>
      <w:r w:rsidRPr="006A6128">
        <w:rPr>
          <w:rFonts w:ascii="Arial" w:eastAsia="仿宋_GB2312" w:hAnsi="Arial" w:cs="Arial"/>
          <w:sz w:val="28"/>
          <w:szCs w:val="28"/>
        </w:rPr>
        <w:t>于设定条件下完整的国有建设用地使用权价格，即出让土地使用权的正常市场价格。</w:t>
      </w:r>
    </w:p>
    <w:p w:rsidR="00794161" w:rsidRPr="006A6128" w:rsidRDefault="00B1489F">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（二）本项目规划调整内容及应补缴地价款：</w:t>
      </w:r>
    </w:p>
    <w:p w:rsidR="000E26C3" w:rsidRPr="006A6128" w:rsidRDefault="00345EBC" w:rsidP="000E26C3">
      <w:pPr>
        <w:pStyle w:val="aa"/>
        <w:numPr>
          <w:ilvl w:val="0"/>
          <w:numId w:val="2"/>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地上</w:t>
      </w:r>
      <w:r w:rsidR="009E2B51" w:rsidRPr="006A6128">
        <w:rPr>
          <w:rFonts w:ascii="Arial" w:eastAsia="仿宋_GB2312" w:hAnsi="Arial" w:cs="Arial"/>
          <w:sz w:val="28"/>
          <w:szCs w:val="28"/>
        </w:rPr>
        <w:t>部分</w:t>
      </w:r>
      <w:r w:rsidRPr="006A6128">
        <w:rPr>
          <w:rFonts w:ascii="Arial" w:eastAsia="仿宋_GB2312" w:hAnsi="Arial" w:cs="Arial"/>
          <w:sz w:val="28"/>
          <w:szCs w:val="28"/>
        </w:rPr>
        <w:t>调整</w:t>
      </w:r>
      <w:r w:rsidR="009E2B51" w:rsidRPr="006A6128">
        <w:rPr>
          <w:rFonts w:ascii="Arial" w:eastAsia="仿宋_GB2312" w:hAnsi="Arial" w:cs="Arial"/>
          <w:sz w:val="28"/>
          <w:szCs w:val="28"/>
        </w:rPr>
        <w:t>用途</w:t>
      </w:r>
      <w:r w:rsidR="000E26C3" w:rsidRPr="006A6128">
        <w:rPr>
          <w:rFonts w:ascii="Arial" w:eastAsia="仿宋_GB2312" w:hAnsi="Arial" w:cs="Arial"/>
          <w:sz w:val="28"/>
          <w:szCs w:val="28"/>
        </w:rPr>
        <w:t>：</w:t>
      </w:r>
    </w:p>
    <w:p w:rsidR="0041741B" w:rsidRPr="006A6128" w:rsidRDefault="00E54BE9" w:rsidP="0041741B">
      <w:pPr>
        <w:autoSpaceDE w:val="0"/>
        <w:autoSpaceDN w:val="0"/>
        <w:snapToGrid w:val="0"/>
        <w:spacing w:line="360" w:lineRule="auto"/>
        <w:ind w:firstLineChars="200" w:firstLine="560"/>
        <w:textAlignment w:val="bottom"/>
        <w:rPr>
          <w:rFonts w:ascii="Arial" w:eastAsia="仿宋_GB2312" w:hAnsi="Arial" w:cs="Arial"/>
          <w:sz w:val="28"/>
          <w:szCs w:val="28"/>
        </w:rPr>
      </w:pPr>
      <w:r>
        <w:rPr>
          <w:rFonts w:ascii="Arial" w:eastAsia="仿宋_GB2312" w:hAnsi="Arial" w:cs="Arial" w:hint="eastAsia"/>
          <w:sz w:val="28"/>
          <w:szCs w:val="28"/>
        </w:rPr>
        <w:t>将部分</w:t>
      </w:r>
      <w:r w:rsidR="002461D9">
        <w:rPr>
          <w:rFonts w:ascii="Arial" w:eastAsia="仿宋_GB2312" w:hAnsi="Arial" w:cs="Arial" w:hint="eastAsia"/>
          <w:sz w:val="28"/>
          <w:szCs w:val="28"/>
        </w:rPr>
        <w:t>居住用途</w:t>
      </w:r>
      <w:r>
        <w:rPr>
          <w:rFonts w:ascii="Arial" w:eastAsia="仿宋_GB2312" w:hAnsi="Arial" w:cs="Arial" w:hint="eastAsia"/>
          <w:sz w:val="28"/>
          <w:szCs w:val="28"/>
        </w:rPr>
        <w:t>调整为</w:t>
      </w:r>
      <w:r w:rsidR="002461D9">
        <w:rPr>
          <w:rFonts w:ascii="Arial" w:eastAsia="仿宋_GB2312" w:hAnsi="Arial" w:cs="Arial" w:hint="eastAsia"/>
          <w:sz w:val="28"/>
          <w:szCs w:val="28"/>
        </w:rPr>
        <w:t>商业用途</w:t>
      </w:r>
      <w:r w:rsidR="002461D9" w:rsidRPr="006A6128">
        <w:rPr>
          <w:rFonts w:ascii="Arial" w:eastAsia="仿宋_GB2312" w:hAnsi="Arial" w:cs="Arial"/>
          <w:sz w:val="28"/>
          <w:szCs w:val="28"/>
        </w:rPr>
        <w:t>，</w:t>
      </w:r>
      <w:r w:rsidR="00DE72D9">
        <w:rPr>
          <w:rFonts w:ascii="Arial" w:eastAsia="仿宋_GB2312" w:hAnsi="Arial" w:cs="Arial" w:hint="eastAsia"/>
          <w:sz w:val="28"/>
          <w:szCs w:val="28"/>
        </w:rPr>
        <w:t>距上次调整规划条件由商业用途调至为居住用途不足一年；调整规划</w:t>
      </w:r>
      <w:r w:rsidR="002461D9">
        <w:rPr>
          <w:rFonts w:ascii="Arial" w:eastAsia="仿宋_GB2312" w:hAnsi="Arial" w:cs="Arial" w:hint="eastAsia"/>
          <w:sz w:val="28"/>
          <w:szCs w:val="28"/>
        </w:rPr>
        <w:t>综合用途调整前后建筑面积未变，</w:t>
      </w:r>
      <w:r w:rsidR="002461D9" w:rsidRPr="006A6128">
        <w:rPr>
          <w:rFonts w:ascii="Arial" w:eastAsia="仿宋_GB2312" w:hAnsi="Arial" w:cs="Arial"/>
          <w:sz w:val="28"/>
        </w:rPr>
        <w:t>故本次评估不包含</w:t>
      </w:r>
      <w:r w:rsidR="00DE72D9">
        <w:rPr>
          <w:rFonts w:ascii="Arial" w:eastAsia="仿宋_GB2312" w:hAnsi="Arial" w:cs="Arial" w:hint="eastAsia"/>
          <w:sz w:val="28"/>
        </w:rPr>
        <w:t>上述</w:t>
      </w:r>
      <w:r w:rsidR="002461D9" w:rsidRPr="006A6128">
        <w:rPr>
          <w:rFonts w:ascii="Arial" w:eastAsia="仿宋_GB2312" w:hAnsi="Arial" w:cs="Arial"/>
          <w:sz w:val="28"/>
        </w:rPr>
        <w:t>内容。</w:t>
      </w:r>
      <w:r w:rsidR="006C647A" w:rsidRPr="006A6128">
        <w:rPr>
          <w:rFonts w:ascii="Arial" w:eastAsia="仿宋_GB2312" w:hAnsi="Arial" w:cs="Arial"/>
          <w:sz w:val="28"/>
          <w:szCs w:val="28"/>
        </w:rPr>
        <w:t>增加地上</w:t>
      </w:r>
      <w:r w:rsidR="002461D9">
        <w:rPr>
          <w:rFonts w:ascii="Arial" w:eastAsia="仿宋_GB2312" w:hAnsi="Arial" w:cs="Arial" w:hint="eastAsia"/>
          <w:sz w:val="28"/>
          <w:szCs w:val="28"/>
        </w:rPr>
        <w:t>办公（公共服务设施）</w:t>
      </w:r>
      <w:r w:rsidR="0041741B" w:rsidRPr="006A6128">
        <w:rPr>
          <w:rFonts w:ascii="Arial" w:eastAsia="仿宋_GB2312" w:hAnsi="Arial" w:cs="Arial"/>
          <w:sz w:val="28"/>
          <w:szCs w:val="28"/>
        </w:rPr>
        <w:t>用途出让建筑面积</w:t>
      </w:r>
      <w:r w:rsidR="002461D9">
        <w:rPr>
          <w:rFonts w:ascii="Arial" w:eastAsia="仿宋_GB2312" w:hAnsi="Arial" w:cs="Arial" w:hint="eastAsia"/>
          <w:sz w:val="28"/>
          <w:szCs w:val="28"/>
        </w:rPr>
        <w:t>101.68</w:t>
      </w:r>
      <w:r w:rsidR="0041741B" w:rsidRPr="006A6128">
        <w:rPr>
          <w:rFonts w:ascii="Arial" w:eastAsia="仿宋_GB2312" w:hAnsi="Arial" w:cs="Arial"/>
          <w:sz w:val="28"/>
          <w:szCs w:val="28"/>
        </w:rPr>
        <w:t>平</w:t>
      </w:r>
      <w:r w:rsidR="009E2B51" w:rsidRPr="006A6128">
        <w:rPr>
          <w:rFonts w:ascii="Arial" w:eastAsia="仿宋_GB2312" w:hAnsi="Arial" w:cs="Arial"/>
          <w:sz w:val="28"/>
          <w:szCs w:val="28"/>
        </w:rPr>
        <w:t>方米</w:t>
      </w:r>
      <w:r w:rsidR="006C647A" w:rsidRPr="006A6128">
        <w:rPr>
          <w:rFonts w:ascii="Arial" w:eastAsia="仿宋_GB2312" w:hAnsi="Arial" w:cs="Arial"/>
          <w:sz w:val="28"/>
          <w:szCs w:val="28"/>
        </w:rPr>
        <w:t>，</w:t>
      </w:r>
      <w:r w:rsidR="0041741B" w:rsidRPr="006A6128">
        <w:rPr>
          <w:rFonts w:ascii="Arial" w:eastAsia="仿宋_GB2312" w:hAnsi="Arial" w:cs="Arial"/>
          <w:sz w:val="28"/>
          <w:szCs w:val="28"/>
        </w:rPr>
        <w:t>属地</w:t>
      </w:r>
      <w:r w:rsidR="009D15FE" w:rsidRPr="006A6128">
        <w:rPr>
          <w:rFonts w:ascii="Arial" w:eastAsia="仿宋_GB2312" w:hAnsi="Arial" w:cs="Arial"/>
          <w:sz w:val="28"/>
          <w:szCs w:val="28"/>
        </w:rPr>
        <w:t>上</w:t>
      </w:r>
      <w:r w:rsidR="001D52DF" w:rsidRPr="006A6128">
        <w:rPr>
          <w:rFonts w:ascii="Arial" w:eastAsia="仿宋_GB2312" w:hAnsi="Arial" w:cs="Arial"/>
          <w:sz w:val="28"/>
          <w:szCs w:val="28"/>
        </w:rPr>
        <w:t>用途</w:t>
      </w:r>
      <w:r w:rsidR="00DC1EE5" w:rsidRPr="006A6128">
        <w:rPr>
          <w:rFonts w:ascii="Arial" w:eastAsia="仿宋_GB2312" w:hAnsi="Arial" w:cs="Arial"/>
          <w:sz w:val="28"/>
          <w:szCs w:val="28"/>
        </w:rPr>
        <w:t>变更</w:t>
      </w:r>
      <w:r w:rsidR="0041741B" w:rsidRPr="006A6128">
        <w:rPr>
          <w:rFonts w:ascii="Arial" w:eastAsia="仿宋_GB2312" w:hAnsi="Arial" w:cs="Arial"/>
          <w:sz w:val="28"/>
          <w:szCs w:val="28"/>
        </w:rPr>
        <w:t>，非</w:t>
      </w:r>
      <w:r w:rsidR="001D52DF" w:rsidRPr="006A6128">
        <w:rPr>
          <w:rFonts w:ascii="Arial" w:eastAsia="仿宋_GB2312" w:hAnsi="Arial" w:cs="Arial"/>
          <w:sz w:val="28"/>
          <w:szCs w:val="28"/>
        </w:rPr>
        <w:t>用地结构</w:t>
      </w:r>
      <w:r w:rsidR="009D15FE" w:rsidRPr="006A6128">
        <w:rPr>
          <w:rFonts w:ascii="Arial" w:eastAsia="仿宋_GB2312" w:hAnsi="Arial" w:cs="Arial"/>
          <w:sz w:val="28"/>
          <w:szCs w:val="28"/>
        </w:rPr>
        <w:t>调整及容积率调整</w:t>
      </w:r>
      <w:r w:rsidR="0041741B" w:rsidRPr="006A6128">
        <w:rPr>
          <w:rFonts w:ascii="Arial" w:eastAsia="仿宋_GB2312" w:hAnsi="Arial" w:cs="Arial"/>
          <w:sz w:val="28"/>
          <w:szCs w:val="28"/>
        </w:rPr>
        <w:t>，分析如下：</w:t>
      </w:r>
    </w:p>
    <w:p w:rsidR="0041741B" w:rsidRPr="006A6128" w:rsidRDefault="0041741B" w:rsidP="0041741B">
      <w:pPr>
        <w:autoSpaceDE w:val="0"/>
        <w:autoSpaceDN w:val="0"/>
        <w:snapToGrid w:val="0"/>
        <w:spacing w:line="360" w:lineRule="auto"/>
        <w:ind w:firstLineChars="200" w:firstLine="560"/>
        <w:textAlignment w:val="bottom"/>
        <w:rPr>
          <w:rFonts w:ascii="Arial" w:eastAsia="仿宋_GB2312" w:hAnsi="Arial" w:cs="Arial"/>
          <w:sz w:val="28"/>
          <w:szCs w:val="28"/>
        </w:rPr>
      </w:pPr>
      <w:r w:rsidRPr="006A6128">
        <w:rPr>
          <w:rFonts w:ascii="Arial" w:eastAsia="仿宋_GB2312" w:hAnsi="Arial" w:cs="Arial"/>
          <w:sz w:val="28"/>
          <w:szCs w:val="28"/>
        </w:rPr>
        <w:t>估价对象地上建筑的土地用途，在变更前属于</w:t>
      </w:r>
      <w:r w:rsidR="002461D9">
        <w:rPr>
          <w:rFonts w:ascii="Arial" w:eastAsia="仿宋_GB2312" w:hAnsi="Arial" w:cs="Arial" w:hint="eastAsia"/>
          <w:sz w:val="28"/>
          <w:szCs w:val="28"/>
        </w:rPr>
        <w:t>居住、商业、综合</w:t>
      </w:r>
      <w:r w:rsidRPr="006A6128">
        <w:rPr>
          <w:rFonts w:ascii="Arial" w:eastAsia="仿宋_GB2312" w:hAnsi="Arial" w:cs="Arial"/>
          <w:sz w:val="28"/>
          <w:szCs w:val="28"/>
        </w:rPr>
        <w:t>，</w:t>
      </w:r>
      <w:r w:rsidR="001D52DF" w:rsidRPr="006A6128">
        <w:rPr>
          <w:rFonts w:ascii="Arial" w:eastAsia="仿宋_GB2312" w:hAnsi="Arial" w:cs="Arial"/>
          <w:sz w:val="28"/>
          <w:szCs w:val="28"/>
        </w:rPr>
        <w:t>在变更后属于</w:t>
      </w:r>
      <w:r w:rsidR="002461D9">
        <w:rPr>
          <w:rFonts w:ascii="Arial" w:eastAsia="仿宋_GB2312" w:hAnsi="Arial" w:cs="Arial" w:hint="eastAsia"/>
          <w:sz w:val="28"/>
          <w:szCs w:val="28"/>
        </w:rPr>
        <w:t>居住、商业、综合、办公（公共服务设施）</w:t>
      </w:r>
      <w:r w:rsidR="001D52DF" w:rsidRPr="006A6128">
        <w:rPr>
          <w:rFonts w:ascii="Arial" w:eastAsia="仿宋_GB2312" w:hAnsi="Arial" w:cs="Arial"/>
          <w:sz w:val="28"/>
          <w:szCs w:val="28"/>
        </w:rPr>
        <w:t>，</w:t>
      </w:r>
      <w:r w:rsidRPr="006A6128">
        <w:rPr>
          <w:rFonts w:ascii="Arial" w:eastAsia="仿宋_GB2312" w:hAnsi="Arial" w:cs="Arial"/>
          <w:sz w:val="28"/>
          <w:szCs w:val="28"/>
        </w:rPr>
        <w:t>故此次利用条件调整，地上部分非</w:t>
      </w:r>
      <w:r w:rsidR="001D52DF" w:rsidRPr="006A6128">
        <w:rPr>
          <w:rFonts w:ascii="Arial" w:eastAsia="仿宋_GB2312" w:hAnsi="Arial" w:cs="Arial"/>
          <w:sz w:val="28"/>
          <w:szCs w:val="28"/>
        </w:rPr>
        <w:t>用地结构调整</w:t>
      </w:r>
      <w:r w:rsidRPr="006A6128">
        <w:rPr>
          <w:rFonts w:ascii="Arial" w:eastAsia="仿宋_GB2312" w:hAnsi="Arial" w:cs="Arial"/>
          <w:sz w:val="28"/>
          <w:szCs w:val="28"/>
        </w:rPr>
        <w:t>。</w:t>
      </w:r>
    </w:p>
    <w:p w:rsidR="0041741B" w:rsidRPr="006A6128" w:rsidRDefault="0041741B" w:rsidP="0041741B">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调整前原容积率</w:t>
      </w:r>
      <w:r w:rsidR="006C647A" w:rsidRPr="006A6128">
        <w:rPr>
          <w:rFonts w:ascii="Arial" w:eastAsia="仿宋_GB2312" w:hAnsi="Arial" w:cs="Arial"/>
          <w:sz w:val="28"/>
          <w:szCs w:val="28"/>
        </w:rPr>
        <w:t>为</w:t>
      </w:r>
      <w:r w:rsidR="002461D9">
        <w:rPr>
          <w:rFonts w:ascii="Arial" w:eastAsia="仿宋_GB2312" w:hAnsi="Arial" w:cs="Arial" w:hint="eastAsia"/>
          <w:sz w:val="28"/>
          <w:szCs w:val="28"/>
        </w:rPr>
        <w:t>1.1</w:t>
      </w:r>
      <w:r w:rsidRPr="006A6128">
        <w:rPr>
          <w:rFonts w:ascii="Arial" w:eastAsia="仿宋_GB2312" w:hAnsi="Arial" w:cs="Arial"/>
          <w:sz w:val="28"/>
          <w:szCs w:val="28"/>
        </w:rPr>
        <w:t>，调整后新容积率</w:t>
      </w:r>
      <w:r w:rsidR="006C647A" w:rsidRPr="006A6128">
        <w:rPr>
          <w:rFonts w:ascii="Arial" w:eastAsia="仿宋_GB2312" w:hAnsi="Arial" w:cs="Arial"/>
          <w:sz w:val="28"/>
          <w:szCs w:val="28"/>
        </w:rPr>
        <w:t>也为</w:t>
      </w:r>
      <w:r w:rsidR="002461D9">
        <w:rPr>
          <w:rFonts w:ascii="Arial" w:eastAsia="仿宋_GB2312" w:hAnsi="Arial" w:cs="Arial" w:hint="eastAsia"/>
          <w:sz w:val="28"/>
          <w:szCs w:val="28"/>
        </w:rPr>
        <w:t>1.1</w:t>
      </w:r>
      <w:r w:rsidR="009D15FE" w:rsidRPr="006A6128">
        <w:rPr>
          <w:rFonts w:ascii="Arial" w:eastAsia="仿宋_GB2312" w:hAnsi="Arial" w:cs="Arial"/>
          <w:sz w:val="28"/>
          <w:szCs w:val="28"/>
        </w:rPr>
        <w:t>，故此次</w:t>
      </w:r>
      <w:r w:rsidR="00BF184F">
        <w:rPr>
          <w:rFonts w:ascii="Arial" w:eastAsia="仿宋_GB2312" w:hAnsi="Arial" w:cs="Arial" w:hint="eastAsia"/>
          <w:sz w:val="28"/>
          <w:szCs w:val="28"/>
        </w:rPr>
        <w:t>土地</w:t>
      </w:r>
      <w:r w:rsidR="009D15FE" w:rsidRPr="006A6128">
        <w:rPr>
          <w:rFonts w:ascii="Arial" w:eastAsia="仿宋_GB2312" w:hAnsi="Arial" w:cs="Arial"/>
          <w:sz w:val="28"/>
          <w:szCs w:val="28"/>
        </w:rPr>
        <w:t>利用条件调整，地上部分非容积率变更</w:t>
      </w:r>
      <w:r w:rsidRPr="006A6128">
        <w:rPr>
          <w:rFonts w:ascii="Arial" w:eastAsia="仿宋_GB2312" w:hAnsi="Arial" w:cs="Arial"/>
          <w:sz w:val="28"/>
          <w:szCs w:val="28"/>
        </w:rPr>
        <w:t>。</w:t>
      </w:r>
    </w:p>
    <w:p w:rsidR="000E26C3" w:rsidRPr="006A6128" w:rsidRDefault="000E26C3" w:rsidP="0041741B">
      <w:pPr>
        <w:pStyle w:val="aa"/>
        <w:numPr>
          <w:ilvl w:val="0"/>
          <w:numId w:val="2"/>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地下部分</w:t>
      </w:r>
      <w:r w:rsidR="002461D9">
        <w:rPr>
          <w:rFonts w:ascii="Arial" w:eastAsia="仿宋_GB2312" w:hAnsi="Arial" w:cs="Arial" w:hint="eastAsia"/>
          <w:sz w:val="28"/>
          <w:szCs w:val="28"/>
        </w:rPr>
        <w:t>新增</w:t>
      </w:r>
      <w:r w:rsidRPr="006A6128">
        <w:rPr>
          <w:rFonts w:ascii="Arial" w:eastAsia="仿宋_GB2312" w:hAnsi="Arial" w:cs="Arial"/>
          <w:sz w:val="28"/>
          <w:szCs w:val="28"/>
        </w:rPr>
        <w:t>用途</w:t>
      </w:r>
      <w:r w:rsidR="002E3444" w:rsidRPr="006A6128">
        <w:rPr>
          <w:rFonts w:ascii="Arial" w:eastAsia="仿宋_GB2312" w:hAnsi="Arial" w:cs="Arial"/>
          <w:sz w:val="28"/>
          <w:szCs w:val="28"/>
        </w:rPr>
        <w:t>：</w:t>
      </w:r>
    </w:p>
    <w:p w:rsidR="002E3444" w:rsidRPr="006A6128" w:rsidRDefault="00363B0D" w:rsidP="002E3444">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新增地下办公</w:t>
      </w:r>
      <w:r w:rsidR="002461D9">
        <w:rPr>
          <w:rFonts w:ascii="Arial" w:eastAsia="仿宋_GB2312" w:hAnsi="Arial" w:cs="Arial" w:hint="eastAsia"/>
          <w:sz w:val="28"/>
          <w:szCs w:val="28"/>
        </w:rPr>
        <w:t>（公共服务设施）</w:t>
      </w:r>
      <w:r w:rsidRPr="006A6128">
        <w:rPr>
          <w:rFonts w:ascii="Arial" w:eastAsia="仿宋_GB2312" w:hAnsi="Arial" w:cs="Arial"/>
          <w:sz w:val="28"/>
          <w:szCs w:val="28"/>
        </w:rPr>
        <w:t>用途出让建筑面积</w:t>
      </w:r>
      <w:r w:rsidR="002461D9">
        <w:rPr>
          <w:rFonts w:ascii="Arial" w:eastAsia="仿宋_GB2312" w:hAnsi="Arial" w:cs="Arial" w:hint="eastAsia"/>
          <w:sz w:val="28"/>
        </w:rPr>
        <w:t>50.63</w:t>
      </w:r>
      <w:r w:rsidRPr="006A6128">
        <w:rPr>
          <w:rFonts w:ascii="Arial" w:eastAsia="仿宋_GB2312" w:hAnsi="Arial" w:cs="Arial"/>
          <w:sz w:val="28"/>
          <w:szCs w:val="28"/>
        </w:rPr>
        <w:t>平方米，</w:t>
      </w:r>
      <w:r w:rsidR="002461D9" w:rsidRPr="006A6128">
        <w:rPr>
          <w:rFonts w:ascii="Arial" w:eastAsia="仿宋_GB2312" w:hAnsi="Arial" w:cs="Arial"/>
          <w:sz w:val="28"/>
          <w:szCs w:val="28"/>
        </w:rPr>
        <w:t>新增地下</w:t>
      </w:r>
      <w:r w:rsidR="002461D9">
        <w:rPr>
          <w:rFonts w:ascii="Arial" w:eastAsia="仿宋_GB2312" w:hAnsi="Arial" w:cs="Arial" w:hint="eastAsia"/>
          <w:sz w:val="28"/>
          <w:szCs w:val="28"/>
        </w:rPr>
        <w:t>商业</w:t>
      </w:r>
      <w:r w:rsidR="002461D9" w:rsidRPr="006A6128">
        <w:rPr>
          <w:rFonts w:ascii="Arial" w:eastAsia="仿宋_GB2312" w:hAnsi="Arial" w:cs="Arial"/>
          <w:sz w:val="28"/>
          <w:szCs w:val="28"/>
        </w:rPr>
        <w:t>用途出让建筑面积</w:t>
      </w:r>
      <w:r w:rsidR="002461D9">
        <w:rPr>
          <w:rFonts w:ascii="Arial" w:eastAsia="仿宋_GB2312" w:hAnsi="Arial" w:cs="Arial" w:hint="eastAsia"/>
          <w:sz w:val="28"/>
        </w:rPr>
        <w:t>3434.08</w:t>
      </w:r>
      <w:r w:rsidR="002461D9" w:rsidRPr="006A6128">
        <w:rPr>
          <w:rFonts w:ascii="Arial" w:eastAsia="仿宋_GB2312" w:hAnsi="Arial" w:cs="Arial"/>
          <w:sz w:val="28"/>
          <w:szCs w:val="28"/>
        </w:rPr>
        <w:t>平方米，新增地下</w:t>
      </w:r>
      <w:r w:rsidR="002461D9">
        <w:rPr>
          <w:rFonts w:ascii="Arial" w:eastAsia="仿宋_GB2312" w:hAnsi="Arial" w:cs="Arial" w:hint="eastAsia"/>
          <w:sz w:val="28"/>
          <w:szCs w:val="28"/>
        </w:rPr>
        <w:t>仓储</w:t>
      </w:r>
      <w:r w:rsidR="002461D9" w:rsidRPr="006A6128">
        <w:rPr>
          <w:rFonts w:ascii="Arial" w:eastAsia="仿宋_GB2312" w:hAnsi="Arial" w:cs="Arial"/>
          <w:sz w:val="28"/>
          <w:szCs w:val="28"/>
        </w:rPr>
        <w:t>用途出让建筑面积</w:t>
      </w:r>
      <w:r w:rsidR="002461D9">
        <w:rPr>
          <w:rFonts w:ascii="Arial" w:eastAsia="仿宋_GB2312" w:hAnsi="Arial" w:cs="Arial" w:hint="eastAsia"/>
          <w:sz w:val="28"/>
        </w:rPr>
        <w:t>20244.13</w:t>
      </w:r>
      <w:r w:rsidR="002461D9" w:rsidRPr="006A6128">
        <w:rPr>
          <w:rFonts w:ascii="Arial" w:eastAsia="仿宋_GB2312" w:hAnsi="Arial" w:cs="Arial"/>
          <w:sz w:val="28"/>
          <w:szCs w:val="28"/>
        </w:rPr>
        <w:t>平方米，新增地下</w:t>
      </w:r>
      <w:r w:rsidR="002461D9">
        <w:rPr>
          <w:rFonts w:ascii="Arial" w:eastAsia="仿宋_GB2312" w:hAnsi="Arial" w:cs="Arial" w:hint="eastAsia"/>
          <w:sz w:val="28"/>
          <w:szCs w:val="28"/>
        </w:rPr>
        <w:t>车库</w:t>
      </w:r>
      <w:r w:rsidR="002461D9" w:rsidRPr="006A6128">
        <w:rPr>
          <w:rFonts w:ascii="Arial" w:eastAsia="仿宋_GB2312" w:hAnsi="Arial" w:cs="Arial"/>
          <w:sz w:val="28"/>
          <w:szCs w:val="28"/>
        </w:rPr>
        <w:t>用途出让建筑面积</w:t>
      </w:r>
      <w:r w:rsidR="002461D9">
        <w:rPr>
          <w:rFonts w:ascii="Arial" w:eastAsia="仿宋_GB2312" w:hAnsi="Arial" w:cs="Arial" w:hint="eastAsia"/>
          <w:sz w:val="28"/>
        </w:rPr>
        <w:t>23373.33</w:t>
      </w:r>
      <w:r w:rsidR="002461D9" w:rsidRPr="006A6128">
        <w:rPr>
          <w:rFonts w:ascii="Arial" w:eastAsia="仿宋_GB2312" w:hAnsi="Arial" w:cs="Arial"/>
          <w:sz w:val="28"/>
          <w:szCs w:val="28"/>
        </w:rPr>
        <w:t>平方米，</w:t>
      </w:r>
      <w:r w:rsidRPr="006A6128">
        <w:rPr>
          <w:rFonts w:ascii="Arial" w:eastAsia="仿宋_GB2312" w:hAnsi="Arial" w:cs="Arial"/>
          <w:sz w:val="28"/>
          <w:szCs w:val="28"/>
        </w:rPr>
        <w:t>属用途调整，</w:t>
      </w:r>
      <w:r w:rsidR="002E3444" w:rsidRPr="006A6128">
        <w:rPr>
          <w:rFonts w:ascii="Arial" w:eastAsia="仿宋_GB2312" w:hAnsi="Arial" w:cs="Arial"/>
          <w:sz w:val="28"/>
          <w:szCs w:val="28"/>
        </w:rPr>
        <w:t>分析如下：</w:t>
      </w:r>
    </w:p>
    <w:p w:rsidR="002E3444" w:rsidRPr="006A6128" w:rsidRDefault="002E3444" w:rsidP="002E3444">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估价对象地</w:t>
      </w:r>
      <w:r w:rsidR="00FD5B8B" w:rsidRPr="006A6128">
        <w:rPr>
          <w:rFonts w:ascii="Arial" w:eastAsia="仿宋_GB2312" w:hAnsi="Arial" w:cs="Arial"/>
          <w:sz w:val="28"/>
          <w:szCs w:val="28"/>
        </w:rPr>
        <w:t>下</w:t>
      </w:r>
      <w:r w:rsidR="002461D9">
        <w:rPr>
          <w:rFonts w:ascii="Arial" w:eastAsia="仿宋_GB2312" w:hAnsi="Arial" w:cs="Arial" w:hint="eastAsia"/>
          <w:sz w:val="28"/>
        </w:rPr>
        <w:t>所有</w:t>
      </w:r>
      <w:r w:rsidRPr="006A6128">
        <w:rPr>
          <w:rFonts w:ascii="Arial" w:eastAsia="仿宋_GB2312" w:hAnsi="Arial" w:cs="Arial"/>
          <w:sz w:val="28"/>
          <w:szCs w:val="28"/>
        </w:rPr>
        <w:t>土地用途，在变更前</w:t>
      </w:r>
      <w:r w:rsidR="002461D9">
        <w:rPr>
          <w:rFonts w:ascii="Arial" w:eastAsia="仿宋_GB2312" w:hAnsi="Arial" w:cs="Arial" w:hint="eastAsia"/>
          <w:sz w:val="28"/>
          <w:szCs w:val="28"/>
        </w:rPr>
        <w:t>均无规划条件</w:t>
      </w:r>
      <w:r w:rsidR="00DC1EE5" w:rsidRPr="006A6128">
        <w:rPr>
          <w:rFonts w:ascii="Arial" w:eastAsia="仿宋_GB2312" w:hAnsi="Arial" w:cs="Arial"/>
          <w:sz w:val="28"/>
          <w:szCs w:val="28"/>
        </w:rPr>
        <w:t>，变更后属于</w:t>
      </w:r>
      <w:r w:rsidR="00BF184F">
        <w:rPr>
          <w:rFonts w:ascii="Arial" w:eastAsia="仿宋_GB2312" w:hAnsi="Arial" w:cs="Arial" w:hint="eastAsia"/>
          <w:sz w:val="28"/>
          <w:szCs w:val="28"/>
        </w:rPr>
        <w:t>增加</w:t>
      </w:r>
      <w:r w:rsidR="002461D9">
        <w:rPr>
          <w:rFonts w:ascii="Arial" w:eastAsia="仿宋_GB2312" w:hAnsi="Arial" w:cs="Arial" w:hint="eastAsia"/>
          <w:sz w:val="28"/>
          <w:szCs w:val="28"/>
        </w:rPr>
        <w:t>地下办公（公共服务设施）、</w:t>
      </w:r>
      <w:r w:rsidR="002461D9" w:rsidRPr="006A6128">
        <w:rPr>
          <w:rFonts w:ascii="Arial" w:eastAsia="仿宋_GB2312" w:hAnsi="Arial" w:cs="Arial"/>
          <w:sz w:val="28"/>
          <w:szCs w:val="28"/>
        </w:rPr>
        <w:t>地下商业、</w:t>
      </w:r>
      <w:r w:rsidR="002461D9">
        <w:rPr>
          <w:rFonts w:ascii="Arial" w:eastAsia="仿宋_GB2312" w:hAnsi="Arial" w:cs="Arial" w:hint="eastAsia"/>
          <w:sz w:val="28"/>
          <w:szCs w:val="28"/>
        </w:rPr>
        <w:t>地下仓储、</w:t>
      </w:r>
      <w:r w:rsidR="002461D9" w:rsidRPr="006A6128">
        <w:rPr>
          <w:rFonts w:ascii="Arial" w:eastAsia="仿宋_GB2312" w:hAnsi="Arial" w:cs="Arial"/>
          <w:sz w:val="28"/>
          <w:szCs w:val="28"/>
        </w:rPr>
        <w:t>地下车库</w:t>
      </w:r>
      <w:r w:rsidR="00DC1EE5" w:rsidRPr="006A6128">
        <w:rPr>
          <w:rFonts w:ascii="Arial" w:eastAsia="仿宋_GB2312" w:hAnsi="Arial" w:cs="Arial"/>
          <w:sz w:val="28"/>
          <w:szCs w:val="28"/>
        </w:rPr>
        <w:t>，</w:t>
      </w:r>
      <w:r w:rsidRPr="006A6128">
        <w:rPr>
          <w:rFonts w:ascii="Arial" w:eastAsia="仿宋_GB2312" w:hAnsi="Arial" w:cs="Arial"/>
          <w:sz w:val="28"/>
          <w:szCs w:val="28"/>
        </w:rPr>
        <w:t>故此次利用条件调整，</w:t>
      </w:r>
      <w:r w:rsidR="00363B0D" w:rsidRPr="006A6128">
        <w:rPr>
          <w:rFonts w:ascii="Arial" w:eastAsia="仿宋_GB2312" w:hAnsi="Arial" w:cs="Arial"/>
          <w:sz w:val="28"/>
          <w:szCs w:val="28"/>
        </w:rPr>
        <w:t>地下</w:t>
      </w:r>
      <w:r w:rsidR="00DC1EE5" w:rsidRPr="006A6128">
        <w:rPr>
          <w:rFonts w:ascii="Arial" w:eastAsia="仿宋_GB2312" w:hAnsi="Arial" w:cs="Arial"/>
          <w:sz w:val="28"/>
          <w:szCs w:val="28"/>
        </w:rPr>
        <w:t>部分非用地结构调整</w:t>
      </w:r>
      <w:r w:rsidRPr="006A6128">
        <w:rPr>
          <w:rFonts w:ascii="Arial" w:eastAsia="仿宋_GB2312" w:hAnsi="Arial" w:cs="Arial"/>
          <w:sz w:val="28"/>
          <w:szCs w:val="28"/>
        </w:rPr>
        <w:t>。</w:t>
      </w:r>
    </w:p>
    <w:p w:rsidR="00794161" w:rsidRPr="006A6128" w:rsidRDefault="00B1489F" w:rsidP="0041741B">
      <w:pPr>
        <w:pStyle w:val="aa"/>
        <w:numPr>
          <w:ilvl w:val="0"/>
          <w:numId w:val="2"/>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应补缴地价款</w:t>
      </w:r>
    </w:p>
    <w:p w:rsidR="00A12329" w:rsidRPr="006A6128" w:rsidRDefault="00BF184F" w:rsidP="006C2C55">
      <w:pPr>
        <w:widowControl/>
        <w:spacing w:line="360" w:lineRule="auto"/>
        <w:ind w:firstLineChars="200" w:firstLine="560"/>
        <w:jc w:val="both"/>
        <w:rPr>
          <w:rFonts w:ascii="Arial" w:eastAsia="仿宋_GB2312" w:hAnsi="Arial" w:cs="Arial"/>
          <w:sz w:val="28"/>
        </w:rPr>
      </w:pPr>
      <w:bookmarkStart w:id="44" w:name="_Toc515458363"/>
      <w:r>
        <w:rPr>
          <w:rFonts w:ascii="Arial" w:eastAsia="仿宋_GB2312" w:hAnsi="Arial" w:cs="Arial" w:hint="eastAsia"/>
          <w:sz w:val="28"/>
        </w:rPr>
        <w:t>1</w:t>
      </w:r>
      <w:r>
        <w:rPr>
          <w:rFonts w:ascii="Arial" w:eastAsia="仿宋_GB2312" w:hAnsi="Arial" w:cs="Arial" w:hint="eastAsia"/>
          <w:sz w:val="28"/>
        </w:rPr>
        <w:t>）</w:t>
      </w:r>
      <w:r w:rsidR="00A12329" w:rsidRPr="006A6128">
        <w:rPr>
          <w:rFonts w:ascii="Arial" w:eastAsia="仿宋_GB2312" w:hAnsi="Arial" w:cs="Arial"/>
          <w:sz w:val="28"/>
        </w:rPr>
        <w:t>用途调整应补缴地价款</w:t>
      </w:r>
    </w:p>
    <w:p w:rsidR="00A922E7" w:rsidRPr="006A6128" w:rsidRDefault="00163DA8" w:rsidP="006C2C55">
      <w:pPr>
        <w:widowControl/>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00F376BA" w:rsidRPr="006A6128">
        <w:rPr>
          <w:rFonts w:ascii="Arial" w:eastAsia="仿宋_GB2312" w:hAnsi="Arial" w:cs="Arial"/>
          <w:sz w:val="28"/>
          <w:szCs w:val="28"/>
        </w:rPr>
        <w:t>，</w:t>
      </w:r>
      <w:r w:rsidR="00682DAA" w:rsidRPr="006A6128">
        <w:rPr>
          <w:rFonts w:ascii="Arial" w:eastAsia="仿宋_GB2312" w:hAnsi="Arial" w:cs="Arial"/>
          <w:sz w:val="28"/>
          <w:szCs w:val="28"/>
        </w:rPr>
        <w:t>调整</w:t>
      </w:r>
      <w:r w:rsidR="00C877BB" w:rsidRPr="006A6128">
        <w:rPr>
          <w:rFonts w:ascii="Arial" w:eastAsia="仿宋_GB2312" w:hAnsi="Arial" w:cs="Arial"/>
          <w:sz w:val="28"/>
          <w:szCs w:val="28"/>
        </w:rPr>
        <w:t>用途</w:t>
      </w:r>
      <w:r w:rsidR="00682DAA" w:rsidRPr="006A6128">
        <w:rPr>
          <w:rFonts w:ascii="Arial" w:eastAsia="仿宋_GB2312" w:hAnsi="Arial" w:cs="Arial"/>
          <w:sz w:val="28"/>
          <w:szCs w:val="28"/>
        </w:rPr>
        <w:t>的，</w:t>
      </w:r>
      <w:r w:rsidR="00C877BB" w:rsidRPr="006A6128">
        <w:rPr>
          <w:rFonts w:ascii="Arial" w:eastAsia="仿宋_GB2312" w:hAnsi="Arial" w:cs="Arial"/>
          <w:sz w:val="28"/>
          <w:szCs w:val="28"/>
        </w:rPr>
        <w:t>需补缴地价款等于新、旧用途楼面地价之差乘以建筑面积。新、旧用途楼面地价均为估价期日的正常市场价格</w:t>
      </w:r>
      <w:r w:rsidRPr="006A6128">
        <w:rPr>
          <w:rFonts w:ascii="Arial" w:eastAsia="仿宋_GB2312" w:hAnsi="Arial" w:cs="Arial"/>
          <w:sz w:val="28"/>
          <w:szCs w:val="28"/>
        </w:rPr>
        <w:t>。</w:t>
      </w:r>
    </w:p>
    <w:p w:rsidR="00E750D5" w:rsidRDefault="00BF184F" w:rsidP="00E750D5">
      <w:pPr>
        <w:pStyle w:val="11"/>
        <w:rPr>
          <w:rFonts w:ascii="Arial" w:hAnsi="Arial" w:cs="Arial"/>
        </w:rPr>
      </w:pPr>
      <w:bookmarkStart w:id="45" w:name="_Toc524335061"/>
      <w:r>
        <w:rPr>
          <w:rFonts w:ascii="Arial" w:hAnsi="Arial" w:cs="Arial" w:hint="eastAsia"/>
        </w:rPr>
        <w:t>2</w:t>
      </w:r>
      <w:r>
        <w:rPr>
          <w:rFonts w:ascii="Arial" w:hAnsi="Arial" w:cs="Arial" w:hint="eastAsia"/>
        </w:rPr>
        <w:t>）已出让用地增加地下规模</w:t>
      </w:r>
    </w:p>
    <w:p w:rsidR="002461D9" w:rsidRDefault="00BF184F" w:rsidP="00E750D5">
      <w:pPr>
        <w:pStyle w:val="11"/>
        <w:rPr>
          <w:rFonts w:ascii="Arial" w:hAnsi="Arial" w:cs="Arial"/>
        </w:rPr>
      </w:pPr>
      <w:r>
        <w:rPr>
          <w:rFonts w:ascii="Arial" w:hAnsi="Arial" w:cs="Arial" w:hint="eastAsia"/>
        </w:rPr>
        <w:t>根据《关于出让国有建设用地使用权基准地价应用有关问题的公告》（</w:t>
      </w:r>
      <w:r>
        <w:rPr>
          <w:rFonts w:ascii="Arial" w:hAnsi="Arial" w:cs="Arial" w:hint="eastAsia"/>
        </w:rPr>
        <w:t>2016</w:t>
      </w:r>
      <w:r>
        <w:rPr>
          <w:rFonts w:ascii="Arial" w:hAnsi="Arial" w:cs="Arial" w:hint="eastAsia"/>
        </w:rPr>
        <w:t>年</w:t>
      </w:r>
      <w:r>
        <w:rPr>
          <w:rFonts w:ascii="Arial" w:hAnsi="Arial" w:cs="Arial" w:hint="eastAsia"/>
        </w:rPr>
        <w:t>4</w:t>
      </w:r>
      <w:r>
        <w:rPr>
          <w:rFonts w:ascii="Arial" w:hAnsi="Arial" w:cs="Arial" w:hint="eastAsia"/>
        </w:rPr>
        <w:t>月</w:t>
      </w:r>
      <w:r>
        <w:rPr>
          <w:rFonts w:ascii="Arial" w:hAnsi="Arial" w:cs="Arial" w:hint="eastAsia"/>
        </w:rPr>
        <w:t>20</w:t>
      </w:r>
      <w:r>
        <w:rPr>
          <w:rFonts w:ascii="Arial" w:hAnsi="Arial" w:cs="Arial" w:hint="eastAsia"/>
        </w:rPr>
        <w:t>日颁布）第九条：“对于已出让用地，土地一级开发费用（或自行开发的征地、拆迁等费用），已在出让时全部分摊、收回，且增加出让地下规模按政府土地出让收益（不含土地开发取得成本）评审出让地价标准。”</w:t>
      </w:r>
    </w:p>
    <w:p w:rsidR="00322ED1" w:rsidRPr="00BF184F" w:rsidRDefault="00322ED1" w:rsidP="00E750D5">
      <w:pPr>
        <w:pStyle w:val="11"/>
        <w:rPr>
          <w:rFonts w:ascii="Arial" w:hAnsi="Arial" w:cs="Arial"/>
        </w:rPr>
      </w:pPr>
    </w:p>
    <w:p w:rsidR="00794161" w:rsidRPr="006A6128" w:rsidRDefault="00B1489F">
      <w:pPr>
        <w:spacing w:line="360" w:lineRule="auto"/>
        <w:outlineLvl w:val="1"/>
        <w:rPr>
          <w:rFonts w:ascii="Arial" w:eastAsia="仿宋_GB2312" w:hAnsi="Arial" w:cs="Arial"/>
          <w:b/>
          <w:sz w:val="28"/>
        </w:rPr>
      </w:pPr>
      <w:bookmarkStart w:id="46" w:name="_Toc69393373"/>
      <w:r w:rsidRPr="006A6128">
        <w:rPr>
          <w:rFonts w:ascii="Arial" w:eastAsia="仿宋_GB2312" w:hAnsi="Arial" w:cs="Arial"/>
          <w:b/>
          <w:sz w:val="28"/>
        </w:rPr>
        <w:t>七、估价结果</w:t>
      </w:r>
      <w:bookmarkEnd w:id="44"/>
      <w:bookmarkEnd w:id="45"/>
      <w:bookmarkEnd w:id="46"/>
    </w:p>
    <w:p w:rsidR="00794161"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kern w:val="2"/>
          <w:sz w:val="28"/>
        </w:rPr>
        <w:t>评估专业人员根据估价的目的，按照估价的程序，采用科学的估价方法（</w:t>
      </w:r>
      <w:r w:rsidR="002803BD" w:rsidRPr="006A6128">
        <w:rPr>
          <w:rFonts w:ascii="Arial" w:eastAsia="仿宋_GB2312" w:hAnsi="Arial" w:cs="Arial"/>
          <w:kern w:val="2"/>
          <w:sz w:val="28"/>
        </w:rPr>
        <w:t>剩余法、基准地价系数修正法和</w:t>
      </w:r>
      <w:r w:rsidR="002803BD" w:rsidRPr="006A6128">
        <w:rPr>
          <w:rFonts w:ascii="Arial" w:eastAsia="仿宋_GB2312" w:hAnsi="Arial" w:cs="Arial"/>
          <w:sz w:val="28"/>
        </w:rPr>
        <w:t>市场比较法</w:t>
      </w:r>
      <w:r w:rsidRPr="006A6128">
        <w:rPr>
          <w:rFonts w:ascii="Arial" w:eastAsia="仿宋_GB2312" w:hAnsi="Arial" w:cs="Arial"/>
          <w:kern w:val="2"/>
          <w:sz w:val="28"/>
        </w:rPr>
        <w:t>），在认真分析现有资料的基础上，通过仔细测算和认真分析各种影响</w:t>
      </w:r>
      <w:r w:rsidRPr="006A6128">
        <w:rPr>
          <w:rFonts w:ascii="Arial" w:eastAsia="仿宋_GB2312" w:hAnsi="Arial" w:cs="Arial"/>
          <w:sz w:val="28"/>
        </w:rPr>
        <w:t>土地</w:t>
      </w:r>
      <w:r w:rsidRPr="006A6128">
        <w:rPr>
          <w:rFonts w:ascii="Arial" w:eastAsia="仿宋_GB2312" w:hAnsi="Arial" w:cs="Arial"/>
          <w:kern w:val="2"/>
          <w:sz w:val="28"/>
        </w:rPr>
        <w:t>价格的因素，确定</w:t>
      </w:r>
      <w:r w:rsidRPr="006A6128">
        <w:rPr>
          <w:rFonts w:ascii="Arial" w:eastAsia="仿宋_GB2312" w:hAnsi="Arial" w:cs="Arial"/>
          <w:sz w:val="28"/>
        </w:rPr>
        <w:t>估价对象于估价期日的出让国有建设用地使用权评估价格为（币种：人民币）：</w:t>
      </w:r>
    </w:p>
    <w:p w:rsidR="00F14539" w:rsidRPr="006A6128" w:rsidRDefault="00CA5DDE" w:rsidP="00F14539">
      <w:pPr>
        <w:snapToGrid w:val="0"/>
        <w:ind w:firstLine="556"/>
        <w:rPr>
          <w:rFonts w:ascii="Arial" w:eastAsia="仿宋_GB2312" w:hAnsi="Arial" w:cs="Arial"/>
          <w:b/>
          <w:sz w:val="28"/>
          <w:szCs w:val="28"/>
        </w:rPr>
      </w:pPr>
      <w:r w:rsidRPr="006A6128">
        <w:rPr>
          <w:rFonts w:ascii="Arial" w:eastAsia="仿宋_GB2312" w:hAnsi="Arial" w:cs="Arial"/>
          <w:b/>
          <w:sz w:val="28"/>
          <w:szCs w:val="28"/>
        </w:rPr>
        <w:sym w:font="Wingdings 2" w:char="F0C3"/>
      </w:r>
      <w:r>
        <w:rPr>
          <w:rFonts w:ascii="Arial" w:eastAsia="仿宋_GB2312" w:hAnsi="Arial" w:cs="Arial" w:hint="eastAsia"/>
          <w:b/>
          <w:sz w:val="28"/>
          <w:szCs w:val="28"/>
        </w:rPr>
        <w:t>熟地价</w:t>
      </w:r>
    </w:p>
    <w:tbl>
      <w:tblPr>
        <w:tblW w:w="8657" w:type="dxa"/>
        <w:tblInd w:w="98" w:type="dxa"/>
        <w:tblLook w:val="04A0" w:firstRow="1" w:lastRow="0" w:firstColumn="1" w:lastColumn="0" w:noHBand="0" w:noVBand="1"/>
      </w:tblPr>
      <w:tblGrid>
        <w:gridCol w:w="1600"/>
        <w:gridCol w:w="2060"/>
        <w:gridCol w:w="1300"/>
        <w:gridCol w:w="1680"/>
        <w:gridCol w:w="2017"/>
      </w:tblGrid>
      <w:tr w:rsidR="00F14539" w:rsidRPr="009047B5" w:rsidTr="00014321">
        <w:trPr>
          <w:trHeight w:val="1341"/>
        </w:trPr>
        <w:tc>
          <w:tcPr>
            <w:tcW w:w="1600"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060" w:type="dxa"/>
            <w:tcBorders>
              <w:top w:val="single" w:sz="8" w:space="0" w:color="auto"/>
              <w:left w:val="single" w:sz="8" w:space="0" w:color="auto"/>
              <w:bottom w:val="single" w:sz="8" w:space="0" w:color="000000"/>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面积</w:t>
            </w:r>
          </w:p>
          <w:p w:rsidR="00F14539" w:rsidRPr="009047B5" w:rsidRDefault="00F14539" w:rsidP="001C2196">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楼面熟地</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单价</w:t>
            </w:r>
          </w:p>
          <w:p w:rsidR="00F14539" w:rsidRPr="009047B5" w:rsidRDefault="00F14539" w:rsidP="001C2196">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20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熟地总价</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F14539" w:rsidRPr="009047B5" w:rsidTr="00014321">
        <w:trPr>
          <w:trHeight w:val="285"/>
        </w:trPr>
        <w:tc>
          <w:tcPr>
            <w:tcW w:w="1600"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060" w:type="dxa"/>
            <w:tcBorders>
              <w:top w:val="nil"/>
              <w:left w:val="nil"/>
              <w:bottom w:val="nil"/>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20158</w:t>
            </w:r>
          </w:p>
        </w:tc>
        <w:tc>
          <w:tcPr>
            <w:tcW w:w="20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204.9665</w:t>
            </w:r>
          </w:p>
        </w:tc>
      </w:tr>
      <w:tr w:rsidR="00F14539" w:rsidRPr="009047B5" w:rsidTr="00014321">
        <w:trPr>
          <w:trHeight w:val="307"/>
        </w:trPr>
        <w:tc>
          <w:tcPr>
            <w:tcW w:w="16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680" w:type="dxa"/>
            <w:vMerge/>
            <w:tcBorders>
              <w:top w:val="single" w:sz="4" w:space="0" w:color="auto"/>
              <w:left w:val="single" w:sz="4" w:space="0" w:color="auto"/>
              <w:bottom w:val="single" w:sz="4" w:space="0" w:color="auto"/>
              <w:right w:val="single" w:sz="4"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2017" w:type="dxa"/>
            <w:vMerge/>
            <w:tcBorders>
              <w:top w:val="single" w:sz="4" w:space="0" w:color="auto"/>
              <w:left w:val="single" w:sz="4" w:space="0" w:color="auto"/>
              <w:bottom w:val="single" w:sz="4" w:space="0" w:color="auto"/>
              <w:right w:val="single" w:sz="4"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r>
      <w:tr w:rsidR="00F14539" w:rsidRPr="009047B5" w:rsidTr="00014321">
        <w:trPr>
          <w:trHeight w:val="285"/>
        </w:trPr>
        <w:tc>
          <w:tcPr>
            <w:tcW w:w="1600"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060" w:type="dxa"/>
            <w:tcBorders>
              <w:top w:val="nil"/>
              <w:left w:val="nil"/>
              <w:bottom w:val="nil"/>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tc>
        <w:tc>
          <w:tcPr>
            <w:tcW w:w="130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68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4146</w:t>
            </w:r>
          </w:p>
        </w:tc>
        <w:tc>
          <w:tcPr>
            <w:tcW w:w="2017"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20.9912</w:t>
            </w:r>
          </w:p>
        </w:tc>
      </w:tr>
      <w:tr w:rsidR="00F14539" w:rsidRPr="009047B5" w:rsidTr="00014321">
        <w:trPr>
          <w:trHeight w:val="232"/>
        </w:trPr>
        <w:tc>
          <w:tcPr>
            <w:tcW w:w="16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2017"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r>
      <w:tr w:rsidR="00F14539" w:rsidRPr="009047B5" w:rsidTr="00014321">
        <w:trPr>
          <w:trHeight w:val="285"/>
        </w:trPr>
        <w:tc>
          <w:tcPr>
            <w:tcW w:w="16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nil"/>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w:t>
            </w:r>
            <w:r>
              <w:rPr>
                <w:rFonts w:ascii="Arial" w:hAnsi="Arial" w:cs="Arial" w:hint="eastAsia"/>
                <w:color w:val="000000"/>
                <w:szCs w:val="24"/>
              </w:rPr>
              <w:t>434.08</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13182</w:t>
            </w:r>
          </w:p>
        </w:tc>
        <w:tc>
          <w:tcPr>
            <w:tcW w:w="2017"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4</w:t>
            </w:r>
            <w:r>
              <w:rPr>
                <w:rFonts w:ascii="Arial" w:hAnsi="Arial" w:cs="Arial" w:hint="eastAsia"/>
                <w:color w:val="000000"/>
              </w:rPr>
              <w:t>526.8043</w:t>
            </w:r>
          </w:p>
        </w:tc>
      </w:tr>
      <w:tr w:rsidR="00F14539" w:rsidRPr="009047B5" w:rsidTr="00014321">
        <w:trPr>
          <w:trHeight w:val="300"/>
        </w:trPr>
        <w:tc>
          <w:tcPr>
            <w:tcW w:w="16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3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2017"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r>
      <w:tr w:rsidR="00F14539" w:rsidRPr="009047B5" w:rsidTr="00014321">
        <w:trPr>
          <w:trHeight w:val="561"/>
        </w:trPr>
        <w:tc>
          <w:tcPr>
            <w:tcW w:w="16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rsidR="00F14539" w:rsidRPr="00FF7D6E" w:rsidRDefault="00F14539" w:rsidP="001C2196">
            <w:pPr>
              <w:widowControl/>
              <w:adjustRightInd/>
              <w:spacing w:line="240" w:lineRule="auto"/>
              <w:jc w:val="center"/>
              <w:textAlignment w:val="auto"/>
              <w:rPr>
                <w:rFonts w:ascii="仿宋_GB2312" w:eastAsia="仿宋_GB2312" w:hAnsi="宋体" w:cs="宋体"/>
                <w:bCs/>
                <w:color w:val="000000"/>
                <w:szCs w:val="24"/>
              </w:rPr>
            </w:pPr>
            <w:r w:rsidRPr="00FF7D6E">
              <w:rPr>
                <w:rFonts w:ascii="仿宋_GB2312" w:eastAsia="仿宋_GB2312" w:hAnsi="宋体" w:cs="宋体" w:hint="eastAsia"/>
                <w:bCs/>
                <w:color w:val="000000"/>
                <w:szCs w:val="24"/>
              </w:rPr>
              <w:t>地下仓储</w:t>
            </w:r>
          </w:p>
        </w:tc>
        <w:tc>
          <w:tcPr>
            <w:tcW w:w="1300" w:type="dxa"/>
            <w:tcBorders>
              <w:top w:val="nil"/>
              <w:left w:val="nil"/>
              <w:bottom w:val="single" w:sz="8" w:space="0" w:color="auto"/>
              <w:right w:val="single" w:sz="8" w:space="0" w:color="auto"/>
            </w:tcBorders>
            <w:shd w:val="clear" w:color="auto" w:fill="auto"/>
            <w:vAlign w:val="center"/>
            <w:hideMark/>
          </w:tcPr>
          <w:p w:rsidR="00F14539" w:rsidRPr="00FF7D6E" w:rsidRDefault="00F14539" w:rsidP="001C2196">
            <w:pPr>
              <w:widowControl/>
              <w:adjustRightInd/>
              <w:spacing w:line="240" w:lineRule="auto"/>
              <w:jc w:val="center"/>
              <w:textAlignment w:val="auto"/>
              <w:rPr>
                <w:rFonts w:ascii="Arial" w:hAnsi="Arial" w:cs="Arial"/>
                <w:bCs/>
                <w:color w:val="000000"/>
                <w:szCs w:val="24"/>
              </w:rPr>
            </w:pPr>
            <w:r>
              <w:rPr>
                <w:rFonts w:ascii="Arial" w:hAnsi="Arial" w:cs="Arial"/>
                <w:color w:val="000000"/>
              </w:rPr>
              <w:t xml:space="preserve">20244.13 </w:t>
            </w:r>
          </w:p>
        </w:tc>
        <w:tc>
          <w:tcPr>
            <w:tcW w:w="1680" w:type="dxa"/>
            <w:tcBorders>
              <w:top w:val="nil"/>
              <w:left w:val="nil"/>
              <w:bottom w:val="single" w:sz="8" w:space="0" w:color="auto"/>
              <w:right w:val="single" w:sz="8" w:space="0" w:color="auto"/>
            </w:tcBorders>
            <w:shd w:val="clear" w:color="auto" w:fill="auto"/>
            <w:vAlign w:val="center"/>
            <w:hideMark/>
          </w:tcPr>
          <w:p w:rsidR="00F14539" w:rsidRPr="00FF7D6E" w:rsidRDefault="00F14539" w:rsidP="001C2196">
            <w:pPr>
              <w:widowControl/>
              <w:adjustRightInd/>
              <w:spacing w:line="240" w:lineRule="auto"/>
              <w:jc w:val="center"/>
              <w:textAlignment w:val="auto"/>
              <w:rPr>
                <w:rFonts w:ascii="Arial" w:hAnsi="Arial" w:cs="Arial"/>
                <w:bCs/>
                <w:color w:val="000000"/>
                <w:szCs w:val="24"/>
              </w:rPr>
            </w:pPr>
            <w:r>
              <w:rPr>
                <w:rFonts w:ascii="Arial" w:hAnsi="Arial" w:cs="Arial"/>
                <w:color w:val="000000"/>
              </w:rPr>
              <w:t>8997</w:t>
            </w:r>
          </w:p>
        </w:tc>
        <w:tc>
          <w:tcPr>
            <w:tcW w:w="2017" w:type="dxa"/>
            <w:tcBorders>
              <w:top w:val="nil"/>
              <w:left w:val="nil"/>
              <w:bottom w:val="single" w:sz="8" w:space="0" w:color="auto"/>
              <w:right w:val="single" w:sz="8" w:space="0" w:color="auto"/>
            </w:tcBorders>
            <w:shd w:val="clear" w:color="auto" w:fill="auto"/>
            <w:vAlign w:val="center"/>
            <w:hideMark/>
          </w:tcPr>
          <w:p w:rsidR="00F14539" w:rsidRPr="00FF7D6E" w:rsidRDefault="00F14539" w:rsidP="001C2196">
            <w:pPr>
              <w:widowControl/>
              <w:adjustRightInd/>
              <w:spacing w:line="240" w:lineRule="auto"/>
              <w:jc w:val="right"/>
              <w:textAlignment w:val="auto"/>
              <w:rPr>
                <w:rFonts w:ascii="Arial" w:hAnsi="Arial" w:cs="Arial"/>
                <w:bCs/>
                <w:color w:val="000000"/>
                <w:szCs w:val="24"/>
              </w:rPr>
            </w:pPr>
            <w:r>
              <w:rPr>
                <w:rFonts w:ascii="Arial" w:hAnsi="Arial" w:cs="Arial"/>
                <w:color w:val="000000"/>
              </w:rPr>
              <w:t>18213.6438</w:t>
            </w:r>
          </w:p>
        </w:tc>
      </w:tr>
      <w:tr w:rsidR="00F14539" w:rsidRPr="009047B5" w:rsidTr="00014321">
        <w:trPr>
          <w:trHeight w:val="555"/>
        </w:trPr>
        <w:tc>
          <w:tcPr>
            <w:tcW w:w="16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30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68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7197</w:t>
            </w:r>
          </w:p>
        </w:tc>
        <w:tc>
          <w:tcPr>
            <w:tcW w:w="2017"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16821.7856</w:t>
            </w:r>
          </w:p>
        </w:tc>
      </w:tr>
      <w:tr w:rsidR="00F14539" w:rsidRPr="009047B5" w:rsidTr="00014321">
        <w:trPr>
          <w:trHeight w:val="535"/>
        </w:trPr>
        <w:tc>
          <w:tcPr>
            <w:tcW w:w="16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30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47102.17 </w:t>
            </w:r>
          </w:p>
        </w:tc>
        <w:tc>
          <w:tcPr>
            <w:tcW w:w="1680" w:type="dxa"/>
            <w:tcBorders>
              <w:top w:val="nil"/>
              <w:left w:val="nil"/>
              <w:bottom w:val="single" w:sz="8" w:space="0" w:color="auto"/>
              <w:right w:val="single" w:sz="8" w:space="0" w:color="auto"/>
            </w:tcBorders>
            <w:shd w:val="clear" w:color="auto" w:fill="auto"/>
            <w:vAlign w:val="center"/>
            <w:hideMark/>
          </w:tcPr>
          <w:p w:rsidR="00F14539" w:rsidRPr="00A56653" w:rsidRDefault="00F14539" w:rsidP="001C2196">
            <w:pPr>
              <w:widowControl/>
              <w:adjustRightInd/>
              <w:spacing w:line="240" w:lineRule="auto"/>
              <w:jc w:val="center"/>
              <w:textAlignment w:val="auto"/>
              <w:rPr>
                <w:rFonts w:ascii="Arial" w:hAnsi="Arial" w:cs="Arial"/>
                <w:b/>
                <w:bCs/>
                <w:color w:val="000000"/>
                <w:szCs w:val="24"/>
              </w:rPr>
            </w:pPr>
            <w:r w:rsidRPr="00A56653">
              <w:rPr>
                <w:rFonts w:ascii="Arial" w:hAnsi="Arial" w:cs="Arial" w:hint="eastAsia"/>
                <w:b/>
                <w:bCs/>
                <w:color w:val="000000"/>
              </w:rPr>
              <w:t>——</w:t>
            </w:r>
          </w:p>
        </w:tc>
        <w:tc>
          <w:tcPr>
            <w:tcW w:w="2017"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39</w:t>
            </w:r>
            <w:r>
              <w:rPr>
                <w:rFonts w:ascii="Arial" w:hAnsi="Arial" w:cs="Arial" w:hint="eastAsia"/>
                <w:b/>
                <w:bCs/>
                <w:color w:val="000000"/>
              </w:rPr>
              <w:t>583.2249</w:t>
            </w:r>
          </w:p>
        </w:tc>
      </w:tr>
      <w:tr w:rsidR="00F14539" w:rsidRPr="009047B5" w:rsidTr="00014321">
        <w:trPr>
          <w:trHeight w:val="557"/>
        </w:trPr>
        <w:tc>
          <w:tcPr>
            <w:tcW w:w="366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30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47203.85 </w:t>
            </w:r>
          </w:p>
        </w:tc>
        <w:tc>
          <w:tcPr>
            <w:tcW w:w="1680" w:type="dxa"/>
            <w:tcBorders>
              <w:top w:val="nil"/>
              <w:left w:val="nil"/>
              <w:bottom w:val="single" w:sz="8" w:space="0" w:color="auto"/>
              <w:right w:val="single" w:sz="8" w:space="0" w:color="auto"/>
            </w:tcBorders>
            <w:shd w:val="clear" w:color="auto" w:fill="auto"/>
            <w:vAlign w:val="center"/>
            <w:hideMark/>
          </w:tcPr>
          <w:p w:rsidR="00F14539" w:rsidRPr="00A56653" w:rsidRDefault="00F14539" w:rsidP="001C2196">
            <w:pPr>
              <w:widowControl/>
              <w:adjustRightInd/>
              <w:spacing w:line="240" w:lineRule="auto"/>
              <w:jc w:val="center"/>
              <w:textAlignment w:val="auto"/>
              <w:rPr>
                <w:rFonts w:ascii="Arial" w:hAnsi="Arial" w:cs="Arial"/>
                <w:b/>
                <w:bCs/>
                <w:color w:val="000000"/>
                <w:szCs w:val="24"/>
              </w:rPr>
            </w:pPr>
            <w:r w:rsidRPr="00A56653">
              <w:rPr>
                <w:rFonts w:ascii="Arial" w:hAnsi="Arial" w:cs="Arial" w:hint="eastAsia"/>
                <w:b/>
                <w:bCs/>
                <w:color w:val="000000"/>
              </w:rPr>
              <w:t>——</w:t>
            </w:r>
          </w:p>
        </w:tc>
        <w:tc>
          <w:tcPr>
            <w:tcW w:w="2017"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39</w:t>
            </w:r>
            <w:r>
              <w:rPr>
                <w:rFonts w:ascii="Arial" w:hAnsi="Arial" w:cs="Arial" w:hint="eastAsia"/>
                <w:b/>
                <w:bCs/>
                <w:color w:val="000000"/>
              </w:rPr>
              <w:t>788.1914</w:t>
            </w:r>
          </w:p>
        </w:tc>
      </w:tr>
    </w:tbl>
    <w:p w:rsidR="00F14539" w:rsidRDefault="00F14539" w:rsidP="00F14539">
      <w:pPr>
        <w:snapToGrid w:val="0"/>
        <w:ind w:firstLine="556"/>
        <w:rPr>
          <w:rFonts w:ascii="Arial" w:eastAsia="仿宋_GB2312" w:hAnsi="Arial" w:cs="Arial"/>
          <w:b/>
          <w:sz w:val="28"/>
          <w:szCs w:val="28"/>
        </w:rPr>
      </w:pPr>
    </w:p>
    <w:p w:rsidR="00014321" w:rsidRPr="00014321" w:rsidRDefault="00014321" w:rsidP="00014321">
      <w:pPr>
        <w:spacing w:line="360" w:lineRule="auto"/>
        <w:ind w:firstLineChars="200" w:firstLine="560"/>
        <w:jc w:val="both"/>
        <w:rPr>
          <w:rFonts w:ascii="Arial" w:eastAsia="仿宋_GB2312" w:hAnsi="Arial" w:cs="Arial"/>
          <w:kern w:val="2"/>
          <w:sz w:val="28"/>
        </w:rPr>
      </w:pPr>
      <w:r w:rsidRPr="00014321">
        <w:rPr>
          <w:rFonts w:ascii="Arial" w:eastAsia="仿宋_GB2312" w:hAnsi="Arial" w:cs="Arial" w:hint="eastAsia"/>
          <w:kern w:val="2"/>
          <w:sz w:val="28"/>
        </w:rPr>
        <w:t>（转下页）</w:t>
      </w:r>
    </w:p>
    <w:p w:rsidR="00014321" w:rsidRDefault="00014321" w:rsidP="00F14539">
      <w:pPr>
        <w:snapToGrid w:val="0"/>
        <w:ind w:firstLine="556"/>
        <w:rPr>
          <w:rFonts w:ascii="Arial" w:eastAsia="仿宋_GB2312" w:hAnsi="Arial" w:cs="Arial"/>
          <w:b/>
          <w:sz w:val="28"/>
          <w:szCs w:val="28"/>
        </w:rPr>
      </w:pPr>
    </w:p>
    <w:p w:rsidR="00014321" w:rsidRDefault="00014321" w:rsidP="00F14539">
      <w:pPr>
        <w:snapToGrid w:val="0"/>
        <w:ind w:firstLine="556"/>
        <w:rPr>
          <w:rFonts w:ascii="Arial" w:eastAsia="仿宋_GB2312" w:hAnsi="Arial" w:cs="Arial"/>
          <w:b/>
          <w:sz w:val="28"/>
          <w:szCs w:val="28"/>
        </w:rPr>
      </w:pPr>
    </w:p>
    <w:p w:rsidR="00014321" w:rsidRDefault="00014321" w:rsidP="00F14539">
      <w:pPr>
        <w:snapToGrid w:val="0"/>
        <w:ind w:firstLine="556"/>
        <w:rPr>
          <w:rFonts w:ascii="Arial" w:eastAsia="仿宋_GB2312" w:hAnsi="Arial" w:cs="Arial"/>
          <w:b/>
          <w:sz w:val="28"/>
          <w:szCs w:val="28"/>
        </w:rPr>
      </w:pPr>
    </w:p>
    <w:p w:rsidR="00014321" w:rsidRDefault="00014321" w:rsidP="00F14539">
      <w:pPr>
        <w:snapToGrid w:val="0"/>
        <w:ind w:firstLine="556"/>
        <w:rPr>
          <w:rFonts w:ascii="Arial" w:eastAsia="仿宋_GB2312" w:hAnsi="Arial" w:cs="Arial" w:hint="eastAsia"/>
          <w:b/>
          <w:sz w:val="28"/>
          <w:szCs w:val="28"/>
        </w:rPr>
      </w:pPr>
    </w:p>
    <w:p w:rsidR="008E278C" w:rsidRDefault="008E278C" w:rsidP="00F14539">
      <w:pPr>
        <w:snapToGrid w:val="0"/>
        <w:ind w:firstLine="556"/>
        <w:rPr>
          <w:rFonts w:ascii="Arial" w:eastAsia="仿宋_GB2312" w:hAnsi="Arial" w:cs="Arial" w:hint="eastAsia"/>
          <w:b/>
          <w:sz w:val="28"/>
          <w:szCs w:val="28"/>
        </w:rPr>
      </w:pPr>
    </w:p>
    <w:p w:rsidR="008E278C" w:rsidRDefault="008E278C" w:rsidP="00F14539">
      <w:pPr>
        <w:snapToGrid w:val="0"/>
        <w:ind w:firstLine="556"/>
        <w:rPr>
          <w:rFonts w:ascii="Arial" w:eastAsia="仿宋_GB2312" w:hAnsi="Arial" w:cs="Arial" w:hint="eastAsia"/>
          <w:b/>
          <w:sz w:val="28"/>
          <w:szCs w:val="28"/>
        </w:rPr>
      </w:pPr>
    </w:p>
    <w:p w:rsidR="008E278C" w:rsidRDefault="008E278C" w:rsidP="00F14539">
      <w:pPr>
        <w:snapToGrid w:val="0"/>
        <w:ind w:firstLine="556"/>
        <w:rPr>
          <w:rFonts w:ascii="Arial" w:eastAsia="仿宋_GB2312" w:hAnsi="Arial" w:cs="Arial"/>
          <w:b/>
          <w:sz w:val="28"/>
          <w:szCs w:val="28"/>
        </w:rPr>
      </w:pPr>
    </w:p>
    <w:p w:rsidR="00014321" w:rsidRDefault="00014321" w:rsidP="00F14539">
      <w:pPr>
        <w:snapToGrid w:val="0"/>
        <w:ind w:firstLine="556"/>
        <w:rPr>
          <w:rFonts w:ascii="Arial" w:eastAsia="仿宋_GB2312" w:hAnsi="Arial" w:cs="Arial"/>
          <w:b/>
          <w:sz w:val="28"/>
          <w:szCs w:val="28"/>
        </w:rPr>
      </w:pPr>
    </w:p>
    <w:p w:rsidR="00F14539" w:rsidRDefault="00F14539" w:rsidP="00F14539">
      <w:pPr>
        <w:snapToGrid w:val="0"/>
        <w:ind w:firstLine="556"/>
        <w:rPr>
          <w:rFonts w:ascii="Arial" w:eastAsia="仿宋_GB2312" w:hAnsi="Arial" w:cs="Arial"/>
          <w:b/>
          <w:sz w:val="28"/>
          <w:szCs w:val="28"/>
        </w:rPr>
      </w:pPr>
      <w:r w:rsidRPr="006A6128">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8657" w:type="dxa"/>
        <w:tblInd w:w="98" w:type="dxa"/>
        <w:tblLook w:val="04A0" w:firstRow="1" w:lastRow="0" w:firstColumn="1" w:lastColumn="0" w:noHBand="0" w:noVBand="1"/>
      </w:tblPr>
      <w:tblGrid>
        <w:gridCol w:w="1080"/>
        <w:gridCol w:w="2332"/>
        <w:gridCol w:w="1276"/>
        <w:gridCol w:w="1985"/>
        <w:gridCol w:w="1984"/>
      </w:tblGrid>
      <w:tr w:rsidR="00F14539" w:rsidRPr="009047B5" w:rsidTr="00014321">
        <w:trPr>
          <w:trHeight w:val="895"/>
        </w:trPr>
        <w:tc>
          <w:tcPr>
            <w:tcW w:w="1080"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332" w:type="dxa"/>
            <w:tcBorders>
              <w:top w:val="single" w:sz="8" w:space="0" w:color="auto"/>
              <w:left w:val="single" w:sz="8" w:space="0" w:color="auto"/>
              <w:bottom w:val="single" w:sz="8" w:space="0" w:color="000000"/>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出让建筑面积</w:t>
            </w:r>
          </w:p>
          <w:p w:rsidR="00F14539" w:rsidRPr="009047B5" w:rsidRDefault="00F14539" w:rsidP="001C2196">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政府土地出让收益楼面价</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政府土地出让收益总价</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F14539" w:rsidRPr="009047B5" w:rsidTr="001C2196">
        <w:trPr>
          <w:trHeight w:val="285"/>
        </w:trPr>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332" w:type="dxa"/>
            <w:tcBorders>
              <w:top w:val="nil"/>
              <w:left w:val="nil"/>
              <w:bottom w:val="nil"/>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5040</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51.2467</w:t>
            </w:r>
          </w:p>
        </w:tc>
      </w:tr>
      <w:tr w:rsidR="00F14539" w:rsidRPr="009047B5" w:rsidTr="001C2196">
        <w:trPr>
          <w:trHeight w:val="585"/>
        </w:trPr>
        <w:tc>
          <w:tcPr>
            <w:tcW w:w="10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r>
      <w:tr w:rsidR="00F14539" w:rsidRPr="009047B5" w:rsidTr="001C2196">
        <w:trPr>
          <w:trHeight w:val="285"/>
        </w:trPr>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332" w:type="dxa"/>
            <w:tcBorders>
              <w:top w:val="nil"/>
              <w:left w:val="nil"/>
              <w:bottom w:val="nil"/>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tc>
        <w:tc>
          <w:tcPr>
            <w:tcW w:w="1276"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985"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1037</w:t>
            </w:r>
          </w:p>
        </w:tc>
        <w:tc>
          <w:tcPr>
            <w:tcW w:w="1984"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5.2503</w:t>
            </w:r>
          </w:p>
        </w:tc>
      </w:tr>
      <w:tr w:rsidR="00F14539" w:rsidRPr="009047B5" w:rsidTr="001C2196">
        <w:trPr>
          <w:trHeight w:val="585"/>
        </w:trPr>
        <w:tc>
          <w:tcPr>
            <w:tcW w:w="10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276"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985"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984"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r>
      <w:tr w:rsidR="00F14539" w:rsidRPr="009047B5" w:rsidTr="001C2196">
        <w:trPr>
          <w:trHeight w:val="285"/>
        </w:trPr>
        <w:tc>
          <w:tcPr>
            <w:tcW w:w="10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nil"/>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w:t>
            </w:r>
            <w:r>
              <w:rPr>
                <w:rFonts w:ascii="Arial" w:hAnsi="Arial" w:cs="Arial" w:hint="eastAsia"/>
                <w:color w:val="000000"/>
                <w:szCs w:val="24"/>
              </w:rPr>
              <w:t>434.08</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3296</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1</w:t>
            </w:r>
            <w:r>
              <w:rPr>
                <w:rFonts w:ascii="Arial" w:hAnsi="Arial" w:cs="Arial" w:hint="eastAsia"/>
                <w:color w:val="000000"/>
              </w:rPr>
              <w:t>131.8728</w:t>
            </w:r>
          </w:p>
        </w:tc>
      </w:tr>
      <w:tr w:rsidR="00F14539" w:rsidRPr="009047B5" w:rsidTr="001C2196">
        <w:trPr>
          <w:trHeight w:val="300"/>
        </w:trPr>
        <w:tc>
          <w:tcPr>
            <w:tcW w:w="10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276"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985"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984"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r>
      <w:tr w:rsidR="00F14539" w:rsidRPr="009047B5" w:rsidTr="001C2196">
        <w:trPr>
          <w:trHeight w:val="585"/>
        </w:trPr>
        <w:tc>
          <w:tcPr>
            <w:tcW w:w="10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仿宋_GB2312" w:eastAsia="仿宋_GB2312" w:hAnsi="宋体" w:cs="宋体"/>
                <w:color w:val="000000"/>
                <w:szCs w:val="24"/>
              </w:rPr>
            </w:pPr>
            <w:r w:rsidRPr="008C2671">
              <w:rPr>
                <w:rFonts w:ascii="仿宋_GB2312" w:eastAsia="仿宋_GB2312" w:hAnsi="宋体" w:cs="宋体" w:hint="eastAsia"/>
                <w:color w:val="000000"/>
                <w:szCs w:val="24"/>
              </w:rPr>
              <w:t>地下仓储</w:t>
            </w:r>
          </w:p>
        </w:tc>
        <w:tc>
          <w:tcPr>
            <w:tcW w:w="1276"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 xml:space="preserve">20244.13 </w:t>
            </w:r>
          </w:p>
        </w:tc>
        <w:tc>
          <w:tcPr>
            <w:tcW w:w="1985"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2249</w:t>
            </w:r>
          </w:p>
        </w:tc>
        <w:tc>
          <w:tcPr>
            <w:tcW w:w="1984"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4552.9048</w:t>
            </w:r>
          </w:p>
        </w:tc>
      </w:tr>
      <w:tr w:rsidR="00F14539" w:rsidRPr="009047B5" w:rsidTr="001C2196">
        <w:trPr>
          <w:trHeight w:val="525"/>
        </w:trPr>
        <w:tc>
          <w:tcPr>
            <w:tcW w:w="10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276"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985"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1799</w:t>
            </w:r>
          </w:p>
        </w:tc>
        <w:tc>
          <w:tcPr>
            <w:tcW w:w="1984"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4204.8621</w:t>
            </w:r>
          </w:p>
        </w:tc>
      </w:tr>
      <w:tr w:rsidR="00F14539" w:rsidRPr="009047B5" w:rsidTr="001C2196">
        <w:trPr>
          <w:trHeight w:val="547"/>
        </w:trPr>
        <w:tc>
          <w:tcPr>
            <w:tcW w:w="10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276"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47102.17</w:t>
            </w:r>
          </w:p>
        </w:tc>
        <w:tc>
          <w:tcPr>
            <w:tcW w:w="1985"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hint="eastAsia"/>
                <w:b/>
                <w:bCs/>
                <w:color w:val="000000"/>
              </w:rPr>
              <w:t>——</w:t>
            </w:r>
          </w:p>
        </w:tc>
        <w:tc>
          <w:tcPr>
            <w:tcW w:w="1984"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9894.8900</w:t>
            </w:r>
          </w:p>
        </w:tc>
      </w:tr>
      <w:tr w:rsidR="00F14539" w:rsidRPr="009047B5" w:rsidTr="001C2196">
        <w:trPr>
          <w:trHeight w:val="555"/>
        </w:trPr>
        <w:tc>
          <w:tcPr>
            <w:tcW w:w="341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276"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47203.85</w:t>
            </w:r>
          </w:p>
        </w:tc>
        <w:tc>
          <w:tcPr>
            <w:tcW w:w="1985"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Pr>
                <w:rFonts w:ascii="Arial" w:hAnsi="Arial" w:cs="Arial" w:hint="eastAsia"/>
                <w:b/>
                <w:bCs/>
                <w:color w:val="000000"/>
              </w:rPr>
              <w:t>——</w:t>
            </w:r>
          </w:p>
        </w:tc>
        <w:tc>
          <w:tcPr>
            <w:tcW w:w="1984"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w:t>
            </w:r>
            <w:r>
              <w:rPr>
                <w:rFonts w:ascii="Arial" w:hAnsi="Arial" w:cs="Arial" w:hint="eastAsia"/>
                <w:b/>
                <w:bCs/>
                <w:color w:val="000000"/>
              </w:rPr>
              <w:t>946.1367</w:t>
            </w:r>
          </w:p>
        </w:tc>
      </w:tr>
    </w:tbl>
    <w:p w:rsidR="00F14539" w:rsidRPr="001B6641" w:rsidRDefault="00F14539" w:rsidP="00F14539">
      <w:pPr>
        <w:pStyle w:val="11"/>
        <w:jc w:val="both"/>
        <w:rPr>
          <w:rFonts w:ascii="Arial" w:hAnsi="Arial" w:cs="Arial"/>
          <w:szCs w:val="28"/>
        </w:rPr>
      </w:pPr>
    </w:p>
    <w:p w:rsidR="00F14539" w:rsidRPr="006A6128" w:rsidRDefault="00F14539" w:rsidP="00014321">
      <w:pPr>
        <w:pStyle w:val="11"/>
        <w:ind w:firstLineChars="0" w:firstLine="0"/>
        <w:jc w:val="both"/>
        <w:rPr>
          <w:rFonts w:ascii="Arial" w:hAnsi="Arial" w:cs="Arial"/>
          <w:b/>
          <w:szCs w:val="28"/>
        </w:rPr>
      </w:pPr>
      <w:r w:rsidRPr="006A6128">
        <w:rPr>
          <w:rFonts w:ascii="Arial" w:hAnsi="Arial" w:cs="Arial"/>
          <w:b/>
          <w:szCs w:val="28"/>
        </w:rPr>
        <w:sym w:font="Wingdings 2" w:char="F0C3"/>
      </w:r>
      <w:r w:rsidRPr="006A6128">
        <w:rPr>
          <w:rFonts w:ascii="Arial" w:hAnsi="Arial" w:cs="Arial"/>
          <w:b/>
          <w:szCs w:val="28"/>
        </w:rPr>
        <w:t>需补缴地价款（</w:t>
      </w:r>
      <w:r w:rsidRPr="006A6128">
        <w:rPr>
          <w:rFonts w:ascii="Arial" w:hAnsi="Arial" w:cs="Arial"/>
          <w:szCs w:val="28"/>
        </w:rPr>
        <w:t>变更出让合同时，建议应补缴的地价款</w:t>
      </w:r>
      <w:r w:rsidRPr="006A6128">
        <w:rPr>
          <w:rFonts w:ascii="Arial" w:hAnsi="Arial" w:cs="Arial"/>
          <w:b/>
          <w:szCs w:val="28"/>
        </w:rPr>
        <w:t>）</w:t>
      </w:r>
    </w:p>
    <w:tbl>
      <w:tblPr>
        <w:tblW w:w="9039" w:type="dxa"/>
        <w:tblLook w:val="04A0" w:firstRow="1" w:lastRow="0" w:firstColumn="1" w:lastColumn="0" w:noHBand="0" w:noVBand="1"/>
      </w:tblPr>
      <w:tblGrid>
        <w:gridCol w:w="738"/>
        <w:gridCol w:w="2059"/>
        <w:gridCol w:w="1300"/>
        <w:gridCol w:w="1679"/>
        <w:gridCol w:w="1779"/>
        <w:gridCol w:w="1484"/>
      </w:tblGrid>
      <w:tr w:rsidR="00F14539" w:rsidRPr="009047B5" w:rsidTr="00014321">
        <w:trPr>
          <w:trHeight w:val="1023"/>
        </w:trPr>
        <w:tc>
          <w:tcPr>
            <w:tcW w:w="738" w:type="dxa"/>
            <w:tcBorders>
              <w:top w:val="single" w:sz="8" w:space="0" w:color="auto"/>
              <w:left w:val="single" w:sz="8" w:space="0" w:color="auto"/>
              <w:bottom w:val="single" w:sz="8" w:space="0" w:color="000000"/>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面积</w:t>
            </w:r>
          </w:p>
          <w:p w:rsidR="00F14539" w:rsidRPr="009047B5" w:rsidRDefault="00F14539" w:rsidP="001C2196">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楼面熟地</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单价</w:t>
            </w:r>
          </w:p>
          <w:p w:rsidR="00F14539" w:rsidRPr="009047B5" w:rsidRDefault="00F14539" w:rsidP="001C2196">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政府土地出让收益楼面价</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需补缴地价总价</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F14539" w:rsidRPr="009047B5" w:rsidTr="00014321">
        <w:trPr>
          <w:trHeight w:val="906"/>
        </w:trPr>
        <w:tc>
          <w:tcPr>
            <w:tcW w:w="738" w:type="dxa"/>
            <w:tcBorders>
              <w:top w:val="nil"/>
              <w:left w:val="single" w:sz="8" w:space="0" w:color="auto"/>
              <w:bottom w:val="single" w:sz="8" w:space="0" w:color="000000"/>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p w:rsidR="00F14539" w:rsidRPr="009047B5" w:rsidRDefault="00F14539" w:rsidP="001C2196">
            <w:pPr>
              <w:spacing w:line="240" w:lineRule="auto"/>
              <w:jc w:val="center"/>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20158</w:t>
            </w:r>
          </w:p>
        </w:tc>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204.9665</w:t>
            </w:r>
          </w:p>
        </w:tc>
      </w:tr>
      <w:tr w:rsidR="00F14539" w:rsidRPr="009047B5" w:rsidTr="00014321">
        <w:trPr>
          <w:trHeight w:val="896"/>
        </w:trPr>
        <w:tc>
          <w:tcPr>
            <w:tcW w:w="738" w:type="dxa"/>
            <w:vMerge w:val="restart"/>
            <w:tcBorders>
              <w:top w:val="nil"/>
              <w:left w:val="single" w:sz="8" w:space="0" w:color="auto"/>
              <w:bottom w:val="single" w:sz="8" w:space="0" w:color="000000"/>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p w:rsidR="00F14539" w:rsidRPr="009047B5" w:rsidRDefault="00F14539" w:rsidP="001C2196">
            <w:pPr>
              <w:spacing w:line="240" w:lineRule="auto"/>
              <w:jc w:val="center"/>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tcBorders>
              <w:top w:val="nil"/>
              <w:left w:val="single" w:sz="4"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679" w:type="dxa"/>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1037</w:t>
            </w:r>
          </w:p>
        </w:tc>
        <w:tc>
          <w:tcPr>
            <w:tcW w:w="1484" w:type="dxa"/>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5.2503</w:t>
            </w:r>
          </w:p>
        </w:tc>
      </w:tr>
      <w:tr w:rsidR="00F14539" w:rsidRPr="009047B5" w:rsidTr="00014321">
        <w:trPr>
          <w:trHeight w:val="285"/>
        </w:trPr>
        <w:tc>
          <w:tcPr>
            <w:tcW w:w="738"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single" w:sz="4" w:space="0" w:color="auto"/>
              <w:left w:val="nil"/>
              <w:bottom w:val="nil"/>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w:t>
            </w:r>
            <w:r>
              <w:rPr>
                <w:rFonts w:ascii="Arial" w:hAnsi="Arial" w:cs="Arial" w:hint="eastAsia"/>
                <w:color w:val="000000"/>
                <w:szCs w:val="24"/>
              </w:rPr>
              <w:t>434.08</w:t>
            </w:r>
          </w:p>
        </w:tc>
        <w:tc>
          <w:tcPr>
            <w:tcW w:w="1679"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3296</w:t>
            </w:r>
          </w:p>
        </w:tc>
        <w:tc>
          <w:tcPr>
            <w:tcW w:w="1484"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1</w:t>
            </w:r>
            <w:r>
              <w:rPr>
                <w:rFonts w:ascii="Arial" w:hAnsi="Arial" w:cs="Arial" w:hint="eastAsia"/>
                <w:color w:val="000000"/>
              </w:rPr>
              <w:t>131.8728</w:t>
            </w:r>
          </w:p>
        </w:tc>
      </w:tr>
      <w:tr w:rsidR="00F14539" w:rsidRPr="009047B5" w:rsidTr="00014321">
        <w:trPr>
          <w:trHeight w:val="300"/>
        </w:trPr>
        <w:tc>
          <w:tcPr>
            <w:tcW w:w="738"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3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679"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779"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484"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r>
      <w:tr w:rsidR="00F14539" w:rsidRPr="009047B5" w:rsidTr="00014321">
        <w:trPr>
          <w:trHeight w:val="585"/>
        </w:trPr>
        <w:tc>
          <w:tcPr>
            <w:tcW w:w="738"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仿宋_GB2312" w:eastAsia="仿宋_GB2312" w:hAnsi="宋体" w:cs="宋体"/>
                <w:color w:val="000000"/>
                <w:szCs w:val="24"/>
              </w:rPr>
            </w:pPr>
            <w:r w:rsidRPr="008C2671">
              <w:rPr>
                <w:rFonts w:ascii="仿宋_GB2312" w:eastAsia="仿宋_GB2312" w:hAnsi="宋体" w:cs="宋体" w:hint="eastAsia"/>
                <w:color w:val="000000"/>
                <w:szCs w:val="24"/>
              </w:rPr>
              <w:t>地下仓储</w:t>
            </w:r>
          </w:p>
        </w:tc>
        <w:tc>
          <w:tcPr>
            <w:tcW w:w="1300"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 xml:space="preserve">20244.13 </w:t>
            </w:r>
          </w:p>
        </w:tc>
        <w:tc>
          <w:tcPr>
            <w:tcW w:w="1679"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w:t>
            </w:r>
          </w:p>
        </w:tc>
        <w:tc>
          <w:tcPr>
            <w:tcW w:w="1779"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2249</w:t>
            </w:r>
          </w:p>
        </w:tc>
        <w:tc>
          <w:tcPr>
            <w:tcW w:w="1484"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4552.9048</w:t>
            </w:r>
          </w:p>
        </w:tc>
      </w:tr>
      <w:tr w:rsidR="00F14539" w:rsidRPr="009047B5" w:rsidTr="00014321">
        <w:trPr>
          <w:trHeight w:val="498"/>
        </w:trPr>
        <w:tc>
          <w:tcPr>
            <w:tcW w:w="738"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30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67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w:t>
            </w:r>
          </w:p>
        </w:tc>
        <w:tc>
          <w:tcPr>
            <w:tcW w:w="177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1799</w:t>
            </w:r>
          </w:p>
        </w:tc>
        <w:tc>
          <w:tcPr>
            <w:tcW w:w="1484"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4204.8621</w:t>
            </w:r>
          </w:p>
        </w:tc>
      </w:tr>
      <w:tr w:rsidR="00F14539" w:rsidRPr="009047B5" w:rsidTr="00014321">
        <w:trPr>
          <w:trHeight w:val="407"/>
        </w:trPr>
        <w:tc>
          <w:tcPr>
            <w:tcW w:w="738"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30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47102.17 </w:t>
            </w:r>
          </w:p>
        </w:tc>
        <w:tc>
          <w:tcPr>
            <w:tcW w:w="167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9894.8900</w:t>
            </w:r>
          </w:p>
        </w:tc>
      </w:tr>
      <w:tr w:rsidR="00F14539" w:rsidRPr="009047B5" w:rsidTr="00014321">
        <w:trPr>
          <w:trHeight w:val="685"/>
        </w:trPr>
        <w:tc>
          <w:tcPr>
            <w:tcW w:w="279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30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47203.85 </w:t>
            </w:r>
          </w:p>
        </w:tc>
        <w:tc>
          <w:tcPr>
            <w:tcW w:w="167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10099.8565</w:t>
            </w:r>
          </w:p>
        </w:tc>
      </w:tr>
    </w:tbl>
    <w:p w:rsidR="006A6128" w:rsidRPr="00014321" w:rsidRDefault="00F01C5A" w:rsidP="00014321">
      <w:pPr>
        <w:snapToGrid w:val="0"/>
        <w:spacing w:line="360" w:lineRule="auto"/>
        <w:ind w:firstLine="556"/>
        <w:rPr>
          <w:rStyle w:val="a7"/>
          <w:rFonts w:ascii="Arial" w:hAnsi="Arial" w:cs="Arial"/>
          <w:b w:val="0"/>
          <w:bCs w:val="0"/>
          <w:szCs w:val="28"/>
        </w:rPr>
      </w:pPr>
      <w:r w:rsidRPr="00F14539">
        <w:rPr>
          <w:rFonts w:ascii="Arial" w:eastAsia="仿宋_GB2312" w:hAnsi="Arial" w:cs="Arial"/>
          <w:sz w:val="28"/>
          <w:szCs w:val="28"/>
        </w:rPr>
        <w:t>具体结果详见《估价结果一览表》</w:t>
      </w:r>
      <w:r w:rsidRPr="00F14539">
        <w:rPr>
          <w:rFonts w:ascii="Arial" w:eastAsia="仿宋_GB2312" w:hAnsi="Arial" w:cs="Arial"/>
          <w:sz w:val="28"/>
          <w:szCs w:val="28"/>
        </w:rPr>
        <w:t xml:space="preserve">  </w:t>
      </w:r>
      <w:r w:rsidRPr="006A6128">
        <w:rPr>
          <w:rFonts w:ascii="Arial" w:hAnsi="Arial" w:cs="Arial"/>
          <w:szCs w:val="28"/>
        </w:rPr>
        <w:t xml:space="preserve"> </w:t>
      </w:r>
      <w:bookmarkStart w:id="47" w:name="_Toc418750886"/>
      <w:bookmarkStart w:id="48" w:name="_Toc425250308"/>
      <w:bookmarkStart w:id="49" w:name="_Toc469066308"/>
      <w:bookmarkStart w:id="50" w:name="_Toc416783524"/>
      <w:bookmarkStart w:id="51" w:name="_Toc524335062"/>
    </w:p>
    <w:p w:rsidR="00794161" w:rsidRPr="006A6128" w:rsidRDefault="00B1489F">
      <w:pPr>
        <w:spacing w:line="360" w:lineRule="auto"/>
        <w:outlineLvl w:val="1"/>
        <w:rPr>
          <w:rStyle w:val="a7"/>
          <w:rFonts w:ascii="Arial" w:hAnsi="Arial" w:cs="Arial"/>
        </w:rPr>
      </w:pPr>
      <w:bookmarkStart w:id="52" w:name="_Toc69393374"/>
      <w:r w:rsidRPr="006A6128">
        <w:rPr>
          <w:rStyle w:val="a7"/>
          <w:rFonts w:ascii="Arial" w:hAnsi="Arial" w:cs="Arial"/>
        </w:rPr>
        <w:t>八</w:t>
      </w:r>
      <w:r w:rsidRPr="006A6128">
        <w:rPr>
          <w:rFonts w:ascii="Arial" w:eastAsia="仿宋_GB2312" w:hAnsi="Arial" w:cs="Arial"/>
          <w:b/>
          <w:bCs/>
          <w:sz w:val="28"/>
        </w:rPr>
        <w:t>、评估专业人员签字</w:t>
      </w:r>
      <w:bookmarkEnd w:id="47"/>
      <w:bookmarkEnd w:id="48"/>
      <w:bookmarkEnd w:id="49"/>
      <w:bookmarkEnd w:id="50"/>
      <w:bookmarkEnd w:id="51"/>
      <w:bookmarkEnd w:id="52"/>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A8263B" w:rsidRPr="006A6128">
        <w:trPr>
          <w:trHeight w:val="70"/>
          <w:jc w:val="center"/>
        </w:trPr>
        <w:tc>
          <w:tcPr>
            <w:tcW w:w="9299" w:type="dxa"/>
            <w:gridSpan w:val="3"/>
            <w:shd w:val="clear" w:color="auto" w:fill="auto"/>
            <w:vAlign w:val="center"/>
          </w:tcPr>
          <w:p w:rsidR="00794161" w:rsidRPr="006A6128" w:rsidRDefault="00B1489F">
            <w:pPr>
              <w:widowControl/>
              <w:adjustRightInd/>
              <w:spacing w:line="240" w:lineRule="auto"/>
              <w:jc w:val="both"/>
              <w:textAlignment w:val="auto"/>
              <w:rPr>
                <w:rFonts w:ascii="Arial" w:eastAsia="仿宋_GB2312" w:hAnsi="Arial" w:cs="Arial"/>
                <w:b/>
                <w:bCs/>
                <w:sz w:val="28"/>
                <w:szCs w:val="28"/>
              </w:rPr>
            </w:pPr>
            <w:r w:rsidRPr="006A6128">
              <w:rPr>
                <w:rFonts w:ascii="Arial" w:eastAsia="仿宋_GB2312" w:hAnsi="Arial" w:cs="Arial"/>
                <w:b/>
                <w:bCs/>
                <w:sz w:val="28"/>
                <w:szCs w:val="28"/>
              </w:rPr>
              <w:t>土地估价师</w:t>
            </w:r>
          </w:p>
        </w:tc>
      </w:tr>
      <w:tr w:rsidR="00A8263B" w:rsidRPr="006A6128">
        <w:trPr>
          <w:trHeight w:val="370"/>
          <w:jc w:val="center"/>
        </w:trPr>
        <w:tc>
          <w:tcPr>
            <w:tcW w:w="2603" w:type="dxa"/>
            <w:shd w:val="clear" w:color="auto" w:fill="auto"/>
            <w:vAlign w:val="center"/>
          </w:tcPr>
          <w:p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姓名</w:t>
            </w:r>
          </w:p>
        </w:tc>
        <w:tc>
          <w:tcPr>
            <w:tcW w:w="4031" w:type="dxa"/>
            <w:shd w:val="clear" w:color="auto" w:fill="auto"/>
            <w:vAlign w:val="center"/>
          </w:tcPr>
          <w:p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资格证号</w:t>
            </w:r>
          </w:p>
        </w:tc>
        <w:tc>
          <w:tcPr>
            <w:tcW w:w="2665" w:type="dxa"/>
            <w:shd w:val="clear" w:color="auto" w:fill="auto"/>
            <w:vAlign w:val="center"/>
          </w:tcPr>
          <w:p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签名</w:t>
            </w:r>
          </w:p>
        </w:tc>
      </w:tr>
      <w:tr w:rsidR="00A8263B" w:rsidRPr="006A6128">
        <w:trPr>
          <w:trHeight w:hRule="exact" w:val="1134"/>
          <w:jc w:val="center"/>
        </w:trPr>
        <w:tc>
          <w:tcPr>
            <w:tcW w:w="2603" w:type="dxa"/>
            <w:shd w:val="clear" w:color="auto" w:fill="auto"/>
            <w:vAlign w:val="center"/>
          </w:tcPr>
          <w:p w:rsidR="00794161" w:rsidRPr="006A6128" w:rsidRDefault="00D1551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陈</w:t>
            </w:r>
            <w:r w:rsidRPr="006A6128">
              <w:rPr>
                <w:rFonts w:ascii="Arial" w:eastAsia="仿宋_GB2312" w:hAnsi="Arial" w:cs="Arial"/>
                <w:sz w:val="28"/>
                <w:szCs w:val="28"/>
              </w:rPr>
              <w:t xml:space="preserve">  </w:t>
            </w:r>
            <w:r w:rsidRPr="006A6128">
              <w:rPr>
                <w:rFonts w:ascii="Arial" w:eastAsia="仿宋_GB2312" w:hAnsi="Arial" w:cs="Arial"/>
                <w:sz w:val="28"/>
                <w:szCs w:val="28"/>
              </w:rPr>
              <w:t>颖</w:t>
            </w:r>
          </w:p>
        </w:tc>
        <w:tc>
          <w:tcPr>
            <w:tcW w:w="4031" w:type="dxa"/>
            <w:shd w:val="clear" w:color="auto" w:fill="auto"/>
            <w:vAlign w:val="center"/>
          </w:tcPr>
          <w:p w:rsidR="00794161" w:rsidRPr="006A6128" w:rsidRDefault="00B1489F" w:rsidP="00D1551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20041</w:t>
            </w:r>
            <w:r w:rsidR="00D15517" w:rsidRPr="006A6128">
              <w:rPr>
                <w:rFonts w:ascii="Arial" w:eastAsia="仿宋_GB2312" w:hAnsi="Arial" w:cs="Arial"/>
                <w:sz w:val="28"/>
                <w:szCs w:val="28"/>
              </w:rPr>
              <w:t>10096</w:t>
            </w:r>
          </w:p>
        </w:tc>
        <w:tc>
          <w:tcPr>
            <w:tcW w:w="2665" w:type="dxa"/>
            <w:shd w:val="clear" w:color="auto" w:fill="auto"/>
            <w:vAlign w:val="center"/>
          </w:tcPr>
          <w:p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 xml:space="preserve">　</w:t>
            </w:r>
          </w:p>
        </w:tc>
      </w:tr>
      <w:tr w:rsidR="00A8263B" w:rsidRPr="006A6128">
        <w:trPr>
          <w:trHeight w:hRule="exact" w:val="1134"/>
          <w:jc w:val="center"/>
        </w:trPr>
        <w:tc>
          <w:tcPr>
            <w:tcW w:w="2603" w:type="dxa"/>
            <w:shd w:val="clear" w:color="auto" w:fill="auto"/>
            <w:vAlign w:val="center"/>
          </w:tcPr>
          <w:p w:rsidR="00794161" w:rsidRPr="006A6128" w:rsidRDefault="00FD5B8B" w:rsidP="00C64AA6">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叶</w:t>
            </w:r>
            <w:r w:rsidRPr="006A6128">
              <w:rPr>
                <w:rFonts w:ascii="Arial" w:eastAsia="仿宋_GB2312" w:hAnsi="Arial" w:cs="Arial"/>
                <w:sz w:val="28"/>
                <w:szCs w:val="28"/>
              </w:rPr>
              <w:t xml:space="preserve">  </w:t>
            </w:r>
            <w:r w:rsidRPr="006A6128">
              <w:rPr>
                <w:rFonts w:ascii="Arial" w:eastAsia="仿宋_GB2312" w:hAnsi="Arial" w:cs="Arial"/>
                <w:sz w:val="28"/>
                <w:szCs w:val="28"/>
              </w:rPr>
              <w:t>凌</w:t>
            </w:r>
          </w:p>
        </w:tc>
        <w:tc>
          <w:tcPr>
            <w:tcW w:w="4031" w:type="dxa"/>
            <w:shd w:val="clear" w:color="auto" w:fill="auto"/>
            <w:vAlign w:val="center"/>
          </w:tcPr>
          <w:p w:rsidR="00794161" w:rsidRPr="006A6128" w:rsidRDefault="00FD5B8B">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94010078</w:t>
            </w:r>
          </w:p>
        </w:tc>
        <w:tc>
          <w:tcPr>
            <w:tcW w:w="2665" w:type="dxa"/>
            <w:shd w:val="clear" w:color="auto" w:fill="auto"/>
            <w:vAlign w:val="center"/>
          </w:tcPr>
          <w:p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 xml:space="preserve">　</w:t>
            </w:r>
          </w:p>
        </w:tc>
      </w:tr>
      <w:tr w:rsidR="00A8263B" w:rsidRPr="006A6128">
        <w:trPr>
          <w:trHeight w:val="194"/>
          <w:jc w:val="center"/>
        </w:trPr>
        <w:tc>
          <w:tcPr>
            <w:tcW w:w="9299" w:type="dxa"/>
            <w:gridSpan w:val="3"/>
            <w:shd w:val="clear" w:color="auto" w:fill="auto"/>
            <w:vAlign w:val="center"/>
          </w:tcPr>
          <w:p w:rsidR="00794161" w:rsidRPr="006A6128" w:rsidRDefault="00B1489F">
            <w:pPr>
              <w:widowControl/>
              <w:adjustRightInd/>
              <w:spacing w:line="240" w:lineRule="auto"/>
              <w:jc w:val="both"/>
              <w:textAlignment w:val="auto"/>
              <w:rPr>
                <w:rFonts w:ascii="Arial" w:eastAsia="仿宋_GB2312" w:hAnsi="Arial" w:cs="Arial"/>
                <w:b/>
                <w:bCs/>
                <w:sz w:val="28"/>
                <w:szCs w:val="28"/>
              </w:rPr>
            </w:pPr>
            <w:r w:rsidRPr="006A6128">
              <w:rPr>
                <w:rFonts w:ascii="Arial" w:eastAsia="仿宋_GB2312" w:hAnsi="Arial" w:cs="Arial"/>
                <w:b/>
                <w:bCs/>
                <w:sz w:val="28"/>
                <w:szCs w:val="28"/>
              </w:rPr>
              <w:t>其他评估专业人员</w:t>
            </w:r>
            <w:r w:rsidRPr="006A6128">
              <w:rPr>
                <w:rFonts w:ascii="Arial" w:eastAsia="仿宋_GB2312" w:hAnsi="Arial" w:cs="Arial"/>
                <w:b/>
                <w:bCs/>
                <w:sz w:val="28"/>
                <w:szCs w:val="28"/>
              </w:rPr>
              <w:t xml:space="preserve"> </w:t>
            </w:r>
          </w:p>
        </w:tc>
      </w:tr>
      <w:tr w:rsidR="00A8263B" w:rsidRPr="006A6128">
        <w:trPr>
          <w:trHeight w:val="119"/>
          <w:jc w:val="center"/>
        </w:trPr>
        <w:tc>
          <w:tcPr>
            <w:tcW w:w="2603" w:type="dxa"/>
            <w:shd w:val="clear" w:color="auto" w:fill="auto"/>
            <w:vAlign w:val="center"/>
          </w:tcPr>
          <w:p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姓名</w:t>
            </w:r>
          </w:p>
        </w:tc>
        <w:tc>
          <w:tcPr>
            <w:tcW w:w="4031" w:type="dxa"/>
            <w:shd w:val="clear" w:color="auto" w:fill="auto"/>
            <w:vAlign w:val="center"/>
          </w:tcPr>
          <w:p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相关资格或职称</w:t>
            </w:r>
          </w:p>
        </w:tc>
        <w:tc>
          <w:tcPr>
            <w:tcW w:w="2665" w:type="dxa"/>
            <w:shd w:val="clear" w:color="auto" w:fill="auto"/>
            <w:vAlign w:val="center"/>
          </w:tcPr>
          <w:p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签名</w:t>
            </w:r>
          </w:p>
        </w:tc>
      </w:tr>
      <w:tr w:rsidR="00794161" w:rsidRPr="006A6128">
        <w:trPr>
          <w:trHeight w:hRule="exact" w:val="1134"/>
          <w:jc w:val="center"/>
        </w:trPr>
        <w:tc>
          <w:tcPr>
            <w:tcW w:w="2603" w:type="dxa"/>
            <w:shd w:val="clear" w:color="auto" w:fill="auto"/>
            <w:vAlign w:val="center"/>
          </w:tcPr>
          <w:p w:rsidR="00794161" w:rsidRPr="006A6128" w:rsidRDefault="002461D9">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w:t>
            </w:r>
          </w:p>
        </w:tc>
        <w:tc>
          <w:tcPr>
            <w:tcW w:w="4031" w:type="dxa"/>
            <w:shd w:val="clear" w:color="auto" w:fill="auto"/>
            <w:vAlign w:val="center"/>
          </w:tcPr>
          <w:p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w:t>
            </w:r>
          </w:p>
        </w:tc>
        <w:tc>
          <w:tcPr>
            <w:tcW w:w="2665" w:type="dxa"/>
            <w:shd w:val="clear" w:color="auto" w:fill="auto"/>
            <w:vAlign w:val="center"/>
          </w:tcPr>
          <w:p w:rsidR="00794161" w:rsidRPr="006A6128" w:rsidRDefault="002461D9">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w:t>
            </w:r>
          </w:p>
        </w:tc>
      </w:tr>
    </w:tbl>
    <w:p w:rsidR="00794161" w:rsidRPr="006A6128" w:rsidRDefault="00794161">
      <w:pPr>
        <w:spacing w:line="360" w:lineRule="auto"/>
        <w:rPr>
          <w:rFonts w:ascii="Arial" w:eastAsia="仿宋_GB2312" w:hAnsi="Arial" w:cs="Arial"/>
          <w:sz w:val="28"/>
        </w:rPr>
      </w:pPr>
    </w:p>
    <w:p w:rsidR="00794161" w:rsidRPr="006A6128" w:rsidRDefault="00B1489F">
      <w:pPr>
        <w:spacing w:line="360" w:lineRule="auto"/>
        <w:outlineLvl w:val="1"/>
        <w:rPr>
          <w:rFonts w:ascii="Arial" w:eastAsia="仿宋_GB2312" w:hAnsi="Arial" w:cs="Arial"/>
          <w:b/>
          <w:sz w:val="28"/>
        </w:rPr>
      </w:pPr>
      <w:bookmarkStart w:id="53" w:name="_Toc469066309"/>
      <w:bookmarkStart w:id="54" w:name="_Toc425250311"/>
      <w:bookmarkStart w:id="55" w:name="_Toc418750889"/>
      <w:bookmarkStart w:id="56" w:name="_Toc416783526"/>
      <w:bookmarkStart w:id="57" w:name="_Toc515458364"/>
      <w:bookmarkStart w:id="58" w:name="_Toc524335063"/>
      <w:bookmarkStart w:id="59" w:name="_Toc69393375"/>
      <w:r w:rsidRPr="006A6128">
        <w:rPr>
          <w:rFonts w:ascii="Arial" w:eastAsia="仿宋_GB2312" w:hAnsi="Arial" w:cs="Arial"/>
          <w:b/>
          <w:sz w:val="28"/>
        </w:rPr>
        <w:t>九、土地估价机构</w:t>
      </w:r>
      <w:bookmarkEnd w:id="53"/>
      <w:bookmarkEnd w:id="54"/>
      <w:bookmarkEnd w:id="55"/>
      <w:bookmarkEnd w:id="56"/>
      <w:bookmarkEnd w:id="57"/>
      <w:bookmarkEnd w:id="58"/>
      <w:bookmarkEnd w:id="59"/>
    </w:p>
    <w:p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p>
    <w:p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A8263B" w:rsidRPr="006A6128">
        <w:trPr>
          <w:jc w:val="right"/>
        </w:trPr>
        <w:tc>
          <w:tcPr>
            <w:tcW w:w="4445" w:type="dxa"/>
            <w:shd w:val="clear" w:color="auto" w:fill="auto"/>
          </w:tcPr>
          <w:p w:rsidR="00794161" w:rsidRPr="006A6128" w:rsidRDefault="00B1489F">
            <w:pPr>
              <w:spacing w:line="360" w:lineRule="auto"/>
              <w:rPr>
                <w:rFonts w:ascii="Arial" w:eastAsia="仿宋_GB2312" w:hAnsi="Arial" w:cs="Arial"/>
                <w:sz w:val="28"/>
                <w:szCs w:val="21"/>
              </w:rPr>
            </w:pPr>
            <w:r w:rsidRPr="006A6128">
              <w:rPr>
                <w:rFonts w:ascii="Arial" w:eastAsia="仿宋_GB2312" w:hAnsi="Arial" w:cs="Arial"/>
                <w:sz w:val="28"/>
                <w:szCs w:val="21"/>
              </w:rPr>
              <w:t>北京康正宏基房地产评估有限公司</w:t>
            </w:r>
          </w:p>
        </w:tc>
      </w:tr>
      <w:tr w:rsidR="00A8263B" w:rsidRPr="006A6128">
        <w:trPr>
          <w:trHeight w:val="1431"/>
          <w:jc w:val="right"/>
        </w:trPr>
        <w:tc>
          <w:tcPr>
            <w:tcW w:w="4445" w:type="dxa"/>
            <w:shd w:val="clear" w:color="auto" w:fill="auto"/>
          </w:tcPr>
          <w:p w:rsidR="00794161" w:rsidRPr="006A6128" w:rsidRDefault="00B1489F">
            <w:pPr>
              <w:spacing w:line="480" w:lineRule="auto"/>
              <w:rPr>
                <w:rFonts w:ascii="Arial" w:eastAsia="仿宋_GB2312" w:hAnsi="Arial" w:cs="Arial"/>
                <w:sz w:val="28"/>
                <w:szCs w:val="21"/>
              </w:rPr>
            </w:pPr>
            <w:r w:rsidRPr="006A6128">
              <w:rPr>
                <w:rFonts w:ascii="Arial" w:eastAsia="仿宋_GB2312" w:hAnsi="Arial" w:cs="Arial"/>
                <w:sz w:val="28"/>
                <w:szCs w:val="21"/>
              </w:rPr>
              <w:t>法定代表人：</w:t>
            </w:r>
          </w:p>
        </w:tc>
      </w:tr>
      <w:tr w:rsidR="00794161" w:rsidRPr="006A6128">
        <w:trPr>
          <w:cantSplit/>
          <w:jc w:val="right"/>
        </w:trPr>
        <w:tc>
          <w:tcPr>
            <w:tcW w:w="4445" w:type="dxa"/>
            <w:shd w:val="clear" w:color="auto" w:fill="auto"/>
          </w:tcPr>
          <w:p w:rsidR="00794161" w:rsidRPr="006A6128" w:rsidRDefault="002461D9" w:rsidP="00C4476C">
            <w:pPr>
              <w:spacing w:line="240" w:lineRule="auto"/>
              <w:jc w:val="right"/>
              <w:rPr>
                <w:rFonts w:ascii="Arial" w:eastAsia="仿宋_GB2312" w:hAnsi="Arial" w:cs="Arial"/>
                <w:sz w:val="28"/>
                <w:szCs w:val="21"/>
              </w:rPr>
            </w:pPr>
            <w:r>
              <w:rPr>
                <w:rFonts w:ascii="Arial" w:eastAsia="仿宋_GB2312" w:hAnsi="Arial" w:cs="Arial"/>
                <w:sz w:val="28"/>
                <w:szCs w:val="21"/>
              </w:rPr>
              <w:t>二〇二一年八月十日</w:t>
            </w:r>
          </w:p>
        </w:tc>
      </w:tr>
    </w:tbl>
    <w:p w:rsidR="00794161" w:rsidRPr="006A6128" w:rsidRDefault="00794161" w:rsidP="00A8263B">
      <w:pPr>
        <w:spacing w:line="360" w:lineRule="auto"/>
        <w:rPr>
          <w:rFonts w:ascii="Arial" w:eastAsia="仿宋_GB2312" w:hAnsi="Arial" w:cs="Arial"/>
          <w:sz w:val="28"/>
        </w:rPr>
        <w:sectPr w:rsidR="00794161" w:rsidRPr="006A6128" w:rsidSect="004A0C38">
          <w:footerReference w:type="first" r:id="rId22"/>
          <w:pgSz w:w="11907" w:h="16840"/>
          <w:pgMar w:top="1843" w:right="1134" w:bottom="1134" w:left="1134" w:header="1134" w:footer="907" w:gutter="340"/>
          <w:pgNumType w:start="1"/>
          <w:cols w:space="720"/>
          <w:titlePg/>
          <w:docGrid w:linePitch="326"/>
        </w:sectPr>
      </w:pPr>
    </w:p>
    <w:p w:rsidR="00794161" w:rsidRPr="006A6128" w:rsidRDefault="00794161" w:rsidP="00A8263B">
      <w:pPr>
        <w:pStyle w:val="11"/>
        <w:ind w:firstLineChars="0" w:firstLine="0"/>
        <w:rPr>
          <w:rFonts w:ascii="Arial" w:hAnsi="Arial" w:cs="Arial"/>
        </w:rPr>
      </w:pPr>
      <w:bookmarkStart w:id="60" w:name="_Toc416783527"/>
      <w:bookmarkStart w:id="61" w:name="_Toc418750890"/>
      <w:bookmarkStart w:id="62" w:name="_Toc425250312"/>
      <w:bookmarkStart w:id="63" w:name="_Toc469066310"/>
    </w:p>
    <w:bookmarkEnd w:id="60"/>
    <w:bookmarkEnd w:id="61"/>
    <w:bookmarkEnd w:id="62"/>
    <w:bookmarkEnd w:id="63"/>
    <w:p w:rsidR="00F01C5A" w:rsidRPr="006A6128" w:rsidRDefault="00F01C5A" w:rsidP="006A6128">
      <w:pPr>
        <w:pStyle w:val="11"/>
        <w:ind w:firstLine="562"/>
        <w:rPr>
          <w:rFonts w:ascii="Arial" w:hAnsi="Arial" w:cs="Arial"/>
          <w:b/>
        </w:rPr>
      </w:pPr>
      <w:r w:rsidRPr="006A6128">
        <w:rPr>
          <w:rFonts w:ascii="Arial" w:hAnsi="Arial" w:cs="Arial"/>
          <w:b/>
        </w:rPr>
        <w:t>附</w:t>
      </w:r>
      <w:r w:rsidRPr="006A6128">
        <w:rPr>
          <w:rFonts w:ascii="Arial" w:hAnsi="Arial" w:cs="Arial"/>
          <w:b/>
        </w:rPr>
        <w:t xml:space="preserve">                                           </w:t>
      </w:r>
      <w:r w:rsidRPr="006A6128">
        <w:rPr>
          <w:rFonts w:ascii="Arial" w:hAnsi="Arial" w:cs="Arial"/>
          <w:b/>
        </w:rPr>
        <w:t>估价结果一览表</w:t>
      </w:r>
    </w:p>
    <w:p w:rsidR="00F01C5A" w:rsidRPr="006A6128" w:rsidRDefault="00F01C5A" w:rsidP="00F01C5A">
      <w:pPr>
        <w:spacing w:line="240" w:lineRule="auto"/>
        <w:rPr>
          <w:rFonts w:ascii="Arial" w:eastAsia="仿宋_GB2312" w:hAnsi="Arial" w:cs="Arial"/>
          <w:bCs/>
          <w:sz w:val="18"/>
        </w:rPr>
      </w:pPr>
      <w:r w:rsidRPr="006A6128">
        <w:rPr>
          <w:rFonts w:ascii="Arial" w:eastAsia="仿宋_GB2312" w:hAnsi="Arial" w:cs="Arial"/>
          <w:bCs/>
          <w:sz w:val="18"/>
        </w:rPr>
        <w:t>估价机构：</w:t>
      </w:r>
      <w:r w:rsidRPr="006A6128">
        <w:rPr>
          <w:rFonts w:ascii="Arial" w:eastAsia="仿宋_GB2312" w:hAnsi="Arial" w:cs="Arial"/>
          <w:sz w:val="18"/>
        </w:rPr>
        <w:t>北京康正宏基房地产评估有限公司</w:t>
      </w:r>
      <w:r w:rsidRPr="006A6128">
        <w:rPr>
          <w:rFonts w:ascii="Arial" w:eastAsia="仿宋_GB2312" w:hAnsi="Arial" w:cs="Arial"/>
          <w:sz w:val="18"/>
        </w:rPr>
        <w:t xml:space="preserve"> </w:t>
      </w:r>
      <w:r w:rsidRPr="006A6128">
        <w:rPr>
          <w:rFonts w:ascii="Arial" w:eastAsia="仿宋_GB2312" w:hAnsi="Arial" w:cs="Arial"/>
          <w:bCs/>
          <w:sz w:val="18"/>
        </w:rPr>
        <w:t xml:space="preserve">  </w:t>
      </w:r>
      <w:r w:rsidRPr="006A6128">
        <w:rPr>
          <w:rFonts w:ascii="Arial" w:eastAsia="仿宋_GB2312" w:hAnsi="Arial" w:cs="Arial"/>
          <w:bCs/>
          <w:sz w:val="18"/>
        </w:rPr>
        <w:t>估价报告编号：</w:t>
      </w:r>
      <w:r w:rsidR="00A245D9">
        <w:rPr>
          <w:rFonts w:ascii="Arial" w:eastAsia="仿宋_GB2312" w:hAnsi="Arial" w:cs="Arial"/>
          <w:bCs/>
          <w:sz w:val="18"/>
        </w:rPr>
        <w:t>2021-1-0440-F03TDCR6</w:t>
      </w:r>
      <w:r w:rsidRPr="006A6128">
        <w:rPr>
          <w:rFonts w:ascii="Arial" w:eastAsia="仿宋_GB2312" w:hAnsi="Arial" w:cs="Arial"/>
          <w:bCs/>
          <w:sz w:val="18"/>
        </w:rPr>
        <w:t xml:space="preserve">    </w:t>
      </w:r>
      <w:r w:rsidRPr="006A6128">
        <w:rPr>
          <w:rFonts w:ascii="Arial" w:eastAsia="仿宋_GB2312" w:hAnsi="Arial" w:cs="Arial"/>
          <w:bCs/>
          <w:sz w:val="18"/>
        </w:rPr>
        <w:t>估价期日：</w:t>
      </w:r>
      <w:r w:rsidR="00D00902">
        <w:rPr>
          <w:rFonts w:ascii="Arial" w:eastAsia="仿宋_GB2312" w:hAnsi="Arial" w:cs="Arial"/>
          <w:bCs/>
          <w:sz w:val="18"/>
        </w:rPr>
        <w:t>2021</w:t>
      </w:r>
      <w:r w:rsidR="00D00902">
        <w:rPr>
          <w:rFonts w:ascii="Arial" w:eastAsia="仿宋_GB2312" w:hAnsi="Arial" w:cs="Arial"/>
          <w:bCs/>
          <w:sz w:val="18"/>
        </w:rPr>
        <w:t>年</w:t>
      </w:r>
      <w:r w:rsidR="00D00902">
        <w:rPr>
          <w:rFonts w:ascii="Arial" w:eastAsia="仿宋_GB2312" w:hAnsi="Arial" w:cs="Arial"/>
          <w:bCs/>
          <w:sz w:val="18"/>
        </w:rPr>
        <w:t>8</w:t>
      </w:r>
      <w:r w:rsidR="00D00902">
        <w:rPr>
          <w:rFonts w:ascii="Arial" w:eastAsia="仿宋_GB2312" w:hAnsi="Arial" w:cs="Arial"/>
          <w:bCs/>
          <w:sz w:val="18"/>
        </w:rPr>
        <w:t>月</w:t>
      </w:r>
      <w:r w:rsidR="00D00902">
        <w:rPr>
          <w:rFonts w:ascii="Arial" w:eastAsia="仿宋_GB2312" w:hAnsi="Arial" w:cs="Arial"/>
          <w:bCs/>
          <w:sz w:val="18"/>
        </w:rPr>
        <w:t>4</w:t>
      </w:r>
      <w:r w:rsidR="00D00902">
        <w:rPr>
          <w:rFonts w:ascii="Arial" w:eastAsia="仿宋_GB2312" w:hAnsi="Arial" w:cs="Arial"/>
          <w:bCs/>
          <w:sz w:val="18"/>
        </w:rPr>
        <w:t>日</w:t>
      </w:r>
      <w:r w:rsidRPr="006A6128">
        <w:rPr>
          <w:rFonts w:ascii="Arial" w:eastAsia="仿宋_GB2312" w:hAnsi="Arial" w:cs="Arial"/>
          <w:bCs/>
          <w:sz w:val="18"/>
        </w:rPr>
        <w:t xml:space="preserve">   </w:t>
      </w:r>
      <w:r w:rsidRPr="006A6128">
        <w:rPr>
          <w:rFonts w:ascii="Arial" w:eastAsia="仿宋_GB2312" w:hAnsi="Arial" w:cs="Arial"/>
          <w:bCs/>
          <w:sz w:val="18"/>
        </w:rPr>
        <w:t>估价期日的国有建设用地使用权性质：出让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398"/>
        <w:gridCol w:w="1083"/>
        <w:gridCol w:w="850"/>
        <w:gridCol w:w="851"/>
        <w:gridCol w:w="850"/>
        <w:gridCol w:w="744"/>
        <w:gridCol w:w="652"/>
        <w:gridCol w:w="530"/>
        <w:gridCol w:w="886"/>
        <w:gridCol w:w="887"/>
        <w:gridCol w:w="979"/>
        <w:gridCol w:w="970"/>
        <w:gridCol w:w="1134"/>
        <w:gridCol w:w="894"/>
        <w:gridCol w:w="616"/>
        <w:gridCol w:w="1205"/>
      </w:tblGrid>
      <w:tr w:rsidR="00A8263B" w:rsidRPr="006A6128" w:rsidTr="00DE7021">
        <w:trPr>
          <w:cantSplit/>
          <w:trHeight w:val="780"/>
          <w:jc w:val="center"/>
        </w:trPr>
        <w:tc>
          <w:tcPr>
            <w:tcW w:w="710" w:type="dxa"/>
            <w:vMerge w:val="restart"/>
            <w:vAlign w:val="center"/>
          </w:tcPr>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估价期日土地使用者</w:t>
            </w:r>
          </w:p>
        </w:tc>
        <w:tc>
          <w:tcPr>
            <w:tcW w:w="567" w:type="dxa"/>
            <w:vMerge w:val="restart"/>
            <w:vAlign w:val="center"/>
          </w:tcPr>
          <w:p w:rsidR="00F01C5A" w:rsidRPr="006A6128" w:rsidRDefault="00F01C5A" w:rsidP="00DE7021">
            <w:pPr>
              <w:spacing w:line="240" w:lineRule="auto"/>
              <w:rPr>
                <w:rFonts w:ascii="Arial" w:eastAsia="仿宋_GB2312" w:hAnsi="Arial" w:cs="Arial"/>
                <w:bCs/>
                <w:sz w:val="18"/>
                <w:szCs w:val="18"/>
              </w:rPr>
            </w:pPr>
            <w:r w:rsidRPr="006A6128">
              <w:rPr>
                <w:rFonts w:ascii="Arial" w:eastAsia="仿宋_GB2312" w:hAnsi="Arial" w:cs="Arial"/>
                <w:bCs/>
                <w:sz w:val="18"/>
                <w:szCs w:val="18"/>
              </w:rPr>
              <w:t>宗地编号</w:t>
            </w:r>
          </w:p>
        </w:tc>
        <w:tc>
          <w:tcPr>
            <w:tcW w:w="1398" w:type="dxa"/>
            <w:vMerge w:val="restart"/>
            <w:vAlign w:val="center"/>
          </w:tcPr>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宗地名称</w:t>
            </w:r>
          </w:p>
        </w:tc>
        <w:tc>
          <w:tcPr>
            <w:tcW w:w="1083" w:type="dxa"/>
            <w:vMerge w:val="restart"/>
            <w:vAlign w:val="center"/>
          </w:tcPr>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土地使用证编号</w:t>
            </w:r>
          </w:p>
        </w:tc>
        <w:tc>
          <w:tcPr>
            <w:tcW w:w="2551" w:type="dxa"/>
            <w:gridSpan w:val="3"/>
            <w:tcBorders>
              <w:bottom w:val="single" w:sz="4" w:space="0" w:color="auto"/>
            </w:tcBorders>
            <w:vAlign w:val="center"/>
          </w:tcPr>
          <w:p w:rsidR="00F01C5A" w:rsidRPr="006A6128" w:rsidRDefault="00F01C5A" w:rsidP="00DE7021">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估价期日的用途</w:t>
            </w:r>
          </w:p>
        </w:tc>
        <w:tc>
          <w:tcPr>
            <w:tcW w:w="1926" w:type="dxa"/>
            <w:gridSpan w:val="3"/>
            <w:vAlign w:val="center"/>
          </w:tcPr>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容积率</w:t>
            </w:r>
          </w:p>
        </w:tc>
        <w:tc>
          <w:tcPr>
            <w:tcW w:w="886" w:type="dxa"/>
            <w:vMerge w:val="restart"/>
            <w:vAlign w:val="center"/>
          </w:tcPr>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估价期日的实际土地开发程度</w:t>
            </w:r>
          </w:p>
        </w:tc>
        <w:tc>
          <w:tcPr>
            <w:tcW w:w="887" w:type="dxa"/>
            <w:vMerge w:val="restart"/>
            <w:vAlign w:val="center"/>
          </w:tcPr>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估价设定的土地开发程度</w:t>
            </w:r>
          </w:p>
        </w:tc>
        <w:tc>
          <w:tcPr>
            <w:tcW w:w="979" w:type="dxa"/>
            <w:vMerge w:val="restart"/>
            <w:vAlign w:val="center"/>
          </w:tcPr>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土地使用年限</w:t>
            </w:r>
            <w:r w:rsidRPr="006A6128">
              <w:rPr>
                <w:rFonts w:ascii="Arial" w:eastAsia="仿宋_GB2312" w:hAnsi="Arial" w:cs="Arial"/>
                <w:bCs/>
                <w:sz w:val="18"/>
                <w:szCs w:val="18"/>
              </w:rPr>
              <w:t>/</w:t>
            </w:r>
            <w:r w:rsidRPr="006A6128">
              <w:rPr>
                <w:rFonts w:ascii="Arial" w:eastAsia="仿宋_GB2312" w:hAnsi="Arial" w:cs="Arial"/>
                <w:bCs/>
                <w:sz w:val="18"/>
                <w:szCs w:val="18"/>
              </w:rPr>
              <w:t>年</w:t>
            </w:r>
          </w:p>
        </w:tc>
        <w:tc>
          <w:tcPr>
            <w:tcW w:w="970" w:type="dxa"/>
            <w:vMerge w:val="restart"/>
            <w:vAlign w:val="center"/>
          </w:tcPr>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土地面积</w:t>
            </w:r>
            <w:r w:rsidRPr="006A6128">
              <w:rPr>
                <w:rFonts w:ascii="Arial" w:eastAsia="仿宋_GB2312" w:hAnsi="Arial" w:cs="Arial"/>
                <w:bCs/>
                <w:sz w:val="18"/>
                <w:szCs w:val="18"/>
              </w:rPr>
              <w:t>/</w:t>
            </w:r>
            <w:r w:rsidRPr="006A6128">
              <w:rPr>
                <w:rFonts w:ascii="Arial" w:hAnsi="Arial" w:cs="Arial"/>
                <w:bCs/>
                <w:sz w:val="18"/>
                <w:szCs w:val="18"/>
              </w:rPr>
              <w:t>㎡</w:t>
            </w:r>
          </w:p>
        </w:tc>
        <w:tc>
          <w:tcPr>
            <w:tcW w:w="1134" w:type="dxa"/>
            <w:vMerge w:val="restart"/>
            <w:vAlign w:val="center"/>
          </w:tcPr>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建筑面积</w:t>
            </w:r>
            <w:r w:rsidRPr="006A6128">
              <w:rPr>
                <w:rFonts w:ascii="Arial" w:eastAsia="仿宋_GB2312" w:hAnsi="Arial" w:cs="Arial"/>
                <w:bCs/>
                <w:sz w:val="18"/>
                <w:szCs w:val="18"/>
              </w:rPr>
              <w:t>/</w:t>
            </w:r>
            <w:r w:rsidRPr="006A6128">
              <w:rPr>
                <w:rFonts w:ascii="Arial" w:hAnsi="Arial" w:cs="Arial"/>
                <w:bCs/>
                <w:sz w:val="18"/>
                <w:szCs w:val="18"/>
              </w:rPr>
              <w:t>㎡</w:t>
            </w:r>
          </w:p>
        </w:tc>
        <w:tc>
          <w:tcPr>
            <w:tcW w:w="894" w:type="dxa"/>
            <w:vMerge w:val="restart"/>
            <w:vAlign w:val="center"/>
          </w:tcPr>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单位面积地价</w:t>
            </w:r>
            <w:r w:rsidRPr="006A6128">
              <w:rPr>
                <w:rFonts w:ascii="Arial" w:eastAsia="仿宋_GB2312" w:hAnsi="Arial" w:cs="Arial"/>
                <w:bCs/>
                <w:sz w:val="18"/>
                <w:szCs w:val="18"/>
              </w:rPr>
              <w:t>/</w:t>
            </w:r>
          </w:p>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eastAsia="Batang" w:hAnsi="Arial" w:cs="Arial"/>
                <w:bCs/>
                <w:sz w:val="18"/>
                <w:szCs w:val="18"/>
              </w:rPr>
              <w:t>㎡</w:t>
            </w:r>
          </w:p>
        </w:tc>
        <w:tc>
          <w:tcPr>
            <w:tcW w:w="616" w:type="dxa"/>
            <w:vMerge w:val="restart"/>
            <w:vAlign w:val="center"/>
          </w:tcPr>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楼面地价</w:t>
            </w:r>
            <w:r w:rsidRPr="006A6128">
              <w:rPr>
                <w:rFonts w:ascii="Arial" w:eastAsia="仿宋_GB2312" w:hAnsi="Arial" w:cs="Arial"/>
                <w:bCs/>
                <w:sz w:val="18"/>
                <w:szCs w:val="18"/>
              </w:rPr>
              <w:t>/</w:t>
            </w: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hAnsi="Arial" w:cs="Arial"/>
                <w:bCs/>
                <w:sz w:val="18"/>
                <w:szCs w:val="18"/>
              </w:rPr>
              <w:t>㎡</w:t>
            </w:r>
          </w:p>
        </w:tc>
        <w:tc>
          <w:tcPr>
            <w:tcW w:w="1205" w:type="dxa"/>
            <w:vMerge w:val="restart"/>
            <w:vAlign w:val="center"/>
          </w:tcPr>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评估结果</w:t>
            </w:r>
          </w:p>
        </w:tc>
      </w:tr>
      <w:tr w:rsidR="00A8263B" w:rsidRPr="006A6128" w:rsidTr="00DE4594">
        <w:trPr>
          <w:cantSplit/>
          <w:trHeight w:val="780"/>
          <w:jc w:val="center"/>
        </w:trPr>
        <w:tc>
          <w:tcPr>
            <w:tcW w:w="710" w:type="dxa"/>
            <w:vMerge/>
            <w:tcBorders>
              <w:bottom w:val="single" w:sz="4" w:space="0" w:color="auto"/>
            </w:tcBorders>
            <w:vAlign w:val="center"/>
          </w:tcPr>
          <w:p w:rsidR="00F01C5A" w:rsidRPr="006A6128" w:rsidRDefault="00F01C5A" w:rsidP="00DE7021">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rsidR="00F01C5A" w:rsidRPr="006A6128" w:rsidRDefault="00F01C5A" w:rsidP="00DE7021">
            <w:pPr>
              <w:spacing w:line="240" w:lineRule="auto"/>
              <w:jc w:val="center"/>
              <w:rPr>
                <w:rFonts w:ascii="Arial" w:eastAsia="仿宋_GB2312" w:hAnsi="Arial" w:cs="Arial"/>
                <w:bCs/>
                <w:sz w:val="18"/>
                <w:szCs w:val="18"/>
              </w:rPr>
            </w:pPr>
          </w:p>
        </w:tc>
        <w:tc>
          <w:tcPr>
            <w:tcW w:w="1398" w:type="dxa"/>
            <w:vMerge/>
            <w:tcBorders>
              <w:bottom w:val="single" w:sz="4" w:space="0" w:color="auto"/>
            </w:tcBorders>
            <w:vAlign w:val="center"/>
          </w:tcPr>
          <w:p w:rsidR="00F01C5A" w:rsidRPr="006A6128" w:rsidRDefault="00F01C5A" w:rsidP="00DE7021">
            <w:pPr>
              <w:spacing w:line="240" w:lineRule="auto"/>
              <w:jc w:val="center"/>
              <w:rPr>
                <w:rFonts w:ascii="Arial" w:eastAsia="仿宋_GB2312" w:hAnsi="Arial" w:cs="Arial"/>
                <w:bCs/>
                <w:sz w:val="18"/>
                <w:szCs w:val="18"/>
              </w:rPr>
            </w:pPr>
          </w:p>
        </w:tc>
        <w:tc>
          <w:tcPr>
            <w:tcW w:w="1083" w:type="dxa"/>
            <w:vMerge/>
            <w:tcBorders>
              <w:bottom w:val="single" w:sz="4" w:space="0" w:color="auto"/>
            </w:tcBorders>
            <w:vAlign w:val="center"/>
          </w:tcPr>
          <w:p w:rsidR="00F01C5A" w:rsidRPr="006A6128" w:rsidRDefault="00F01C5A" w:rsidP="00DE7021">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证载</w:t>
            </w:r>
          </w:p>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（或批准）</w:t>
            </w:r>
          </w:p>
        </w:tc>
        <w:tc>
          <w:tcPr>
            <w:tcW w:w="851" w:type="dxa"/>
            <w:tcBorders>
              <w:bottom w:val="single" w:sz="4" w:space="0" w:color="auto"/>
            </w:tcBorders>
            <w:vAlign w:val="center"/>
          </w:tcPr>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850" w:type="dxa"/>
            <w:tcBorders>
              <w:bottom w:val="single" w:sz="4" w:space="0" w:color="auto"/>
            </w:tcBorders>
            <w:vAlign w:val="center"/>
          </w:tcPr>
          <w:p w:rsidR="00F01C5A" w:rsidRPr="006A6128" w:rsidRDefault="00F01C5A" w:rsidP="00DE7021">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744" w:type="dxa"/>
            <w:tcBorders>
              <w:bottom w:val="single" w:sz="4" w:space="0" w:color="auto"/>
            </w:tcBorders>
            <w:vAlign w:val="center"/>
          </w:tcPr>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规划</w:t>
            </w:r>
          </w:p>
        </w:tc>
        <w:tc>
          <w:tcPr>
            <w:tcW w:w="652" w:type="dxa"/>
            <w:tcBorders>
              <w:bottom w:val="single" w:sz="4" w:space="0" w:color="auto"/>
            </w:tcBorders>
            <w:vAlign w:val="center"/>
          </w:tcPr>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530" w:type="dxa"/>
            <w:tcBorders>
              <w:bottom w:val="single" w:sz="4" w:space="0" w:color="auto"/>
            </w:tcBorders>
            <w:vAlign w:val="center"/>
          </w:tcPr>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886" w:type="dxa"/>
            <w:vMerge/>
            <w:tcBorders>
              <w:bottom w:val="single" w:sz="4" w:space="0" w:color="auto"/>
            </w:tcBorders>
            <w:vAlign w:val="center"/>
          </w:tcPr>
          <w:p w:rsidR="00F01C5A" w:rsidRPr="006A6128" w:rsidRDefault="00F01C5A" w:rsidP="00DE7021">
            <w:pPr>
              <w:spacing w:line="240" w:lineRule="auto"/>
              <w:jc w:val="center"/>
              <w:rPr>
                <w:rFonts w:ascii="Arial" w:eastAsia="仿宋_GB2312" w:hAnsi="Arial" w:cs="Arial"/>
                <w:bCs/>
                <w:sz w:val="18"/>
                <w:szCs w:val="18"/>
              </w:rPr>
            </w:pPr>
          </w:p>
        </w:tc>
        <w:tc>
          <w:tcPr>
            <w:tcW w:w="887" w:type="dxa"/>
            <w:vMerge/>
            <w:tcBorders>
              <w:bottom w:val="single" w:sz="4" w:space="0" w:color="auto"/>
            </w:tcBorders>
            <w:vAlign w:val="center"/>
          </w:tcPr>
          <w:p w:rsidR="00F01C5A" w:rsidRPr="006A6128" w:rsidRDefault="00F01C5A" w:rsidP="00DE7021">
            <w:pPr>
              <w:spacing w:line="240" w:lineRule="auto"/>
              <w:jc w:val="center"/>
              <w:rPr>
                <w:rFonts w:ascii="Arial" w:eastAsia="仿宋_GB2312" w:hAnsi="Arial" w:cs="Arial"/>
                <w:bCs/>
                <w:sz w:val="18"/>
                <w:szCs w:val="18"/>
              </w:rPr>
            </w:pPr>
          </w:p>
        </w:tc>
        <w:tc>
          <w:tcPr>
            <w:tcW w:w="979" w:type="dxa"/>
            <w:vMerge/>
            <w:tcBorders>
              <w:bottom w:val="single" w:sz="4" w:space="0" w:color="auto"/>
            </w:tcBorders>
            <w:vAlign w:val="center"/>
          </w:tcPr>
          <w:p w:rsidR="00F01C5A" w:rsidRPr="006A6128" w:rsidRDefault="00F01C5A" w:rsidP="00DE7021">
            <w:pPr>
              <w:spacing w:line="240" w:lineRule="auto"/>
              <w:jc w:val="center"/>
              <w:rPr>
                <w:rFonts w:ascii="Arial" w:eastAsia="仿宋_GB2312" w:hAnsi="Arial" w:cs="Arial"/>
                <w:bCs/>
                <w:sz w:val="18"/>
                <w:szCs w:val="18"/>
              </w:rPr>
            </w:pPr>
          </w:p>
        </w:tc>
        <w:tc>
          <w:tcPr>
            <w:tcW w:w="970" w:type="dxa"/>
            <w:vMerge/>
            <w:tcBorders>
              <w:bottom w:val="single" w:sz="4" w:space="0" w:color="auto"/>
            </w:tcBorders>
            <w:vAlign w:val="center"/>
          </w:tcPr>
          <w:p w:rsidR="00F01C5A" w:rsidRPr="006A6128" w:rsidRDefault="00F01C5A" w:rsidP="00DE7021">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rsidR="00F01C5A" w:rsidRPr="006A6128" w:rsidRDefault="00F01C5A" w:rsidP="00DE7021">
            <w:pPr>
              <w:spacing w:line="240" w:lineRule="auto"/>
              <w:jc w:val="center"/>
              <w:rPr>
                <w:rFonts w:ascii="Arial" w:eastAsia="仿宋_GB2312" w:hAnsi="Arial" w:cs="Arial"/>
                <w:bCs/>
                <w:sz w:val="18"/>
                <w:szCs w:val="18"/>
              </w:rPr>
            </w:pPr>
          </w:p>
        </w:tc>
        <w:tc>
          <w:tcPr>
            <w:tcW w:w="894" w:type="dxa"/>
            <w:vMerge/>
            <w:tcBorders>
              <w:bottom w:val="single" w:sz="4" w:space="0" w:color="auto"/>
            </w:tcBorders>
            <w:vAlign w:val="center"/>
          </w:tcPr>
          <w:p w:rsidR="00F01C5A" w:rsidRPr="006A6128" w:rsidRDefault="00F01C5A" w:rsidP="00DE7021">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rsidR="00F01C5A" w:rsidRPr="006A6128" w:rsidRDefault="00F01C5A" w:rsidP="00DE7021">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rsidR="00F01C5A" w:rsidRPr="006A6128" w:rsidRDefault="00F01C5A" w:rsidP="00DE7021">
            <w:pPr>
              <w:spacing w:line="240" w:lineRule="auto"/>
              <w:jc w:val="center"/>
              <w:rPr>
                <w:rFonts w:ascii="Arial" w:eastAsia="仿宋_GB2312" w:hAnsi="Arial" w:cs="Arial"/>
                <w:bCs/>
                <w:sz w:val="18"/>
                <w:szCs w:val="18"/>
              </w:rPr>
            </w:pPr>
          </w:p>
        </w:tc>
      </w:tr>
      <w:tr w:rsidR="00A8263B" w:rsidRPr="006A6128" w:rsidTr="00DE4594">
        <w:trPr>
          <w:cantSplit/>
          <w:trHeight w:val="3971"/>
          <w:jc w:val="center"/>
        </w:trPr>
        <w:tc>
          <w:tcPr>
            <w:tcW w:w="710" w:type="dxa"/>
            <w:vAlign w:val="center"/>
          </w:tcPr>
          <w:p w:rsidR="00F01C5A" w:rsidRPr="006A6128" w:rsidRDefault="003E6D85" w:rsidP="00DE7021">
            <w:pPr>
              <w:spacing w:line="240" w:lineRule="auto"/>
              <w:jc w:val="center"/>
              <w:rPr>
                <w:rFonts w:ascii="Arial" w:eastAsia="仿宋_GB2312" w:hAnsi="Arial" w:cs="Arial"/>
                <w:bCs/>
                <w:sz w:val="18"/>
                <w:szCs w:val="18"/>
              </w:rPr>
            </w:pPr>
            <w:r>
              <w:rPr>
                <w:rFonts w:ascii="Arial" w:eastAsia="仿宋_GB2312" w:hAnsi="Arial" w:cs="Arial"/>
                <w:bCs/>
                <w:sz w:val="18"/>
                <w:szCs w:val="18"/>
              </w:rPr>
              <w:t>北京华大基业房地产开发有限责任公司</w:t>
            </w:r>
          </w:p>
        </w:tc>
        <w:tc>
          <w:tcPr>
            <w:tcW w:w="567" w:type="dxa"/>
            <w:vAlign w:val="center"/>
          </w:tcPr>
          <w:p w:rsidR="00F01C5A" w:rsidRPr="006A6128" w:rsidRDefault="003E6D85" w:rsidP="00DE7021">
            <w:pPr>
              <w:spacing w:line="240" w:lineRule="auto"/>
              <w:jc w:val="center"/>
              <w:rPr>
                <w:rFonts w:ascii="Arial" w:eastAsia="仿宋_GB2312" w:hAnsi="Arial" w:cs="Arial"/>
                <w:bCs/>
                <w:sz w:val="18"/>
                <w:szCs w:val="18"/>
              </w:rPr>
            </w:pPr>
            <w:r>
              <w:rPr>
                <w:rFonts w:ascii="Arial" w:hAnsi="Arial" w:cs="Arial"/>
                <w:bCs/>
                <w:sz w:val="18"/>
                <w:szCs w:val="18"/>
              </w:rPr>
              <w:t>110108022001GB00408</w:t>
            </w:r>
          </w:p>
        </w:tc>
        <w:tc>
          <w:tcPr>
            <w:tcW w:w="1398" w:type="dxa"/>
            <w:vAlign w:val="center"/>
          </w:tcPr>
          <w:p w:rsidR="00F01C5A" w:rsidRPr="006A6128" w:rsidRDefault="003E6D85" w:rsidP="00DE7021">
            <w:pPr>
              <w:spacing w:line="240" w:lineRule="auto"/>
              <w:jc w:val="center"/>
              <w:rPr>
                <w:rFonts w:ascii="Arial" w:eastAsia="仿宋_GB2312" w:hAnsi="Arial" w:cs="Arial"/>
                <w:bCs/>
                <w:sz w:val="18"/>
                <w:szCs w:val="18"/>
              </w:rPr>
            </w:pPr>
            <w:r>
              <w:rPr>
                <w:rFonts w:ascii="Arial" w:eastAsia="仿宋_GB2312" w:hAnsi="Arial" w:cs="Arial"/>
                <w:bCs/>
                <w:sz w:val="18"/>
                <w:szCs w:val="18"/>
              </w:rPr>
              <w:t>北京市海淀区海淀镇树村</w:t>
            </w:r>
            <w:r>
              <w:rPr>
                <w:rFonts w:ascii="Arial" w:eastAsia="仿宋_GB2312" w:hAnsi="Arial" w:cs="Arial"/>
                <w:bCs/>
                <w:sz w:val="18"/>
                <w:szCs w:val="18"/>
              </w:rPr>
              <w:t>5</w:t>
            </w:r>
            <w:r>
              <w:rPr>
                <w:rFonts w:ascii="Arial" w:eastAsia="仿宋_GB2312" w:hAnsi="Arial" w:cs="Arial"/>
                <w:bCs/>
                <w:sz w:val="18"/>
                <w:szCs w:val="18"/>
              </w:rPr>
              <w:t>号地南地块</w:t>
            </w:r>
          </w:p>
        </w:tc>
        <w:tc>
          <w:tcPr>
            <w:tcW w:w="1083" w:type="dxa"/>
            <w:vAlign w:val="center"/>
          </w:tcPr>
          <w:p w:rsidR="00F01C5A" w:rsidRPr="006A6128" w:rsidRDefault="003E6D85" w:rsidP="00DE7021">
            <w:pPr>
              <w:spacing w:line="240" w:lineRule="auto"/>
              <w:jc w:val="center"/>
              <w:rPr>
                <w:rFonts w:ascii="Arial" w:eastAsia="仿宋_GB2312" w:hAnsi="Arial" w:cs="Arial"/>
                <w:bCs/>
                <w:sz w:val="18"/>
                <w:szCs w:val="18"/>
              </w:rPr>
            </w:pPr>
            <w:r>
              <w:rPr>
                <w:rFonts w:ascii="Arial" w:eastAsia="仿宋_GB2312" w:hAnsi="Arial" w:cs="Arial"/>
                <w:bCs/>
                <w:sz w:val="18"/>
                <w:szCs w:val="18"/>
              </w:rPr>
              <w:t>——</w:t>
            </w:r>
          </w:p>
        </w:tc>
        <w:tc>
          <w:tcPr>
            <w:tcW w:w="850" w:type="dxa"/>
            <w:vAlign w:val="center"/>
          </w:tcPr>
          <w:p w:rsidR="00F01C5A" w:rsidRPr="006A6128" w:rsidRDefault="003E6D85" w:rsidP="00A12329">
            <w:pPr>
              <w:spacing w:line="240" w:lineRule="auto"/>
              <w:jc w:val="center"/>
              <w:rPr>
                <w:rFonts w:ascii="Arial" w:eastAsia="仿宋_GB2312" w:hAnsi="Arial" w:cs="Arial"/>
                <w:bCs/>
                <w:sz w:val="18"/>
                <w:szCs w:val="18"/>
              </w:rPr>
            </w:pPr>
            <w:r>
              <w:rPr>
                <w:rFonts w:ascii="Arial" w:eastAsia="仿宋_GB2312" w:hAnsi="Arial" w:cs="Arial"/>
                <w:bCs/>
                <w:sz w:val="18"/>
                <w:szCs w:val="18"/>
              </w:rPr>
              <w:t>住宅、商业、综合、办公（公共服务设施）、地下办公（公共服务设施）、地下商业、地下仓储、地下车库</w:t>
            </w:r>
          </w:p>
        </w:tc>
        <w:tc>
          <w:tcPr>
            <w:tcW w:w="851" w:type="dxa"/>
            <w:vAlign w:val="center"/>
          </w:tcPr>
          <w:p w:rsidR="00F01C5A" w:rsidRPr="006A6128" w:rsidRDefault="003E6D85" w:rsidP="00A12329">
            <w:pPr>
              <w:spacing w:line="240" w:lineRule="auto"/>
              <w:jc w:val="center"/>
              <w:rPr>
                <w:rFonts w:ascii="Arial" w:eastAsia="仿宋_GB2312" w:hAnsi="Arial" w:cs="Arial"/>
                <w:bCs/>
                <w:sz w:val="18"/>
                <w:szCs w:val="18"/>
              </w:rPr>
            </w:pPr>
            <w:r>
              <w:rPr>
                <w:rFonts w:ascii="Arial" w:eastAsia="仿宋_GB2312" w:hAnsi="Arial" w:cs="Arial"/>
                <w:bCs/>
                <w:sz w:val="18"/>
                <w:szCs w:val="18"/>
              </w:rPr>
              <w:t>住宅、商业、综合、办公（公共服务设施）、地下办公（公共服务设施）、地下商业、地下仓储、地下车库</w:t>
            </w:r>
          </w:p>
        </w:tc>
        <w:tc>
          <w:tcPr>
            <w:tcW w:w="850" w:type="dxa"/>
            <w:vAlign w:val="center"/>
          </w:tcPr>
          <w:p w:rsidR="00F01C5A" w:rsidRPr="006A6128" w:rsidRDefault="003E6D85" w:rsidP="00A12329">
            <w:pPr>
              <w:spacing w:line="240" w:lineRule="auto"/>
              <w:jc w:val="center"/>
              <w:rPr>
                <w:rFonts w:ascii="Arial" w:eastAsia="仿宋_GB2312" w:hAnsi="Arial" w:cs="Arial"/>
                <w:bCs/>
                <w:sz w:val="18"/>
                <w:szCs w:val="18"/>
              </w:rPr>
            </w:pPr>
            <w:r>
              <w:rPr>
                <w:rFonts w:ascii="Arial" w:eastAsia="仿宋_GB2312" w:hAnsi="Arial" w:cs="Arial"/>
                <w:bCs/>
                <w:sz w:val="18"/>
                <w:szCs w:val="18"/>
              </w:rPr>
              <w:t>住宅、商业、综合、办公（公共服务设施）、地下办公（公共服务设施）、地下商业、地下仓储、地下车库</w:t>
            </w:r>
          </w:p>
        </w:tc>
        <w:tc>
          <w:tcPr>
            <w:tcW w:w="744" w:type="dxa"/>
            <w:vAlign w:val="center"/>
          </w:tcPr>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原规划</w:t>
            </w:r>
            <w:r w:rsidR="003E6D85">
              <w:rPr>
                <w:rFonts w:ascii="Arial" w:eastAsia="仿宋_GB2312" w:hAnsi="Arial" w:cs="Arial" w:hint="eastAsia"/>
                <w:bCs/>
                <w:sz w:val="18"/>
                <w:szCs w:val="18"/>
              </w:rPr>
              <w:t>1.1</w:t>
            </w:r>
            <w:r w:rsidRPr="006A6128">
              <w:rPr>
                <w:rFonts w:ascii="Arial" w:eastAsia="仿宋_GB2312" w:hAnsi="Arial" w:cs="Arial"/>
                <w:bCs/>
                <w:sz w:val="18"/>
                <w:szCs w:val="18"/>
              </w:rPr>
              <w:t>;</w:t>
            </w:r>
          </w:p>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新规划</w:t>
            </w:r>
            <w:r w:rsidR="003E6D85">
              <w:rPr>
                <w:rFonts w:ascii="Arial" w:eastAsia="仿宋_GB2312" w:hAnsi="Arial" w:cs="Arial" w:hint="eastAsia"/>
                <w:bCs/>
                <w:sz w:val="18"/>
                <w:szCs w:val="18"/>
              </w:rPr>
              <w:t>1.1</w:t>
            </w:r>
          </w:p>
        </w:tc>
        <w:tc>
          <w:tcPr>
            <w:tcW w:w="652" w:type="dxa"/>
            <w:vAlign w:val="center"/>
          </w:tcPr>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sidR="003E6D85">
              <w:rPr>
                <w:rFonts w:ascii="Arial" w:eastAsia="仿宋_GB2312" w:hAnsi="Arial" w:cs="Arial" w:hint="eastAsia"/>
                <w:bCs/>
                <w:sz w:val="18"/>
                <w:szCs w:val="18"/>
              </w:rPr>
              <w:t>1.1</w:t>
            </w:r>
          </w:p>
        </w:tc>
        <w:tc>
          <w:tcPr>
            <w:tcW w:w="530" w:type="dxa"/>
            <w:vAlign w:val="center"/>
          </w:tcPr>
          <w:p w:rsidR="00F01C5A" w:rsidRPr="006A6128" w:rsidRDefault="00F01C5A" w:rsidP="003E6D85">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sidR="003E6D85">
              <w:rPr>
                <w:rFonts w:ascii="Arial" w:eastAsia="仿宋_GB2312" w:hAnsi="Arial" w:cs="Arial" w:hint="eastAsia"/>
                <w:bCs/>
                <w:sz w:val="18"/>
                <w:szCs w:val="18"/>
              </w:rPr>
              <w:t>1.1</w:t>
            </w:r>
          </w:p>
        </w:tc>
        <w:tc>
          <w:tcPr>
            <w:tcW w:w="886" w:type="dxa"/>
            <w:vAlign w:val="center"/>
          </w:tcPr>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sidRPr="006A6128">
              <w:rPr>
                <w:rFonts w:ascii="Arial" w:eastAsia="仿宋_GB2312" w:hAnsi="Arial" w:cs="Arial"/>
                <w:bCs/>
                <w:sz w:val="18"/>
                <w:szCs w:val="18"/>
              </w:rPr>
              <w:t>场地平整</w:t>
            </w:r>
            <w:r w:rsidR="003E6D85">
              <w:rPr>
                <w:rFonts w:ascii="Arial" w:eastAsia="仿宋_GB2312" w:hAnsi="Arial" w:cs="Arial" w:hint="eastAsia"/>
                <w:bCs/>
                <w:sz w:val="18"/>
                <w:szCs w:val="18"/>
              </w:rPr>
              <w:t>施工中</w:t>
            </w:r>
            <w:r w:rsidRPr="006A6128">
              <w:rPr>
                <w:rFonts w:ascii="Arial" w:eastAsia="仿宋_GB2312" w:hAnsi="Arial" w:cs="Arial"/>
                <w:bCs/>
                <w:sz w:val="18"/>
                <w:szCs w:val="18"/>
              </w:rPr>
              <w:t>”</w:t>
            </w:r>
          </w:p>
        </w:tc>
        <w:tc>
          <w:tcPr>
            <w:tcW w:w="887" w:type="dxa"/>
            <w:vAlign w:val="center"/>
          </w:tcPr>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sidRPr="006A6128">
              <w:rPr>
                <w:rFonts w:ascii="Arial" w:eastAsia="仿宋_GB2312" w:hAnsi="Arial" w:cs="Arial"/>
                <w:bCs/>
                <w:sz w:val="18"/>
                <w:szCs w:val="18"/>
              </w:rPr>
              <w:t>场地平整</w:t>
            </w:r>
            <w:r w:rsidRPr="006A6128">
              <w:rPr>
                <w:rFonts w:ascii="Arial" w:eastAsia="仿宋_GB2312" w:hAnsi="Arial" w:cs="Arial"/>
                <w:bCs/>
                <w:sz w:val="18"/>
                <w:szCs w:val="18"/>
              </w:rPr>
              <w:t>”</w:t>
            </w:r>
          </w:p>
        </w:tc>
        <w:tc>
          <w:tcPr>
            <w:tcW w:w="979" w:type="dxa"/>
            <w:vAlign w:val="center"/>
          </w:tcPr>
          <w:p w:rsidR="00F01C5A" w:rsidRPr="006A6128" w:rsidRDefault="003E6D85" w:rsidP="00185962">
            <w:pPr>
              <w:spacing w:line="240" w:lineRule="auto"/>
              <w:jc w:val="center"/>
              <w:rPr>
                <w:rFonts w:ascii="Arial" w:eastAsia="仿宋_GB2312" w:hAnsi="Arial" w:cs="Arial"/>
                <w:bCs/>
                <w:sz w:val="18"/>
                <w:szCs w:val="18"/>
              </w:rPr>
            </w:pPr>
            <w:r>
              <w:rPr>
                <w:rFonts w:ascii="Arial" w:eastAsia="仿宋_GB2312" w:hAnsi="Arial" w:cs="Arial"/>
                <w:bCs/>
                <w:sz w:val="18"/>
                <w:szCs w:val="18"/>
              </w:rPr>
              <w:t>办公（公共服务设施）</w:t>
            </w:r>
            <w:r w:rsidR="007A08A6">
              <w:rPr>
                <w:rFonts w:ascii="Arial" w:eastAsia="仿宋_GB2312" w:hAnsi="Arial" w:cs="Arial" w:hint="eastAsia"/>
                <w:bCs/>
                <w:sz w:val="18"/>
                <w:szCs w:val="18"/>
              </w:rPr>
              <w:t>5</w:t>
            </w:r>
            <w:r>
              <w:rPr>
                <w:rFonts w:ascii="Arial" w:eastAsia="仿宋_GB2312" w:hAnsi="Arial" w:cs="Arial"/>
                <w:bCs/>
                <w:sz w:val="18"/>
                <w:szCs w:val="18"/>
              </w:rPr>
              <w:t>0</w:t>
            </w:r>
            <w:r>
              <w:rPr>
                <w:rFonts w:ascii="Arial" w:eastAsia="仿宋_GB2312" w:hAnsi="Arial" w:cs="Arial"/>
                <w:bCs/>
                <w:sz w:val="18"/>
                <w:szCs w:val="18"/>
              </w:rPr>
              <w:t>年，地下办公（公共服务设施）</w:t>
            </w:r>
            <w:r>
              <w:rPr>
                <w:rFonts w:ascii="Arial" w:eastAsia="仿宋_GB2312" w:hAnsi="Arial" w:cs="Arial"/>
                <w:bCs/>
                <w:sz w:val="18"/>
                <w:szCs w:val="18"/>
              </w:rPr>
              <w:t>33.12</w:t>
            </w:r>
            <w:r>
              <w:rPr>
                <w:rFonts w:ascii="Arial" w:eastAsia="仿宋_GB2312" w:hAnsi="Arial" w:cs="Arial"/>
                <w:bCs/>
                <w:sz w:val="18"/>
                <w:szCs w:val="18"/>
              </w:rPr>
              <w:t>年、地下商业</w:t>
            </w:r>
            <w:r>
              <w:rPr>
                <w:rFonts w:ascii="Arial" w:eastAsia="仿宋_GB2312" w:hAnsi="Arial" w:cs="Arial"/>
                <w:bCs/>
                <w:sz w:val="18"/>
                <w:szCs w:val="18"/>
              </w:rPr>
              <w:t>23.12</w:t>
            </w:r>
            <w:r>
              <w:rPr>
                <w:rFonts w:ascii="Arial" w:eastAsia="仿宋_GB2312" w:hAnsi="Arial" w:cs="Arial"/>
                <w:bCs/>
                <w:sz w:val="18"/>
                <w:szCs w:val="18"/>
              </w:rPr>
              <w:t>年、地下仓储</w:t>
            </w:r>
            <w:r>
              <w:rPr>
                <w:rFonts w:ascii="Arial" w:eastAsia="仿宋_GB2312" w:hAnsi="Arial" w:cs="Arial"/>
                <w:bCs/>
                <w:sz w:val="18"/>
                <w:szCs w:val="18"/>
              </w:rPr>
              <w:t>33.12</w:t>
            </w:r>
            <w:r>
              <w:rPr>
                <w:rFonts w:ascii="Arial" w:eastAsia="仿宋_GB2312" w:hAnsi="Arial" w:cs="Arial"/>
                <w:bCs/>
                <w:sz w:val="18"/>
                <w:szCs w:val="18"/>
              </w:rPr>
              <w:t>年、地下车库</w:t>
            </w:r>
            <w:r>
              <w:rPr>
                <w:rFonts w:ascii="Arial" w:eastAsia="仿宋_GB2312" w:hAnsi="Arial" w:cs="Arial"/>
                <w:bCs/>
                <w:sz w:val="18"/>
                <w:szCs w:val="18"/>
              </w:rPr>
              <w:t>33.12</w:t>
            </w:r>
            <w:r>
              <w:rPr>
                <w:rFonts w:ascii="Arial" w:eastAsia="仿宋_GB2312" w:hAnsi="Arial" w:cs="Arial"/>
                <w:bCs/>
                <w:sz w:val="18"/>
                <w:szCs w:val="18"/>
              </w:rPr>
              <w:t>年</w:t>
            </w:r>
          </w:p>
        </w:tc>
        <w:tc>
          <w:tcPr>
            <w:tcW w:w="970" w:type="dxa"/>
            <w:vAlign w:val="center"/>
          </w:tcPr>
          <w:p w:rsidR="00F01C5A" w:rsidRPr="006A6128" w:rsidRDefault="003E6D85" w:rsidP="00DE7021">
            <w:pPr>
              <w:spacing w:line="240" w:lineRule="auto"/>
              <w:jc w:val="center"/>
              <w:rPr>
                <w:rFonts w:ascii="Arial" w:eastAsia="仿宋_GB2312" w:hAnsi="Arial" w:cs="Arial"/>
                <w:bCs/>
                <w:sz w:val="18"/>
                <w:szCs w:val="18"/>
              </w:rPr>
            </w:pPr>
            <w:r>
              <w:rPr>
                <w:rFonts w:ascii="Arial" w:eastAsia="仿宋_GB2312" w:hAnsi="Arial" w:cs="Arial"/>
                <w:bCs/>
                <w:sz w:val="18"/>
                <w:szCs w:val="18"/>
              </w:rPr>
              <w:t>60461.70</w:t>
            </w:r>
          </w:p>
        </w:tc>
        <w:tc>
          <w:tcPr>
            <w:tcW w:w="1134" w:type="dxa"/>
            <w:tcBorders>
              <w:left w:val="single" w:sz="4" w:space="0" w:color="auto"/>
            </w:tcBorders>
            <w:vAlign w:val="center"/>
          </w:tcPr>
          <w:p w:rsidR="00F01C5A" w:rsidRPr="006A6128" w:rsidRDefault="004F63CA" w:rsidP="00DE7021">
            <w:pPr>
              <w:spacing w:line="240" w:lineRule="auto"/>
              <w:jc w:val="center"/>
              <w:rPr>
                <w:rFonts w:ascii="Arial" w:eastAsia="仿宋_GB2312" w:hAnsi="Arial" w:cs="Arial"/>
                <w:bCs/>
                <w:sz w:val="18"/>
                <w:szCs w:val="18"/>
              </w:rPr>
            </w:pPr>
            <w:r>
              <w:rPr>
                <w:rFonts w:ascii="Arial" w:eastAsia="仿宋_GB2312" w:hAnsi="Arial" w:cs="Arial"/>
                <w:bCs/>
                <w:sz w:val="18"/>
                <w:szCs w:val="18"/>
              </w:rPr>
              <w:t>121547.97</w:t>
            </w:r>
          </w:p>
        </w:tc>
        <w:tc>
          <w:tcPr>
            <w:tcW w:w="894" w:type="dxa"/>
            <w:tcBorders>
              <w:left w:val="single" w:sz="4" w:space="0" w:color="auto"/>
              <w:right w:val="single" w:sz="4" w:space="0" w:color="auto"/>
            </w:tcBorders>
            <w:vAlign w:val="center"/>
          </w:tcPr>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w:t>
            </w:r>
          </w:p>
        </w:tc>
        <w:tc>
          <w:tcPr>
            <w:tcW w:w="1205" w:type="dxa"/>
            <w:tcBorders>
              <w:left w:val="single" w:sz="4" w:space="0" w:color="auto"/>
            </w:tcBorders>
            <w:vAlign w:val="center"/>
          </w:tcPr>
          <w:p w:rsidR="00F01C5A" w:rsidRPr="006A6128" w:rsidRDefault="00E477C2" w:rsidP="00DE7021">
            <w:pPr>
              <w:spacing w:line="240" w:lineRule="auto"/>
              <w:jc w:val="center"/>
              <w:rPr>
                <w:rFonts w:ascii="Arial" w:eastAsia="仿宋_GB2312" w:hAnsi="Arial" w:cs="Arial"/>
                <w:bCs/>
                <w:sz w:val="18"/>
                <w:szCs w:val="18"/>
              </w:rPr>
            </w:pPr>
            <w:r>
              <w:rPr>
                <w:rFonts w:ascii="Arial" w:eastAsia="仿宋_GB2312" w:hAnsi="Arial" w:cs="Arial"/>
                <w:bCs/>
                <w:sz w:val="18"/>
                <w:szCs w:val="18"/>
              </w:rPr>
              <w:t>地上用途建议补缴地价款</w:t>
            </w:r>
            <w:r>
              <w:rPr>
                <w:rFonts w:ascii="Arial" w:eastAsia="仿宋_GB2312" w:hAnsi="Arial" w:cs="Arial"/>
                <w:bCs/>
                <w:sz w:val="18"/>
                <w:szCs w:val="18"/>
              </w:rPr>
              <w:t>204.9665</w:t>
            </w:r>
            <w:r>
              <w:rPr>
                <w:rFonts w:ascii="Arial" w:eastAsia="仿宋_GB2312" w:hAnsi="Arial" w:cs="Arial"/>
                <w:bCs/>
                <w:sz w:val="18"/>
                <w:szCs w:val="18"/>
              </w:rPr>
              <w:t>万元；地下用途建议补缴地价款</w:t>
            </w:r>
            <w:r w:rsidR="0029302C">
              <w:rPr>
                <w:rFonts w:ascii="Arial" w:eastAsia="仿宋_GB2312" w:hAnsi="Arial" w:cs="Arial"/>
                <w:bCs/>
                <w:sz w:val="18"/>
                <w:szCs w:val="18"/>
              </w:rPr>
              <w:t>9894.8900</w:t>
            </w:r>
            <w:r>
              <w:rPr>
                <w:rFonts w:ascii="Arial" w:eastAsia="仿宋_GB2312" w:hAnsi="Arial" w:cs="Arial"/>
                <w:bCs/>
                <w:sz w:val="18"/>
                <w:szCs w:val="18"/>
              </w:rPr>
              <w:t>万元；合计需补缴地价款</w:t>
            </w:r>
            <w:r w:rsidR="0029302C">
              <w:rPr>
                <w:rFonts w:ascii="Arial" w:eastAsia="仿宋_GB2312" w:hAnsi="Arial" w:cs="Arial"/>
                <w:bCs/>
                <w:sz w:val="18"/>
                <w:szCs w:val="18"/>
              </w:rPr>
              <w:t>10099.8565</w:t>
            </w:r>
            <w:r>
              <w:rPr>
                <w:rFonts w:ascii="Arial" w:eastAsia="仿宋_GB2312" w:hAnsi="Arial" w:cs="Arial"/>
                <w:bCs/>
                <w:sz w:val="18"/>
                <w:szCs w:val="18"/>
              </w:rPr>
              <w:t>万元</w:t>
            </w:r>
            <w:r w:rsidR="00F02638">
              <w:rPr>
                <w:rFonts w:ascii="Arial" w:eastAsia="仿宋_GB2312" w:hAnsi="Arial" w:cs="Arial"/>
                <w:bCs/>
                <w:sz w:val="18"/>
                <w:szCs w:val="18"/>
              </w:rPr>
              <w:t>。</w:t>
            </w:r>
          </w:p>
        </w:tc>
      </w:tr>
    </w:tbl>
    <w:p w:rsidR="00F01C5A" w:rsidRPr="006A6128" w:rsidRDefault="00F01C5A" w:rsidP="00F01C5A">
      <w:pPr>
        <w:spacing w:line="360" w:lineRule="auto"/>
        <w:rPr>
          <w:rFonts w:ascii="Arial" w:eastAsia="仿宋_GB2312" w:hAnsi="Arial" w:cs="Arial"/>
          <w:sz w:val="18"/>
          <w:szCs w:val="18"/>
        </w:rPr>
      </w:pPr>
      <w:r w:rsidRPr="006A6128">
        <w:rPr>
          <w:rFonts w:ascii="Arial" w:eastAsia="仿宋_GB2312" w:hAnsi="Arial" w:cs="Arial"/>
          <w:sz w:val="18"/>
          <w:szCs w:val="18"/>
        </w:rPr>
        <w:t>币种：人民币</w:t>
      </w:r>
    </w:p>
    <w:p w:rsidR="00F01C5A" w:rsidRPr="006A6128" w:rsidRDefault="00F01C5A" w:rsidP="00F01C5A">
      <w:pPr>
        <w:pStyle w:val="11"/>
        <w:spacing w:line="240" w:lineRule="auto"/>
        <w:ind w:rightChars="-170" w:right="-408" w:firstLineChars="0" w:firstLine="0"/>
        <w:rPr>
          <w:rFonts w:ascii="Arial" w:hAnsi="Arial" w:cs="Arial"/>
          <w:bCs/>
          <w:sz w:val="21"/>
          <w:szCs w:val="21"/>
        </w:rPr>
      </w:pPr>
      <w:r w:rsidRPr="006A6128">
        <w:rPr>
          <w:rFonts w:ascii="Arial" w:hAnsi="Arial" w:cs="Arial"/>
          <w:bCs/>
          <w:sz w:val="21"/>
          <w:szCs w:val="21"/>
        </w:rPr>
        <w:t>备注：本次为规划变更出让评估项目，仅评估调整用途部分建筑面积，需补缴地价为调整用途部分总价。</w:t>
      </w:r>
    </w:p>
    <w:p w:rsidR="006A6128" w:rsidRDefault="006A6128" w:rsidP="00F01C5A">
      <w:pPr>
        <w:spacing w:line="360" w:lineRule="auto"/>
        <w:rPr>
          <w:rFonts w:ascii="Arial" w:eastAsia="仿宋_GB2312" w:hAnsi="Arial" w:cs="Arial"/>
          <w:sz w:val="28"/>
          <w:szCs w:val="28"/>
        </w:rPr>
      </w:pPr>
    </w:p>
    <w:p w:rsidR="00F01C5A" w:rsidRPr="006A6128" w:rsidRDefault="00A8263B" w:rsidP="00F01C5A">
      <w:pPr>
        <w:spacing w:line="360" w:lineRule="auto"/>
        <w:rPr>
          <w:rFonts w:ascii="Arial" w:eastAsia="仿宋_GB2312" w:hAnsi="Arial" w:cs="Arial"/>
          <w:sz w:val="28"/>
          <w:szCs w:val="28"/>
        </w:rPr>
      </w:pPr>
      <w:r w:rsidRPr="006A6128">
        <w:rPr>
          <w:rFonts w:ascii="Arial" w:eastAsia="仿宋_GB2312" w:hAnsi="Arial" w:cs="Arial"/>
          <w:sz w:val="28"/>
          <w:szCs w:val="28"/>
        </w:rPr>
        <w:t>（转下页）</w:t>
      </w:r>
    </w:p>
    <w:p w:rsidR="00C502B4" w:rsidRDefault="00C502B4" w:rsidP="006A6128">
      <w:pPr>
        <w:pStyle w:val="11"/>
        <w:spacing w:line="240" w:lineRule="auto"/>
        <w:ind w:leftChars="-135" w:left="117" w:rightChars="-170" w:right="-408" w:hangingChars="157" w:hanging="441"/>
        <w:jc w:val="center"/>
        <w:rPr>
          <w:rFonts w:ascii="Arial" w:hAnsi="Arial" w:cs="Arial"/>
          <w:b/>
          <w:szCs w:val="28"/>
          <w:highlight w:val="yellow"/>
        </w:rPr>
        <w:sectPr w:rsidR="00C502B4">
          <w:headerReference w:type="default" r:id="rId23"/>
          <w:footerReference w:type="default" r:id="rId24"/>
          <w:headerReference w:type="first" r:id="rId25"/>
          <w:pgSz w:w="16840" w:h="11907" w:orient="landscape"/>
          <w:pgMar w:top="1508" w:right="1134" w:bottom="1134" w:left="1134" w:header="1134" w:footer="907" w:gutter="340"/>
          <w:cols w:space="720"/>
          <w:titlePg/>
          <w:docGrid w:linePitch="326"/>
        </w:sectPr>
      </w:pPr>
    </w:p>
    <w:p w:rsidR="00F14539" w:rsidRPr="006A6128" w:rsidRDefault="00C502B4" w:rsidP="00F14539">
      <w:pPr>
        <w:pStyle w:val="11"/>
        <w:ind w:firstLine="562"/>
        <w:jc w:val="center"/>
        <w:rPr>
          <w:rFonts w:ascii="Arial" w:hAnsi="Arial" w:cs="Arial"/>
          <w:b/>
          <w:szCs w:val="28"/>
        </w:rPr>
      </w:pPr>
      <w:r w:rsidRPr="0011392E">
        <w:rPr>
          <w:rFonts w:ascii="Arial" w:hAnsi="Arial" w:cs="Arial" w:hint="eastAsia"/>
          <w:b/>
          <w:szCs w:val="28"/>
        </w:rPr>
        <w:t>需补缴地价款总额表</w:t>
      </w:r>
    </w:p>
    <w:tbl>
      <w:tblPr>
        <w:tblW w:w="9039" w:type="dxa"/>
        <w:tblLook w:val="04A0" w:firstRow="1" w:lastRow="0" w:firstColumn="1" w:lastColumn="0" w:noHBand="0" w:noVBand="1"/>
      </w:tblPr>
      <w:tblGrid>
        <w:gridCol w:w="738"/>
        <w:gridCol w:w="2059"/>
        <w:gridCol w:w="1300"/>
        <w:gridCol w:w="1679"/>
        <w:gridCol w:w="1779"/>
        <w:gridCol w:w="1484"/>
      </w:tblGrid>
      <w:tr w:rsidR="00F14539" w:rsidRPr="009047B5" w:rsidTr="00F14539">
        <w:trPr>
          <w:trHeight w:val="1372"/>
        </w:trPr>
        <w:tc>
          <w:tcPr>
            <w:tcW w:w="738" w:type="dxa"/>
            <w:tcBorders>
              <w:top w:val="single" w:sz="8" w:space="0" w:color="auto"/>
              <w:left w:val="single" w:sz="8" w:space="0" w:color="auto"/>
              <w:bottom w:val="single" w:sz="8" w:space="0" w:color="000000"/>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面积</w:t>
            </w:r>
          </w:p>
          <w:p w:rsidR="00F14539" w:rsidRPr="009047B5" w:rsidRDefault="00F14539" w:rsidP="001C2196">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楼面熟地</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单价</w:t>
            </w:r>
          </w:p>
          <w:p w:rsidR="00F14539" w:rsidRPr="009047B5" w:rsidRDefault="00F14539" w:rsidP="001C2196">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政府土地出让收益楼面价</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需补缴地价总价</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F14539" w:rsidRPr="009047B5" w:rsidTr="00F14539">
        <w:trPr>
          <w:trHeight w:val="906"/>
        </w:trPr>
        <w:tc>
          <w:tcPr>
            <w:tcW w:w="738" w:type="dxa"/>
            <w:tcBorders>
              <w:top w:val="nil"/>
              <w:left w:val="single" w:sz="8" w:space="0" w:color="auto"/>
              <w:bottom w:val="single" w:sz="8" w:space="0" w:color="000000"/>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p w:rsidR="00F14539" w:rsidRPr="009047B5" w:rsidRDefault="00F14539" w:rsidP="001C2196">
            <w:pPr>
              <w:spacing w:line="240" w:lineRule="auto"/>
              <w:jc w:val="center"/>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20158</w:t>
            </w:r>
          </w:p>
        </w:tc>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204.9665</w:t>
            </w:r>
          </w:p>
        </w:tc>
      </w:tr>
      <w:tr w:rsidR="00F14539" w:rsidRPr="009047B5" w:rsidTr="00F14539">
        <w:trPr>
          <w:trHeight w:val="896"/>
        </w:trPr>
        <w:tc>
          <w:tcPr>
            <w:tcW w:w="738" w:type="dxa"/>
            <w:vMerge w:val="restart"/>
            <w:tcBorders>
              <w:top w:val="nil"/>
              <w:left w:val="single" w:sz="8" w:space="0" w:color="auto"/>
              <w:bottom w:val="single" w:sz="8" w:space="0" w:color="000000"/>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p w:rsidR="00F14539" w:rsidRPr="009047B5" w:rsidRDefault="00F14539" w:rsidP="001C2196">
            <w:pPr>
              <w:spacing w:line="240" w:lineRule="auto"/>
              <w:jc w:val="center"/>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tcBorders>
              <w:top w:val="nil"/>
              <w:left w:val="single" w:sz="4"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679" w:type="dxa"/>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1037</w:t>
            </w:r>
          </w:p>
        </w:tc>
        <w:tc>
          <w:tcPr>
            <w:tcW w:w="1484" w:type="dxa"/>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5.2503</w:t>
            </w:r>
          </w:p>
        </w:tc>
      </w:tr>
      <w:tr w:rsidR="00F14539" w:rsidRPr="009047B5" w:rsidTr="00F14539">
        <w:trPr>
          <w:trHeight w:val="285"/>
        </w:trPr>
        <w:tc>
          <w:tcPr>
            <w:tcW w:w="738"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single" w:sz="4" w:space="0" w:color="auto"/>
              <w:left w:val="nil"/>
              <w:bottom w:val="nil"/>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w:t>
            </w:r>
            <w:r>
              <w:rPr>
                <w:rFonts w:ascii="Arial" w:hAnsi="Arial" w:cs="Arial" w:hint="eastAsia"/>
                <w:color w:val="000000"/>
                <w:szCs w:val="24"/>
              </w:rPr>
              <w:t>434.08</w:t>
            </w:r>
          </w:p>
        </w:tc>
        <w:tc>
          <w:tcPr>
            <w:tcW w:w="1679"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3296</w:t>
            </w:r>
          </w:p>
        </w:tc>
        <w:tc>
          <w:tcPr>
            <w:tcW w:w="1484"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1</w:t>
            </w:r>
            <w:r>
              <w:rPr>
                <w:rFonts w:ascii="Arial" w:hAnsi="Arial" w:cs="Arial" w:hint="eastAsia"/>
                <w:color w:val="000000"/>
              </w:rPr>
              <w:t>131.8728</w:t>
            </w:r>
          </w:p>
        </w:tc>
      </w:tr>
      <w:tr w:rsidR="00F14539" w:rsidRPr="009047B5" w:rsidTr="00F14539">
        <w:trPr>
          <w:trHeight w:val="300"/>
        </w:trPr>
        <w:tc>
          <w:tcPr>
            <w:tcW w:w="738"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3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679"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779"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484"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r>
      <w:tr w:rsidR="00F14539" w:rsidRPr="009047B5" w:rsidTr="00F14539">
        <w:trPr>
          <w:trHeight w:val="585"/>
        </w:trPr>
        <w:tc>
          <w:tcPr>
            <w:tcW w:w="738"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仿宋_GB2312" w:eastAsia="仿宋_GB2312" w:hAnsi="宋体" w:cs="宋体"/>
                <w:color w:val="000000"/>
                <w:szCs w:val="24"/>
              </w:rPr>
            </w:pPr>
            <w:r w:rsidRPr="008C2671">
              <w:rPr>
                <w:rFonts w:ascii="仿宋_GB2312" w:eastAsia="仿宋_GB2312" w:hAnsi="宋体" w:cs="宋体" w:hint="eastAsia"/>
                <w:color w:val="000000"/>
                <w:szCs w:val="24"/>
              </w:rPr>
              <w:t>地下仓储</w:t>
            </w:r>
          </w:p>
        </w:tc>
        <w:tc>
          <w:tcPr>
            <w:tcW w:w="1300"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 xml:space="preserve">20244.13 </w:t>
            </w:r>
          </w:p>
        </w:tc>
        <w:tc>
          <w:tcPr>
            <w:tcW w:w="1679"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w:t>
            </w:r>
          </w:p>
        </w:tc>
        <w:tc>
          <w:tcPr>
            <w:tcW w:w="1779"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2249</w:t>
            </w:r>
          </w:p>
        </w:tc>
        <w:tc>
          <w:tcPr>
            <w:tcW w:w="1484"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4552.9048</w:t>
            </w:r>
          </w:p>
        </w:tc>
      </w:tr>
      <w:tr w:rsidR="00F14539" w:rsidRPr="009047B5" w:rsidTr="00F14539">
        <w:trPr>
          <w:trHeight w:val="650"/>
        </w:trPr>
        <w:tc>
          <w:tcPr>
            <w:tcW w:w="738"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30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67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w:t>
            </w:r>
          </w:p>
        </w:tc>
        <w:tc>
          <w:tcPr>
            <w:tcW w:w="177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1799</w:t>
            </w:r>
          </w:p>
        </w:tc>
        <w:tc>
          <w:tcPr>
            <w:tcW w:w="1484"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4204.8621</w:t>
            </w:r>
          </w:p>
        </w:tc>
      </w:tr>
      <w:tr w:rsidR="00F14539" w:rsidRPr="009047B5" w:rsidTr="00F14539">
        <w:trPr>
          <w:trHeight w:val="688"/>
        </w:trPr>
        <w:tc>
          <w:tcPr>
            <w:tcW w:w="738"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30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47102.17 </w:t>
            </w:r>
          </w:p>
        </w:tc>
        <w:tc>
          <w:tcPr>
            <w:tcW w:w="167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9894.8900</w:t>
            </w:r>
          </w:p>
        </w:tc>
      </w:tr>
      <w:tr w:rsidR="00F14539" w:rsidRPr="009047B5" w:rsidTr="00F14539">
        <w:trPr>
          <w:trHeight w:val="685"/>
        </w:trPr>
        <w:tc>
          <w:tcPr>
            <w:tcW w:w="279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30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47203.85 </w:t>
            </w:r>
          </w:p>
        </w:tc>
        <w:tc>
          <w:tcPr>
            <w:tcW w:w="167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10099.8565</w:t>
            </w:r>
          </w:p>
        </w:tc>
      </w:tr>
    </w:tbl>
    <w:p w:rsidR="00F14539" w:rsidRDefault="00F14539" w:rsidP="00F14539">
      <w:pPr>
        <w:snapToGrid w:val="0"/>
        <w:spacing w:line="360" w:lineRule="auto"/>
        <w:ind w:firstLine="556"/>
        <w:rPr>
          <w:rFonts w:ascii="Arial" w:eastAsia="仿宋_GB2312" w:hAnsi="Arial" w:cs="Arial"/>
          <w:sz w:val="28"/>
          <w:szCs w:val="28"/>
        </w:rPr>
      </w:pPr>
    </w:p>
    <w:p w:rsidR="00794161" w:rsidRPr="006A6128" w:rsidRDefault="00794161" w:rsidP="00F14539">
      <w:pPr>
        <w:pStyle w:val="11"/>
        <w:ind w:firstLine="361"/>
        <w:jc w:val="center"/>
        <w:rPr>
          <w:rFonts w:ascii="Arial" w:hAnsi="Arial" w:cs="Arial"/>
          <w:b/>
          <w:sz w:val="18"/>
          <w:szCs w:val="18"/>
        </w:rPr>
      </w:pPr>
    </w:p>
    <w:p w:rsidR="00794161" w:rsidRPr="006A6128" w:rsidRDefault="00794161">
      <w:pPr>
        <w:spacing w:line="360" w:lineRule="auto"/>
        <w:jc w:val="right"/>
        <w:rPr>
          <w:rFonts w:ascii="Arial" w:eastAsia="仿宋_GB2312" w:hAnsi="Arial" w:cs="Arial"/>
          <w:b/>
          <w:sz w:val="18"/>
          <w:szCs w:val="18"/>
        </w:rPr>
        <w:sectPr w:rsidR="00794161" w:rsidRPr="006A6128" w:rsidSect="00C502B4">
          <w:pgSz w:w="11907" w:h="16840"/>
          <w:pgMar w:top="1134" w:right="1134" w:bottom="1134" w:left="1508" w:header="1134" w:footer="907" w:gutter="340"/>
          <w:cols w:space="720"/>
          <w:titlePg/>
          <w:docGrid w:linePitch="326"/>
        </w:sectPr>
      </w:pPr>
    </w:p>
    <w:p w:rsidR="00794161" w:rsidRPr="006A6128" w:rsidRDefault="00B1489F">
      <w:pPr>
        <w:spacing w:line="240" w:lineRule="auto"/>
        <w:ind w:left="1"/>
        <w:jc w:val="both"/>
        <w:rPr>
          <w:rFonts w:ascii="Arial" w:eastAsia="仿宋_GB2312" w:hAnsi="Arial" w:cs="Arial"/>
          <w:b/>
        </w:rPr>
      </w:pPr>
      <w:r w:rsidRPr="006A6128">
        <w:rPr>
          <w:rFonts w:ascii="Arial" w:eastAsia="仿宋_GB2312" w:hAnsi="Arial" w:cs="Arial"/>
          <w:b/>
        </w:rPr>
        <w:t>一、上述估价结果的限定条件</w:t>
      </w:r>
    </w:p>
    <w:p w:rsidR="00794161" w:rsidRPr="006A6128" w:rsidRDefault="00B1489F">
      <w:pPr>
        <w:spacing w:line="240" w:lineRule="auto"/>
        <w:jc w:val="both"/>
        <w:rPr>
          <w:rFonts w:ascii="Arial" w:eastAsia="仿宋_GB2312" w:hAnsi="Arial" w:cs="Arial"/>
          <w:bCs/>
        </w:rPr>
      </w:pPr>
      <w:r w:rsidRPr="006A6128">
        <w:rPr>
          <w:rFonts w:ascii="Arial" w:eastAsia="仿宋_GB2312" w:hAnsi="Arial" w:cs="Arial"/>
          <w:bCs/>
        </w:rPr>
        <w:t>（一）土地权利限制：至估价期日，估价对象未见抵押权登记。根据估价目的（出让变更），设定待估宗地无抵押权、担保权等他项权利；</w:t>
      </w:r>
    </w:p>
    <w:p w:rsidR="00794161" w:rsidRPr="006A6128" w:rsidRDefault="00B1489F">
      <w:pPr>
        <w:spacing w:line="240" w:lineRule="auto"/>
        <w:jc w:val="both"/>
        <w:rPr>
          <w:rFonts w:ascii="Arial" w:eastAsia="仿宋_GB2312" w:hAnsi="Arial" w:cs="Arial"/>
          <w:bCs/>
        </w:rPr>
      </w:pPr>
      <w:r w:rsidRPr="006A6128">
        <w:rPr>
          <w:rFonts w:ascii="Arial" w:eastAsia="仿宋_GB2312" w:hAnsi="Arial" w:cs="Arial"/>
          <w:bCs/>
        </w:rPr>
        <w:t>（二）基础设施条件：估价对象实际土地开发程度为宗地外</w:t>
      </w:r>
      <w:r w:rsidR="00E750D5" w:rsidRPr="006A6128">
        <w:rPr>
          <w:rFonts w:ascii="Arial" w:eastAsia="仿宋_GB2312" w:hAnsi="Arial" w:cs="Arial"/>
          <w:bCs/>
        </w:rPr>
        <w:t>“</w:t>
      </w:r>
      <w:r w:rsidR="00E750D5" w:rsidRPr="006A6128">
        <w:rPr>
          <w:rFonts w:ascii="Arial" w:eastAsia="仿宋_GB2312" w:hAnsi="Arial" w:cs="Arial"/>
          <w:bCs/>
        </w:rPr>
        <w:t>七通</w:t>
      </w:r>
      <w:r w:rsidR="00E750D5" w:rsidRPr="006A6128">
        <w:rPr>
          <w:rFonts w:ascii="Arial" w:eastAsia="仿宋_GB2312" w:hAnsi="Arial" w:cs="Arial"/>
          <w:bCs/>
        </w:rPr>
        <w:t>”</w:t>
      </w:r>
      <w:r w:rsidR="001A40B7" w:rsidRPr="006A6128">
        <w:rPr>
          <w:rFonts w:ascii="Arial" w:eastAsia="仿宋_GB2312" w:hAnsi="Arial" w:cs="Arial"/>
          <w:bCs/>
        </w:rPr>
        <w:t>（即通路、通上水、通下水、通电、通讯、通暖、通燃气</w:t>
      </w:r>
      <w:r w:rsidR="00734D8D" w:rsidRPr="006A6128">
        <w:rPr>
          <w:rFonts w:ascii="Arial" w:eastAsia="仿宋_GB2312" w:hAnsi="Arial" w:cs="Arial"/>
          <w:bCs/>
        </w:rPr>
        <w:t>、通热力</w:t>
      </w:r>
      <w:r w:rsidR="001A40B7" w:rsidRPr="006A6128">
        <w:rPr>
          <w:rFonts w:ascii="Arial" w:eastAsia="仿宋_GB2312" w:hAnsi="Arial" w:cs="Arial"/>
          <w:bCs/>
        </w:rPr>
        <w:t>）</w:t>
      </w:r>
      <w:r w:rsidRPr="006A6128">
        <w:rPr>
          <w:rFonts w:ascii="Arial" w:eastAsia="仿宋_GB2312" w:hAnsi="Arial" w:cs="Arial"/>
          <w:bCs/>
        </w:rPr>
        <w:t>及宗地红线内</w:t>
      </w:r>
      <w:r w:rsidRPr="006A6128">
        <w:rPr>
          <w:rFonts w:ascii="Arial" w:eastAsia="仿宋_GB2312" w:hAnsi="Arial" w:cs="Arial"/>
          <w:bCs/>
        </w:rPr>
        <w:t>“</w:t>
      </w:r>
      <w:r w:rsidR="003E6D85">
        <w:rPr>
          <w:rFonts w:ascii="Arial" w:eastAsia="仿宋_GB2312" w:hAnsi="Arial" w:cs="Arial" w:hint="eastAsia"/>
          <w:bCs/>
        </w:rPr>
        <w:t>场地平整施工中</w:t>
      </w:r>
      <w:r w:rsidRPr="006A6128">
        <w:rPr>
          <w:rFonts w:ascii="Arial" w:eastAsia="仿宋_GB2312" w:hAnsi="Arial" w:cs="Arial"/>
          <w:bCs/>
        </w:rPr>
        <w:t>”</w:t>
      </w:r>
      <w:r w:rsidRPr="006A6128">
        <w:rPr>
          <w:rFonts w:ascii="Arial" w:eastAsia="仿宋_GB2312" w:hAnsi="Arial" w:cs="Arial"/>
          <w:bCs/>
        </w:rPr>
        <w:t>；设定开发程度为宗地外</w:t>
      </w:r>
      <w:r w:rsidRPr="006A6128">
        <w:rPr>
          <w:rFonts w:ascii="Arial" w:eastAsia="仿宋_GB2312" w:hAnsi="Arial" w:cs="Arial"/>
          <w:bCs/>
        </w:rPr>
        <w:t xml:space="preserve"> </w:t>
      </w:r>
      <w:r w:rsidR="001A40B7" w:rsidRPr="006A6128">
        <w:rPr>
          <w:rFonts w:ascii="Arial" w:eastAsia="仿宋_GB2312" w:hAnsi="Arial" w:cs="Arial"/>
          <w:bCs/>
        </w:rPr>
        <w:t>“</w:t>
      </w:r>
      <w:r w:rsidR="001A40B7" w:rsidRPr="006A6128">
        <w:rPr>
          <w:rFonts w:ascii="Arial" w:eastAsia="仿宋_GB2312" w:hAnsi="Arial" w:cs="Arial"/>
          <w:bCs/>
        </w:rPr>
        <w:t>七通</w:t>
      </w:r>
      <w:r w:rsidR="001A40B7" w:rsidRPr="006A6128">
        <w:rPr>
          <w:rFonts w:ascii="Arial" w:eastAsia="仿宋_GB2312" w:hAnsi="Arial" w:cs="Arial"/>
          <w:bCs/>
        </w:rPr>
        <w:t>”</w:t>
      </w:r>
      <w:r w:rsidR="001A40B7" w:rsidRPr="006A6128">
        <w:rPr>
          <w:rFonts w:ascii="Arial" w:eastAsia="仿宋_GB2312" w:hAnsi="Arial" w:cs="Arial"/>
          <w:bCs/>
        </w:rPr>
        <w:t>（即通路、通上水、通下水、通电、通讯、通暖、通燃气</w:t>
      </w:r>
      <w:r w:rsidR="00734D8D" w:rsidRPr="006A6128">
        <w:rPr>
          <w:rFonts w:ascii="Arial" w:eastAsia="仿宋_GB2312" w:hAnsi="Arial" w:cs="Arial"/>
          <w:bCs/>
        </w:rPr>
        <w:t>、通热力</w:t>
      </w:r>
      <w:r w:rsidR="001A40B7" w:rsidRPr="006A6128">
        <w:rPr>
          <w:rFonts w:ascii="Arial" w:eastAsia="仿宋_GB2312" w:hAnsi="Arial" w:cs="Arial"/>
          <w:bCs/>
        </w:rPr>
        <w:t>）</w:t>
      </w:r>
      <w:r w:rsidRPr="006A6128">
        <w:rPr>
          <w:rFonts w:ascii="Arial" w:eastAsia="仿宋_GB2312" w:hAnsi="Arial" w:cs="Arial"/>
          <w:bCs/>
        </w:rPr>
        <w:t>及宗地红线内</w:t>
      </w:r>
      <w:r w:rsidRPr="006A6128">
        <w:rPr>
          <w:rFonts w:ascii="Arial" w:eastAsia="仿宋_GB2312" w:hAnsi="Arial" w:cs="Arial"/>
          <w:bCs/>
        </w:rPr>
        <w:t>“</w:t>
      </w:r>
      <w:r w:rsidRPr="006A6128">
        <w:rPr>
          <w:rFonts w:ascii="Arial" w:eastAsia="仿宋_GB2312" w:hAnsi="Arial" w:cs="Arial"/>
          <w:bCs/>
        </w:rPr>
        <w:t>场地平整</w:t>
      </w:r>
      <w:r w:rsidRPr="006A6128">
        <w:rPr>
          <w:rFonts w:ascii="Arial" w:eastAsia="仿宋_GB2312" w:hAnsi="Arial" w:cs="Arial"/>
          <w:bCs/>
          <w:kern w:val="2"/>
          <w:sz w:val="21"/>
          <w:szCs w:val="21"/>
        </w:rPr>
        <w:t>”</w:t>
      </w:r>
      <w:r w:rsidRPr="006A6128">
        <w:rPr>
          <w:rFonts w:ascii="Arial" w:eastAsia="仿宋_GB2312" w:hAnsi="Arial" w:cs="Arial"/>
          <w:bCs/>
          <w:kern w:val="2"/>
          <w:sz w:val="21"/>
          <w:szCs w:val="21"/>
        </w:rPr>
        <w:t>；</w:t>
      </w:r>
    </w:p>
    <w:p w:rsidR="00794161" w:rsidRPr="006A6128" w:rsidRDefault="00B1489F">
      <w:pPr>
        <w:spacing w:line="240" w:lineRule="auto"/>
        <w:ind w:left="2"/>
        <w:jc w:val="both"/>
        <w:rPr>
          <w:rFonts w:ascii="Arial" w:eastAsia="仿宋_GB2312" w:hAnsi="Arial" w:cs="Arial"/>
          <w:bCs/>
          <w:szCs w:val="24"/>
        </w:rPr>
      </w:pPr>
      <w:r w:rsidRPr="006A6128">
        <w:rPr>
          <w:rFonts w:ascii="Arial" w:eastAsia="仿宋_GB2312" w:hAnsi="Arial" w:cs="Arial"/>
          <w:bCs/>
        </w:rPr>
        <w:t>（三）规划限制</w:t>
      </w:r>
      <w:r w:rsidRPr="006A6128">
        <w:rPr>
          <w:rFonts w:ascii="Arial" w:eastAsia="仿宋_GB2312" w:hAnsi="Arial" w:cs="Arial"/>
          <w:bCs/>
          <w:szCs w:val="24"/>
        </w:rPr>
        <w:t>条件：</w:t>
      </w:r>
      <w:r w:rsidRPr="006A6128">
        <w:rPr>
          <w:rFonts w:ascii="Arial" w:eastAsia="仿宋_GB2312" w:hAnsi="Arial" w:cs="Arial"/>
          <w:bCs/>
          <w:kern w:val="2"/>
          <w:szCs w:val="24"/>
        </w:rPr>
        <w:t>根据</w:t>
      </w:r>
      <w:r w:rsidR="00550FB6" w:rsidRPr="006A6128">
        <w:rPr>
          <w:rFonts w:ascii="Arial" w:eastAsia="仿宋_GB2312" w:hAnsi="Arial" w:cs="Arial"/>
          <w:bCs/>
          <w:kern w:val="2"/>
          <w:szCs w:val="24"/>
        </w:rPr>
        <w:t>《北京市国有土地使用权出让合同》</w:t>
      </w:r>
      <w:r w:rsidR="00550FB6" w:rsidRPr="006A6128">
        <w:rPr>
          <w:rFonts w:ascii="Arial" w:eastAsia="仿宋_GB2312" w:hAnsi="Arial" w:cs="Arial"/>
          <w:bCs/>
          <w:kern w:val="2"/>
          <w:szCs w:val="24"/>
        </w:rPr>
        <w:t>[</w:t>
      </w:r>
      <w:r w:rsidR="001F738F">
        <w:rPr>
          <w:rFonts w:ascii="Arial" w:eastAsia="仿宋_GB2312" w:hAnsi="Arial" w:cs="Arial"/>
          <w:bCs/>
          <w:kern w:val="2"/>
          <w:szCs w:val="24"/>
        </w:rPr>
        <w:t>京地出【合】字（</w:t>
      </w:r>
      <w:r w:rsidR="001F738F">
        <w:rPr>
          <w:rFonts w:ascii="Arial" w:eastAsia="仿宋_GB2312" w:hAnsi="Arial" w:cs="Arial"/>
          <w:bCs/>
          <w:kern w:val="2"/>
          <w:szCs w:val="24"/>
        </w:rPr>
        <w:t>2004</w:t>
      </w:r>
      <w:r w:rsidR="001F738F">
        <w:rPr>
          <w:rFonts w:ascii="Arial" w:eastAsia="仿宋_GB2312" w:hAnsi="Arial" w:cs="Arial"/>
          <w:bCs/>
          <w:kern w:val="2"/>
          <w:szCs w:val="24"/>
        </w:rPr>
        <w:t>）第</w:t>
      </w:r>
      <w:r w:rsidR="001F738F">
        <w:rPr>
          <w:rFonts w:ascii="Arial" w:eastAsia="仿宋_GB2312" w:hAnsi="Arial" w:cs="Arial"/>
          <w:bCs/>
          <w:kern w:val="2"/>
          <w:szCs w:val="24"/>
        </w:rPr>
        <w:t>1384</w:t>
      </w:r>
      <w:r w:rsidR="001F738F">
        <w:rPr>
          <w:rFonts w:ascii="Arial" w:eastAsia="仿宋_GB2312" w:hAnsi="Arial" w:cs="Arial"/>
          <w:bCs/>
          <w:kern w:val="2"/>
          <w:szCs w:val="24"/>
        </w:rPr>
        <w:t>号</w:t>
      </w:r>
      <w:r w:rsidR="00550FB6" w:rsidRPr="006A6128">
        <w:rPr>
          <w:rFonts w:ascii="Arial" w:eastAsia="仿宋_GB2312" w:hAnsi="Arial" w:cs="Arial"/>
          <w:bCs/>
          <w:kern w:val="2"/>
          <w:szCs w:val="24"/>
        </w:rPr>
        <w:t>]</w:t>
      </w:r>
      <w:r w:rsidR="00B53ECA" w:rsidRPr="006A6128">
        <w:rPr>
          <w:rFonts w:ascii="Arial" w:eastAsia="仿宋_GB2312" w:hAnsi="Arial" w:cs="Arial"/>
          <w:bCs/>
          <w:kern w:val="2"/>
          <w:szCs w:val="24"/>
        </w:rPr>
        <w:t>及其补充协议</w:t>
      </w:r>
      <w:r w:rsidRPr="006A6128">
        <w:rPr>
          <w:rFonts w:ascii="Arial" w:eastAsia="仿宋_GB2312" w:hAnsi="Arial" w:cs="Arial"/>
          <w:sz w:val="28"/>
          <w:szCs w:val="28"/>
        </w:rPr>
        <w:t>、</w:t>
      </w:r>
      <w:r w:rsidR="00B53ECA" w:rsidRPr="006A6128">
        <w:rPr>
          <w:rFonts w:ascii="Arial" w:eastAsia="仿宋_GB2312" w:hAnsi="Arial" w:cs="Arial"/>
          <w:bCs/>
          <w:kern w:val="2"/>
          <w:szCs w:val="24"/>
        </w:rPr>
        <w:t>《</w:t>
      </w:r>
      <w:r w:rsidR="004F63CA">
        <w:rPr>
          <w:rFonts w:ascii="Arial" w:eastAsia="仿宋_GB2312" w:hAnsi="Arial" w:cs="Arial"/>
          <w:bCs/>
          <w:kern w:val="2"/>
          <w:szCs w:val="24"/>
        </w:rPr>
        <w:t>关于海淀区海淀镇树村</w:t>
      </w:r>
      <w:r w:rsidR="004F63CA">
        <w:rPr>
          <w:rFonts w:ascii="Arial" w:eastAsia="仿宋_GB2312" w:hAnsi="Arial" w:cs="Arial"/>
          <w:bCs/>
          <w:kern w:val="2"/>
          <w:szCs w:val="24"/>
        </w:rPr>
        <w:t>5</w:t>
      </w:r>
      <w:r w:rsidR="004F63CA">
        <w:rPr>
          <w:rFonts w:ascii="Arial" w:eastAsia="仿宋_GB2312" w:hAnsi="Arial" w:cs="Arial"/>
          <w:bCs/>
          <w:kern w:val="2"/>
          <w:szCs w:val="24"/>
        </w:rPr>
        <w:t>号地南地块建筑面积及用途的说明</w:t>
      </w:r>
      <w:r w:rsidR="003E6D85">
        <w:rPr>
          <w:rFonts w:ascii="Arial" w:eastAsia="仿宋_GB2312" w:hAnsi="Arial" w:cs="Arial"/>
          <w:bCs/>
          <w:kern w:val="2"/>
          <w:szCs w:val="24"/>
        </w:rPr>
        <w:t>》、</w:t>
      </w:r>
      <w:r w:rsidR="001F738F">
        <w:rPr>
          <w:rFonts w:ascii="Arial" w:eastAsia="仿宋_GB2312" w:hAnsi="Arial" w:cs="Arial"/>
          <w:bCs/>
          <w:kern w:val="2"/>
          <w:szCs w:val="24"/>
        </w:rPr>
        <w:t>《关于海淀区海淀镇树村</w:t>
      </w:r>
      <w:r w:rsidR="001F738F">
        <w:rPr>
          <w:rFonts w:ascii="Arial" w:eastAsia="仿宋_GB2312" w:hAnsi="Arial" w:cs="Arial"/>
          <w:bCs/>
          <w:kern w:val="2"/>
          <w:szCs w:val="24"/>
        </w:rPr>
        <w:t>5</w:t>
      </w:r>
      <w:r w:rsidR="001F738F">
        <w:rPr>
          <w:rFonts w:ascii="Arial" w:eastAsia="仿宋_GB2312" w:hAnsi="Arial" w:cs="Arial"/>
          <w:bCs/>
          <w:kern w:val="2"/>
          <w:szCs w:val="24"/>
        </w:rPr>
        <w:t>号地南地块项目</w:t>
      </w:r>
      <w:r w:rsidR="001F738F">
        <w:rPr>
          <w:rFonts w:ascii="Arial" w:eastAsia="仿宋_GB2312" w:hAnsi="Arial" w:cs="Arial"/>
          <w:bCs/>
          <w:kern w:val="2"/>
          <w:szCs w:val="24"/>
        </w:rPr>
        <w:t>“</w:t>
      </w:r>
      <w:r w:rsidR="001F738F">
        <w:rPr>
          <w:rFonts w:ascii="Arial" w:eastAsia="仿宋_GB2312" w:hAnsi="Arial" w:cs="Arial"/>
          <w:bCs/>
          <w:kern w:val="2"/>
          <w:szCs w:val="24"/>
        </w:rPr>
        <w:t>多规合一</w:t>
      </w:r>
      <w:r w:rsidR="001F738F">
        <w:rPr>
          <w:rFonts w:ascii="Arial" w:eastAsia="仿宋_GB2312" w:hAnsi="Arial" w:cs="Arial"/>
          <w:bCs/>
          <w:kern w:val="2"/>
          <w:szCs w:val="24"/>
        </w:rPr>
        <w:t>”</w:t>
      </w:r>
      <w:r w:rsidR="001F738F">
        <w:rPr>
          <w:rFonts w:ascii="Arial" w:eastAsia="仿宋_GB2312" w:hAnsi="Arial" w:cs="Arial"/>
          <w:bCs/>
          <w:kern w:val="2"/>
          <w:szCs w:val="24"/>
        </w:rPr>
        <w:t>协同平台综合会商意见的函》</w:t>
      </w:r>
      <w:r w:rsidR="001F738F">
        <w:rPr>
          <w:rFonts w:ascii="Arial" w:eastAsia="仿宋_GB2312" w:hAnsi="Arial" w:cs="Arial"/>
          <w:bCs/>
          <w:kern w:val="2"/>
          <w:szCs w:val="24"/>
        </w:rPr>
        <w:t>[</w:t>
      </w:r>
      <w:r w:rsidR="001F738F">
        <w:rPr>
          <w:rFonts w:ascii="Arial" w:eastAsia="仿宋_GB2312" w:hAnsi="Arial" w:cs="Arial"/>
          <w:bCs/>
          <w:kern w:val="2"/>
          <w:szCs w:val="24"/>
        </w:rPr>
        <w:t>京规自（海）综审函</w:t>
      </w:r>
      <w:r w:rsidR="001F738F">
        <w:rPr>
          <w:rFonts w:ascii="Arial" w:eastAsia="仿宋_GB2312" w:hAnsi="Arial" w:cs="Arial"/>
          <w:bCs/>
          <w:kern w:val="2"/>
          <w:szCs w:val="24"/>
        </w:rPr>
        <w:t>[2021]0011</w:t>
      </w:r>
      <w:r w:rsidR="001F738F">
        <w:rPr>
          <w:rFonts w:ascii="Arial" w:eastAsia="仿宋_GB2312" w:hAnsi="Arial" w:cs="Arial"/>
          <w:bCs/>
          <w:kern w:val="2"/>
          <w:szCs w:val="24"/>
        </w:rPr>
        <w:t>号</w:t>
      </w:r>
      <w:r w:rsidR="001F738F">
        <w:rPr>
          <w:rFonts w:ascii="Arial" w:eastAsia="仿宋_GB2312" w:hAnsi="Arial" w:cs="Arial"/>
          <w:bCs/>
          <w:kern w:val="2"/>
          <w:szCs w:val="24"/>
        </w:rPr>
        <w:t>]</w:t>
      </w:r>
      <w:r w:rsidR="001F738F">
        <w:rPr>
          <w:rFonts w:ascii="Arial" w:eastAsia="仿宋_GB2312" w:hAnsi="Arial" w:cs="Arial"/>
          <w:bCs/>
          <w:kern w:val="2"/>
          <w:szCs w:val="24"/>
        </w:rPr>
        <w:t>及其附图</w:t>
      </w:r>
      <w:r w:rsidRPr="006A6128">
        <w:rPr>
          <w:rFonts w:ascii="Arial" w:eastAsia="仿宋_GB2312" w:hAnsi="Arial" w:cs="Arial"/>
          <w:bCs/>
          <w:kern w:val="2"/>
          <w:szCs w:val="24"/>
        </w:rPr>
        <w:t>及《国有建设用地使用权出让地价评估委托书》等；</w:t>
      </w:r>
      <w:r w:rsidRPr="006A6128">
        <w:rPr>
          <w:rFonts w:ascii="Arial" w:eastAsia="仿宋_GB2312" w:hAnsi="Arial" w:cs="Arial"/>
          <w:bCs/>
          <w:szCs w:val="24"/>
        </w:rPr>
        <w:t xml:space="preserve"> </w:t>
      </w:r>
    </w:p>
    <w:p w:rsidR="00794161" w:rsidRPr="006A6128" w:rsidRDefault="00B1489F">
      <w:pPr>
        <w:spacing w:line="240" w:lineRule="auto"/>
        <w:ind w:left="2"/>
        <w:jc w:val="both"/>
        <w:rPr>
          <w:rFonts w:ascii="Arial" w:eastAsia="仿宋_GB2312" w:hAnsi="Arial" w:cs="Arial"/>
          <w:bCs/>
        </w:rPr>
      </w:pPr>
      <w:r w:rsidRPr="006A6128">
        <w:rPr>
          <w:rFonts w:ascii="Arial" w:eastAsia="仿宋_GB2312" w:hAnsi="Arial" w:cs="Arial"/>
          <w:bCs/>
          <w:szCs w:val="24"/>
        </w:rPr>
        <w:t>（四）影响土地价格的其他限定条件：无</w:t>
      </w:r>
      <w:r w:rsidRPr="006A6128">
        <w:rPr>
          <w:rFonts w:ascii="Arial" w:eastAsia="仿宋_GB2312" w:hAnsi="Arial" w:cs="Arial"/>
          <w:bCs/>
        </w:rPr>
        <w:t>。</w:t>
      </w:r>
    </w:p>
    <w:p w:rsidR="00794161" w:rsidRPr="006A6128" w:rsidRDefault="00B1489F">
      <w:pPr>
        <w:spacing w:line="240" w:lineRule="auto"/>
        <w:jc w:val="both"/>
        <w:rPr>
          <w:rFonts w:ascii="Arial" w:eastAsia="仿宋_GB2312" w:hAnsi="Arial" w:cs="Arial"/>
          <w:bCs/>
        </w:rPr>
      </w:pPr>
      <w:r w:rsidRPr="006A6128">
        <w:rPr>
          <w:rFonts w:ascii="Arial" w:eastAsia="仿宋_GB2312" w:hAnsi="Arial" w:cs="Arial"/>
          <w:b/>
        </w:rPr>
        <w:t>二、其他需要说明的事项</w:t>
      </w:r>
      <w:r w:rsidRPr="006A6128">
        <w:rPr>
          <w:rFonts w:ascii="Arial" w:eastAsia="仿宋_GB2312" w:hAnsi="Arial" w:cs="Arial"/>
          <w:bCs/>
        </w:rPr>
        <w:t>：详见报告中的特殊事项说明及假设和限制条件。</w:t>
      </w:r>
    </w:p>
    <w:p w:rsidR="00794161" w:rsidRPr="006A6128" w:rsidRDefault="00B1489F">
      <w:pPr>
        <w:spacing w:line="240" w:lineRule="auto"/>
        <w:rPr>
          <w:rFonts w:ascii="Arial" w:eastAsia="仿宋_GB2312" w:hAnsi="Arial" w:cs="Arial"/>
          <w:bCs/>
        </w:rPr>
      </w:pPr>
      <w:r w:rsidRPr="006A6128">
        <w:rPr>
          <w:rFonts w:ascii="Arial" w:eastAsia="仿宋_GB2312" w:hAnsi="Arial" w:cs="Arial"/>
          <w:bCs/>
        </w:rPr>
        <w:t xml:space="preserve"> </w:t>
      </w:r>
    </w:p>
    <w:p w:rsidR="00794161" w:rsidRPr="006A6128" w:rsidRDefault="00794161">
      <w:pPr>
        <w:spacing w:line="240" w:lineRule="auto"/>
        <w:rPr>
          <w:rFonts w:ascii="Arial" w:eastAsia="仿宋_GB2312" w:hAnsi="Arial" w:cs="Arial"/>
          <w:bCs/>
        </w:rPr>
      </w:pPr>
    </w:p>
    <w:p w:rsidR="00794161" w:rsidRPr="006A6128" w:rsidRDefault="00794161">
      <w:pPr>
        <w:spacing w:line="240" w:lineRule="auto"/>
        <w:ind w:firstLine="7500"/>
        <w:jc w:val="right"/>
        <w:rPr>
          <w:rFonts w:ascii="Arial" w:eastAsia="仿宋_GB2312" w:hAnsi="Arial" w:cs="Arial"/>
          <w:bCs/>
        </w:rPr>
      </w:pPr>
    </w:p>
    <w:p w:rsidR="00794161" w:rsidRPr="006A6128" w:rsidRDefault="00794161">
      <w:pPr>
        <w:spacing w:line="240" w:lineRule="auto"/>
        <w:ind w:firstLine="7500"/>
        <w:jc w:val="right"/>
        <w:rPr>
          <w:rFonts w:ascii="Arial" w:eastAsia="仿宋_GB2312" w:hAnsi="Arial" w:cs="Arial"/>
          <w:bCs/>
        </w:rPr>
      </w:pPr>
    </w:p>
    <w:p w:rsidR="00794161" w:rsidRPr="006A6128" w:rsidRDefault="00794161">
      <w:pPr>
        <w:spacing w:line="240" w:lineRule="auto"/>
        <w:ind w:firstLine="7500"/>
        <w:jc w:val="right"/>
        <w:rPr>
          <w:rFonts w:ascii="Arial" w:eastAsia="仿宋_GB2312" w:hAnsi="Arial" w:cs="Arial"/>
          <w:bCs/>
        </w:rPr>
      </w:pPr>
    </w:p>
    <w:p w:rsidR="00794161" w:rsidRPr="006A6128" w:rsidRDefault="00794161">
      <w:pPr>
        <w:spacing w:line="240" w:lineRule="auto"/>
        <w:ind w:firstLine="7500"/>
        <w:jc w:val="right"/>
        <w:rPr>
          <w:rFonts w:ascii="Arial" w:eastAsia="仿宋_GB2312" w:hAnsi="Arial" w:cs="Arial"/>
          <w:bCs/>
        </w:rPr>
      </w:pPr>
    </w:p>
    <w:p w:rsidR="00794161" w:rsidRPr="006A6128" w:rsidRDefault="00794161">
      <w:pPr>
        <w:spacing w:line="240" w:lineRule="auto"/>
        <w:ind w:firstLine="7500"/>
        <w:jc w:val="right"/>
        <w:rPr>
          <w:rFonts w:ascii="Arial" w:eastAsia="仿宋_GB2312" w:hAnsi="Arial" w:cs="Arial"/>
          <w:bCs/>
        </w:rPr>
      </w:pPr>
    </w:p>
    <w:p w:rsidR="00794161" w:rsidRPr="006A6128" w:rsidRDefault="00B1489F">
      <w:pPr>
        <w:spacing w:line="240" w:lineRule="auto"/>
        <w:ind w:firstLine="3828"/>
        <w:jc w:val="right"/>
        <w:rPr>
          <w:rFonts w:ascii="Arial" w:eastAsia="仿宋_GB2312" w:hAnsi="Arial" w:cs="Arial"/>
          <w:bCs/>
        </w:rPr>
      </w:pPr>
      <w:r w:rsidRPr="006A6128">
        <w:rPr>
          <w:rFonts w:ascii="Arial" w:eastAsia="仿宋_GB2312" w:hAnsi="Arial" w:cs="Arial"/>
          <w:bCs/>
        </w:rPr>
        <w:t>估价机构：北京康正宏基房地产评估有限公司</w:t>
      </w:r>
    </w:p>
    <w:p w:rsidR="00794161" w:rsidRPr="006A6128" w:rsidRDefault="00B1489F" w:rsidP="00650D05">
      <w:pPr>
        <w:spacing w:line="240" w:lineRule="auto"/>
        <w:ind w:firstLineChars="3077" w:firstLine="7385"/>
        <w:jc w:val="right"/>
        <w:rPr>
          <w:rFonts w:ascii="Arial" w:eastAsia="仿宋_GB2312" w:hAnsi="Arial" w:cs="Arial"/>
          <w:sz w:val="28"/>
        </w:rPr>
      </w:pPr>
      <w:r w:rsidRPr="006A6128">
        <w:rPr>
          <w:rFonts w:ascii="Arial" w:eastAsia="仿宋_GB2312" w:hAnsi="Arial" w:cs="Arial"/>
          <w:bCs/>
        </w:rPr>
        <w:t xml:space="preserve">                </w:t>
      </w:r>
      <w:r w:rsidR="00D00902">
        <w:rPr>
          <w:rFonts w:ascii="Arial" w:eastAsia="仿宋_GB2312" w:hAnsi="Arial" w:cs="Arial"/>
          <w:bCs/>
        </w:rPr>
        <w:t>2021</w:t>
      </w:r>
      <w:r w:rsidR="00D00902">
        <w:rPr>
          <w:rFonts w:ascii="Arial" w:eastAsia="仿宋_GB2312" w:hAnsi="Arial" w:cs="Arial"/>
          <w:bCs/>
        </w:rPr>
        <w:t>年</w:t>
      </w:r>
      <w:r w:rsidR="00D00902">
        <w:rPr>
          <w:rFonts w:ascii="Arial" w:eastAsia="仿宋_GB2312" w:hAnsi="Arial" w:cs="Arial"/>
          <w:bCs/>
        </w:rPr>
        <w:t>8</w:t>
      </w:r>
      <w:r w:rsidR="00D00902">
        <w:rPr>
          <w:rFonts w:ascii="Arial" w:eastAsia="仿宋_GB2312" w:hAnsi="Arial" w:cs="Arial"/>
          <w:bCs/>
        </w:rPr>
        <w:t>月</w:t>
      </w:r>
      <w:r w:rsidR="00D00902">
        <w:rPr>
          <w:rFonts w:ascii="Arial" w:eastAsia="仿宋_GB2312" w:hAnsi="Arial" w:cs="Arial"/>
          <w:bCs/>
        </w:rPr>
        <w:t>10</w:t>
      </w:r>
      <w:r w:rsidR="00D00902">
        <w:rPr>
          <w:rFonts w:ascii="Arial" w:eastAsia="仿宋_GB2312" w:hAnsi="Arial" w:cs="Arial"/>
          <w:bCs/>
        </w:rPr>
        <w:t>日</w:t>
      </w:r>
    </w:p>
    <w:p w:rsidR="00794161" w:rsidRPr="006A6128" w:rsidRDefault="00794161" w:rsidP="00650D05">
      <w:pPr>
        <w:spacing w:line="240" w:lineRule="auto"/>
        <w:ind w:firstLineChars="3077" w:firstLine="7385"/>
        <w:jc w:val="right"/>
        <w:rPr>
          <w:rFonts w:ascii="Arial" w:eastAsia="仿宋_GB2312" w:hAnsi="Arial" w:cs="Arial"/>
          <w:bCs/>
        </w:rPr>
      </w:pPr>
    </w:p>
    <w:p w:rsidR="00794161" w:rsidRPr="006A6128" w:rsidRDefault="00794161" w:rsidP="00650D05">
      <w:pPr>
        <w:spacing w:line="240" w:lineRule="auto"/>
        <w:ind w:firstLineChars="3077" w:firstLine="7385"/>
        <w:jc w:val="right"/>
        <w:rPr>
          <w:rFonts w:ascii="Arial" w:eastAsia="仿宋_GB2312" w:hAnsi="Arial" w:cs="Arial"/>
          <w:bCs/>
        </w:rPr>
      </w:pPr>
    </w:p>
    <w:p w:rsidR="00794161" w:rsidRPr="006A6128" w:rsidRDefault="00794161" w:rsidP="00650D05">
      <w:pPr>
        <w:spacing w:line="240" w:lineRule="auto"/>
        <w:ind w:firstLineChars="3077" w:firstLine="8616"/>
        <w:jc w:val="right"/>
        <w:rPr>
          <w:rFonts w:ascii="Arial" w:eastAsia="仿宋_GB2312" w:hAnsi="Arial" w:cs="Arial"/>
          <w:sz w:val="28"/>
        </w:rPr>
      </w:pPr>
    </w:p>
    <w:p w:rsidR="00794161" w:rsidRPr="006A6128" w:rsidRDefault="00794161">
      <w:pPr>
        <w:spacing w:line="360" w:lineRule="auto"/>
        <w:ind w:firstLineChars="1600" w:firstLine="4480"/>
        <w:rPr>
          <w:rFonts w:ascii="Arial" w:eastAsia="仿宋_GB2312" w:hAnsi="Arial" w:cs="Arial"/>
          <w:sz w:val="28"/>
        </w:rPr>
        <w:sectPr w:rsidR="00794161" w:rsidRPr="006A6128">
          <w:headerReference w:type="first" r:id="rId26"/>
          <w:pgSz w:w="11907" w:h="16840"/>
          <w:pgMar w:top="1843" w:right="1134" w:bottom="1134" w:left="1134" w:header="1134" w:footer="850" w:gutter="340"/>
          <w:cols w:space="720"/>
          <w:titlePg/>
          <w:docGrid w:linePitch="326"/>
        </w:sectPr>
      </w:pPr>
    </w:p>
    <w:p w:rsidR="00794161" w:rsidRPr="006A6128" w:rsidRDefault="00B1489F">
      <w:pPr>
        <w:spacing w:line="360" w:lineRule="auto"/>
        <w:jc w:val="center"/>
        <w:outlineLvl w:val="0"/>
        <w:rPr>
          <w:rFonts w:ascii="Arial" w:hAnsi="Arial" w:cs="Arial"/>
          <w:b/>
          <w:sz w:val="32"/>
        </w:rPr>
      </w:pPr>
      <w:bookmarkStart w:id="64" w:name="_Toc416783528"/>
      <w:bookmarkStart w:id="65" w:name="_Toc425250313"/>
      <w:bookmarkStart w:id="66" w:name="_Toc515458366"/>
      <w:bookmarkStart w:id="67" w:name="_Toc418750891"/>
      <w:bookmarkStart w:id="68" w:name="_Toc469066311"/>
      <w:bookmarkStart w:id="69" w:name="_Toc524335065"/>
      <w:bookmarkStart w:id="70" w:name="_Toc69393376"/>
      <w:r w:rsidRPr="006A6128">
        <w:rPr>
          <w:rFonts w:ascii="Arial" w:hAnsi="Arial" w:cs="Arial"/>
          <w:b/>
          <w:sz w:val="32"/>
        </w:rPr>
        <w:t>第二部分</w:t>
      </w:r>
      <w:r w:rsidRPr="006A6128">
        <w:rPr>
          <w:rFonts w:ascii="Arial" w:eastAsia="仿宋_GB2312" w:hAnsi="Arial" w:cs="Arial"/>
          <w:b/>
          <w:sz w:val="32"/>
        </w:rPr>
        <w:t xml:space="preserve">  </w:t>
      </w:r>
      <w:r w:rsidRPr="006A6128">
        <w:rPr>
          <w:rFonts w:ascii="Arial" w:hAnsi="Arial" w:cs="Arial"/>
          <w:b/>
          <w:sz w:val="32"/>
        </w:rPr>
        <w:t>估价对象界定</w:t>
      </w:r>
      <w:bookmarkEnd w:id="64"/>
      <w:bookmarkEnd w:id="65"/>
      <w:bookmarkEnd w:id="66"/>
      <w:bookmarkEnd w:id="67"/>
      <w:bookmarkEnd w:id="68"/>
      <w:bookmarkEnd w:id="69"/>
      <w:bookmarkEnd w:id="70"/>
    </w:p>
    <w:p w:rsidR="00794161" w:rsidRPr="006A6128" w:rsidRDefault="00794161">
      <w:pPr>
        <w:spacing w:line="360" w:lineRule="auto"/>
        <w:rPr>
          <w:rFonts w:ascii="Arial" w:eastAsia="仿宋_GB2312" w:hAnsi="Arial" w:cs="Arial"/>
          <w:sz w:val="28"/>
        </w:rPr>
      </w:pPr>
    </w:p>
    <w:p w:rsidR="00794161" w:rsidRPr="006A6128" w:rsidRDefault="00B1489F">
      <w:pPr>
        <w:spacing w:line="360" w:lineRule="auto"/>
        <w:outlineLvl w:val="1"/>
        <w:rPr>
          <w:rFonts w:ascii="Arial" w:eastAsia="仿宋_GB2312" w:hAnsi="Arial" w:cs="Arial"/>
          <w:b/>
          <w:sz w:val="28"/>
        </w:rPr>
      </w:pPr>
      <w:bookmarkStart w:id="71" w:name="_Toc515458367"/>
      <w:bookmarkStart w:id="72" w:name="_Toc469066312"/>
      <w:bookmarkStart w:id="73" w:name="_Toc515261594"/>
      <w:bookmarkStart w:id="74" w:name="_Toc418750892"/>
      <w:bookmarkStart w:id="75" w:name="_Toc416783529"/>
      <w:bookmarkStart w:id="76" w:name="_Toc425250314"/>
      <w:bookmarkStart w:id="77" w:name="_Toc524335066"/>
      <w:bookmarkStart w:id="78" w:name="_Toc69393377"/>
      <w:bookmarkStart w:id="79" w:name="_Toc469066315"/>
      <w:bookmarkStart w:id="80" w:name="_Toc425250317"/>
      <w:bookmarkStart w:id="81" w:name="_Toc418750895"/>
      <w:bookmarkStart w:id="82" w:name="_Toc416783532"/>
      <w:r w:rsidRPr="006A6128">
        <w:rPr>
          <w:rFonts w:ascii="Arial" w:eastAsia="仿宋_GB2312" w:hAnsi="Arial" w:cs="Arial"/>
          <w:b/>
          <w:sz w:val="28"/>
        </w:rPr>
        <w:t>一、委托估价方</w:t>
      </w:r>
      <w:bookmarkEnd w:id="71"/>
      <w:bookmarkEnd w:id="72"/>
      <w:bookmarkEnd w:id="73"/>
      <w:bookmarkEnd w:id="74"/>
      <w:bookmarkEnd w:id="75"/>
      <w:bookmarkEnd w:id="76"/>
      <w:bookmarkEnd w:id="77"/>
      <w:bookmarkEnd w:id="78"/>
    </w:p>
    <w:p w:rsidR="00794161" w:rsidRPr="006A6128" w:rsidRDefault="00B1489F">
      <w:pPr>
        <w:spacing w:line="360" w:lineRule="auto"/>
        <w:ind w:firstLine="570"/>
        <w:jc w:val="both"/>
        <w:rPr>
          <w:rFonts w:ascii="Arial" w:eastAsia="仿宋_GB2312" w:hAnsi="Arial" w:cs="Arial"/>
          <w:sz w:val="28"/>
        </w:rPr>
      </w:pPr>
      <w:r w:rsidRPr="006A6128">
        <w:rPr>
          <w:rFonts w:ascii="Arial" w:eastAsia="仿宋_GB2312" w:hAnsi="Arial" w:cs="Arial"/>
          <w:sz w:val="28"/>
        </w:rPr>
        <w:t>本次评估委托估价方为北京市土地利用事务中心，非估价对象的土地使用权人。</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单位名称：北京市土地利用事务中心</w:t>
      </w:r>
    </w:p>
    <w:p w:rsidR="00794161" w:rsidRPr="006A6128" w:rsidRDefault="00B1489F">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单位地址：北京市</w:t>
      </w:r>
      <w:r w:rsidR="00357FA2" w:rsidRPr="006A6128">
        <w:rPr>
          <w:rFonts w:ascii="Arial" w:eastAsia="仿宋_GB2312" w:hAnsi="Arial" w:cs="Arial"/>
          <w:sz w:val="28"/>
          <w:szCs w:val="28"/>
        </w:rPr>
        <w:t>通州区承安街</w:t>
      </w:r>
      <w:r w:rsidR="00357FA2" w:rsidRPr="006A6128">
        <w:rPr>
          <w:rFonts w:ascii="Arial" w:eastAsia="仿宋_GB2312" w:hAnsi="Arial" w:cs="Arial"/>
          <w:sz w:val="28"/>
          <w:szCs w:val="28"/>
        </w:rPr>
        <w:t>1</w:t>
      </w:r>
      <w:r w:rsidRPr="006A6128">
        <w:rPr>
          <w:rFonts w:ascii="Arial" w:eastAsia="仿宋_GB2312" w:hAnsi="Arial" w:cs="Arial"/>
          <w:sz w:val="28"/>
          <w:szCs w:val="28"/>
        </w:rPr>
        <w:t>号</w:t>
      </w:r>
    </w:p>
    <w:p w:rsidR="003D3F85" w:rsidRPr="006A6128" w:rsidRDefault="003D3F85">
      <w:pPr>
        <w:snapToGrid w:val="0"/>
        <w:spacing w:line="360" w:lineRule="auto"/>
        <w:ind w:firstLine="556"/>
        <w:rPr>
          <w:rFonts w:ascii="Arial" w:eastAsia="仿宋_GB2312" w:hAnsi="Arial" w:cs="Arial"/>
          <w:sz w:val="28"/>
          <w:szCs w:val="28"/>
        </w:rPr>
      </w:pPr>
    </w:p>
    <w:p w:rsidR="00794161" w:rsidRPr="006A6128" w:rsidRDefault="00B1489F">
      <w:pPr>
        <w:snapToGrid w:val="0"/>
        <w:spacing w:line="360" w:lineRule="auto"/>
        <w:ind w:firstLine="556"/>
        <w:rPr>
          <w:rFonts w:ascii="Arial" w:eastAsia="仿宋_GB2312" w:hAnsi="Arial" w:cs="Arial"/>
          <w:sz w:val="28"/>
        </w:rPr>
      </w:pPr>
      <w:r w:rsidRPr="006A6128">
        <w:rPr>
          <w:rFonts w:ascii="Arial" w:eastAsia="仿宋_GB2312" w:hAnsi="Arial" w:cs="Arial"/>
          <w:sz w:val="28"/>
        </w:rPr>
        <w:t>受让方：</w:t>
      </w:r>
      <w:r w:rsidR="003E6D85">
        <w:rPr>
          <w:rFonts w:ascii="Arial" w:eastAsia="仿宋_GB2312" w:hAnsi="Arial" w:cs="Arial"/>
          <w:sz w:val="28"/>
        </w:rPr>
        <w:t>北京华大基业房地产开发有限责任公司</w:t>
      </w:r>
    </w:p>
    <w:p w:rsidR="00794161" w:rsidRPr="006A6128" w:rsidRDefault="00B1489F">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类型：</w:t>
      </w:r>
      <w:r w:rsidR="00EC7BDE" w:rsidRPr="006A6128">
        <w:rPr>
          <w:rFonts w:ascii="Arial" w:eastAsia="仿宋_GB2312" w:hAnsi="Arial" w:cs="Arial"/>
          <w:sz w:val="28"/>
        </w:rPr>
        <w:t>其他有限责任公司</w:t>
      </w:r>
    </w:p>
    <w:p w:rsidR="00794161" w:rsidRPr="006A6128" w:rsidRDefault="00B1489F">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住所：</w:t>
      </w:r>
      <w:r w:rsidR="00EC7BDE" w:rsidRPr="006A6128">
        <w:rPr>
          <w:rFonts w:ascii="Arial" w:eastAsia="仿宋_GB2312" w:hAnsi="Arial" w:cs="Arial"/>
          <w:sz w:val="28"/>
        </w:rPr>
        <w:t>北京市海淀区</w:t>
      </w:r>
      <w:r w:rsidR="003E6D85">
        <w:rPr>
          <w:rFonts w:ascii="Arial" w:eastAsia="仿宋_GB2312" w:hAnsi="Arial" w:cs="Arial" w:hint="eastAsia"/>
          <w:sz w:val="28"/>
        </w:rPr>
        <w:t>海淀南路</w:t>
      </w:r>
      <w:r w:rsidR="003E6D85">
        <w:rPr>
          <w:rFonts w:ascii="Arial" w:eastAsia="仿宋_GB2312" w:hAnsi="Arial" w:cs="Arial" w:hint="eastAsia"/>
          <w:sz w:val="28"/>
        </w:rPr>
        <w:t>21</w:t>
      </w:r>
      <w:r w:rsidR="003E6D85">
        <w:rPr>
          <w:rFonts w:ascii="Arial" w:eastAsia="仿宋_GB2312" w:hAnsi="Arial" w:cs="Arial" w:hint="eastAsia"/>
          <w:sz w:val="28"/>
        </w:rPr>
        <w:t>号一层</w:t>
      </w:r>
      <w:r w:rsidR="003E6D85">
        <w:rPr>
          <w:rFonts w:ascii="Arial" w:eastAsia="仿宋_GB2312" w:hAnsi="Arial" w:cs="Arial" w:hint="eastAsia"/>
          <w:sz w:val="28"/>
        </w:rPr>
        <w:t>1-1-07</w:t>
      </w:r>
    </w:p>
    <w:p w:rsidR="00794161" w:rsidRPr="006A6128" w:rsidRDefault="00B1489F">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法定代表人：</w:t>
      </w:r>
      <w:r w:rsidR="003E6D85">
        <w:rPr>
          <w:rFonts w:ascii="Arial" w:eastAsia="仿宋_GB2312" w:hAnsi="Arial" w:cs="Arial" w:hint="eastAsia"/>
          <w:sz w:val="28"/>
        </w:rPr>
        <w:t>马光华</w:t>
      </w:r>
    </w:p>
    <w:p w:rsidR="00D602ED" w:rsidRPr="006A6128" w:rsidRDefault="00EC7BDE">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注册资本</w:t>
      </w:r>
      <w:r w:rsidR="00D602ED" w:rsidRPr="006A6128">
        <w:rPr>
          <w:rFonts w:ascii="Arial" w:eastAsia="仿宋_GB2312" w:hAnsi="Arial" w:cs="Arial"/>
          <w:sz w:val="28"/>
        </w:rPr>
        <w:t>：</w:t>
      </w:r>
      <w:r w:rsidR="003E6D85">
        <w:rPr>
          <w:rFonts w:ascii="Arial" w:eastAsia="仿宋_GB2312" w:hAnsi="Arial" w:cs="Arial" w:hint="eastAsia"/>
          <w:sz w:val="28"/>
        </w:rPr>
        <w:t>5</w:t>
      </w:r>
      <w:r w:rsidRPr="006A6128">
        <w:rPr>
          <w:rFonts w:ascii="Arial" w:eastAsia="仿宋_GB2312" w:hAnsi="Arial" w:cs="Arial"/>
          <w:sz w:val="28"/>
        </w:rPr>
        <w:t>000</w:t>
      </w:r>
      <w:r w:rsidRPr="006A6128">
        <w:rPr>
          <w:rFonts w:ascii="Arial" w:eastAsia="仿宋_GB2312" w:hAnsi="Arial" w:cs="Arial"/>
          <w:sz w:val="28"/>
        </w:rPr>
        <w:t>万元</w:t>
      </w:r>
    </w:p>
    <w:p w:rsidR="00794161" w:rsidRPr="006A6128" w:rsidRDefault="00EC7BDE">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成立日期</w:t>
      </w:r>
      <w:r w:rsidR="00B1489F" w:rsidRPr="006A6128">
        <w:rPr>
          <w:rFonts w:ascii="Arial" w:eastAsia="仿宋_GB2312" w:hAnsi="Arial" w:cs="Arial"/>
          <w:sz w:val="28"/>
        </w:rPr>
        <w:t>：</w:t>
      </w:r>
      <w:r w:rsidRPr="006A6128">
        <w:rPr>
          <w:rFonts w:ascii="Arial" w:eastAsia="仿宋_GB2312" w:hAnsi="Arial" w:cs="Arial"/>
          <w:sz w:val="28"/>
        </w:rPr>
        <w:t>200</w:t>
      </w:r>
      <w:r w:rsidR="003E6D85">
        <w:rPr>
          <w:rFonts w:ascii="Arial" w:eastAsia="仿宋_GB2312" w:hAnsi="Arial" w:cs="Arial" w:hint="eastAsia"/>
          <w:sz w:val="28"/>
        </w:rPr>
        <w:t>0</w:t>
      </w:r>
      <w:r w:rsidRPr="006A6128">
        <w:rPr>
          <w:rFonts w:ascii="Arial" w:eastAsia="仿宋_GB2312" w:hAnsi="Arial" w:cs="Arial"/>
          <w:sz w:val="28"/>
        </w:rPr>
        <w:t>年</w:t>
      </w:r>
      <w:r w:rsidRPr="006A6128">
        <w:rPr>
          <w:rFonts w:ascii="Arial" w:eastAsia="仿宋_GB2312" w:hAnsi="Arial" w:cs="Arial"/>
          <w:sz w:val="28"/>
        </w:rPr>
        <w:t>0</w:t>
      </w:r>
      <w:r w:rsidR="003E6D85">
        <w:rPr>
          <w:rFonts w:ascii="Arial" w:eastAsia="仿宋_GB2312" w:hAnsi="Arial" w:cs="Arial" w:hint="eastAsia"/>
          <w:sz w:val="28"/>
        </w:rPr>
        <w:t>9</w:t>
      </w:r>
      <w:r w:rsidRPr="006A6128">
        <w:rPr>
          <w:rFonts w:ascii="Arial" w:eastAsia="仿宋_GB2312" w:hAnsi="Arial" w:cs="Arial"/>
          <w:sz w:val="28"/>
        </w:rPr>
        <w:t>月</w:t>
      </w:r>
      <w:r w:rsidRPr="006A6128">
        <w:rPr>
          <w:rFonts w:ascii="Arial" w:eastAsia="仿宋_GB2312" w:hAnsi="Arial" w:cs="Arial"/>
          <w:sz w:val="28"/>
        </w:rPr>
        <w:t>1</w:t>
      </w:r>
      <w:r w:rsidR="003E6D85">
        <w:rPr>
          <w:rFonts w:ascii="Arial" w:eastAsia="仿宋_GB2312" w:hAnsi="Arial" w:cs="Arial" w:hint="eastAsia"/>
          <w:sz w:val="28"/>
        </w:rPr>
        <w:t>3</w:t>
      </w:r>
      <w:r w:rsidRPr="006A6128">
        <w:rPr>
          <w:rFonts w:ascii="Arial" w:eastAsia="仿宋_GB2312" w:hAnsi="Arial" w:cs="Arial"/>
          <w:sz w:val="28"/>
        </w:rPr>
        <w:t>日</w:t>
      </w:r>
    </w:p>
    <w:p w:rsidR="00794161" w:rsidRPr="006A6128" w:rsidRDefault="00EC7BDE">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营业期限：</w:t>
      </w:r>
      <w:r w:rsidRPr="006A6128">
        <w:rPr>
          <w:rFonts w:ascii="Arial" w:eastAsia="仿宋_GB2312" w:hAnsi="Arial" w:cs="Arial"/>
          <w:sz w:val="28"/>
        </w:rPr>
        <w:t>200</w:t>
      </w:r>
      <w:r w:rsidR="003E6D85">
        <w:rPr>
          <w:rFonts w:ascii="Arial" w:eastAsia="仿宋_GB2312" w:hAnsi="Arial" w:cs="Arial" w:hint="eastAsia"/>
          <w:sz w:val="28"/>
        </w:rPr>
        <w:t>0</w:t>
      </w:r>
      <w:r w:rsidRPr="006A6128">
        <w:rPr>
          <w:rFonts w:ascii="Arial" w:eastAsia="仿宋_GB2312" w:hAnsi="Arial" w:cs="Arial"/>
          <w:sz w:val="28"/>
        </w:rPr>
        <w:t>年</w:t>
      </w:r>
      <w:r w:rsidRPr="006A6128">
        <w:rPr>
          <w:rFonts w:ascii="Arial" w:eastAsia="仿宋_GB2312" w:hAnsi="Arial" w:cs="Arial"/>
          <w:sz w:val="28"/>
        </w:rPr>
        <w:t>0</w:t>
      </w:r>
      <w:r w:rsidR="003E6D85">
        <w:rPr>
          <w:rFonts w:ascii="Arial" w:eastAsia="仿宋_GB2312" w:hAnsi="Arial" w:cs="Arial" w:hint="eastAsia"/>
          <w:sz w:val="28"/>
        </w:rPr>
        <w:t>9</w:t>
      </w:r>
      <w:r w:rsidRPr="006A6128">
        <w:rPr>
          <w:rFonts w:ascii="Arial" w:eastAsia="仿宋_GB2312" w:hAnsi="Arial" w:cs="Arial"/>
          <w:sz w:val="28"/>
        </w:rPr>
        <w:t>月</w:t>
      </w:r>
      <w:r w:rsidRPr="006A6128">
        <w:rPr>
          <w:rFonts w:ascii="Arial" w:eastAsia="仿宋_GB2312" w:hAnsi="Arial" w:cs="Arial"/>
          <w:sz w:val="28"/>
        </w:rPr>
        <w:t>1</w:t>
      </w:r>
      <w:r w:rsidR="003E6D85">
        <w:rPr>
          <w:rFonts w:ascii="Arial" w:eastAsia="仿宋_GB2312" w:hAnsi="Arial" w:cs="Arial" w:hint="eastAsia"/>
          <w:sz w:val="28"/>
        </w:rPr>
        <w:t>3</w:t>
      </w:r>
      <w:r w:rsidRPr="006A6128">
        <w:rPr>
          <w:rFonts w:ascii="Arial" w:eastAsia="仿宋_GB2312" w:hAnsi="Arial" w:cs="Arial"/>
          <w:sz w:val="28"/>
        </w:rPr>
        <w:t>日至</w:t>
      </w:r>
      <w:r w:rsidRPr="006A6128">
        <w:rPr>
          <w:rFonts w:ascii="Arial" w:eastAsia="仿宋_GB2312" w:hAnsi="Arial" w:cs="Arial"/>
          <w:sz w:val="28"/>
        </w:rPr>
        <w:t>203</w:t>
      </w:r>
      <w:r w:rsidR="003E6D85">
        <w:rPr>
          <w:rFonts w:ascii="Arial" w:eastAsia="仿宋_GB2312" w:hAnsi="Arial" w:cs="Arial" w:hint="eastAsia"/>
          <w:sz w:val="28"/>
        </w:rPr>
        <w:t>0</w:t>
      </w:r>
      <w:r w:rsidRPr="006A6128">
        <w:rPr>
          <w:rFonts w:ascii="Arial" w:eastAsia="仿宋_GB2312" w:hAnsi="Arial" w:cs="Arial"/>
          <w:sz w:val="28"/>
        </w:rPr>
        <w:t>年</w:t>
      </w:r>
      <w:r w:rsidRPr="006A6128">
        <w:rPr>
          <w:rFonts w:ascii="Arial" w:eastAsia="仿宋_GB2312" w:hAnsi="Arial" w:cs="Arial"/>
          <w:sz w:val="28"/>
        </w:rPr>
        <w:t>0</w:t>
      </w:r>
      <w:r w:rsidR="003E6D85">
        <w:rPr>
          <w:rFonts w:ascii="Arial" w:eastAsia="仿宋_GB2312" w:hAnsi="Arial" w:cs="Arial" w:hint="eastAsia"/>
          <w:sz w:val="28"/>
        </w:rPr>
        <w:t>9</w:t>
      </w:r>
      <w:r w:rsidRPr="006A6128">
        <w:rPr>
          <w:rFonts w:ascii="Arial" w:eastAsia="仿宋_GB2312" w:hAnsi="Arial" w:cs="Arial"/>
          <w:sz w:val="28"/>
        </w:rPr>
        <w:t>月</w:t>
      </w:r>
      <w:r w:rsidR="003E6D85">
        <w:rPr>
          <w:rFonts w:ascii="Arial" w:eastAsia="仿宋_GB2312" w:hAnsi="Arial" w:cs="Arial" w:hint="eastAsia"/>
          <w:sz w:val="28"/>
        </w:rPr>
        <w:t>12</w:t>
      </w:r>
      <w:r w:rsidRPr="006A6128">
        <w:rPr>
          <w:rFonts w:ascii="Arial" w:eastAsia="仿宋_GB2312" w:hAnsi="Arial" w:cs="Arial"/>
          <w:sz w:val="28"/>
        </w:rPr>
        <w:t>日</w:t>
      </w:r>
    </w:p>
    <w:p w:rsidR="00794161" w:rsidRPr="006A6128" w:rsidRDefault="00EC7BDE">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经营范围</w:t>
      </w:r>
      <w:r w:rsidR="00B1489F" w:rsidRPr="006A6128">
        <w:rPr>
          <w:rFonts w:ascii="Arial" w:eastAsia="仿宋_GB2312" w:hAnsi="Arial" w:cs="Arial"/>
          <w:sz w:val="28"/>
          <w:szCs w:val="28"/>
        </w:rPr>
        <w:t>：</w:t>
      </w:r>
      <w:r w:rsidRPr="006A6128">
        <w:rPr>
          <w:rFonts w:ascii="Arial" w:eastAsia="仿宋_GB2312" w:hAnsi="Arial" w:cs="Arial"/>
          <w:sz w:val="28"/>
          <w:szCs w:val="28"/>
        </w:rPr>
        <w:t>房地产开发；销售自行开发的商品房；投资管理。（</w:t>
      </w:r>
      <w:r w:rsidR="00F677CF">
        <w:rPr>
          <w:rFonts w:ascii="Arial" w:eastAsia="仿宋_GB2312" w:hAnsi="Arial" w:cs="Arial" w:hint="eastAsia"/>
          <w:sz w:val="28"/>
          <w:szCs w:val="28"/>
        </w:rPr>
        <w:t>市场主体</w:t>
      </w:r>
      <w:r w:rsidRPr="006A6128">
        <w:rPr>
          <w:rFonts w:ascii="Arial" w:eastAsia="仿宋_GB2312" w:hAnsi="Arial" w:cs="Arial"/>
          <w:sz w:val="28"/>
          <w:szCs w:val="28"/>
        </w:rPr>
        <w:t>依法自主选择经营项目，开展经营活动；依法须经批准的项目，经相关部门批准后依批准的内容开展经营活动；不得从事本市产业政策禁止和限制类项目的经营活动。）</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联系人：</w:t>
      </w:r>
      <w:r w:rsidR="00F677CF">
        <w:rPr>
          <w:rFonts w:ascii="Arial" w:eastAsia="仿宋_GB2312" w:hAnsi="Arial" w:cs="Arial" w:hint="eastAsia"/>
          <w:sz w:val="28"/>
          <w:szCs w:val="28"/>
        </w:rPr>
        <w:t>刘雷</w:t>
      </w:r>
    </w:p>
    <w:p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联系电话：</w:t>
      </w:r>
      <w:r w:rsidR="00EC7BDE" w:rsidRPr="006A6128">
        <w:rPr>
          <w:rFonts w:ascii="Arial" w:eastAsia="仿宋_GB2312" w:hAnsi="Arial" w:cs="Arial"/>
          <w:sz w:val="28"/>
          <w:szCs w:val="28"/>
        </w:rPr>
        <w:t>1</w:t>
      </w:r>
      <w:r w:rsidR="00F677CF">
        <w:rPr>
          <w:rFonts w:ascii="Arial" w:eastAsia="仿宋_GB2312" w:hAnsi="Arial" w:cs="Arial" w:hint="eastAsia"/>
          <w:sz w:val="28"/>
          <w:szCs w:val="28"/>
        </w:rPr>
        <w:t>8600050929</w:t>
      </w:r>
    </w:p>
    <w:p w:rsidR="00794161" w:rsidRPr="006A6128" w:rsidRDefault="00794161">
      <w:pPr>
        <w:spacing w:line="360" w:lineRule="auto"/>
        <w:jc w:val="both"/>
        <w:rPr>
          <w:rFonts w:ascii="Arial" w:eastAsia="仿宋_GB2312" w:hAnsi="Arial" w:cs="Arial"/>
          <w:b/>
          <w:sz w:val="28"/>
        </w:rPr>
      </w:pPr>
    </w:p>
    <w:p w:rsidR="00794161" w:rsidRPr="006A6128" w:rsidRDefault="00B1489F">
      <w:pPr>
        <w:spacing w:line="360" w:lineRule="auto"/>
        <w:outlineLvl w:val="1"/>
        <w:rPr>
          <w:rFonts w:ascii="Arial" w:eastAsia="仿宋_GB2312" w:hAnsi="Arial" w:cs="Arial"/>
          <w:b/>
          <w:sz w:val="28"/>
        </w:rPr>
      </w:pPr>
      <w:bookmarkStart w:id="83" w:name="_Toc425250315"/>
      <w:bookmarkStart w:id="84" w:name="_Toc418750893"/>
      <w:bookmarkStart w:id="85" w:name="_Toc416783530"/>
      <w:bookmarkStart w:id="86" w:name="_Toc469066313"/>
      <w:bookmarkStart w:id="87" w:name="_Toc515261595"/>
      <w:bookmarkStart w:id="88" w:name="_Toc515458368"/>
      <w:bookmarkStart w:id="89" w:name="_Toc524335067"/>
      <w:bookmarkStart w:id="90" w:name="_Toc69393378"/>
      <w:r w:rsidRPr="006A6128">
        <w:rPr>
          <w:rFonts w:ascii="Arial" w:eastAsia="仿宋_GB2312" w:hAnsi="Arial" w:cs="Arial"/>
          <w:b/>
          <w:sz w:val="28"/>
        </w:rPr>
        <w:t>二、估价对象</w:t>
      </w:r>
      <w:bookmarkEnd w:id="83"/>
      <w:bookmarkEnd w:id="84"/>
      <w:bookmarkEnd w:id="85"/>
      <w:bookmarkEnd w:id="86"/>
      <w:bookmarkEnd w:id="87"/>
      <w:bookmarkEnd w:id="88"/>
      <w:bookmarkEnd w:id="89"/>
      <w:bookmarkEnd w:id="90"/>
    </w:p>
    <w:p w:rsidR="00A8263B" w:rsidRPr="006A6128" w:rsidRDefault="00B1489F" w:rsidP="006A6128">
      <w:pPr>
        <w:tabs>
          <w:tab w:val="left" w:pos="9027"/>
        </w:tabs>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估价对象为</w:t>
      </w:r>
      <w:r w:rsidR="003E6D85">
        <w:rPr>
          <w:rFonts w:ascii="Arial" w:eastAsia="仿宋_GB2312" w:hAnsi="Arial" w:cs="Arial"/>
          <w:sz w:val="28"/>
        </w:rPr>
        <w:t>北京华大基业房地产开发有限责任公司</w:t>
      </w:r>
      <w:r w:rsidRPr="006A6128">
        <w:rPr>
          <w:rFonts w:ascii="Arial" w:eastAsia="仿宋_GB2312" w:hAnsi="Arial" w:cs="Arial"/>
          <w:sz w:val="28"/>
        </w:rPr>
        <w:t>使用的</w:t>
      </w:r>
      <w:r w:rsidR="003E6D85">
        <w:rPr>
          <w:rFonts w:ascii="Arial" w:eastAsia="仿宋_GB2312" w:hAnsi="Arial" w:cs="Arial"/>
          <w:sz w:val="28"/>
        </w:rPr>
        <w:t>北京市海淀区海淀镇树村</w:t>
      </w:r>
      <w:r w:rsidR="003E6D85">
        <w:rPr>
          <w:rFonts w:ascii="Arial" w:eastAsia="仿宋_GB2312" w:hAnsi="Arial" w:cs="Arial"/>
          <w:sz w:val="28"/>
        </w:rPr>
        <w:t>5</w:t>
      </w:r>
      <w:r w:rsidR="003E6D85">
        <w:rPr>
          <w:rFonts w:ascii="Arial" w:eastAsia="仿宋_GB2312" w:hAnsi="Arial" w:cs="Arial"/>
          <w:sz w:val="28"/>
        </w:rPr>
        <w:t>号地南地块</w:t>
      </w:r>
      <w:r w:rsidR="0042594A" w:rsidRPr="006A6128">
        <w:rPr>
          <w:rFonts w:ascii="Arial" w:eastAsia="仿宋_GB2312" w:hAnsi="Arial" w:cs="Arial"/>
          <w:sz w:val="28"/>
        </w:rPr>
        <w:t>项目</w:t>
      </w:r>
      <w:r w:rsidRPr="006A6128">
        <w:rPr>
          <w:rFonts w:ascii="Arial" w:eastAsia="仿宋_GB2312" w:hAnsi="Arial" w:cs="Arial"/>
          <w:sz w:val="28"/>
        </w:rPr>
        <w:t>用地。估价对象土地面积为</w:t>
      </w:r>
      <w:r w:rsidR="003E6D85">
        <w:rPr>
          <w:rFonts w:ascii="Arial" w:eastAsia="仿宋_GB2312" w:hAnsi="Arial" w:cs="Arial"/>
          <w:sz w:val="28"/>
        </w:rPr>
        <w:t>60461.70</w:t>
      </w:r>
      <w:r w:rsidR="00AB16A9" w:rsidRPr="006A6128">
        <w:rPr>
          <w:rFonts w:ascii="Arial" w:eastAsia="仿宋_GB2312" w:hAnsi="Arial" w:cs="Arial"/>
          <w:sz w:val="28"/>
        </w:rPr>
        <w:t>平方米</w:t>
      </w:r>
      <w:r w:rsidRPr="006A6128">
        <w:rPr>
          <w:rFonts w:ascii="Arial" w:eastAsia="仿宋_GB2312" w:hAnsi="Arial" w:cs="Arial"/>
          <w:sz w:val="28"/>
        </w:rPr>
        <w:t>，拟出让建筑面积为</w:t>
      </w:r>
      <w:r w:rsidR="004F63CA">
        <w:rPr>
          <w:rFonts w:ascii="Arial" w:eastAsia="仿宋_GB2312" w:hAnsi="Arial" w:cs="Arial"/>
          <w:sz w:val="28"/>
        </w:rPr>
        <w:t>121547.97</w:t>
      </w:r>
      <w:r w:rsidRPr="006A6128">
        <w:rPr>
          <w:rFonts w:ascii="Arial" w:eastAsia="仿宋_GB2312" w:hAnsi="Arial" w:cs="Arial"/>
          <w:sz w:val="28"/>
        </w:rPr>
        <w:t>平方米</w:t>
      </w:r>
      <w:r w:rsidR="00611721" w:rsidRPr="006A6128">
        <w:rPr>
          <w:rFonts w:ascii="Arial" w:eastAsia="仿宋_GB2312" w:hAnsi="Arial" w:cs="Arial"/>
          <w:sz w:val="28"/>
        </w:rPr>
        <w:t>（含人防）</w:t>
      </w:r>
      <w:r w:rsidRPr="006A6128">
        <w:rPr>
          <w:rFonts w:ascii="Arial" w:eastAsia="仿宋_GB2312" w:hAnsi="Arial" w:cs="Arial"/>
          <w:sz w:val="28"/>
        </w:rPr>
        <w:t>，具体详见下表：</w:t>
      </w:r>
    </w:p>
    <w:p w:rsidR="00794161" w:rsidRPr="006A6128" w:rsidRDefault="00B1489F">
      <w:pPr>
        <w:snapToGrid w:val="0"/>
        <w:jc w:val="center"/>
        <w:rPr>
          <w:rFonts w:ascii="Arial" w:eastAsia="仿宋_GB2312" w:hAnsi="Arial" w:cs="Arial"/>
          <w:b/>
          <w:sz w:val="28"/>
          <w:szCs w:val="28"/>
        </w:rPr>
      </w:pPr>
      <w:r w:rsidRPr="006A6128">
        <w:rPr>
          <w:rFonts w:ascii="Arial" w:eastAsia="仿宋_GB2312" w:hAnsi="Arial" w:cs="Arial"/>
          <w:b/>
          <w:sz w:val="28"/>
          <w:szCs w:val="28"/>
        </w:rPr>
        <w:t>土地用途及建筑面积表</w:t>
      </w:r>
    </w:p>
    <w:tbl>
      <w:tblPr>
        <w:tblW w:w="8936" w:type="dxa"/>
        <w:tblInd w:w="103" w:type="dxa"/>
        <w:tblLook w:val="04A0" w:firstRow="1" w:lastRow="0" w:firstColumn="1" w:lastColumn="0" w:noHBand="0" w:noVBand="1"/>
      </w:tblPr>
      <w:tblGrid>
        <w:gridCol w:w="460"/>
        <w:gridCol w:w="880"/>
        <w:gridCol w:w="2480"/>
        <w:gridCol w:w="1714"/>
        <w:gridCol w:w="1842"/>
        <w:gridCol w:w="1560"/>
      </w:tblGrid>
      <w:tr w:rsidR="007F28C9" w:rsidRPr="007F28C9" w:rsidTr="007F28C9">
        <w:trPr>
          <w:trHeight w:val="540"/>
        </w:trPr>
        <w:tc>
          <w:tcPr>
            <w:tcW w:w="13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位置</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用途</w:t>
            </w:r>
          </w:p>
        </w:tc>
        <w:tc>
          <w:tcPr>
            <w:tcW w:w="1714" w:type="dxa"/>
            <w:tcBorders>
              <w:top w:val="single" w:sz="4" w:space="0" w:color="auto"/>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已出让部分</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拟出让部分</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拟调整部分</w:t>
            </w:r>
          </w:p>
        </w:tc>
      </w:tr>
      <w:tr w:rsidR="007F28C9" w:rsidRPr="007F28C9" w:rsidTr="007F28C9">
        <w:trPr>
          <w:trHeight w:val="27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地上</w:t>
            </w:r>
          </w:p>
        </w:tc>
        <w:tc>
          <w:tcPr>
            <w:tcW w:w="880" w:type="dxa"/>
            <w:vMerge w:val="restart"/>
            <w:tcBorders>
              <w:top w:val="nil"/>
              <w:left w:val="single" w:sz="4" w:space="0" w:color="auto"/>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出让</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住宅</w:t>
            </w:r>
          </w:p>
        </w:tc>
        <w:tc>
          <w:tcPr>
            <w:tcW w:w="1714" w:type="dxa"/>
            <w:tcBorders>
              <w:top w:val="nil"/>
              <w:left w:val="nil"/>
              <w:bottom w:val="single" w:sz="4" w:space="0" w:color="auto"/>
              <w:right w:val="single" w:sz="4" w:space="0" w:color="auto"/>
            </w:tcBorders>
            <w:shd w:val="clear" w:color="auto" w:fill="auto"/>
            <w:vAlign w:val="center"/>
            <w:hideMark/>
          </w:tcPr>
          <w:p w:rsidR="007F28C9" w:rsidRPr="007F28C9" w:rsidRDefault="003C59C9" w:rsidP="007F28C9">
            <w:pPr>
              <w:widowControl/>
              <w:adjustRightInd/>
              <w:spacing w:line="240" w:lineRule="auto"/>
              <w:jc w:val="right"/>
              <w:textAlignment w:val="auto"/>
              <w:rPr>
                <w:rFonts w:ascii="仿宋" w:eastAsia="仿宋" w:hAnsi="仿宋" w:cs="宋体"/>
                <w:color w:val="000000"/>
                <w:sz w:val="22"/>
                <w:szCs w:val="22"/>
              </w:rPr>
            </w:pPr>
            <w:r>
              <w:rPr>
                <w:rFonts w:ascii="仿宋" w:eastAsia="仿宋" w:hAnsi="仿宋" w:cs="宋体" w:hint="eastAsia"/>
                <w:color w:val="000000"/>
                <w:sz w:val="22"/>
                <w:szCs w:val="22"/>
              </w:rPr>
              <w:t>58243</w:t>
            </w:r>
            <w:r w:rsidR="007F28C9" w:rsidRPr="007F28C9">
              <w:rPr>
                <w:rFonts w:ascii="仿宋" w:eastAsia="仿宋" w:hAnsi="仿宋" w:cs="宋体" w:hint="eastAsia"/>
                <w:color w:val="000000"/>
                <w:sz w:val="22"/>
                <w:szCs w:val="22"/>
              </w:rPr>
              <w:t>.00</w:t>
            </w:r>
          </w:p>
        </w:tc>
        <w:tc>
          <w:tcPr>
            <w:tcW w:w="1842"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51607.64</w:t>
            </w:r>
          </w:p>
        </w:tc>
        <w:tc>
          <w:tcPr>
            <w:tcW w:w="1560" w:type="dxa"/>
            <w:tcBorders>
              <w:top w:val="nil"/>
              <w:left w:val="nil"/>
              <w:bottom w:val="single" w:sz="4" w:space="0" w:color="auto"/>
              <w:right w:val="single" w:sz="4" w:space="0" w:color="auto"/>
            </w:tcBorders>
            <w:shd w:val="clear" w:color="auto" w:fill="auto"/>
            <w:vAlign w:val="center"/>
            <w:hideMark/>
          </w:tcPr>
          <w:p w:rsidR="007F28C9" w:rsidRPr="007F28C9" w:rsidRDefault="00405F96" w:rsidP="00405F96">
            <w:pPr>
              <w:widowControl/>
              <w:adjustRightInd/>
              <w:spacing w:line="240" w:lineRule="auto"/>
              <w:jc w:val="right"/>
              <w:textAlignment w:val="auto"/>
              <w:rPr>
                <w:rFonts w:ascii="仿宋" w:eastAsia="仿宋" w:hAnsi="仿宋" w:cs="宋体"/>
                <w:color w:val="000000"/>
                <w:sz w:val="22"/>
                <w:szCs w:val="22"/>
              </w:rPr>
            </w:pPr>
            <w:r>
              <w:rPr>
                <w:rFonts w:ascii="仿宋" w:eastAsia="仿宋" w:hAnsi="仿宋" w:cs="宋体" w:hint="eastAsia"/>
                <w:color w:val="000000"/>
                <w:sz w:val="22"/>
                <w:szCs w:val="22"/>
              </w:rPr>
              <w:t>6635.36</w:t>
            </w:r>
          </w:p>
        </w:tc>
      </w:tr>
      <w:tr w:rsidR="007F28C9" w:rsidRPr="007F28C9" w:rsidTr="007F28C9">
        <w:trPr>
          <w:trHeight w:val="270"/>
        </w:trPr>
        <w:tc>
          <w:tcPr>
            <w:tcW w:w="460" w:type="dxa"/>
            <w:vMerge/>
            <w:tcBorders>
              <w:top w:val="nil"/>
              <w:left w:val="single" w:sz="4" w:space="0" w:color="auto"/>
              <w:bottom w:val="single" w:sz="4" w:space="0" w:color="auto"/>
              <w:right w:val="single" w:sz="4" w:space="0" w:color="auto"/>
            </w:tcBorders>
            <w:vAlign w:val="center"/>
            <w:hideMark/>
          </w:tcPr>
          <w:p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综合</w:t>
            </w:r>
          </w:p>
        </w:tc>
        <w:tc>
          <w:tcPr>
            <w:tcW w:w="1714"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8290.00</w:t>
            </w:r>
          </w:p>
        </w:tc>
        <w:tc>
          <w:tcPr>
            <w:tcW w:w="1842"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8290.00</w:t>
            </w:r>
          </w:p>
        </w:tc>
        <w:tc>
          <w:tcPr>
            <w:tcW w:w="1560" w:type="dxa"/>
            <w:tcBorders>
              <w:top w:val="nil"/>
              <w:left w:val="nil"/>
              <w:bottom w:val="single" w:sz="4" w:space="0" w:color="auto"/>
              <w:right w:val="single" w:sz="4" w:space="0" w:color="auto"/>
            </w:tcBorders>
            <w:shd w:val="clear" w:color="auto" w:fill="auto"/>
            <w:vAlign w:val="center"/>
            <w:hideMark/>
          </w:tcPr>
          <w:p w:rsidR="007F28C9" w:rsidRPr="007F28C9" w:rsidRDefault="00405F96" w:rsidP="00405F96">
            <w:pPr>
              <w:widowControl/>
              <w:adjustRightInd/>
              <w:spacing w:line="240" w:lineRule="auto"/>
              <w:ind w:right="110"/>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w:t>
            </w:r>
          </w:p>
        </w:tc>
      </w:tr>
      <w:tr w:rsidR="007F28C9" w:rsidRPr="007F28C9" w:rsidTr="007F28C9">
        <w:trPr>
          <w:trHeight w:val="270"/>
        </w:trPr>
        <w:tc>
          <w:tcPr>
            <w:tcW w:w="460" w:type="dxa"/>
            <w:vMerge/>
            <w:tcBorders>
              <w:top w:val="nil"/>
              <w:left w:val="single" w:sz="4" w:space="0" w:color="auto"/>
              <w:bottom w:val="single" w:sz="4" w:space="0" w:color="auto"/>
              <w:right w:val="single" w:sz="4" w:space="0" w:color="auto"/>
            </w:tcBorders>
            <w:vAlign w:val="center"/>
            <w:hideMark/>
          </w:tcPr>
          <w:p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商业</w:t>
            </w:r>
          </w:p>
        </w:tc>
        <w:tc>
          <w:tcPr>
            <w:tcW w:w="1714"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6455.06</w:t>
            </w:r>
          </w:p>
        </w:tc>
        <w:tc>
          <w:tcPr>
            <w:tcW w:w="1560" w:type="dxa"/>
            <w:tcBorders>
              <w:top w:val="nil"/>
              <w:left w:val="nil"/>
              <w:bottom w:val="single" w:sz="4" w:space="0" w:color="auto"/>
              <w:right w:val="single" w:sz="4" w:space="0" w:color="auto"/>
            </w:tcBorders>
            <w:shd w:val="clear" w:color="auto" w:fill="auto"/>
            <w:vAlign w:val="center"/>
            <w:hideMark/>
          </w:tcPr>
          <w:p w:rsidR="007F28C9" w:rsidRPr="007F28C9" w:rsidRDefault="00405F96" w:rsidP="007F28C9">
            <w:pPr>
              <w:widowControl/>
              <w:adjustRightInd/>
              <w:spacing w:line="240" w:lineRule="auto"/>
              <w:jc w:val="right"/>
              <w:textAlignment w:val="auto"/>
              <w:rPr>
                <w:rFonts w:ascii="仿宋" w:eastAsia="仿宋" w:hAnsi="仿宋" w:cs="宋体"/>
                <w:color w:val="000000"/>
                <w:sz w:val="22"/>
                <w:szCs w:val="22"/>
              </w:rPr>
            </w:pPr>
            <w:r>
              <w:rPr>
                <w:rFonts w:ascii="仿宋" w:eastAsia="仿宋" w:hAnsi="仿宋" w:cs="宋体" w:hint="eastAsia"/>
                <w:color w:val="000000"/>
                <w:sz w:val="22"/>
                <w:szCs w:val="22"/>
              </w:rPr>
              <w:t>6455.06</w:t>
            </w:r>
          </w:p>
        </w:tc>
      </w:tr>
      <w:tr w:rsidR="007F28C9" w:rsidRPr="007F28C9" w:rsidTr="007F28C9">
        <w:trPr>
          <w:trHeight w:val="270"/>
        </w:trPr>
        <w:tc>
          <w:tcPr>
            <w:tcW w:w="460" w:type="dxa"/>
            <w:vMerge/>
            <w:tcBorders>
              <w:top w:val="nil"/>
              <w:left w:val="single" w:sz="4" w:space="0" w:color="auto"/>
              <w:bottom w:val="single" w:sz="4" w:space="0" w:color="auto"/>
              <w:right w:val="single" w:sz="4" w:space="0" w:color="auto"/>
            </w:tcBorders>
            <w:vAlign w:val="center"/>
            <w:hideMark/>
          </w:tcPr>
          <w:p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办公（公共服务设施）</w:t>
            </w:r>
          </w:p>
        </w:tc>
        <w:tc>
          <w:tcPr>
            <w:tcW w:w="1714"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101.68</w:t>
            </w:r>
          </w:p>
        </w:tc>
        <w:tc>
          <w:tcPr>
            <w:tcW w:w="1560"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101.68</w:t>
            </w:r>
          </w:p>
        </w:tc>
      </w:tr>
      <w:tr w:rsidR="007F28C9" w:rsidRPr="007F28C9" w:rsidTr="007F28C9">
        <w:trPr>
          <w:trHeight w:val="270"/>
        </w:trPr>
        <w:tc>
          <w:tcPr>
            <w:tcW w:w="460" w:type="dxa"/>
            <w:vMerge/>
            <w:tcBorders>
              <w:top w:val="nil"/>
              <w:left w:val="single" w:sz="4" w:space="0" w:color="auto"/>
              <w:bottom w:val="single" w:sz="4" w:space="0" w:color="auto"/>
              <w:right w:val="single" w:sz="4" w:space="0" w:color="auto"/>
            </w:tcBorders>
            <w:vAlign w:val="center"/>
            <w:hideMark/>
          </w:tcPr>
          <w:p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880"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不出让</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人防</w:t>
            </w:r>
          </w:p>
        </w:tc>
        <w:tc>
          <w:tcPr>
            <w:tcW w:w="1714"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78.62</w:t>
            </w:r>
          </w:p>
        </w:tc>
        <w:tc>
          <w:tcPr>
            <w:tcW w:w="1560"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78.62</w:t>
            </w:r>
          </w:p>
        </w:tc>
      </w:tr>
      <w:tr w:rsidR="007F28C9" w:rsidRPr="007F28C9" w:rsidTr="007F28C9">
        <w:trPr>
          <w:trHeight w:val="270"/>
        </w:trPr>
        <w:tc>
          <w:tcPr>
            <w:tcW w:w="460" w:type="dxa"/>
            <w:vMerge/>
            <w:tcBorders>
              <w:top w:val="nil"/>
              <w:left w:val="single" w:sz="4" w:space="0" w:color="auto"/>
              <w:bottom w:val="single" w:sz="4" w:space="0" w:color="auto"/>
              <w:right w:val="single" w:sz="4" w:space="0" w:color="auto"/>
            </w:tcBorders>
            <w:vAlign w:val="center"/>
            <w:hideMark/>
          </w:tcPr>
          <w:p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3360" w:type="dxa"/>
            <w:gridSpan w:val="2"/>
            <w:tcBorders>
              <w:top w:val="single" w:sz="4" w:space="0" w:color="auto"/>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center"/>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小计</w:t>
            </w:r>
          </w:p>
        </w:tc>
        <w:tc>
          <w:tcPr>
            <w:tcW w:w="1714"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66533.00</w:t>
            </w:r>
          </w:p>
        </w:tc>
        <w:tc>
          <w:tcPr>
            <w:tcW w:w="1842"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66533.00</w:t>
            </w:r>
          </w:p>
        </w:tc>
        <w:tc>
          <w:tcPr>
            <w:tcW w:w="1560"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w:t>
            </w:r>
          </w:p>
        </w:tc>
      </w:tr>
      <w:tr w:rsidR="007F28C9" w:rsidRPr="007F28C9" w:rsidTr="007F28C9">
        <w:trPr>
          <w:trHeight w:val="27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地下</w:t>
            </w:r>
          </w:p>
        </w:tc>
        <w:tc>
          <w:tcPr>
            <w:tcW w:w="880" w:type="dxa"/>
            <w:vMerge w:val="restart"/>
            <w:tcBorders>
              <w:top w:val="nil"/>
              <w:left w:val="single" w:sz="4" w:space="0" w:color="auto"/>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出让</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B42AC6"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地下办公</w:t>
            </w:r>
          </w:p>
          <w:p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（公共服务设施）</w:t>
            </w:r>
          </w:p>
        </w:tc>
        <w:tc>
          <w:tcPr>
            <w:tcW w:w="1714"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50.63</w:t>
            </w:r>
          </w:p>
        </w:tc>
        <w:tc>
          <w:tcPr>
            <w:tcW w:w="1560"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50.63</w:t>
            </w:r>
          </w:p>
        </w:tc>
      </w:tr>
      <w:tr w:rsidR="0001432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014321" w:rsidRPr="007F28C9" w:rsidRDefault="00014321" w:rsidP="007F28C9">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rsidR="00014321" w:rsidRPr="007F28C9" w:rsidRDefault="00014321" w:rsidP="007F28C9">
            <w:pPr>
              <w:widowControl/>
              <w:adjustRightInd/>
              <w:spacing w:line="240" w:lineRule="auto"/>
              <w:textAlignment w:val="auto"/>
              <w:rPr>
                <w:rFonts w:ascii="仿宋" w:eastAsia="仿宋" w:hAnsi="仿宋" w:cs="宋体"/>
                <w:color w:val="000000"/>
                <w:sz w:val="22"/>
                <w:szCs w:val="22"/>
              </w:rPr>
            </w:pPr>
          </w:p>
        </w:tc>
        <w:tc>
          <w:tcPr>
            <w:tcW w:w="2480" w:type="dxa"/>
            <w:tcBorders>
              <w:left w:val="single" w:sz="4" w:space="0" w:color="auto"/>
              <w:bottom w:val="single" w:sz="4" w:space="0" w:color="auto"/>
              <w:right w:val="single" w:sz="4" w:space="0" w:color="auto"/>
            </w:tcBorders>
            <w:shd w:val="clear" w:color="auto" w:fill="auto"/>
            <w:vAlign w:val="center"/>
            <w:hideMark/>
          </w:tcPr>
          <w:p w:rsidR="00014321" w:rsidRPr="00014321" w:rsidRDefault="00014321" w:rsidP="00014321">
            <w:pPr>
              <w:widowControl/>
              <w:adjustRightInd/>
              <w:spacing w:line="240" w:lineRule="auto"/>
              <w:jc w:val="center"/>
              <w:textAlignment w:val="auto"/>
              <w:rPr>
                <w:rFonts w:ascii="仿宋" w:eastAsia="仿宋" w:hAnsi="仿宋" w:cs="宋体"/>
                <w:bCs/>
                <w:color w:val="000000"/>
                <w:sz w:val="22"/>
                <w:szCs w:val="22"/>
              </w:rPr>
            </w:pPr>
            <w:r w:rsidRPr="00014321">
              <w:rPr>
                <w:rFonts w:ascii="仿宋" w:eastAsia="仿宋" w:hAnsi="仿宋" w:cs="宋体" w:hint="eastAsia"/>
                <w:bCs/>
                <w:color w:val="000000"/>
                <w:sz w:val="22"/>
                <w:szCs w:val="22"/>
              </w:rPr>
              <w:t>地下商业</w:t>
            </w:r>
          </w:p>
          <w:p w:rsidR="00014321" w:rsidRPr="00014321" w:rsidRDefault="00014321" w:rsidP="00014321">
            <w:pPr>
              <w:widowControl/>
              <w:adjustRightInd/>
              <w:spacing w:line="240" w:lineRule="auto"/>
              <w:jc w:val="center"/>
              <w:textAlignment w:val="auto"/>
              <w:rPr>
                <w:rFonts w:ascii="仿宋" w:eastAsia="仿宋" w:hAnsi="仿宋" w:cs="宋体"/>
                <w:bCs/>
                <w:color w:val="000000"/>
                <w:sz w:val="22"/>
                <w:szCs w:val="22"/>
              </w:rPr>
            </w:pPr>
            <w:r w:rsidRPr="00014321">
              <w:rPr>
                <w:rFonts w:ascii="仿宋" w:eastAsia="仿宋" w:hAnsi="仿宋" w:cs="宋体" w:hint="eastAsia"/>
                <w:bCs/>
                <w:color w:val="000000"/>
                <w:sz w:val="22"/>
                <w:szCs w:val="22"/>
              </w:rPr>
              <w:t>（地下一层）</w:t>
            </w:r>
          </w:p>
        </w:tc>
        <w:tc>
          <w:tcPr>
            <w:tcW w:w="1714" w:type="dxa"/>
            <w:tcBorders>
              <w:top w:val="nil"/>
              <w:left w:val="nil"/>
              <w:bottom w:val="single" w:sz="4" w:space="0" w:color="auto"/>
              <w:right w:val="single" w:sz="4" w:space="0" w:color="auto"/>
            </w:tcBorders>
            <w:shd w:val="clear" w:color="auto" w:fill="auto"/>
            <w:vAlign w:val="center"/>
            <w:hideMark/>
          </w:tcPr>
          <w:p w:rsidR="00014321" w:rsidRPr="00014321" w:rsidRDefault="00014321" w:rsidP="00014321">
            <w:pPr>
              <w:widowControl/>
              <w:adjustRightInd/>
              <w:spacing w:line="240" w:lineRule="auto"/>
              <w:jc w:val="right"/>
              <w:textAlignment w:val="auto"/>
              <w:rPr>
                <w:rFonts w:ascii="仿宋" w:eastAsia="仿宋" w:hAnsi="仿宋" w:cs="宋体"/>
                <w:bCs/>
                <w:color w:val="000000"/>
                <w:sz w:val="22"/>
                <w:szCs w:val="22"/>
              </w:rPr>
            </w:pPr>
            <w:r w:rsidRPr="00014321">
              <w:rPr>
                <w:rFonts w:ascii="仿宋" w:eastAsia="仿宋" w:hAnsi="仿宋" w:cs="宋体" w:hint="eastAsia"/>
                <w:bCs/>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014321" w:rsidRPr="00014321" w:rsidRDefault="00014321" w:rsidP="00014321">
            <w:pPr>
              <w:widowControl/>
              <w:adjustRightInd/>
              <w:spacing w:line="240" w:lineRule="auto"/>
              <w:jc w:val="right"/>
              <w:textAlignment w:val="auto"/>
              <w:rPr>
                <w:rFonts w:ascii="仿宋" w:eastAsia="仿宋" w:hAnsi="仿宋" w:cs="宋体"/>
                <w:bCs/>
                <w:color w:val="000000"/>
                <w:sz w:val="22"/>
                <w:szCs w:val="22"/>
              </w:rPr>
            </w:pPr>
            <w:r w:rsidRPr="00014321">
              <w:rPr>
                <w:rFonts w:ascii="仿宋" w:eastAsia="仿宋" w:hAnsi="仿宋" w:cs="宋体" w:hint="eastAsia"/>
                <w:bCs/>
                <w:color w:val="000000"/>
                <w:sz w:val="22"/>
                <w:szCs w:val="22"/>
              </w:rPr>
              <w:t>3434.08</w:t>
            </w:r>
          </w:p>
        </w:tc>
        <w:tc>
          <w:tcPr>
            <w:tcW w:w="1560" w:type="dxa"/>
            <w:tcBorders>
              <w:top w:val="nil"/>
              <w:left w:val="nil"/>
              <w:bottom w:val="single" w:sz="4" w:space="0" w:color="auto"/>
              <w:right w:val="single" w:sz="4" w:space="0" w:color="auto"/>
            </w:tcBorders>
            <w:shd w:val="clear" w:color="auto" w:fill="auto"/>
            <w:vAlign w:val="center"/>
            <w:hideMark/>
          </w:tcPr>
          <w:p w:rsidR="00014321" w:rsidRPr="00014321" w:rsidRDefault="00014321" w:rsidP="00014321">
            <w:pPr>
              <w:widowControl/>
              <w:adjustRightInd/>
              <w:spacing w:line="240" w:lineRule="auto"/>
              <w:jc w:val="right"/>
              <w:textAlignment w:val="auto"/>
              <w:rPr>
                <w:rFonts w:ascii="仿宋" w:eastAsia="仿宋" w:hAnsi="仿宋" w:cs="宋体"/>
                <w:bCs/>
                <w:color w:val="000000"/>
                <w:sz w:val="22"/>
                <w:szCs w:val="22"/>
              </w:rPr>
            </w:pPr>
            <w:r w:rsidRPr="00014321">
              <w:rPr>
                <w:rFonts w:ascii="仿宋" w:eastAsia="仿宋" w:hAnsi="仿宋" w:cs="宋体" w:hint="eastAsia"/>
                <w:bCs/>
                <w:color w:val="000000"/>
                <w:sz w:val="22"/>
                <w:szCs w:val="22"/>
              </w:rPr>
              <w:t>3434.08</w:t>
            </w:r>
          </w:p>
        </w:tc>
      </w:tr>
      <w:tr w:rsidR="00B42AC6" w:rsidRPr="007F28C9" w:rsidTr="0029302C">
        <w:trPr>
          <w:trHeight w:val="270"/>
        </w:trPr>
        <w:tc>
          <w:tcPr>
            <w:tcW w:w="460" w:type="dxa"/>
            <w:vMerge/>
            <w:tcBorders>
              <w:top w:val="nil"/>
              <w:left w:val="single" w:sz="4" w:space="0" w:color="auto"/>
              <w:bottom w:val="single" w:sz="4" w:space="0" w:color="auto"/>
              <w:right w:val="single" w:sz="4" w:space="0" w:color="auto"/>
            </w:tcBorders>
            <w:vAlign w:val="center"/>
            <w:hideMark/>
          </w:tcPr>
          <w:p w:rsidR="00B42AC6" w:rsidRPr="007F28C9" w:rsidRDefault="00B42AC6" w:rsidP="007F28C9">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rsidR="00B42AC6" w:rsidRPr="007F28C9" w:rsidRDefault="00B42AC6" w:rsidP="007F28C9">
            <w:pPr>
              <w:widowControl/>
              <w:adjustRightInd/>
              <w:spacing w:line="240" w:lineRule="auto"/>
              <w:textAlignment w:val="auto"/>
              <w:rPr>
                <w:rFonts w:ascii="仿宋" w:eastAsia="仿宋" w:hAnsi="仿宋" w:cs="宋体"/>
                <w:color w:val="000000"/>
                <w:sz w:val="22"/>
                <w:szCs w:val="22"/>
              </w:rPr>
            </w:pPr>
          </w:p>
        </w:tc>
        <w:tc>
          <w:tcPr>
            <w:tcW w:w="2480" w:type="dxa"/>
            <w:tcBorders>
              <w:top w:val="nil"/>
              <w:left w:val="single" w:sz="4" w:space="0" w:color="auto"/>
              <w:bottom w:val="single" w:sz="4" w:space="0" w:color="auto"/>
              <w:right w:val="single" w:sz="4" w:space="0" w:color="auto"/>
            </w:tcBorders>
            <w:shd w:val="clear" w:color="auto" w:fill="auto"/>
            <w:vAlign w:val="center"/>
            <w:hideMark/>
          </w:tcPr>
          <w:p w:rsidR="00B42AC6" w:rsidRPr="00014321" w:rsidRDefault="00B42AC6" w:rsidP="00B42AC6">
            <w:pPr>
              <w:widowControl/>
              <w:adjustRightInd/>
              <w:spacing w:line="240" w:lineRule="auto"/>
              <w:jc w:val="center"/>
              <w:textAlignment w:val="auto"/>
              <w:rPr>
                <w:rFonts w:ascii="仿宋" w:eastAsia="仿宋" w:hAnsi="仿宋" w:cs="宋体"/>
                <w:color w:val="000000"/>
                <w:sz w:val="22"/>
                <w:szCs w:val="22"/>
              </w:rPr>
            </w:pPr>
            <w:r w:rsidRPr="00014321">
              <w:rPr>
                <w:rFonts w:ascii="仿宋" w:eastAsia="仿宋" w:hAnsi="仿宋" w:cs="宋体" w:hint="eastAsia"/>
                <w:color w:val="000000"/>
                <w:sz w:val="22"/>
                <w:szCs w:val="22"/>
              </w:rPr>
              <w:t>地下仓储</w:t>
            </w:r>
          </w:p>
        </w:tc>
        <w:tc>
          <w:tcPr>
            <w:tcW w:w="1714" w:type="dxa"/>
            <w:tcBorders>
              <w:top w:val="nil"/>
              <w:left w:val="nil"/>
              <w:bottom w:val="single" w:sz="4" w:space="0" w:color="auto"/>
              <w:right w:val="single" w:sz="4" w:space="0" w:color="auto"/>
            </w:tcBorders>
            <w:shd w:val="clear" w:color="auto" w:fill="auto"/>
            <w:vAlign w:val="center"/>
            <w:hideMark/>
          </w:tcPr>
          <w:p w:rsidR="00B42AC6" w:rsidRPr="00014321" w:rsidRDefault="00B42AC6" w:rsidP="00014321">
            <w:pPr>
              <w:widowControl/>
              <w:adjustRightInd/>
              <w:spacing w:line="240" w:lineRule="auto"/>
              <w:jc w:val="right"/>
              <w:textAlignment w:val="auto"/>
              <w:rPr>
                <w:rFonts w:ascii="仿宋" w:eastAsia="仿宋" w:hAnsi="仿宋" w:cs="宋体"/>
                <w:color w:val="000000"/>
                <w:sz w:val="22"/>
                <w:szCs w:val="22"/>
              </w:rPr>
            </w:pPr>
            <w:r w:rsidRPr="00014321">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42AC6" w:rsidRPr="00014321" w:rsidRDefault="00B42AC6" w:rsidP="00014321">
            <w:pPr>
              <w:widowControl/>
              <w:adjustRightInd/>
              <w:spacing w:line="240" w:lineRule="auto"/>
              <w:jc w:val="right"/>
              <w:textAlignment w:val="auto"/>
              <w:rPr>
                <w:rFonts w:ascii="仿宋" w:eastAsia="仿宋" w:hAnsi="仿宋" w:cs="宋体"/>
                <w:color w:val="000000"/>
                <w:sz w:val="22"/>
                <w:szCs w:val="22"/>
              </w:rPr>
            </w:pPr>
            <w:r w:rsidRPr="00014321">
              <w:rPr>
                <w:rFonts w:ascii="仿宋" w:eastAsia="仿宋" w:hAnsi="仿宋" w:cs="宋体" w:hint="eastAsia"/>
                <w:color w:val="000000"/>
                <w:sz w:val="22"/>
                <w:szCs w:val="22"/>
              </w:rPr>
              <w:t>20244.13</w:t>
            </w:r>
          </w:p>
        </w:tc>
        <w:tc>
          <w:tcPr>
            <w:tcW w:w="1560" w:type="dxa"/>
            <w:tcBorders>
              <w:top w:val="nil"/>
              <w:left w:val="nil"/>
              <w:bottom w:val="single" w:sz="4" w:space="0" w:color="auto"/>
              <w:right w:val="single" w:sz="4" w:space="0" w:color="auto"/>
            </w:tcBorders>
            <w:shd w:val="clear" w:color="auto" w:fill="auto"/>
            <w:vAlign w:val="center"/>
            <w:hideMark/>
          </w:tcPr>
          <w:p w:rsidR="00B42AC6" w:rsidRPr="00014321" w:rsidRDefault="00B42AC6" w:rsidP="00014321">
            <w:pPr>
              <w:widowControl/>
              <w:adjustRightInd/>
              <w:spacing w:line="240" w:lineRule="auto"/>
              <w:jc w:val="right"/>
              <w:textAlignment w:val="auto"/>
              <w:rPr>
                <w:rFonts w:ascii="仿宋" w:eastAsia="仿宋" w:hAnsi="仿宋" w:cs="宋体"/>
                <w:color w:val="000000"/>
                <w:sz w:val="22"/>
                <w:szCs w:val="22"/>
              </w:rPr>
            </w:pPr>
            <w:r w:rsidRPr="00014321">
              <w:rPr>
                <w:rFonts w:ascii="仿宋" w:eastAsia="仿宋" w:hAnsi="仿宋" w:cs="宋体" w:hint="eastAsia"/>
                <w:color w:val="000000"/>
                <w:sz w:val="22"/>
                <w:szCs w:val="22"/>
              </w:rPr>
              <w:t>20244.13</w:t>
            </w:r>
          </w:p>
        </w:tc>
      </w:tr>
      <w:tr w:rsidR="007F28C9" w:rsidRPr="007F28C9" w:rsidTr="007F28C9">
        <w:trPr>
          <w:trHeight w:val="270"/>
        </w:trPr>
        <w:tc>
          <w:tcPr>
            <w:tcW w:w="460" w:type="dxa"/>
            <w:vMerge/>
            <w:tcBorders>
              <w:top w:val="nil"/>
              <w:left w:val="single" w:sz="4" w:space="0" w:color="auto"/>
              <w:bottom w:val="single" w:sz="4" w:space="0" w:color="auto"/>
              <w:right w:val="single" w:sz="4" w:space="0" w:color="auto"/>
            </w:tcBorders>
            <w:vAlign w:val="center"/>
            <w:hideMark/>
          </w:tcPr>
          <w:p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地下车位</w:t>
            </w:r>
          </w:p>
        </w:tc>
        <w:tc>
          <w:tcPr>
            <w:tcW w:w="1714"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23373.33</w:t>
            </w:r>
          </w:p>
        </w:tc>
        <w:tc>
          <w:tcPr>
            <w:tcW w:w="1560"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23373.33</w:t>
            </w:r>
          </w:p>
        </w:tc>
      </w:tr>
      <w:tr w:rsidR="007F28C9" w:rsidRPr="007F28C9" w:rsidTr="007F28C9">
        <w:trPr>
          <w:trHeight w:val="270"/>
        </w:trPr>
        <w:tc>
          <w:tcPr>
            <w:tcW w:w="460" w:type="dxa"/>
            <w:vMerge/>
            <w:tcBorders>
              <w:top w:val="nil"/>
              <w:left w:val="single" w:sz="4" w:space="0" w:color="auto"/>
              <w:bottom w:val="single" w:sz="4" w:space="0" w:color="auto"/>
              <w:right w:val="single" w:sz="4" w:space="0" w:color="auto"/>
            </w:tcBorders>
            <w:vAlign w:val="center"/>
            <w:hideMark/>
          </w:tcPr>
          <w:p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880"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不出让</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设备用房及其他</w:t>
            </w:r>
          </w:p>
        </w:tc>
        <w:tc>
          <w:tcPr>
            <w:tcW w:w="1714"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7912.80</w:t>
            </w:r>
          </w:p>
        </w:tc>
        <w:tc>
          <w:tcPr>
            <w:tcW w:w="1560"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7912.80</w:t>
            </w:r>
          </w:p>
        </w:tc>
      </w:tr>
      <w:tr w:rsidR="007F28C9" w:rsidRPr="007F28C9" w:rsidTr="007F28C9">
        <w:trPr>
          <w:trHeight w:val="270"/>
        </w:trPr>
        <w:tc>
          <w:tcPr>
            <w:tcW w:w="460" w:type="dxa"/>
            <w:vMerge/>
            <w:tcBorders>
              <w:top w:val="nil"/>
              <w:left w:val="single" w:sz="4" w:space="0" w:color="auto"/>
              <w:bottom w:val="single" w:sz="4" w:space="0" w:color="auto"/>
              <w:right w:val="single" w:sz="4" w:space="0" w:color="auto"/>
            </w:tcBorders>
            <w:vAlign w:val="center"/>
            <w:hideMark/>
          </w:tcPr>
          <w:p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3360" w:type="dxa"/>
            <w:gridSpan w:val="2"/>
            <w:tcBorders>
              <w:top w:val="single" w:sz="4" w:space="0" w:color="auto"/>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center"/>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小计</w:t>
            </w:r>
          </w:p>
        </w:tc>
        <w:tc>
          <w:tcPr>
            <w:tcW w:w="1714"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55014.97</w:t>
            </w:r>
          </w:p>
        </w:tc>
        <w:tc>
          <w:tcPr>
            <w:tcW w:w="1560"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55014.97</w:t>
            </w:r>
          </w:p>
        </w:tc>
      </w:tr>
      <w:tr w:rsidR="007F28C9" w:rsidRPr="007F28C9" w:rsidTr="007F28C9">
        <w:trPr>
          <w:trHeight w:val="270"/>
        </w:trPr>
        <w:tc>
          <w:tcPr>
            <w:tcW w:w="38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center"/>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合计</w:t>
            </w:r>
          </w:p>
        </w:tc>
        <w:tc>
          <w:tcPr>
            <w:tcW w:w="1714"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66533.00</w:t>
            </w:r>
          </w:p>
        </w:tc>
        <w:tc>
          <w:tcPr>
            <w:tcW w:w="1842"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121547.97</w:t>
            </w:r>
          </w:p>
        </w:tc>
        <w:tc>
          <w:tcPr>
            <w:tcW w:w="1560" w:type="dxa"/>
            <w:tcBorders>
              <w:top w:val="nil"/>
              <w:left w:val="nil"/>
              <w:bottom w:val="single" w:sz="4" w:space="0" w:color="auto"/>
              <w:right w:val="single" w:sz="4" w:space="0" w:color="auto"/>
            </w:tcBorders>
            <w:shd w:val="clear" w:color="auto" w:fill="auto"/>
            <w:vAlign w:val="center"/>
            <w:hideMark/>
          </w:tcPr>
          <w:p w:rsidR="007F28C9" w:rsidRPr="007F28C9" w:rsidRDefault="007F28C9" w:rsidP="007F28C9">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55014.97</w:t>
            </w:r>
          </w:p>
        </w:tc>
      </w:tr>
    </w:tbl>
    <w:p w:rsidR="00E13598" w:rsidRPr="006A6128" w:rsidRDefault="00B1489F" w:rsidP="003D3F85">
      <w:pPr>
        <w:spacing w:line="360" w:lineRule="auto"/>
        <w:jc w:val="both"/>
        <w:rPr>
          <w:rFonts w:ascii="Arial" w:eastAsia="仿宋_GB2312" w:hAnsi="Arial" w:cs="Arial"/>
          <w:sz w:val="21"/>
          <w:szCs w:val="21"/>
        </w:rPr>
      </w:pPr>
      <w:r w:rsidRPr="006A6128">
        <w:rPr>
          <w:rFonts w:ascii="Arial" w:eastAsia="仿宋_GB2312" w:hAnsi="Arial" w:cs="Arial"/>
          <w:sz w:val="21"/>
          <w:szCs w:val="21"/>
        </w:rPr>
        <w:t>单位：平方米</w:t>
      </w:r>
    </w:p>
    <w:p w:rsidR="00794161" w:rsidRDefault="00E269F5" w:rsidP="00E269F5">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该宗地经规划批准调整</w:t>
      </w:r>
      <w:r w:rsidR="0088345C" w:rsidRPr="006A6128">
        <w:rPr>
          <w:rFonts w:ascii="Arial" w:eastAsia="仿宋_GB2312" w:hAnsi="Arial" w:cs="Arial"/>
          <w:sz w:val="28"/>
          <w:szCs w:val="28"/>
        </w:rPr>
        <w:t>规划用途</w:t>
      </w:r>
      <w:r w:rsidRPr="006A6128">
        <w:rPr>
          <w:rFonts w:ascii="Arial" w:eastAsia="仿宋_GB2312" w:hAnsi="Arial" w:cs="Arial"/>
          <w:sz w:val="28"/>
          <w:szCs w:val="28"/>
        </w:rPr>
        <w:t>，</w:t>
      </w:r>
      <w:r w:rsidR="00F92826">
        <w:rPr>
          <w:rFonts w:ascii="Arial" w:eastAsia="仿宋_GB2312" w:hAnsi="Arial" w:cs="Arial" w:hint="eastAsia"/>
          <w:sz w:val="28"/>
          <w:szCs w:val="28"/>
        </w:rPr>
        <w:t>将部分居住用途调整为商业用途</w:t>
      </w:r>
      <w:r w:rsidR="00F92826" w:rsidRPr="006A6128">
        <w:rPr>
          <w:rFonts w:ascii="Arial" w:eastAsia="仿宋_GB2312" w:hAnsi="Arial" w:cs="Arial"/>
          <w:sz w:val="28"/>
          <w:szCs w:val="28"/>
        </w:rPr>
        <w:t>，</w:t>
      </w:r>
      <w:r w:rsidR="00F92826">
        <w:rPr>
          <w:rFonts w:ascii="Arial" w:eastAsia="仿宋_GB2312" w:hAnsi="Arial" w:cs="Arial" w:hint="eastAsia"/>
          <w:sz w:val="28"/>
          <w:szCs w:val="28"/>
        </w:rPr>
        <w:t>距上次调整规划条件由商业用途调至为居住用途不足一年；调整规划综合用途调整前后建筑面积未变，</w:t>
      </w:r>
      <w:r w:rsidR="00F92826" w:rsidRPr="006A6128">
        <w:rPr>
          <w:rFonts w:ascii="Arial" w:eastAsia="仿宋_GB2312" w:hAnsi="Arial" w:cs="Arial"/>
          <w:sz w:val="28"/>
        </w:rPr>
        <w:t>故本次评估不包含</w:t>
      </w:r>
      <w:r w:rsidR="00F92826">
        <w:rPr>
          <w:rFonts w:ascii="Arial" w:eastAsia="仿宋_GB2312" w:hAnsi="Arial" w:cs="Arial" w:hint="eastAsia"/>
          <w:sz w:val="28"/>
        </w:rPr>
        <w:t>上述</w:t>
      </w:r>
      <w:r w:rsidR="00F92826" w:rsidRPr="006A6128">
        <w:rPr>
          <w:rFonts w:ascii="Arial" w:eastAsia="仿宋_GB2312" w:hAnsi="Arial" w:cs="Arial"/>
          <w:sz w:val="28"/>
        </w:rPr>
        <w:t>内容</w:t>
      </w:r>
      <w:r w:rsidR="007F28C9" w:rsidRPr="006A6128">
        <w:rPr>
          <w:rFonts w:ascii="Arial" w:eastAsia="仿宋_GB2312" w:hAnsi="Arial" w:cs="Arial"/>
          <w:sz w:val="28"/>
        </w:rPr>
        <w:t>。</w:t>
      </w:r>
      <w:r w:rsidR="00322ED1">
        <w:rPr>
          <w:rFonts w:ascii="Arial" w:eastAsia="仿宋_GB2312" w:hAnsi="Arial" w:cs="Arial" w:hint="eastAsia"/>
          <w:sz w:val="28"/>
          <w:szCs w:val="28"/>
        </w:rPr>
        <w:t>新增</w:t>
      </w:r>
      <w:r w:rsidR="007F28C9" w:rsidRPr="006A6128">
        <w:rPr>
          <w:rFonts w:ascii="Arial" w:eastAsia="仿宋_GB2312" w:hAnsi="Arial" w:cs="Arial"/>
          <w:sz w:val="28"/>
          <w:szCs w:val="28"/>
        </w:rPr>
        <w:t>地上</w:t>
      </w:r>
      <w:r w:rsidR="007F28C9">
        <w:rPr>
          <w:rFonts w:ascii="Arial" w:eastAsia="仿宋_GB2312" w:hAnsi="Arial" w:cs="Arial" w:hint="eastAsia"/>
          <w:sz w:val="28"/>
          <w:szCs w:val="28"/>
        </w:rPr>
        <w:t>办公（公共服务设施）</w:t>
      </w:r>
      <w:r w:rsidR="007F28C9" w:rsidRPr="006A6128">
        <w:rPr>
          <w:rFonts w:ascii="Arial" w:eastAsia="仿宋_GB2312" w:hAnsi="Arial" w:cs="Arial"/>
          <w:sz w:val="28"/>
          <w:szCs w:val="28"/>
        </w:rPr>
        <w:t>用途出让建筑面积</w:t>
      </w:r>
      <w:r w:rsidR="007F28C9">
        <w:rPr>
          <w:rFonts w:ascii="Arial" w:eastAsia="仿宋_GB2312" w:hAnsi="Arial" w:cs="Arial" w:hint="eastAsia"/>
          <w:sz w:val="28"/>
          <w:szCs w:val="28"/>
        </w:rPr>
        <w:t>101.68</w:t>
      </w:r>
      <w:r w:rsidR="007F28C9" w:rsidRPr="006A6128">
        <w:rPr>
          <w:rFonts w:ascii="Arial" w:eastAsia="仿宋_GB2312" w:hAnsi="Arial" w:cs="Arial"/>
          <w:sz w:val="28"/>
          <w:szCs w:val="28"/>
        </w:rPr>
        <w:t>平方米</w:t>
      </w:r>
      <w:r w:rsidR="00892284" w:rsidRPr="006A6128">
        <w:rPr>
          <w:rFonts w:ascii="Arial" w:eastAsia="仿宋_GB2312" w:hAnsi="Arial" w:cs="Arial"/>
          <w:sz w:val="28"/>
        </w:rPr>
        <w:t>。</w:t>
      </w:r>
      <w:r w:rsidR="007F28C9" w:rsidRPr="006A6128">
        <w:rPr>
          <w:rFonts w:ascii="Arial" w:eastAsia="仿宋_GB2312" w:hAnsi="Arial" w:cs="Arial"/>
          <w:sz w:val="28"/>
          <w:szCs w:val="28"/>
        </w:rPr>
        <w:t>新增地下办公</w:t>
      </w:r>
      <w:r w:rsidR="007F28C9">
        <w:rPr>
          <w:rFonts w:ascii="Arial" w:eastAsia="仿宋_GB2312" w:hAnsi="Arial" w:cs="Arial" w:hint="eastAsia"/>
          <w:sz w:val="28"/>
          <w:szCs w:val="28"/>
        </w:rPr>
        <w:t>（公共服务设施）</w:t>
      </w:r>
      <w:r w:rsidR="007F28C9" w:rsidRPr="006A6128">
        <w:rPr>
          <w:rFonts w:ascii="Arial" w:eastAsia="仿宋_GB2312" w:hAnsi="Arial" w:cs="Arial"/>
          <w:sz w:val="28"/>
          <w:szCs w:val="28"/>
        </w:rPr>
        <w:t>用途出让建筑面积</w:t>
      </w:r>
      <w:r w:rsidR="007F28C9">
        <w:rPr>
          <w:rFonts w:ascii="Arial" w:eastAsia="仿宋_GB2312" w:hAnsi="Arial" w:cs="Arial" w:hint="eastAsia"/>
          <w:sz w:val="28"/>
        </w:rPr>
        <w:t>50.63</w:t>
      </w:r>
      <w:r w:rsidR="007F28C9" w:rsidRPr="006A6128">
        <w:rPr>
          <w:rFonts w:ascii="Arial" w:eastAsia="仿宋_GB2312" w:hAnsi="Arial" w:cs="Arial"/>
          <w:sz w:val="28"/>
          <w:szCs w:val="28"/>
        </w:rPr>
        <w:t>平方米，新增地下</w:t>
      </w:r>
      <w:r w:rsidR="007F28C9">
        <w:rPr>
          <w:rFonts w:ascii="Arial" w:eastAsia="仿宋_GB2312" w:hAnsi="Arial" w:cs="Arial" w:hint="eastAsia"/>
          <w:sz w:val="28"/>
          <w:szCs w:val="28"/>
        </w:rPr>
        <w:t>商业</w:t>
      </w:r>
      <w:r w:rsidR="007F28C9" w:rsidRPr="006A6128">
        <w:rPr>
          <w:rFonts w:ascii="Arial" w:eastAsia="仿宋_GB2312" w:hAnsi="Arial" w:cs="Arial"/>
          <w:sz w:val="28"/>
          <w:szCs w:val="28"/>
        </w:rPr>
        <w:t>用途出让建筑面积</w:t>
      </w:r>
      <w:r w:rsidR="007F28C9">
        <w:rPr>
          <w:rFonts w:ascii="Arial" w:eastAsia="仿宋_GB2312" w:hAnsi="Arial" w:cs="Arial" w:hint="eastAsia"/>
          <w:sz w:val="28"/>
        </w:rPr>
        <w:t>3434.08</w:t>
      </w:r>
      <w:r w:rsidR="007F28C9" w:rsidRPr="006A6128">
        <w:rPr>
          <w:rFonts w:ascii="Arial" w:eastAsia="仿宋_GB2312" w:hAnsi="Arial" w:cs="Arial"/>
          <w:sz w:val="28"/>
          <w:szCs w:val="28"/>
        </w:rPr>
        <w:t>平方米，新增地下</w:t>
      </w:r>
      <w:r w:rsidR="007F28C9">
        <w:rPr>
          <w:rFonts w:ascii="Arial" w:eastAsia="仿宋_GB2312" w:hAnsi="Arial" w:cs="Arial" w:hint="eastAsia"/>
          <w:sz w:val="28"/>
          <w:szCs w:val="28"/>
        </w:rPr>
        <w:t>仓储</w:t>
      </w:r>
      <w:r w:rsidR="007F28C9" w:rsidRPr="006A6128">
        <w:rPr>
          <w:rFonts w:ascii="Arial" w:eastAsia="仿宋_GB2312" w:hAnsi="Arial" w:cs="Arial"/>
          <w:sz w:val="28"/>
          <w:szCs w:val="28"/>
        </w:rPr>
        <w:t>用途出让建筑面积</w:t>
      </w:r>
      <w:r w:rsidR="007F28C9">
        <w:rPr>
          <w:rFonts w:ascii="Arial" w:eastAsia="仿宋_GB2312" w:hAnsi="Arial" w:cs="Arial" w:hint="eastAsia"/>
          <w:sz w:val="28"/>
        </w:rPr>
        <w:t>20244.13</w:t>
      </w:r>
      <w:r w:rsidR="007F28C9" w:rsidRPr="006A6128">
        <w:rPr>
          <w:rFonts w:ascii="Arial" w:eastAsia="仿宋_GB2312" w:hAnsi="Arial" w:cs="Arial"/>
          <w:sz w:val="28"/>
          <w:szCs w:val="28"/>
        </w:rPr>
        <w:t>平方米，新增地下</w:t>
      </w:r>
      <w:r w:rsidR="007F28C9">
        <w:rPr>
          <w:rFonts w:ascii="Arial" w:eastAsia="仿宋_GB2312" w:hAnsi="Arial" w:cs="Arial" w:hint="eastAsia"/>
          <w:sz w:val="28"/>
          <w:szCs w:val="28"/>
        </w:rPr>
        <w:t>车库</w:t>
      </w:r>
      <w:r w:rsidR="007F28C9" w:rsidRPr="006A6128">
        <w:rPr>
          <w:rFonts w:ascii="Arial" w:eastAsia="仿宋_GB2312" w:hAnsi="Arial" w:cs="Arial"/>
          <w:sz w:val="28"/>
          <w:szCs w:val="28"/>
        </w:rPr>
        <w:t>用途出让建筑面积</w:t>
      </w:r>
      <w:r w:rsidR="007F28C9">
        <w:rPr>
          <w:rFonts w:ascii="Arial" w:eastAsia="仿宋_GB2312" w:hAnsi="Arial" w:cs="Arial" w:hint="eastAsia"/>
          <w:sz w:val="28"/>
        </w:rPr>
        <w:t>23373.33</w:t>
      </w:r>
      <w:r w:rsidR="007F28C9" w:rsidRPr="006A6128">
        <w:rPr>
          <w:rFonts w:ascii="Arial" w:eastAsia="仿宋_GB2312" w:hAnsi="Arial" w:cs="Arial"/>
          <w:sz w:val="28"/>
          <w:szCs w:val="28"/>
        </w:rPr>
        <w:t>平方米</w:t>
      </w:r>
      <w:r w:rsidRPr="006A6128">
        <w:rPr>
          <w:rFonts w:ascii="Arial" w:eastAsia="仿宋_GB2312" w:hAnsi="Arial" w:cs="Arial"/>
          <w:sz w:val="28"/>
          <w:szCs w:val="28"/>
        </w:rPr>
        <w:t>。《国有建设用地使用权出让地价评估委托书》仅委托评</w:t>
      </w:r>
      <w:r w:rsidR="001E51CE" w:rsidRPr="006A6128">
        <w:rPr>
          <w:rFonts w:ascii="Arial" w:eastAsia="仿宋_GB2312" w:hAnsi="Arial" w:cs="Arial"/>
          <w:sz w:val="28"/>
          <w:szCs w:val="28"/>
        </w:rPr>
        <w:t>估规划条件变更前后，</w:t>
      </w:r>
      <w:r w:rsidR="00CC7347" w:rsidRPr="006A6128">
        <w:rPr>
          <w:rFonts w:ascii="Arial" w:eastAsia="仿宋_GB2312" w:hAnsi="Arial" w:cs="Arial"/>
          <w:sz w:val="28"/>
          <w:szCs w:val="28"/>
        </w:rPr>
        <w:t>各用途变化导致</w:t>
      </w:r>
      <w:r w:rsidRPr="006A6128">
        <w:rPr>
          <w:rFonts w:ascii="Arial" w:eastAsia="仿宋_GB2312" w:hAnsi="Arial" w:cs="Arial"/>
          <w:sz w:val="28"/>
          <w:szCs w:val="28"/>
        </w:rPr>
        <w:t>的出让地价</w:t>
      </w:r>
      <w:r w:rsidR="009D7B82" w:rsidRPr="006A6128">
        <w:rPr>
          <w:rFonts w:ascii="Arial" w:eastAsia="仿宋_GB2312" w:hAnsi="Arial" w:cs="Arial"/>
          <w:sz w:val="28"/>
          <w:szCs w:val="28"/>
        </w:rPr>
        <w:t>的差值</w:t>
      </w:r>
      <w:r w:rsidR="00CC7347" w:rsidRPr="006A6128">
        <w:rPr>
          <w:rFonts w:ascii="Arial" w:eastAsia="仿宋_GB2312" w:hAnsi="Arial" w:cs="Arial"/>
          <w:sz w:val="28"/>
          <w:szCs w:val="28"/>
        </w:rPr>
        <w:t>，确认是否存在地价增值</w:t>
      </w:r>
      <w:r w:rsidRPr="006A6128">
        <w:rPr>
          <w:rFonts w:ascii="Arial" w:eastAsia="仿宋_GB2312" w:hAnsi="Arial" w:cs="Arial"/>
          <w:sz w:val="28"/>
          <w:szCs w:val="28"/>
        </w:rPr>
        <w:t>。</w:t>
      </w:r>
    </w:p>
    <w:p w:rsidR="00A9048B" w:rsidRPr="006A6128" w:rsidRDefault="00A9048B">
      <w:pPr>
        <w:spacing w:line="360" w:lineRule="auto"/>
        <w:jc w:val="both"/>
        <w:rPr>
          <w:rFonts w:ascii="Arial" w:eastAsia="仿宋_GB2312" w:hAnsi="Arial" w:cs="Arial"/>
          <w:b/>
          <w:sz w:val="21"/>
          <w:szCs w:val="21"/>
        </w:rPr>
      </w:pPr>
    </w:p>
    <w:p w:rsidR="00794161" w:rsidRPr="006A6128" w:rsidRDefault="00B1489F">
      <w:pPr>
        <w:spacing w:line="360" w:lineRule="auto"/>
        <w:outlineLvl w:val="1"/>
        <w:rPr>
          <w:rFonts w:ascii="Arial" w:eastAsia="仿宋_GB2312" w:hAnsi="Arial" w:cs="Arial"/>
          <w:b/>
          <w:sz w:val="28"/>
        </w:rPr>
      </w:pPr>
      <w:bookmarkStart w:id="91" w:name="_Toc416783531"/>
      <w:bookmarkStart w:id="92" w:name="_Toc515261596"/>
      <w:bookmarkStart w:id="93" w:name="_Toc469066314"/>
      <w:bookmarkStart w:id="94" w:name="_Toc418750894"/>
      <w:bookmarkStart w:id="95" w:name="_Toc515458369"/>
      <w:bookmarkStart w:id="96" w:name="_Toc425250316"/>
      <w:bookmarkStart w:id="97" w:name="_Toc524335068"/>
      <w:bookmarkStart w:id="98" w:name="_Toc69393379"/>
      <w:r w:rsidRPr="006A6128">
        <w:rPr>
          <w:rFonts w:ascii="Arial" w:eastAsia="仿宋_GB2312" w:hAnsi="Arial" w:cs="Arial"/>
          <w:b/>
          <w:sz w:val="28"/>
        </w:rPr>
        <w:t>三、估价对象概况</w:t>
      </w:r>
      <w:bookmarkEnd w:id="91"/>
      <w:bookmarkEnd w:id="92"/>
      <w:bookmarkEnd w:id="93"/>
      <w:bookmarkEnd w:id="94"/>
      <w:bookmarkEnd w:id="95"/>
      <w:bookmarkEnd w:id="96"/>
      <w:bookmarkEnd w:id="97"/>
      <w:bookmarkEnd w:id="98"/>
    </w:p>
    <w:p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（一）土地登记状况</w:t>
      </w:r>
    </w:p>
    <w:p w:rsidR="007F28C9" w:rsidRDefault="00B1489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土地来源：估价对象为</w:t>
      </w:r>
      <w:r w:rsidR="003E6D85">
        <w:rPr>
          <w:rFonts w:ascii="Arial" w:eastAsia="仿宋_GB2312" w:hAnsi="Arial" w:cs="Arial"/>
          <w:sz w:val="28"/>
        </w:rPr>
        <w:t>北京市海淀区海淀镇树村</w:t>
      </w:r>
      <w:r w:rsidR="003E6D85">
        <w:rPr>
          <w:rFonts w:ascii="Arial" w:eastAsia="仿宋_GB2312" w:hAnsi="Arial" w:cs="Arial"/>
          <w:sz w:val="28"/>
        </w:rPr>
        <w:t>5</w:t>
      </w:r>
      <w:r w:rsidR="003E6D85">
        <w:rPr>
          <w:rFonts w:ascii="Arial" w:eastAsia="仿宋_GB2312" w:hAnsi="Arial" w:cs="Arial"/>
          <w:sz w:val="28"/>
        </w:rPr>
        <w:t>号地南地块</w:t>
      </w:r>
      <w:r w:rsidR="0042594A" w:rsidRPr="006A6128">
        <w:rPr>
          <w:rFonts w:ascii="Arial" w:eastAsia="仿宋_GB2312" w:hAnsi="Arial" w:cs="Arial"/>
          <w:sz w:val="28"/>
        </w:rPr>
        <w:t>项目</w:t>
      </w:r>
      <w:r w:rsidRPr="006A6128">
        <w:rPr>
          <w:rFonts w:ascii="Arial" w:eastAsia="仿宋_GB2312" w:hAnsi="Arial" w:cs="Arial"/>
          <w:sz w:val="28"/>
        </w:rPr>
        <w:t>用地</w:t>
      </w:r>
      <w:r w:rsidRPr="006A6128">
        <w:rPr>
          <w:rFonts w:ascii="Arial" w:eastAsia="仿宋_GB2312" w:hAnsi="Arial" w:cs="Arial"/>
          <w:bCs/>
          <w:sz w:val="28"/>
        </w:rPr>
        <w:t>，</w:t>
      </w:r>
    </w:p>
    <w:p w:rsidR="00794161" w:rsidRPr="006A6128" w:rsidRDefault="007F28C9" w:rsidP="007F28C9">
      <w:pPr>
        <w:spacing w:line="360" w:lineRule="auto"/>
        <w:jc w:val="both"/>
        <w:rPr>
          <w:rFonts w:ascii="Arial" w:eastAsia="仿宋_GB2312" w:hAnsi="Arial" w:cs="Arial"/>
          <w:sz w:val="28"/>
        </w:rPr>
      </w:pPr>
      <w:r>
        <w:rPr>
          <w:rFonts w:ascii="Arial" w:eastAsia="仿宋_GB2312" w:hAnsi="Arial" w:cs="Arial" w:hint="eastAsia"/>
          <w:bCs/>
          <w:sz w:val="28"/>
        </w:rPr>
        <w:t>北京泰跃房地产开发有限责任公司于</w:t>
      </w:r>
      <w:r>
        <w:rPr>
          <w:rFonts w:ascii="Arial" w:eastAsia="仿宋_GB2312" w:hAnsi="Arial" w:cs="Arial" w:hint="eastAsia"/>
          <w:bCs/>
          <w:sz w:val="28"/>
        </w:rPr>
        <w:t>2004</w:t>
      </w:r>
      <w:r>
        <w:rPr>
          <w:rFonts w:ascii="Arial" w:eastAsia="仿宋_GB2312" w:hAnsi="Arial" w:cs="Arial" w:hint="eastAsia"/>
          <w:bCs/>
          <w:sz w:val="28"/>
        </w:rPr>
        <w:t>年</w:t>
      </w:r>
      <w:r>
        <w:rPr>
          <w:rFonts w:ascii="Arial" w:eastAsia="仿宋_GB2312" w:hAnsi="Arial" w:cs="Arial" w:hint="eastAsia"/>
          <w:bCs/>
          <w:sz w:val="28"/>
        </w:rPr>
        <w:t>9</w:t>
      </w:r>
      <w:r>
        <w:rPr>
          <w:rFonts w:ascii="Arial" w:eastAsia="仿宋_GB2312" w:hAnsi="Arial" w:cs="Arial" w:hint="eastAsia"/>
          <w:bCs/>
          <w:sz w:val="28"/>
        </w:rPr>
        <w:t>月</w:t>
      </w:r>
      <w:r>
        <w:rPr>
          <w:rFonts w:ascii="Arial" w:eastAsia="仿宋_GB2312" w:hAnsi="Arial" w:cs="Arial" w:hint="eastAsia"/>
          <w:bCs/>
          <w:sz w:val="28"/>
        </w:rPr>
        <w:t>12</w:t>
      </w:r>
      <w:r>
        <w:rPr>
          <w:rFonts w:ascii="Arial" w:eastAsia="仿宋_GB2312" w:hAnsi="Arial" w:cs="Arial" w:hint="eastAsia"/>
          <w:bCs/>
          <w:sz w:val="28"/>
        </w:rPr>
        <w:t>日</w:t>
      </w:r>
      <w:r w:rsidRPr="006A6128">
        <w:rPr>
          <w:rFonts w:ascii="Arial" w:eastAsia="仿宋_GB2312" w:hAnsi="Arial" w:cs="Arial"/>
          <w:bCs/>
          <w:sz w:val="28"/>
        </w:rPr>
        <w:t>通过协议出让方式取得估价对象国有建设用地使用权。</w:t>
      </w:r>
      <w:r w:rsidRPr="006A6128">
        <w:rPr>
          <w:rFonts w:ascii="Arial" w:eastAsia="仿宋_GB2312" w:hAnsi="Arial" w:cs="Arial"/>
          <w:sz w:val="28"/>
        </w:rPr>
        <w:t>根据《北京市国有土地使用权出让合同》</w:t>
      </w:r>
      <w:r w:rsidRPr="006A6128">
        <w:rPr>
          <w:rFonts w:ascii="Arial" w:eastAsia="仿宋_GB2312" w:hAnsi="Arial" w:cs="Arial"/>
          <w:sz w:val="28"/>
        </w:rPr>
        <w:t>[</w:t>
      </w:r>
      <w:r>
        <w:rPr>
          <w:rFonts w:ascii="Arial" w:eastAsia="仿宋_GB2312" w:hAnsi="Arial" w:cs="Arial"/>
          <w:sz w:val="28"/>
        </w:rPr>
        <w:t>京地出【合】字（</w:t>
      </w:r>
      <w:r>
        <w:rPr>
          <w:rFonts w:ascii="Arial" w:eastAsia="仿宋_GB2312" w:hAnsi="Arial" w:cs="Arial"/>
          <w:sz w:val="28"/>
        </w:rPr>
        <w:t>2004</w:t>
      </w:r>
      <w:r>
        <w:rPr>
          <w:rFonts w:ascii="Arial" w:eastAsia="仿宋_GB2312" w:hAnsi="Arial" w:cs="Arial"/>
          <w:sz w:val="28"/>
        </w:rPr>
        <w:t>）第</w:t>
      </w:r>
      <w:r>
        <w:rPr>
          <w:rFonts w:ascii="Arial" w:eastAsia="仿宋_GB2312" w:hAnsi="Arial" w:cs="Arial"/>
          <w:sz w:val="28"/>
        </w:rPr>
        <w:t>1384</w:t>
      </w:r>
      <w:r>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r>
        <w:rPr>
          <w:rFonts w:ascii="Arial" w:eastAsia="仿宋_GB2312" w:hAnsi="Arial" w:cs="Arial" w:hint="eastAsia"/>
          <w:sz w:val="28"/>
        </w:rPr>
        <w:t>，</w:t>
      </w:r>
      <w:r w:rsidR="003E6D85">
        <w:rPr>
          <w:rFonts w:ascii="Arial" w:eastAsia="仿宋_GB2312" w:hAnsi="Arial" w:cs="Arial"/>
          <w:sz w:val="28"/>
        </w:rPr>
        <w:t>北京华大基业房地产开发有限责任公司</w:t>
      </w:r>
      <w:r>
        <w:rPr>
          <w:rFonts w:ascii="Arial" w:eastAsia="仿宋_GB2312" w:hAnsi="Arial" w:cs="Arial" w:hint="eastAsia"/>
          <w:sz w:val="28"/>
        </w:rPr>
        <w:t>于</w:t>
      </w:r>
      <w:r>
        <w:rPr>
          <w:rFonts w:ascii="Arial" w:eastAsia="仿宋_GB2312" w:hAnsi="Arial" w:cs="Arial" w:hint="eastAsia"/>
          <w:sz w:val="28"/>
        </w:rPr>
        <w:t>2006</w:t>
      </w:r>
      <w:r>
        <w:rPr>
          <w:rFonts w:ascii="Arial" w:eastAsia="仿宋_GB2312" w:hAnsi="Arial" w:cs="Arial" w:hint="eastAsia"/>
          <w:sz w:val="28"/>
        </w:rPr>
        <w:t>年</w:t>
      </w:r>
      <w:r>
        <w:rPr>
          <w:rFonts w:ascii="Arial" w:eastAsia="仿宋_GB2312" w:hAnsi="Arial" w:cs="Arial" w:hint="eastAsia"/>
          <w:sz w:val="28"/>
        </w:rPr>
        <w:t>12</w:t>
      </w:r>
      <w:r>
        <w:rPr>
          <w:rFonts w:ascii="Arial" w:eastAsia="仿宋_GB2312" w:hAnsi="Arial" w:cs="Arial" w:hint="eastAsia"/>
          <w:sz w:val="28"/>
        </w:rPr>
        <w:t>月</w:t>
      </w:r>
      <w:r>
        <w:rPr>
          <w:rFonts w:ascii="Arial" w:eastAsia="仿宋_GB2312" w:hAnsi="Arial" w:cs="Arial" w:hint="eastAsia"/>
          <w:sz w:val="28"/>
        </w:rPr>
        <w:t>30</w:t>
      </w:r>
      <w:r>
        <w:rPr>
          <w:rFonts w:ascii="Arial" w:eastAsia="仿宋_GB2312" w:hAnsi="Arial" w:cs="Arial" w:hint="eastAsia"/>
          <w:sz w:val="28"/>
        </w:rPr>
        <w:t>日</w:t>
      </w:r>
      <w:r w:rsidR="00B1489F" w:rsidRPr="006A6128">
        <w:rPr>
          <w:rFonts w:ascii="Arial" w:eastAsia="仿宋_GB2312" w:hAnsi="Arial" w:cs="Arial"/>
          <w:bCs/>
          <w:sz w:val="28"/>
        </w:rPr>
        <w:t>通过</w:t>
      </w:r>
      <w:r>
        <w:rPr>
          <w:rFonts w:ascii="Arial" w:eastAsia="仿宋_GB2312" w:hAnsi="Arial" w:cs="Arial" w:hint="eastAsia"/>
          <w:bCs/>
          <w:sz w:val="28"/>
        </w:rPr>
        <w:t>转让</w:t>
      </w:r>
      <w:r w:rsidR="00B1489F" w:rsidRPr="006A6128">
        <w:rPr>
          <w:rFonts w:ascii="Arial" w:eastAsia="仿宋_GB2312" w:hAnsi="Arial" w:cs="Arial"/>
          <w:bCs/>
          <w:sz w:val="28"/>
        </w:rPr>
        <w:t>方式取得估价对象国有建设用地使用权</w:t>
      </w:r>
      <w:r w:rsidR="005951C8" w:rsidRPr="006A6128">
        <w:rPr>
          <w:rFonts w:ascii="Arial" w:eastAsia="仿宋_GB2312" w:hAnsi="Arial" w:cs="Arial"/>
          <w:bCs/>
          <w:sz w:val="28"/>
        </w:rPr>
        <w:t>。</w:t>
      </w:r>
      <w:r w:rsidR="00B1489F" w:rsidRPr="006A6128">
        <w:rPr>
          <w:rFonts w:ascii="Arial" w:eastAsia="仿宋_GB2312" w:hAnsi="Arial" w:cs="Arial"/>
          <w:sz w:val="28"/>
        </w:rPr>
        <w:t>根据</w:t>
      </w:r>
      <w:r w:rsidR="00550FB6" w:rsidRPr="006A6128">
        <w:rPr>
          <w:rFonts w:ascii="Arial" w:eastAsia="仿宋_GB2312" w:hAnsi="Arial" w:cs="Arial"/>
          <w:sz w:val="28"/>
        </w:rPr>
        <w:t>《北京市国有土地使用权出让合同》</w:t>
      </w:r>
      <w:r w:rsidR="00550FB6" w:rsidRPr="006A6128">
        <w:rPr>
          <w:rFonts w:ascii="Arial" w:eastAsia="仿宋_GB2312" w:hAnsi="Arial" w:cs="Arial"/>
          <w:sz w:val="28"/>
        </w:rPr>
        <w:t>[</w:t>
      </w:r>
      <w:r w:rsidR="001F738F">
        <w:rPr>
          <w:rFonts w:ascii="Arial" w:eastAsia="仿宋_GB2312" w:hAnsi="Arial" w:cs="Arial"/>
          <w:sz w:val="28"/>
        </w:rPr>
        <w:t>京地出【合】字（</w:t>
      </w:r>
      <w:r w:rsidR="001F738F">
        <w:rPr>
          <w:rFonts w:ascii="Arial" w:eastAsia="仿宋_GB2312" w:hAnsi="Arial" w:cs="Arial"/>
          <w:sz w:val="28"/>
        </w:rPr>
        <w:t>2004</w:t>
      </w:r>
      <w:r w:rsidR="001F738F">
        <w:rPr>
          <w:rFonts w:ascii="Arial" w:eastAsia="仿宋_GB2312" w:hAnsi="Arial" w:cs="Arial"/>
          <w:sz w:val="28"/>
        </w:rPr>
        <w:t>）第</w:t>
      </w:r>
      <w:r w:rsidR="001F738F">
        <w:rPr>
          <w:rFonts w:ascii="Arial" w:eastAsia="仿宋_GB2312" w:hAnsi="Arial" w:cs="Arial"/>
          <w:sz w:val="28"/>
        </w:rPr>
        <w:t>1384</w:t>
      </w:r>
      <w:r w:rsidR="001F738F">
        <w:rPr>
          <w:rFonts w:ascii="Arial" w:eastAsia="仿宋_GB2312" w:hAnsi="Arial" w:cs="Arial"/>
          <w:sz w:val="28"/>
        </w:rPr>
        <w:t>号</w:t>
      </w:r>
      <w:r w:rsidR="00550FB6" w:rsidRPr="006A6128">
        <w:rPr>
          <w:rFonts w:ascii="Arial" w:eastAsia="仿宋_GB2312" w:hAnsi="Arial" w:cs="Arial"/>
          <w:sz w:val="28"/>
        </w:rPr>
        <w:t>]</w:t>
      </w:r>
      <w:r w:rsidR="005951C8" w:rsidRPr="006A6128">
        <w:rPr>
          <w:rFonts w:ascii="Arial" w:eastAsia="仿宋_GB2312" w:hAnsi="Arial" w:cs="Arial"/>
          <w:sz w:val="28"/>
        </w:rPr>
        <w:t>及其补充协议、</w:t>
      </w:r>
      <w:r w:rsidR="001F738F">
        <w:rPr>
          <w:rFonts w:ascii="Arial" w:eastAsia="仿宋_GB2312" w:hAnsi="Arial" w:cs="Arial"/>
          <w:sz w:val="28"/>
        </w:rPr>
        <w:t>《关于海淀区海淀镇树村</w:t>
      </w:r>
      <w:r w:rsidR="001F738F">
        <w:rPr>
          <w:rFonts w:ascii="Arial" w:eastAsia="仿宋_GB2312" w:hAnsi="Arial" w:cs="Arial"/>
          <w:sz w:val="28"/>
        </w:rPr>
        <w:t>5</w:t>
      </w:r>
      <w:r w:rsidR="001F738F">
        <w:rPr>
          <w:rFonts w:ascii="Arial" w:eastAsia="仿宋_GB2312" w:hAnsi="Arial" w:cs="Arial"/>
          <w:sz w:val="28"/>
        </w:rPr>
        <w:t>号地南地块项目</w:t>
      </w:r>
      <w:r w:rsidR="001F738F">
        <w:rPr>
          <w:rFonts w:ascii="Arial" w:eastAsia="仿宋_GB2312" w:hAnsi="Arial" w:cs="Arial"/>
          <w:sz w:val="28"/>
        </w:rPr>
        <w:t>“</w:t>
      </w:r>
      <w:r w:rsidR="001F738F">
        <w:rPr>
          <w:rFonts w:ascii="Arial" w:eastAsia="仿宋_GB2312" w:hAnsi="Arial" w:cs="Arial"/>
          <w:sz w:val="28"/>
        </w:rPr>
        <w:t>多规合一</w:t>
      </w:r>
      <w:r w:rsidR="001F738F">
        <w:rPr>
          <w:rFonts w:ascii="Arial" w:eastAsia="仿宋_GB2312" w:hAnsi="Arial" w:cs="Arial"/>
          <w:sz w:val="28"/>
        </w:rPr>
        <w:t>”</w:t>
      </w:r>
      <w:r w:rsidR="001F738F">
        <w:rPr>
          <w:rFonts w:ascii="Arial" w:eastAsia="仿宋_GB2312" w:hAnsi="Arial" w:cs="Arial"/>
          <w:sz w:val="28"/>
        </w:rPr>
        <w:t>协同平台综合会商意见的函》</w:t>
      </w:r>
      <w:r w:rsidR="001F738F">
        <w:rPr>
          <w:rFonts w:ascii="Arial" w:eastAsia="仿宋_GB2312" w:hAnsi="Arial" w:cs="Arial"/>
          <w:sz w:val="28"/>
        </w:rPr>
        <w:t>[</w:t>
      </w:r>
      <w:r w:rsidR="001F738F">
        <w:rPr>
          <w:rFonts w:ascii="Arial" w:eastAsia="仿宋_GB2312" w:hAnsi="Arial" w:cs="Arial"/>
          <w:sz w:val="28"/>
        </w:rPr>
        <w:t>京规自（海）综审函</w:t>
      </w:r>
      <w:r w:rsidR="001F738F">
        <w:rPr>
          <w:rFonts w:ascii="Arial" w:eastAsia="仿宋_GB2312" w:hAnsi="Arial" w:cs="Arial"/>
          <w:sz w:val="28"/>
        </w:rPr>
        <w:t>[2021]0011</w:t>
      </w:r>
      <w:r w:rsidR="001F738F">
        <w:rPr>
          <w:rFonts w:ascii="Arial" w:eastAsia="仿宋_GB2312" w:hAnsi="Arial" w:cs="Arial"/>
          <w:sz w:val="28"/>
        </w:rPr>
        <w:t>号</w:t>
      </w:r>
      <w:r w:rsidR="001F738F">
        <w:rPr>
          <w:rFonts w:ascii="Arial" w:eastAsia="仿宋_GB2312" w:hAnsi="Arial" w:cs="Arial"/>
          <w:sz w:val="28"/>
        </w:rPr>
        <w:t>]</w:t>
      </w:r>
      <w:r w:rsidR="001F738F">
        <w:rPr>
          <w:rFonts w:ascii="Arial" w:eastAsia="仿宋_GB2312" w:hAnsi="Arial" w:cs="Arial"/>
          <w:sz w:val="28"/>
        </w:rPr>
        <w:t>及其附图</w:t>
      </w:r>
      <w:r w:rsidR="005951C8" w:rsidRPr="006A6128">
        <w:rPr>
          <w:rFonts w:ascii="Arial" w:eastAsia="仿宋_GB2312" w:hAnsi="Arial" w:cs="Arial"/>
          <w:sz w:val="28"/>
        </w:rPr>
        <w:t>，</w:t>
      </w:r>
      <w:r w:rsidR="00B1489F" w:rsidRPr="006A6128">
        <w:rPr>
          <w:rFonts w:ascii="Arial" w:eastAsia="仿宋_GB2312" w:hAnsi="Arial" w:cs="Arial"/>
          <w:sz w:val="28"/>
        </w:rPr>
        <w:t>现登记情况如下</w:t>
      </w:r>
      <w:r w:rsidR="00B1489F" w:rsidRPr="006A6128">
        <w:rPr>
          <w:rFonts w:ascii="Arial" w:eastAsia="仿宋_GB2312" w:hAnsi="Arial" w:cs="Arial"/>
          <w:sz w:val="28"/>
        </w:rPr>
        <w:t>:</w:t>
      </w:r>
    </w:p>
    <w:p w:rsidR="00794161" w:rsidRPr="006A6128" w:rsidRDefault="00B1489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土地使用权：</w:t>
      </w:r>
      <w:r w:rsidRPr="006A6128">
        <w:rPr>
          <w:rFonts w:ascii="Arial" w:eastAsia="仿宋_GB2312" w:hAnsi="Arial" w:cs="Arial"/>
          <w:sz w:val="28"/>
        </w:rPr>
        <w:t xml:space="preserve"> </w:t>
      </w:r>
      <w:r w:rsidR="003E6D85">
        <w:rPr>
          <w:rFonts w:ascii="Arial" w:eastAsia="仿宋_GB2312" w:hAnsi="Arial" w:cs="Arial"/>
          <w:sz w:val="28"/>
        </w:rPr>
        <w:t>北京华大基业房地产开发有限责任公司</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bCs/>
          <w:sz w:val="28"/>
        </w:rPr>
        <w:t>坐落：</w:t>
      </w:r>
      <w:r w:rsidR="00D00902">
        <w:rPr>
          <w:rFonts w:ascii="Arial" w:eastAsia="仿宋_GB2312" w:hAnsi="Arial" w:cs="Arial"/>
          <w:bCs/>
          <w:sz w:val="28"/>
        </w:rPr>
        <w:t>海淀区海淀镇树村</w:t>
      </w:r>
      <w:r w:rsidR="00D00902">
        <w:rPr>
          <w:rFonts w:ascii="Arial" w:eastAsia="仿宋_GB2312" w:hAnsi="Arial" w:cs="Arial"/>
          <w:bCs/>
          <w:sz w:val="28"/>
        </w:rPr>
        <w:t>5</w:t>
      </w:r>
      <w:r w:rsidR="00D00902">
        <w:rPr>
          <w:rFonts w:ascii="Arial" w:eastAsia="仿宋_GB2312" w:hAnsi="Arial" w:cs="Arial"/>
          <w:bCs/>
          <w:sz w:val="28"/>
        </w:rPr>
        <w:t>号地南</w:t>
      </w:r>
      <w:r w:rsidR="005951C8" w:rsidRPr="006A6128">
        <w:rPr>
          <w:rFonts w:ascii="Arial" w:eastAsia="仿宋_GB2312" w:hAnsi="Arial" w:cs="Arial"/>
          <w:bCs/>
          <w:sz w:val="28"/>
        </w:rPr>
        <w:t>地块</w:t>
      </w:r>
    </w:p>
    <w:p w:rsidR="00794161" w:rsidRPr="006A6128" w:rsidRDefault="00B1489F">
      <w:pPr>
        <w:spacing w:line="360" w:lineRule="auto"/>
        <w:ind w:firstLineChars="200" w:firstLine="560"/>
        <w:jc w:val="both"/>
        <w:rPr>
          <w:rFonts w:ascii="Arial" w:eastAsia="仿宋_GB2312" w:hAnsi="Arial" w:cs="Arial"/>
          <w:spacing w:val="-6"/>
          <w:sz w:val="28"/>
        </w:rPr>
      </w:pPr>
      <w:r w:rsidRPr="006A6128">
        <w:rPr>
          <w:rFonts w:ascii="Arial" w:eastAsia="仿宋_GB2312" w:hAnsi="Arial" w:cs="Arial"/>
          <w:sz w:val="28"/>
        </w:rPr>
        <w:t>土地宗数：</w:t>
      </w:r>
      <w:r w:rsidRPr="006A6128">
        <w:rPr>
          <w:rFonts w:ascii="Arial" w:eastAsia="仿宋_GB2312" w:hAnsi="Arial" w:cs="Arial"/>
          <w:sz w:val="28"/>
        </w:rPr>
        <w:t>1</w:t>
      </w:r>
      <w:r w:rsidRPr="006A6128">
        <w:rPr>
          <w:rFonts w:ascii="Arial" w:eastAsia="仿宋_GB2312" w:hAnsi="Arial" w:cs="Arial"/>
          <w:sz w:val="28"/>
        </w:rPr>
        <w:t>宗</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地号：</w:t>
      </w:r>
      <w:r w:rsidR="003E6D85">
        <w:rPr>
          <w:rFonts w:ascii="Arial" w:eastAsia="仿宋_GB2312" w:hAnsi="Arial" w:cs="Arial"/>
          <w:sz w:val="28"/>
        </w:rPr>
        <w:t>110108022001GB00408</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图号：</w:t>
      </w:r>
      <w:r w:rsidR="007F28C9">
        <w:rPr>
          <w:rFonts w:ascii="Arial" w:hAnsi="Arial" w:cs="Arial" w:hint="eastAsia"/>
          <w:sz w:val="28"/>
        </w:rPr>
        <w:t>——</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地类（用途）：</w:t>
      </w:r>
      <w:r w:rsidR="007F28C9">
        <w:rPr>
          <w:rFonts w:ascii="Arial" w:eastAsia="仿宋_GB2312" w:hAnsi="Arial" w:cs="Arial" w:hint="eastAsia"/>
          <w:sz w:val="28"/>
          <w:szCs w:val="28"/>
        </w:rPr>
        <w:t>住宅、</w:t>
      </w:r>
      <w:r w:rsidR="007F28C9" w:rsidRPr="006A6128">
        <w:rPr>
          <w:rFonts w:ascii="Arial" w:eastAsia="仿宋_GB2312" w:hAnsi="Arial" w:cs="Arial"/>
          <w:sz w:val="28"/>
          <w:szCs w:val="28"/>
        </w:rPr>
        <w:t>商业、</w:t>
      </w:r>
      <w:r w:rsidR="007F28C9">
        <w:rPr>
          <w:rFonts w:ascii="Arial" w:eastAsia="仿宋_GB2312" w:hAnsi="Arial" w:cs="Arial" w:hint="eastAsia"/>
          <w:sz w:val="28"/>
          <w:szCs w:val="28"/>
        </w:rPr>
        <w:t>综合、</w:t>
      </w:r>
      <w:r w:rsidR="007F28C9" w:rsidRPr="006A6128">
        <w:rPr>
          <w:rFonts w:ascii="Arial" w:eastAsia="仿宋_GB2312" w:hAnsi="Arial" w:cs="Arial"/>
          <w:sz w:val="28"/>
          <w:szCs w:val="28"/>
        </w:rPr>
        <w:t>办公</w:t>
      </w:r>
      <w:r w:rsidR="007F28C9">
        <w:rPr>
          <w:rFonts w:ascii="Arial" w:eastAsia="仿宋_GB2312" w:hAnsi="Arial" w:cs="Arial" w:hint="eastAsia"/>
          <w:sz w:val="28"/>
          <w:szCs w:val="28"/>
        </w:rPr>
        <w:t>（公共服务设施）</w:t>
      </w:r>
      <w:r w:rsidR="007F28C9" w:rsidRPr="006A6128">
        <w:rPr>
          <w:rFonts w:ascii="Arial" w:eastAsia="仿宋_GB2312" w:hAnsi="Arial" w:cs="Arial"/>
          <w:sz w:val="28"/>
          <w:szCs w:val="28"/>
        </w:rPr>
        <w:t>、</w:t>
      </w:r>
      <w:r w:rsidR="007F28C9">
        <w:rPr>
          <w:rFonts w:ascii="Arial" w:eastAsia="仿宋_GB2312" w:hAnsi="Arial" w:cs="Arial" w:hint="eastAsia"/>
          <w:sz w:val="28"/>
          <w:szCs w:val="28"/>
        </w:rPr>
        <w:t>地下办公（公共服务设施）、</w:t>
      </w:r>
      <w:r w:rsidR="007F28C9" w:rsidRPr="006A6128">
        <w:rPr>
          <w:rFonts w:ascii="Arial" w:eastAsia="仿宋_GB2312" w:hAnsi="Arial" w:cs="Arial"/>
          <w:sz w:val="28"/>
          <w:szCs w:val="28"/>
        </w:rPr>
        <w:t>地下商业、</w:t>
      </w:r>
      <w:r w:rsidR="007F28C9">
        <w:rPr>
          <w:rFonts w:ascii="Arial" w:eastAsia="仿宋_GB2312" w:hAnsi="Arial" w:cs="Arial" w:hint="eastAsia"/>
          <w:sz w:val="28"/>
          <w:szCs w:val="28"/>
        </w:rPr>
        <w:t>地下仓储、</w:t>
      </w:r>
      <w:r w:rsidR="007F28C9" w:rsidRPr="006A6128">
        <w:rPr>
          <w:rFonts w:ascii="Arial" w:eastAsia="仿宋_GB2312" w:hAnsi="Arial" w:cs="Arial"/>
          <w:sz w:val="28"/>
          <w:szCs w:val="28"/>
        </w:rPr>
        <w:t>地下车库</w:t>
      </w:r>
      <w:r w:rsidRPr="006A6128">
        <w:rPr>
          <w:rFonts w:ascii="Arial" w:eastAsia="仿宋_GB2312" w:hAnsi="Arial" w:cs="Arial"/>
          <w:sz w:val="28"/>
        </w:rPr>
        <w:t xml:space="preserve"> </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土地面积：</w:t>
      </w:r>
      <w:r w:rsidR="003E6D85">
        <w:rPr>
          <w:rFonts w:ascii="Arial" w:eastAsia="仿宋_GB2312" w:hAnsi="Arial" w:cs="Arial"/>
          <w:sz w:val="28"/>
        </w:rPr>
        <w:t>60461.70</w:t>
      </w:r>
      <w:r w:rsidR="00AB16A9" w:rsidRPr="006A6128">
        <w:rPr>
          <w:rFonts w:ascii="Arial" w:eastAsia="仿宋_GB2312" w:hAnsi="Arial" w:cs="Arial"/>
          <w:sz w:val="28"/>
        </w:rPr>
        <w:t>平方米</w:t>
      </w:r>
      <w:r w:rsidR="005951C8" w:rsidRPr="006A6128">
        <w:rPr>
          <w:rFonts w:ascii="Arial" w:eastAsia="仿宋_GB2312" w:hAnsi="Arial" w:cs="Arial"/>
          <w:sz w:val="28"/>
        </w:rPr>
        <w:t>（独用）</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估价对象四至：</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证载四至：东至</w:t>
      </w:r>
      <w:r w:rsidR="007F28C9">
        <w:rPr>
          <w:rFonts w:ascii="Arial" w:eastAsia="仿宋_GB2312" w:hAnsi="Arial" w:cs="Arial" w:hint="eastAsia"/>
          <w:sz w:val="28"/>
        </w:rPr>
        <w:t>规划树村东一路</w:t>
      </w:r>
      <w:r w:rsidRPr="006A6128">
        <w:rPr>
          <w:rFonts w:ascii="Arial" w:eastAsia="仿宋_GB2312" w:hAnsi="Arial" w:cs="Arial"/>
          <w:sz w:val="28"/>
        </w:rPr>
        <w:t>，南至</w:t>
      </w:r>
      <w:r w:rsidR="00A84450" w:rsidRPr="006A6128">
        <w:rPr>
          <w:rFonts w:ascii="Arial" w:eastAsia="仿宋_GB2312" w:hAnsi="Arial" w:cs="Arial"/>
          <w:sz w:val="28"/>
        </w:rPr>
        <w:t>规划</w:t>
      </w:r>
      <w:r w:rsidR="007F28C9">
        <w:rPr>
          <w:rFonts w:ascii="Arial" w:eastAsia="仿宋_GB2312" w:hAnsi="Arial" w:cs="Arial" w:hint="eastAsia"/>
          <w:sz w:val="28"/>
        </w:rPr>
        <w:t>树村南街</w:t>
      </w:r>
      <w:r w:rsidRPr="006A6128">
        <w:rPr>
          <w:rFonts w:ascii="Arial" w:eastAsia="仿宋_GB2312" w:hAnsi="Arial" w:cs="Arial"/>
          <w:sz w:val="28"/>
        </w:rPr>
        <w:t>，西至</w:t>
      </w:r>
      <w:r w:rsidR="007F28C9">
        <w:rPr>
          <w:rFonts w:ascii="Arial" w:eastAsia="仿宋_GB2312" w:hAnsi="Arial" w:cs="Arial" w:hint="eastAsia"/>
          <w:sz w:val="28"/>
        </w:rPr>
        <w:t>树村路</w:t>
      </w:r>
      <w:r w:rsidRPr="006A6128">
        <w:rPr>
          <w:rFonts w:ascii="Arial" w:eastAsia="仿宋_GB2312" w:hAnsi="Arial" w:cs="Arial"/>
          <w:sz w:val="28"/>
        </w:rPr>
        <w:t>，北至</w:t>
      </w:r>
      <w:r w:rsidR="007F28C9">
        <w:rPr>
          <w:rFonts w:ascii="Arial" w:eastAsia="仿宋_GB2312" w:hAnsi="Arial" w:cs="Arial" w:hint="eastAsia"/>
          <w:sz w:val="28"/>
        </w:rPr>
        <w:t>规划树村一街</w:t>
      </w:r>
      <w:r w:rsidRPr="006A6128">
        <w:rPr>
          <w:rFonts w:ascii="Arial" w:eastAsia="仿宋_GB2312" w:hAnsi="Arial" w:cs="Arial"/>
          <w:sz w:val="28"/>
        </w:rPr>
        <w:t>；</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现状四至：</w:t>
      </w:r>
      <w:r w:rsidR="00A84450" w:rsidRPr="006A6128">
        <w:rPr>
          <w:rFonts w:ascii="Arial" w:eastAsia="仿宋_GB2312" w:hAnsi="Arial" w:cs="Arial"/>
          <w:sz w:val="28"/>
        </w:rPr>
        <w:t>东至</w:t>
      </w:r>
      <w:r w:rsidR="007F28C9">
        <w:rPr>
          <w:rFonts w:ascii="Arial" w:eastAsia="仿宋_GB2312" w:hAnsi="Arial" w:cs="Arial" w:hint="eastAsia"/>
          <w:sz w:val="28"/>
        </w:rPr>
        <w:t>规划道路</w:t>
      </w:r>
      <w:r w:rsidR="00A84450" w:rsidRPr="006A6128">
        <w:rPr>
          <w:rFonts w:ascii="Arial" w:eastAsia="仿宋_GB2312" w:hAnsi="Arial" w:cs="Arial"/>
          <w:sz w:val="28"/>
        </w:rPr>
        <w:t>，南至</w:t>
      </w:r>
      <w:r w:rsidR="007F28C9">
        <w:rPr>
          <w:rFonts w:ascii="Arial" w:eastAsia="仿宋_GB2312" w:hAnsi="Arial" w:cs="Arial" w:hint="eastAsia"/>
          <w:sz w:val="28"/>
        </w:rPr>
        <w:t>规划道路</w:t>
      </w:r>
      <w:r w:rsidR="00A84450" w:rsidRPr="006A6128">
        <w:rPr>
          <w:rFonts w:ascii="Arial" w:eastAsia="仿宋_GB2312" w:hAnsi="Arial" w:cs="Arial"/>
          <w:sz w:val="28"/>
        </w:rPr>
        <w:t>，西至</w:t>
      </w:r>
      <w:r w:rsidR="007F28C9">
        <w:rPr>
          <w:rFonts w:ascii="Arial" w:eastAsia="仿宋_GB2312" w:hAnsi="Arial" w:cs="Arial" w:hint="eastAsia"/>
          <w:sz w:val="28"/>
        </w:rPr>
        <w:t>树村路</w:t>
      </w:r>
      <w:r w:rsidR="00A84450" w:rsidRPr="006A6128">
        <w:rPr>
          <w:rFonts w:ascii="Arial" w:eastAsia="仿宋_GB2312" w:hAnsi="Arial" w:cs="Arial"/>
          <w:sz w:val="28"/>
        </w:rPr>
        <w:t>，北至</w:t>
      </w:r>
      <w:r w:rsidR="007F28C9">
        <w:rPr>
          <w:rFonts w:ascii="Arial" w:eastAsia="仿宋_GB2312" w:hAnsi="Arial" w:cs="Arial" w:hint="eastAsia"/>
          <w:sz w:val="28"/>
        </w:rPr>
        <w:t>规划道路</w:t>
      </w:r>
      <w:r w:rsidR="00A84450" w:rsidRPr="006A6128">
        <w:rPr>
          <w:rFonts w:ascii="Arial" w:eastAsia="仿宋_GB2312" w:hAnsi="Arial" w:cs="Arial"/>
          <w:sz w:val="28"/>
        </w:rPr>
        <w:t>。</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土地级别：根据《北京市人民政府关于更新出让国有建设用地使用权基准地价的通知》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的规定，估价对象属于</w:t>
      </w:r>
      <w:r w:rsidR="006E7F08">
        <w:rPr>
          <w:rFonts w:ascii="Arial" w:eastAsia="仿宋_GB2312" w:hAnsi="Arial" w:cs="Arial"/>
          <w:sz w:val="28"/>
          <w:szCs w:val="28"/>
        </w:rPr>
        <w:t>居住类五级</w:t>
      </w:r>
      <w:r w:rsidR="006E7F08">
        <w:rPr>
          <w:rFonts w:ascii="Arial" w:eastAsia="仿宋_GB2312" w:hAnsi="Arial" w:cs="Arial"/>
          <w:sz w:val="28"/>
          <w:szCs w:val="28"/>
        </w:rPr>
        <w:t>V-04</w:t>
      </w:r>
      <w:r w:rsidR="006E7F08">
        <w:rPr>
          <w:rFonts w:ascii="Arial" w:eastAsia="仿宋_GB2312" w:hAnsi="Arial" w:cs="Arial"/>
          <w:sz w:val="28"/>
          <w:szCs w:val="28"/>
        </w:rPr>
        <w:t>区片、商业类五级</w:t>
      </w:r>
      <w:r w:rsidR="006E7F08">
        <w:rPr>
          <w:rFonts w:ascii="Arial" w:eastAsia="仿宋_GB2312" w:hAnsi="Arial" w:cs="Arial"/>
          <w:sz w:val="28"/>
          <w:szCs w:val="28"/>
        </w:rPr>
        <w:t>V-05</w:t>
      </w:r>
      <w:r w:rsidR="006E7F08">
        <w:rPr>
          <w:rFonts w:ascii="Arial" w:eastAsia="仿宋_GB2312" w:hAnsi="Arial" w:cs="Arial"/>
          <w:sz w:val="28"/>
          <w:szCs w:val="28"/>
        </w:rPr>
        <w:t>区片、办公类五级</w:t>
      </w:r>
      <w:r w:rsidR="006E7F08">
        <w:rPr>
          <w:rFonts w:ascii="Arial" w:eastAsia="仿宋_GB2312" w:hAnsi="Arial" w:cs="Arial"/>
          <w:sz w:val="28"/>
          <w:szCs w:val="28"/>
        </w:rPr>
        <w:t>V-05</w:t>
      </w:r>
      <w:r w:rsidR="007F28C9">
        <w:rPr>
          <w:rFonts w:ascii="Arial" w:eastAsia="仿宋_GB2312" w:hAnsi="Arial" w:cs="Arial"/>
          <w:sz w:val="28"/>
          <w:szCs w:val="28"/>
        </w:rPr>
        <w:t>区片</w:t>
      </w:r>
      <w:r w:rsidRPr="006A6128">
        <w:rPr>
          <w:rFonts w:ascii="Arial" w:eastAsia="仿宋_GB2312" w:hAnsi="Arial" w:cs="Arial"/>
          <w:sz w:val="28"/>
          <w:szCs w:val="28"/>
        </w:rPr>
        <w:t>地价区</w:t>
      </w:r>
      <w:r w:rsidRPr="006A6128">
        <w:rPr>
          <w:rFonts w:ascii="Arial" w:eastAsia="仿宋_GB2312" w:hAnsi="Arial" w:cs="Arial"/>
          <w:sz w:val="28"/>
        </w:rPr>
        <w:t>。</w:t>
      </w:r>
    </w:p>
    <w:p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（二）土地权利状况</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估价对象为国有土地，土地所有权为国家所有，土地使用权人为</w:t>
      </w:r>
      <w:r w:rsidR="003E6D85">
        <w:rPr>
          <w:rFonts w:ascii="Arial" w:eastAsia="仿宋_GB2312" w:hAnsi="Arial" w:cs="Arial"/>
          <w:sz w:val="28"/>
        </w:rPr>
        <w:t>北京华大基业房地产开发有限责任公司</w:t>
      </w:r>
      <w:r w:rsidRPr="006A6128">
        <w:rPr>
          <w:rFonts w:ascii="Arial" w:eastAsia="仿宋_GB2312" w:hAnsi="Arial" w:cs="Arial"/>
          <w:sz w:val="28"/>
        </w:rPr>
        <w:t>。根据土地使用权人与北京市国土资源局签订的</w:t>
      </w:r>
      <w:r w:rsidR="00550FB6" w:rsidRPr="006A6128">
        <w:rPr>
          <w:rFonts w:ascii="Arial" w:eastAsia="仿宋_GB2312" w:hAnsi="Arial" w:cs="Arial"/>
          <w:sz w:val="28"/>
        </w:rPr>
        <w:t>《北京市国有土地使用权出让合同》</w:t>
      </w:r>
      <w:r w:rsidR="00550FB6" w:rsidRPr="006A6128">
        <w:rPr>
          <w:rFonts w:ascii="Arial" w:eastAsia="仿宋_GB2312" w:hAnsi="Arial" w:cs="Arial"/>
          <w:sz w:val="28"/>
        </w:rPr>
        <w:t>[</w:t>
      </w:r>
      <w:r w:rsidR="001F738F">
        <w:rPr>
          <w:rFonts w:ascii="Arial" w:eastAsia="仿宋_GB2312" w:hAnsi="Arial" w:cs="Arial"/>
          <w:sz w:val="28"/>
        </w:rPr>
        <w:t>京地出【合】字（</w:t>
      </w:r>
      <w:r w:rsidR="001F738F">
        <w:rPr>
          <w:rFonts w:ascii="Arial" w:eastAsia="仿宋_GB2312" w:hAnsi="Arial" w:cs="Arial"/>
          <w:sz w:val="28"/>
        </w:rPr>
        <w:t>2004</w:t>
      </w:r>
      <w:r w:rsidR="001F738F">
        <w:rPr>
          <w:rFonts w:ascii="Arial" w:eastAsia="仿宋_GB2312" w:hAnsi="Arial" w:cs="Arial"/>
          <w:sz w:val="28"/>
        </w:rPr>
        <w:t>）第</w:t>
      </w:r>
      <w:r w:rsidR="001F738F">
        <w:rPr>
          <w:rFonts w:ascii="Arial" w:eastAsia="仿宋_GB2312" w:hAnsi="Arial" w:cs="Arial"/>
          <w:sz w:val="28"/>
        </w:rPr>
        <w:t>1384</w:t>
      </w:r>
      <w:r w:rsidR="001F738F">
        <w:rPr>
          <w:rFonts w:ascii="Arial" w:eastAsia="仿宋_GB2312" w:hAnsi="Arial" w:cs="Arial"/>
          <w:sz w:val="28"/>
        </w:rPr>
        <w:t>号</w:t>
      </w:r>
      <w:r w:rsidR="00550FB6" w:rsidRPr="006A6128">
        <w:rPr>
          <w:rFonts w:ascii="Arial" w:eastAsia="仿宋_GB2312" w:hAnsi="Arial" w:cs="Arial"/>
          <w:sz w:val="28"/>
        </w:rPr>
        <w:t>]</w:t>
      </w:r>
      <w:r w:rsidR="00A84450" w:rsidRPr="006A6128">
        <w:rPr>
          <w:rFonts w:ascii="Arial" w:eastAsia="仿宋_GB2312" w:hAnsi="Arial" w:cs="Arial"/>
          <w:sz w:val="28"/>
        </w:rPr>
        <w:t>及其补充协议、</w:t>
      </w:r>
      <w:r w:rsidR="001F738F">
        <w:rPr>
          <w:rFonts w:ascii="Arial" w:eastAsia="仿宋_GB2312" w:hAnsi="Arial" w:cs="Arial"/>
          <w:sz w:val="28"/>
        </w:rPr>
        <w:t>《关于海淀区海淀镇树村</w:t>
      </w:r>
      <w:r w:rsidR="001F738F">
        <w:rPr>
          <w:rFonts w:ascii="Arial" w:eastAsia="仿宋_GB2312" w:hAnsi="Arial" w:cs="Arial"/>
          <w:sz w:val="28"/>
        </w:rPr>
        <w:t>5</w:t>
      </w:r>
      <w:r w:rsidR="001F738F">
        <w:rPr>
          <w:rFonts w:ascii="Arial" w:eastAsia="仿宋_GB2312" w:hAnsi="Arial" w:cs="Arial"/>
          <w:sz w:val="28"/>
        </w:rPr>
        <w:t>号地南地块项目</w:t>
      </w:r>
      <w:r w:rsidR="001F738F">
        <w:rPr>
          <w:rFonts w:ascii="Arial" w:eastAsia="仿宋_GB2312" w:hAnsi="Arial" w:cs="Arial"/>
          <w:sz w:val="28"/>
        </w:rPr>
        <w:t>“</w:t>
      </w:r>
      <w:r w:rsidR="001F738F">
        <w:rPr>
          <w:rFonts w:ascii="Arial" w:eastAsia="仿宋_GB2312" w:hAnsi="Arial" w:cs="Arial"/>
          <w:sz w:val="28"/>
        </w:rPr>
        <w:t>多规合一</w:t>
      </w:r>
      <w:r w:rsidR="001F738F">
        <w:rPr>
          <w:rFonts w:ascii="Arial" w:eastAsia="仿宋_GB2312" w:hAnsi="Arial" w:cs="Arial"/>
          <w:sz w:val="28"/>
        </w:rPr>
        <w:t>”</w:t>
      </w:r>
      <w:r w:rsidR="001F738F">
        <w:rPr>
          <w:rFonts w:ascii="Arial" w:eastAsia="仿宋_GB2312" w:hAnsi="Arial" w:cs="Arial"/>
          <w:sz w:val="28"/>
        </w:rPr>
        <w:t>协同平台综合会商意见的函》</w:t>
      </w:r>
      <w:r w:rsidR="001F738F">
        <w:rPr>
          <w:rFonts w:ascii="Arial" w:eastAsia="仿宋_GB2312" w:hAnsi="Arial" w:cs="Arial"/>
          <w:sz w:val="28"/>
        </w:rPr>
        <w:t>[</w:t>
      </w:r>
      <w:r w:rsidR="001F738F">
        <w:rPr>
          <w:rFonts w:ascii="Arial" w:eastAsia="仿宋_GB2312" w:hAnsi="Arial" w:cs="Arial"/>
          <w:sz w:val="28"/>
        </w:rPr>
        <w:t>京规自（海）综审函</w:t>
      </w:r>
      <w:r w:rsidR="001F738F">
        <w:rPr>
          <w:rFonts w:ascii="Arial" w:eastAsia="仿宋_GB2312" w:hAnsi="Arial" w:cs="Arial"/>
          <w:sz w:val="28"/>
        </w:rPr>
        <w:t>[2021]0011</w:t>
      </w:r>
      <w:r w:rsidR="001F738F">
        <w:rPr>
          <w:rFonts w:ascii="Arial" w:eastAsia="仿宋_GB2312" w:hAnsi="Arial" w:cs="Arial"/>
          <w:sz w:val="28"/>
        </w:rPr>
        <w:t>号</w:t>
      </w:r>
      <w:r w:rsidR="001F738F">
        <w:rPr>
          <w:rFonts w:ascii="Arial" w:eastAsia="仿宋_GB2312" w:hAnsi="Arial" w:cs="Arial"/>
          <w:sz w:val="28"/>
        </w:rPr>
        <w:t>]</w:t>
      </w:r>
      <w:r w:rsidR="001F738F">
        <w:rPr>
          <w:rFonts w:ascii="Arial" w:eastAsia="仿宋_GB2312" w:hAnsi="Arial" w:cs="Arial"/>
          <w:sz w:val="28"/>
        </w:rPr>
        <w:t>及其附图</w:t>
      </w:r>
      <w:r w:rsidRPr="006A6128">
        <w:rPr>
          <w:rFonts w:ascii="Arial" w:eastAsia="仿宋_GB2312" w:hAnsi="Arial" w:cs="Arial"/>
          <w:sz w:val="28"/>
        </w:rPr>
        <w:t>，土地使用权人于</w:t>
      </w:r>
      <w:r w:rsidR="007F28C9">
        <w:rPr>
          <w:rFonts w:ascii="Arial" w:eastAsia="仿宋_GB2312" w:hAnsi="Arial" w:cs="Arial" w:hint="eastAsia"/>
          <w:sz w:val="28"/>
        </w:rPr>
        <w:t>2006</w:t>
      </w:r>
      <w:r w:rsidR="007F28C9">
        <w:rPr>
          <w:rFonts w:ascii="Arial" w:eastAsia="仿宋_GB2312" w:hAnsi="Arial" w:cs="Arial" w:hint="eastAsia"/>
          <w:sz w:val="28"/>
        </w:rPr>
        <w:t>年</w:t>
      </w:r>
      <w:r w:rsidR="007F28C9">
        <w:rPr>
          <w:rFonts w:ascii="Arial" w:eastAsia="仿宋_GB2312" w:hAnsi="Arial" w:cs="Arial" w:hint="eastAsia"/>
          <w:sz w:val="28"/>
        </w:rPr>
        <w:t>12</w:t>
      </w:r>
      <w:r w:rsidR="007F28C9">
        <w:rPr>
          <w:rFonts w:ascii="Arial" w:eastAsia="仿宋_GB2312" w:hAnsi="Arial" w:cs="Arial" w:hint="eastAsia"/>
          <w:sz w:val="28"/>
        </w:rPr>
        <w:t>月</w:t>
      </w:r>
      <w:r w:rsidR="007F28C9">
        <w:rPr>
          <w:rFonts w:ascii="Arial" w:eastAsia="仿宋_GB2312" w:hAnsi="Arial" w:cs="Arial" w:hint="eastAsia"/>
          <w:sz w:val="28"/>
        </w:rPr>
        <w:t>30</w:t>
      </w:r>
      <w:r w:rsidR="007F28C9">
        <w:rPr>
          <w:rFonts w:ascii="Arial" w:eastAsia="仿宋_GB2312" w:hAnsi="Arial" w:cs="Arial" w:hint="eastAsia"/>
          <w:sz w:val="28"/>
        </w:rPr>
        <w:t>日通过转让方式</w:t>
      </w:r>
      <w:r w:rsidRPr="006A6128">
        <w:rPr>
          <w:rFonts w:ascii="Arial" w:eastAsia="仿宋_GB2312" w:hAnsi="Arial" w:cs="Arial"/>
          <w:sz w:val="28"/>
        </w:rPr>
        <w:t>取得估价对象出让国有建设用地使用权，土地用途为</w:t>
      </w:r>
      <w:r w:rsidR="007F28C9">
        <w:rPr>
          <w:rFonts w:ascii="Arial" w:eastAsia="仿宋_GB2312" w:hAnsi="Arial" w:cs="Arial" w:hint="eastAsia"/>
          <w:bCs/>
          <w:sz w:val="28"/>
        </w:rPr>
        <w:t>住宅、综合、商业</w:t>
      </w:r>
      <w:r w:rsidRPr="006A6128">
        <w:rPr>
          <w:rFonts w:ascii="Arial" w:eastAsia="仿宋_GB2312" w:hAnsi="Arial" w:cs="Arial"/>
          <w:sz w:val="28"/>
        </w:rPr>
        <w:t>，批准使用年限为</w:t>
      </w:r>
      <w:r w:rsidR="007F28C9">
        <w:rPr>
          <w:rFonts w:ascii="Arial" w:eastAsia="仿宋_GB2312" w:hAnsi="Arial" w:cs="Arial" w:hint="eastAsia"/>
          <w:sz w:val="28"/>
        </w:rPr>
        <w:t>住宅</w:t>
      </w:r>
      <w:r w:rsidR="007F28C9">
        <w:rPr>
          <w:rFonts w:ascii="Arial" w:eastAsia="仿宋_GB2312" w:hAnsi="Arial" w:cs="Arial" w:hint="eastAsia"/>
          <w:sz w:val="28"/>
        </w:rPr>
        <w:t>70</w:t>
      </w:r>
      <w:r w:rsidR="007F28C9">
        <w:rPr>
          <w:rFonts w:ascii="Arial" w:eastAsia="仿宋_GB2312" w:hAnsi="Arial" w:cs="Arial" w:hint="eastAsia"/>
          <w:sz w:val="28"/>
        </w:rPr>
        <w:t>年、</w:t>
      </w:r>
      <w:r w:rsidR="00A84450" w:rsidRPr="006A6128">
        <w:rPr>
          <w:rFonts w:ascii="Arial" w:eastAsia="仿宋_GB2312" w:hAnsi="Arial" w:cs="Arial"/>
          <w:sz w:val="28"/>
        </w:rPr>
        <w:t>商业</w:t>
      </w:r>
      <w:r w:rsidR="00A84450" w:rsidRPr="006A6128">
        <w:rPr>
          <w:rFonts w:ascii="Arial" w:eastAsia="仿宋_GB2312" w:hAnsi="Arial" w:cs="Arial"/>
          <w:sz w:val="28"/>
        </w:rPr>
        <w:t>40</w:t>
      </w:r>
      <w:r w:rsidRPr="006A6128">
        <w:rPr>
          <w:rFonts w:ascii="Arial" w:eastAsia="仿宋_GB2312" w:hAnsi="Arial" w:cs="Arial"/>
          <w:sz w:val="28"/>
        </w:rPr>
        <w:t>年，</w:t>
      </w:r>
      <w:r w:rsidR="007F28C9">
        <w:rPr>
          <w:rFonts w:ascii="Arial" w:eastAsia="仿宋_GB2312" w:hAnsi="Arial" w:cs="Arial" w:hint="eastAsia"/>
          <w:sz w:val="28"/>
        </w:rPr>
        <w:t>综合</w:t>
      </w:r>
      <w:r w:rsidR="00A84450" w:rsidRPr="006A6128">
        <w:rPr>
          <w:rFonts w:ascii="Arial" w:eastAsia="仿宋_GB2312" w:hAnsi="Arial" w:cs="Arial"/>
          <w:sz w:val="28"/>
        </w:rPr>
        <w:t>50</w:t>
      </w:r>
      <w:r w:rsidR="00A84450" w:rsidRPr="006A6128">
        <w:rPr>
          <w:rFonts w:ascii="Arial" w:eastAsia="仿宋_GB2312" w:hAnsi="Arial" w:cs="Arial"/>
          <w:sz w:val="28"/>
        </w:rPr>
        <w:t>年，</w:t>
      </w:r>
      <w:r w:rsidR="007F28C9">
        <w:rPr>
          <w:rFonts w:ascii="Arial" w:eastAsia="仿宋_GB2312" w:hAnsi="Arial" w:cs="Arial" w:hint="eastAsia"/>
          <w:sz w:val="28"/>
        </w:rPr>
        <w:t>住宅</w:t>
      </w:r>
      <w:r w:rsidR="007F28C9" w:rsidRPr="006A6128">
        <w:rPr>
          <w:rFonts w:ascii="Arial" w:eastAsia="仿宋_GB2312" w:hAnsi="Arial" w:cs="Arial"/>
          <w:sz w:val="28"/>
        </w:rPr>
        <w:t>终止日期为</w:t>
      </w:r>
      <w:r w:rsidR="007F28C9">
        <w:rPr>
          <w:rFonts w:ascii="Arial" w:eastAsia="仿宋_GB2312" w:hAnsi="Arial" w:cs="Arial"/>
          <w:sz w:val="28"/>
        </w:rPr>
        <w:t>20</w:t>
      </w:r>
      <w:r w:rsidR="007F28C9">
        <w:rPr>
          <w:rFonts w:ascii="Arial" w:eastAsia="仿宋_GB2312" w:hAnsi="Arial" w:cs="Arial" w:hint="eastAsia"/>
          <w:sz w:val="28"/>
        </w:rPr>
        <w:t>7</w:t>
      </w:r>
      <w:r w:rsidR="007F28C9">
        <w:rPr>
          <w:rFonts w:ascii="Arial" w:eastAsia="仿宋_GB2312" w:hAnsi="Arial" w:cs="Arial"/>
          <w:sz w:val="28"/>
        </w:rPr>
        <w:t>4</w:t>
      </w:r>
      <w:r w:rsidR="007F28C9">
        <w:rPr>
          <w:rFonts w:ascii="Arial" w:eastAsia="仿宋_GB2312" w:hAnsi="Arial" w:cs="Arial"/>
          <w:sz w:val="28"/>
        </w:rPr>
        <w:t>年</w:t>
      </w:r>
      <w:r w:rsidR="007F28C9">
        <w:rPr>
          <w:rFonts w:ascii="Arial" w:eastAsia="仿宋_GB2312" w:hAnsi="Arial" w:cs="Arial"/>
          <w:sz w:val="28"/>
        </w:rPr>
        <w:t>9</w:t>
      </w:r>
      <w:r w:rsidR="007F28C9">
        <w:rPr>
          <w:rFonts w:ascii="Arial" w:eastAsia="仿宋_GB2312" w:hAnsi="Arial" w:cs="Arial"/>
          <w:sz w:val="28"/>
        </w:rPr>
        <w:t>月</w:t>
      </w:r>
      <w:r w:rsidR="007F28C9">
        <w:rPr>
          <w:rFonts w:ascii="Arial" w:eastAsia="仿宋_GB2312" w:hAnsi="Arial" w:cs="Arial"/>
          <w:sz w:val="28"/>
        </w:rPr>
        <w:t>11</w:t>
      </w:r>
      <w:r w:rsidR="007F28C9">
        <w:rPr>
          <w:rFonts w:ascii="Arial" w:eastAsia="仿宋_GB2312" w:hAnsi="Arial" w:cs="Arial"/>
          <w:sz w:val="28"/>
        </w:rPr>
        <w:t>日</w:t>
      </w:r>
      <w:r w:rsidR="007F28C9" w:rsidRPr="006A6128">
        <w:rPr>
          <w:rFonts w:ascii="Arial" w:eastAsia="仿宋_GB2312" w:hAnsi="Arial" w:cs="Arial"/>
          <w:sz w:val="28"/>
        </w:rPr>
        <w:t>，</w:t>
      </w:r>
      <w:r w:rsidR="00A84450" w:rsidRPr="006A6128">
        <w:rPr>
          <w:rFonts w:ascii="Arial" w:eastAsia="仿宋_GB2312" w:hAnsi="Arial" w:cs="Arial"/>
          <w:sz w:val="28"/>
        </w:rPr>
        <w:t>商业</w:t>
      </w:r>
      <w:r w:rsidRPr="006A6128">
        <w:rPr>
          <w:rFonts w:ascii="Arial" w:eastAsia="仿宋_GB2312" w:hAnsi="Arial" w:cs="Arial"/>
          <w:sz w:val="28"/>
        </w:rPr>
        <w:t>终止日期为</w:t>
      </w:r>
      <w:r w:rsidR="0063520F">
        <w:rPr>
          <w:rFonts w:ascii="Arial" w:eastAsia="仿宋_GB2312" w:hAnsi="Arial" w:cs="Arial"/>
          <w:sz w:val="28"/>
        </w:rPr>
        <w:t>2044</w:t>
      </w:r>
      <w:r w:rsidR="0063520F">
        <w:rPr>
          <w:rFonts w:ascii="Arial" w:eastAsia="仿宋_GB2312" w:hAnsi="Arial" w:cs="Arial"/>
          <w:sz w:val="28"/>
        </w:rPr>
        <w:t>年</w:t>
      </w:r>
      <w:r w:rsidR="0063520F">
        <w:rPr>
          <w:rFonts w:ascii="Arial" w:eastAsia="仿宋_GB2312" w:hAnsi="Arial" w:cs="Arial"/>
          <w:sz w:val="28"/>
        </w:rPr>
        <w:t>9</w:t>
      </w:r>
      <w:r w:rsidR="0063520F">
        <w:rPr>
          <w:rFonts w:ascii="Arial" w:eastAsia="仿宋_GB2312" w:hAnsi="Arial" w:cs="Arial"/>
          <w:sz w:val="28"/>
        </w:rPr>
        <w:t>月</w:t>
      </w:r>
      <w:r w:rsidR="0063520F">
        <w:rPr>
          <w:rFonts w:ascii="Arial" w:eastAsia="仿宋_GB2312" w:hAnsi="Arial" w:cs="Arial"/>
          <w:sz w:val="28"/>
        </w:rPr>
        <w:t>11</w:t>
      </w:r>
      <w:r w:rsidR="0063520F">
        <w:rPr>
          <w:rFonts w:ascii="Arial" w:eastAsia="仿宋_GB2312" w:hAnsi="Arial" w:cs="Arial"/>
          <w:sz w:val="28"/>
        </w:rPr>
        <w:t>日</w:t>
      </w:r>
      <w:r w:rsidR="00A84450" w:rsidRPr="006A6128">
        <w:rPr>
          <w:rFonts w:ascii="Arial" w:eastAsia="仿宋_GB2312" w:hAnsi="Arial" w:cs="Arial"/>
          <w:sz w:val="28"/>
        </w:rPr>
        <w:t>，</w:t>
      </w:r>
      <w:r w:rsidR="007F28C9">
        <w:rPr>
          <w:rFonts w:ascii="Arial" w:eastAsia="仿宋_GB2312" w:hAnsi="Arial" w:cs="Arial" w:hint="eastAsia"/>
          <w:sz w:val="28"/>
        </w:rPr>
        <w:t>综合</w:t>
      </w:r>
      <w:r w:rsidR="00A84450" w:rsidRPr="006A6128">
        <w:rPr>
          <w:rFonts w:ascii="Arial" w:eastAsia="仿宋_GB2312" w:hAnsi="Arial" w:cs="Arial"/>
          <w:sz w:val="28"/>
        </w:rPr>
        <w:t>终止日期为</w:t>
      </w:r>
      <w:r w:rsidR="0063520F">
        <w:rPr>
          <w:rFonts w:ascii="Arial" w:eastAsia="仿宋_GB2312" w:hAnsi="Arial" w:cs="Arial"/>
          <w:sz w:val="28"/>
        </w:rPr>
        <w:t>2054</w:t>
      </w:r>
      <w:r w:rsidR="0063520F">
        <w:rPr>
          <w:rFonts w:ascii="Arial" w:eastAsia="仿宋_GB2312" w:hAnsi="Arial" w:cs="Arial"/>
          <w:sz w:val="28"/>
        </w:rPr>
        <w:t>年</w:t>
      </w:r>
      <w:r w:rsidR="0063520F">
        <w:rPr>
          <w:rFonts w:ascii="Arial" w:eastAsia="仿宋_GB2312" w:hAnsi="Arial" w:cs="Arial"/>
          <w:sz w:val="28"/>
        </w:rPr>
        <w:t>9</w:t>
      </w:r>
      <w:r w:rsidR="0063520F">
        <w:rPr>
          <w:rFonts w:ascii="Arial" w:eastAsia="仿宋_GB2312" w:hAnsi="Arial" w:cs="Arial"/>
          <w:sz w:val="28"/>
        </w:rPr>
        <w:t>月</w:t>
      </w:r>
      <w:r w:rsidR="0063520F">
        <w:rPr>
          <w:rFonts w:ascii="Arial" w:eastAsia="仿宋_GB2312" w:hAnsi="Arial" w:cs="Arial"/>
          <w:sz w:val="28"/>
        </w:rPr>
        <w:t>11</w:t>
      </w:r>
      <w:r w:rsidR="0063520F">
        <w:rPr>
          <w:rFonts w:ascii="Arial" w:eastAsia="仿宋_GB2312" w:hAnsi="Arial" w:cs="Arial"/>
          <w:sz w:val="28"/>
        </w:rPr>
        <w:t>日</w:t>
      </w:r>
      <w:r w:rsidRPr="006A6128">
        <w:rPr>
          <w:rFonts w:ascii="Arial" w:eastAsia="仿宋_GB2312" w:hAnsi="Arial" w:cs="Arial"/>
          <w:sz w:val="28"/>
        </w:rPr>
        <w:t>。</w:t>
      </w:r>
      <w:r w:rsidR="00F6718B">
        <w:rPr>
          <w:rFonts w:ascii="Arial" w:eastAsia="仿宋_GB2312" w:hAnsi="Arial" w:cs="Arial" w:hint="eastAsia"/>
          <w:sz w:val="28"/>
        </w:rPr>
        <w:t>根据估价目的及本次拟</w:t>
      </w:r>
      <w:r w:rsidR="00322ED1">
        <w:rPr>
          <w:rFonts w:ascii="Arial" w:eastAsia="仿宋_GB2312" w:hAnsi="Arial" w:cs="Arial" w:hint="eastAsia"/>
          <w:sz w:val="28"/>
        </w:rPr>
        <w:t>补充</w:t>
      </w:r>
      <w:r w:rsidR="00F6718B">
        <w:rPr>
          <w:rFonts w:ascii="Arial" w:eastAsia="仿宋_GB2312" w:hAnsi="Arial" w:cs="Arial" w:hint="eastAsia"/>
          <w:sz w:val="28"/>
        </w:rPr>
        <w:t>出让内容，</w:t>
      </w:r>
      <w:r w:rsidR="00AF394E" w:rsidRPr="006A6128">
        <w:rPr>
          <w:rFonts w:ascii="Arial" w:eastAsia="仿宋_GB2312" w:hAnsi="Arial" w:cs="Arial"/>
          <w:sz w:val="28"/>
        </w:rPr>
        <w:t>本次评估设定</w:t>
      </w:r>
      <w:r w:rsidR="00F6718B">
        <w:rPr>
          <w:rFonts w:ascii="Arial" w:eastAsia="仿宋_GB2312" w:hAnsi="Arial" w:cs="Arial" w:hint="eastAsia"/>
          <w:sz w:val="28"/>
          <w:szCs w:val="28"/>
        </w:rPr>
        <w:t>办公（公共服务设施）土地剩余使用年限为</w:t>
      </w:r>
      <w:r w:rsidR="008F7CD6">
        <w:rPr>
          <w:rFonts w:ascii="Arial" w:eastAsia="仿宋_GB2312" w:hAnsi="Arial" w:cs="Arial" w:hint="eastAsia"/>
          <w:sz w:val="28"/>
        </w:rPr>
        <w:t>5</w:t>
      </w:r>
      <w:r w:rsidR="00F6718B" w:rsidRPr="006A6128">
        <w:rPr>
          <w:rFonts w:ascii="Arial" w:eastAsia="仿宋_GB2312" w:hAnsi="Arial" w:cs="Arial"/>
          <w:sz w:val="28"/>
        </w:rPr>
        <w:t>0</w:t>
      </w:r>
      <w:r w:rsidR="00F6718B" w:rsidRPr="006A6128">
        <w:rPr>
          <w:rFonts w:ascii="Arial" w:eastAsia="仿宋_GB2312" w:hAnsi="Arial" w:cs="Arial"/>
          <w:sz w:val="28"/>
        </w:rPr>
        <w:t>年，</w:t>
      </w:r>
      <w:r w:rsidR="00F6718B">
        <w:rPr>
          <w:rFonts w:ascii="Arial" w:eastAsia="仿宋_GB2312" w:hAnsi="Arial" w:cs="Arial" w:hint="eastAsia"/>
          <w:sz w:val="28"/>
          <w:szCs w:val="28"/>
        </w:rPr>
        <w:t>地下办公（公共服务设施）土地剩余使用年限为</w:t>
      </w:r>
      <w:r w:rsidR="00F6718B">
        <w:rPr>
          <w:rFonts w:ascii="Arial" w:eastAsia="仿宋_GB2312" w:hAnsi="Arial" w:cs="Arial" w:hint="eastAsia"/>
          <w:sz w:val="28"/>
          <w:szCs w:val="28"/>
        </w:rPr>
        <w:t>33.12</w:t>
      </w:r>
      <w:r w:rsidR="00F6718B">
        <w:rPr>
          <w:rFonts w:ascii="Arial" w:eastAsia="仿宋_GB2312" w:hAnsi="Arial" w:cs="Arial" w:hint="eastAsia"/>
          <w:sz w:val="28"/>
          <w:szCs w:val="28"/>
        </w:rPr>
        <w:t>年、</w:t>
      </w:r>
      <w:r w:rsidR="00F6718B" w:rsidRPr="006A6128">
        <w:rPr>
          <w:rFonts w:ascii="Arial" w:eastAsia="仿宋_GB2312" w:hAnsi="Arial" w:cs="Arial"/>
          <w:sz w:val="28"/>
          <w:szCs w:val="28"/>
        </w:rPr>
        <w:t>地下商业</w:t>
      </w:r>
      <w:r w:rsidR="00F6718B">
        <w:rPr>
          <w:rFonts w:ascii="Arial" w:eastAsia="仿宋_GB2312" w:hAnsi="Arial" w:cs="Arial" w:hint="eastAsia"/>
          <w:sz w:val="28"/>
          <w:szCs w:val="28"/>
        </w:rPr>
        <w:t>土地剩余使用年限为</w:t>
      </w:r>
      <w:r w:rsidR="00F6718B">
        <w:rPr>
          <w:rFonts w:ascii="Arial" w:eastAsia="仿宋_GB2312" w:hAnsi="Arial" w:cs="Arial" w:hint="eastAsia"/>
          <w:sz w:val="28"/>
          <w:szCs w:val="28"/>
        </w:rPr>
        <w:t>23.12</w:t>
      </w:r>
      <w:r w:rsidR="00F6718B">
        <w:rPr>
          <w:rFonts w:ascii="Arial" w:eastAsia="仿宋_GB2312" w:hAnsi="Arial" w:cs="Arial" w:hint="eastAsia"/>
          <w:sz w:val="28"/>
          <w:szCs w:val="28"/>
        </w:rPr>
        <w:t>年</w:t>
      </w:r>
      <w:r w:rsidR="00F6718B" w:rsidRPr="006A6128">
        <w:rPr>
          <w:rFonts w:ascii="Arial" w:eastAsia="仿宋_GB2312" w:hAnsi="Arial" w:cs="Arial"/>
          <w:sz w:val="28"/>
          <w:szCs w:val="28"/>
        </w:rPr>
        <w:t>、</w:t>
      </w:r>
      <w:r w:rsidR="00F6718B">
        <w:rPr>
          <w:rFonts w:ascii="Arial" w:eastAsia="仿宋_GB2312" w:hAnsi="Arial" w:cs="Arial" w:hint="eastAsia"/>
          <w:sz w:val="28"/>
          <w:szCs w:val="28"/>
        </w:rPr>
        <w:t>地下仓储土地剩余使用年限为</w:t>
      </w:r>
      <w:r w:rsidR="00F6718B">
        <w:rPr>
          <w:rFonts w:ascii="Arial" w:eastAsia="仿宋_GB2312" w:hAnsi="Arial" w:cs="Arial" w:hint="eastAsia"/>
          <w:sz w:val="28"/>
          <w:szCs w:val="28"/>
        </w:rPr>
        <w:t>33.12</w:t>
      </w:r>
      <w:r w:rsidR="00F6718B">
        <w:rPr>
          <w:rFonts w:ascii="Arial" w:eastAsia="仿宋_GB2312" w:hAnsi="Arial" w:cs="Arial" w:hint="eastAsia"/>
          <w:sz w:val="28"/>
          <w:szCs w:val="28"/>
        </w:rPr>
        <w:t>年、</w:t>
      </w:r>
      <w:r w:rsidR="00F6718B" w:rsidRPr="006A6128">
        <w:rPr>
          <w:rFonts w:ascii="Arial" w:eastAsia="仿宋_GB2312" w:hAnsi="Arial" w:cs="Arial"/>
          <w:sz w:val="28"/>
          <w:szCs w:val="28"/>
        </w:rPr>
        <w:t>地下车库</w:t>
      </w:r>
      <w:r w:rsidR="00F6718B">
        <w:rPr>
          <w:rFonts w:ascii="Arial" w:eastAsia="仿宋_GB2312" w:hAnsi="Arial" w:cs="Arial" w:hint="eastAsia"/>
          <w:sz w:val="28"/>
          <w:szCs w:val="28"/>
        </w:rPr>
        <w:t>土地剩余使用年限为</w:t>
      </w:r>
      <w:r w:rsidR="00F6718B">
        <w:rPr>
          <w:rFonts w:ascii="Arial" w:eastAsia="仿宋_GB2312" w:hAnsi="Arial" w:cs="Arial" w:hint="eastAsia"/>
          <w:sz w:val="28"/>
          <w:szCs w:val="28"/>
        </w:rPr>
        <w:t>33.12</w:t>
      </w:r>
      <w:r w:rsidR="00F6718B">
        <w:rPr>
          <w:rFonts w:ascii="Arial" w:eastAsia="仿宋_GB2312" w:hAnsi="Arial" w:cs="Arial" w:hint="eastAsia"/>
          <w:sz w:val="28"/>
          <w:szCs w:val="28"/>
        </w:rPr>
        <w:t>年</w:t>
      </w:r>
      <w:r w:rsidRPr="006A6128">
        <w:rPr>
          <w:rFonts w:ascii="Arial" w:eastAsia="仿宋_GB2312" w:hAnsi="Arial" w:cs="Arial"/>
          <w:sz w:val="28"/>
        </w:rPr>
        <w:t>。合同约定规划总建筑面积为</w:t>
      </w:r>
      <w:r w:rsidR="00F6718B">
        <w:rPr>
          <w:rFonts w:ascii="Arial" w:eastAsia="仿宋_GB2312" w:hAnsi="Arial" w:cs="Arial" w:hint="eastAsia"/>
          <w:sz w:val="28"/>
          <w:szCs w:val="28"/>
        </w:rPr>
        <w:t>66533</w:t>
      </w:r>
      <w:r w:rsidR="00E269F5" w:rsidRPr="006A6128">
        <w:rPr>
          <w:rFonts w:ascii="Arial" w:eastAsia="仿宋_GB2312" w:hAnsi="Arial" w:cs="Arial"/>
          <w:sz w:val="28"/>
          <w:szCs w:val="28"/>
        </w:rPr>
        <w:t>平方米</w:t>
      </w:r>
      <w:r w:rsidR="001D37CE" w:rsidRPr="006A6128">
        <w:rPr>
          <w:rFonts w:ascii="Arial" w:eastAsia="仿宋_GB2312" w:hAnsi="Arial" w:cs="Arial"/>
          <w:sz w:val="28"/>
          <w:szCs w:val="28"/>
        </w:rPr>
        <w:t>（</w:t>
      </w:r>
      <w:r w:rsidR="00F6718B">
        <w:rPr>
          <w:rFonts w:ascii="Arial" w:eastAsia="仿宋_GB2312" w:hAnsi="Arial" w:cs="Arial" w:hint="eastAsia"/>
          <w:sz w:val="28"/>
          <w:szCs w:val="28"/>
        </w:rPr>
        <w:t>全部为地上建筑面积</w:t>
      </w:r>
      <w:r w:rsidR="001D37CE" w:rsidRPr="006A6128">
        <w:rPr>
          <w:rFonts w:ascii="Arial" w:eastAsia="仿宋_GB2312" w:hAnsi="Arial" w:cs="Arial"/>
          <w:sz w:val="28"/>
          <w:szCs w:val="28"/>
        </w:rPr>
        <w:t>）</w:t>
      </w:r>
      <w:r w:rsidRPr="006A6128">
        <w:rPr>
          <w:rFonts w:ascii="Arial" w:eastAsia="仿宋_GB2312" w:hAnsi="Arial" w:cs="Arial"/>
          <w:sz w:val="28"/>
        </w:rPr>
        <w:t>。</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w:t>
      </w:r>
      <w:r w:rsidR="000F0FAE" w:rsidRPr="006A6128">
        <w:rPr>
          <w:rFonts w:ascii="Arial" w:eastAsia="仿宋_GB2312" w:hAnsi="Arial" w:cs="Arial"/>
          <w:sz w:val="28"/>
          <w:szCs w:val="28"/>
        </w:rPr>
        <w:t>根据《国有建设用地使用权出让地价评估委托书》、《</w:t>
      </w:r>
      <w:r w:rsidR="004F63CA">
        <w:rPr>
          <w:rFonts w:ascii="Arial" w:eastAsia="仿宋_GB2312" w:hAnsi="Arial" w:cs="Arial"/>
          <w:sz w:val="28"/>
          <w:szCs w:val="28"/>
        </w:rPr>
        <w:t>关于海淀区海淀镇树村</w:t>
      </w:r>
      <w:r w:rsidR="004F63CA">
        <w:rPr>
          <w:rFonts w:ascii="Arial" w:eastAsia="仿宋_GB2312" w:hAnsi="Arial" w:cs="Arial"/>
          <w:sz w:val="28"/>
          <w:szCs w:val="28"/>
        </w:rPr>
        <w:t>5</w:t>
      </w:r>
      <w:r w:rsidR="004F63CA">
        <w:rPr>
          <w:rFonts w:ascii="Arial" w:eastAsia="仿宋_GB2312" w:hAnsi="Arial" w:cs="Arial"/>
          <w:sz w:val="28"/>
          <w:szCs w:val="28"/>
        </w:rPr>
        <w:t>号地南地块建筑面积及用途的说明</w:t>
      </w:r>
      <w:r w:rsidR="000F0FAE" w:rsidRPr="006A6128">
        <w:rPr>
          <w:rFonts w:ascii="Arial" w:eastAsia="仿宋_GB2312" w:hAnsi="Arial" w:cs="Arial"/>
          <w:sz w:val="28"/>
          <w:szCs w:val="28"/>
        </w:rPr>
        <w:t>》、</w:t>
      </w:r>
      <w:r w:rsidR="00F6718B">
        <w:rPr>
          <w:rFonts w:ascii="Arial" w:eastAsia="仿宋_GB2312" w:hAnsi="Arial" w:cs="Arial"/>
          <w:sz w:val="28"/>
          <w:szCs w:val="28"/>
        </w:rPr>
        <w:t>《关于海淀区海淀镇树村</w:t>
      </w:r>
      <w:r w:rsidR="00F6718B">
        <w:rPr>
          <w:rFonts w:ascii="Arial" w:eastAsia="仿宋_GB2312" w:hAnsi="Arial" w:cs="Arial"/>
          <w:sz w:val="28"/>
          <w:szCs w:val="28"/>
        </w:rPr>
        <w:t>5</w:t>
      </w:r>
      <w:r w:rsidR="00F6718B">
        <w:rPr>
          <w:rFonts w:ascii="Arial" w:eastAsia="仿宋_GB2312" w:hAnsi="Arial" w:cs="Arial"/>
          <w:sz w:val="28"/>
          <w:szCs w:val="28"/>
        </w:rPr>
        <w:t>号地南地块项目</w:t>
      </w:r>
      <w:r w:rsidR="00F6718B">
        <w:rPr>
          <w:rFonts w:ascii="Arial" w:eastAsia="仿宋_GB2312" w:hAnsi="Arial" w:cs="Arial"/>
          <w:sz w:val="28"/>
          <w:szCs w:val="28"/>
        </w:rPr>
        <w:t>“</w:t>
      </w:r>
      <w:r w:rsidR="00F6718B">
        <w:rPr>
          <w:rFonts w:ascii="Arial" w:eastAsia="仿宋_GB2312" w:hAnsi="Arial" w:cs="Arial"/>
          <w:sz w:val="28"/>
          <w:szCs w:val="28"/>
        </w:rPr>
        <w:t>多规合一</w:t>
      </w:r>
      <w:r w:rsidR="00F6718B">
        <w:rPr>
          <w:rFonts w:ascii="Arial" w:eastAsia="仿宋_GB2312" w:hAnsi="Arial" w:cs="Arial"/>
          <w:sz w:val="28"/>
          <w:szCs w:val="28"/>
        </w:rPr>
        <w:t>”</w:t>
      </w:r>
      <w:r w:rsidR="00F6718B">
        <w:rPr>
          <w:rFonts w:ascii="Arial" w:eastAsia="仿宋_GB2312" w:hAnsi="Arial" w:cs="Arial"/>
          <w:sz w:val="28"/>
          <w:szCs w:val="28"/>
        </w:rPr>
        <w:t>协同平台综合会商意见的函》</w:t>
      </w:r>
      <w:r w:rsidR="00F6718B">
        <w:rPr>
          <w:rFonts w:ascii="Arial" w:eastAsia="仿宋_GB2312" w:hAnsi="Arial" w:cs="Arial"/>
          <w:sz w:val="28"/>
          <w:szCs w:val="28"/>
        </w:rPr>
        <w:t>[</w:t>
      </w:r>
      <w:r w:rsidR="00F6718B">
        <w:rPr>
          <w:rFonts w:ascii="Arial" w:eastAsia="仿宋_GB2312" w:hAnsi="Arial" w:cs="Arial"/>
          <w:sz w:val="28"/>
          <w:szCs w:val="28"/>
        </w:rPr>
        <w:t>京规自（海）综审函</w:t>
      </w:r>
      <w:r w:rsidR="00F6718B">
        <w:rPr>
          <w:rFonts w:ascii="Arial" w:eastAsia="仿宋_GB2312" w:hAnsi="Arial" w:cs="Arial"/>
          <w:sz w:val="28"/>
          <w:szCs w:val="28"/>
        </w:rPr>
        <w:t>[2021]0011</w:t>
      </w:r>
      <w:r w:rsidR="00F6718B">
        <w:rPr>
          <w:rFonts w:ascii="Arial" w:eastAsia="仿宋_GB2312" w:hAnsi="Arial" w:cs="Arial"/>
          <w:sz w:val="28"/>
          <w:szCs w:val="28"/>
        </w:rPr>
        <w:t>号</w:t>
      </w:r>
      <w:r w:rsidR="00F6718B">
        <w:rPr>
          <w:rFonts w:ascii="Arial" w:eastAsia="仿宋_GB2312" w:hAnsi="Arial" w:cs="Arial"/>
          <w:sz w:val="28"/>
          <w:szCs w:val="28"/>
        </w:rPr>
        <w:t>]</w:t>
      </w:r>
      <w:r w:rsidR="00F6718B">
        <w:rPr>
          <w:rFonts w:ascii="Arial" w:eastAsia="仿宋_GB2312" w:hAnsi="Arial" w:cs="Arial"/>
          <w:sz w:val="28"/>
          <w:szCs w:val="28"/>
        </w:rPr>
        <w:t>及其附图</w:t>
      </w:r>
      <w:r w:rsidRPr="006A6128">
        <w:rPr>
          <w:rFonts w:ascii="Arial" w:eastAsia="仿宋_GB2312" w:hAnsi="Arial" w:cs="Arial"/>
          <w:sz w:val="28"/>
        </w:rPr>
        <w:t>，估价对象</w:t>
      </w:r>
      <w:r w:rsidR="00F92826">
        <w:rPr>
          <w:rFonts w:ascii="Arial" w:eastAsia="仿宋_GB2312" w:hAnsi="Arial" w:cs="Arial" w:hint="eastAsia"/>
          <w:sz w:val="28"/>
          <w:szCs w:val="28"/>
        </w:rPr>
        <w:t>将部分居住用途调整为商业用途</w:t>
      </w:r>
      <w:r w:rsidR="00F92826" w:rsidRPr="006A6128">
        <w:rPr>
          <w:rFonts w:ascii="Arial" w:eastAsia="仿宋_GB2312" w:hAnsi="Arial" w:cs="Arial"/>
          <w:sz w:val="28"/>
          <w:szCs w:val="28"/>
        </w:rPr>
        <w:t>，</w:t>
      </w:r>
      <w:r w:rsidR="00F92826">
        <w:rPr>
          <w:rFonts w:ascii="Arial" w:eastAsia="仿宋_GB2312" w:hAnsi="Arial" w:cs="Arial" w:hint="eastAsia"/>
          <w:sz w:val="28"/>
          <w:szCs w:val="28"/>
        </w:rPr>
        <w:t>距上次调整规划条件由商业用途调至为居住用途不足一年；调整规划综合用途调整前后建筑面积未变，</w:t>
      </w:r>
      <w:r w:rsidR="00F92826" w:rsidRPr="006A6128">
        <w:rPr>
          <w:rFonts w:ascii="Arial" w:eastAsia="仿宋_GB2312" w:hAnsi="Arial" w:cs="Arial"/>
          <w:sz w:val="28"/>
        </w:rPr>
        <w:t>故本次评估不包含</w:t>
      </w:r>
      <w:r w:rsidR="00F92826">
        <w:rPr>
          <w:rFonts w:ascii="Arial" w:eastAsia="仿宋_GB2312" w:hAnsi="Arial" w:cs="Arial" w:hint="eastAsia"/>
          <w:sz w:val="28"/>
        </w:rPr>
        <w:t>上述</w:t>
      </w:r>
      <w:r w:rsidR="00F92826" w:rsidRPr="006A6128">
        <w:rPr>
          <w:rFonts w:ascii="Arial" w:eastAsia="仿宋_GB2312" w:hAnsi="Arial" w:cs="Arial"/>
          <w:sz w:val="28"/>
        </w:rPr>
        <w:t>内容</w:t>
      </w:r>
      <w:r w:rsidR="00F6718B" w:rsidRPr="006A6128">
        <w:rPr>
          <w:rFonts w:ascii="Arial" w:eastAsia="仿宋_GB2312" w:hAnsi="Arial" w:cs="Arial"/>
          <w:sz w:val="28"/>
        </w:rPr>
        <w:t>。</w:t>
      </w:r>
      <w:r w:rsidR="00322ED1">
        <w:rPr>
          <w:rFonts w:ascii="Arial" w:eastAsia="仿宋_GB2312" w:hAnsi="Arial" w:cs="Arial" w:hint="eastAsia"/>
          <w:sz w:val="28"/>
          <w:szCs w:val="28"/>
        </w:rPr>
        <w:t>新增</w:t>
      </w:r>
      <w:r w:rsidR="00F6718B" w:rsidRPr="006A6128">
        <w:rPr>
          <w:rFonts w:ascii="Arial" w:eastAsia="仿宋_GB2312" w:hAnsi="Arial" w:cs="Arial"/>
          <w:sz w:val="28"/>
          <w:szCs w:val="28"/>
        </w:rPr>
        <w:t>地上</w:t>
      </w:r>
      <w:r w:rsidR="00F6718B">
        <w:rPr>
          <w:rFonts w:ascii="Arial" w:eastAsia="仿宋_GB2312" w:hAnsi="Arial" w:cs="Arial" w:hint="eastAsia"/>
          <w:sz w:val="28"/>
          <w:szCs w:val="28"/>
        </w:rPr>
        <w:t>办公（公共服务设施）</w:t>
      </w:r>
      <w:r w:rsidR="00F6718B" w:rsidRPr="006A6128">
        <w:rPr>
          <w:rFonts w:ascii="Arial" w:eastAsia="仿宋_GB2312" w:hAnsi="Arial" w:cs="Arial"/>
          <w:sz w:val="28"/>
          <w:szCs w:val="28"/>
        </w:rPr>
        <w:t>用途出让建筑面积</w:t>
      </w:r>
      <w:r w:rsidR="00F6718B">
        <w:rPr>
          <w:rFonts w:ascii="Arial" w:eastAsia="仿宋_GB2312" w:hAnsi="Arial" w:cs="Arial" w:hint="eastAsia"/>
          <w:sz w:val="28"/>
          <w:szCs w:val="28"/>
        </w:rPr>
        <w:t>101.68</w:t>
      </w:r>
      <w:r w:rsidR="00F6718B" w:rsidRPr="006A6128">
        <w:rPr>
          <w:rFonts w:ascii="Arial" w:eastAsia="仿宋_GB2312" w:hAnsi="Arial" w:cs="Arial"/>
          <w:sz w:val="28"/>
          <w:szCs w:val="28"/>
        </w:rPr>
        <w:t>平方米</w:t>
      </w:r>
      <w:r w:rsidR="00F6718B" w:rsidRPr="006A6128">
        <w:rPr>
          <w:rFonts w:ascii="Arial" w:eastAsia="仿宋_GB2312" w:hAnsi="Arial" w:cs="Arial"/>
          <w:sz w:val="28"/>
        </w:rPr>
        <w:t>。</w:t>
      </w:r>
      <w:r w:rsidR="00F6718B" w:rsidRPr="006A6128">
        <w:rPr>
          <w:rFonts w:ascii="Arial" w:eastAsia="仿宋_GB2312" w:hAnsi="Arial" w:cs="Arial"/>
          <w:sz w:val="28"/>
          <w:szCs w:val="28"/>
        </w:rPr>
        <w:t>新增地下办公</w:t>
      </w:r>
      <w:r w:rsidR="00F6718B">
        <w:rPr>
          <w:rFonts w:ascii="Arial" w:eastAsia="仿宋_GB2312" w:hAnsi="Arial" w:cs="Arial" w:hint="eastAsia"/>
          <w:sz w:val="28"/>
          <w:szCs w:val="28"/>
        </w:rPr>
        <w:t>（公共服务设施）</w:t>
      </w:r>
      <w:r w:rsidR="00F6718B" w:rsidRPr="006A6128">
        <w:rPr>
          <w:rFonts w:ascii="Arial" w:eastAsia="仿宋_GB2312" w:hAnsi="Arial" w:cs="Arial"/>
          <w:sz w:val="28"/>
          <w:szCs w:val="28"/>
        </w:rPr>
        <w:t>用途出让建筑面积</w:t>
      </w:r>
      <w:r w:rsidR="00F6718B">
        <w:rPr>
          <w:rFonts w:ascii="Arial" w:eastAsia="仿宋_GB2312" w:hAnsi="Arial" w:cs="Arial" w:hint="eastAsia"/>
          <w:sz w:val="28"/>
        </w:rPr>
        <w:t>50.63</w:t>
      </w:r>
      <w:r w:rsidR="00F6718B" w:rsidRPr="006A6128">
        <w:rPr>
          <w:rFonts w:ascii="Arial" w:eastAsia="仿宋_GB2312" w:hAnsi="Arial" w:cs="Arial"/>
          <w:sz w:val="28"/>
          <w:szCs w:val="28"/>
        </w:rPr>
        <w:t>平方米，新增地下</w:t>
      </w:r>
      <w:r w:rsidR="00F6718B">
        <w:rPr>
          <w:rFonts w:ascii="Arial" w:eastAsia="仿宋_GB2312" w:hAnsi="Arial" w:cs="Arial" w:hint="eastAsia"/>
          <w:sz w:val="28"/>
          <w:szCs w:val="28"/>
        </w:rPr>
        <w:t>商业</w:t>
      </w:r>
      <w:r w:rsidR="00F6718B" w:rsidRPr="006A6128">
        <w:rPr>
          <w:rFonts w:ascii="Arial" w:eastAsia="仿宋_GB2312" w:hAnsi="Arial" w:cs="Arial"/>
          <w:sz w:val="28"/>
          <w:szCs w:val="28"/>
        </w:rPr>
        <w:t>用途出让建筑面积</w:t>
      </w:r>
      <w:r w:rsidR="00F6718B">
        <w:rPr>
          <w:rFonts w:ascii="Arial" w:eastAsia="仿宋_GB2312" w:hAnsi="Arial" w:cs="Arial" w:hint="eastAsia"/>
          <w:sz w:val="28"/>
        </w:rPr>
        <w:t>3434.08</w:t>
      </w:r>
      <w:r w:rsidR="00F6718B" w:rsidRPr="006A6128">
        <w:rPr>
          <w:rFonts w:ascii="Arial" w:eastAsia="仿宋_GB2312" w:hAnsi="Arial" w:cs="Arial"/>
          <w:sz w:val="28"/>
          <w:szCs w:val="28"/>
        </w:rPr>
        <w:t>平方米，新增地下</w:t>
      </w:r>
      <w:r w:rsidR="00F6718B">
        <w:rPr>
          <w:rFonts w:ascii="Arial" w:eastAsia="仿宋_GB2312" w:hAnsi="Arial" w:cs="Arial" w:hint="eastAsia"/>
          <w:sz w:val="28"/>
          <w:szCs w:val="28"/>
        </w:rPr>
        <w:t>仓储</w:t>
      </w:r>
      <w:r w:rsidR="00F6718B" w:rsidRPr="006A6128">
        <w:rPr>
          <w:rFonts w:ascii="Arial" w:eastAsia="仿宋_GB2312" w:hAnsi="Arial" w:cs="Arial"/>
          <w:sz w:val="28"/>
          <w:szCs w:val="28"/>
        </w:rPr>
        <w:t>用途出让建筑面积</w:t>
      </w:r>
      <w:r w:rsidR="00F6718B">
        <w:rPr>
          <w:rFonts w:ascii="Arial" w:eastAsia="仿宋_GB2312" w:hAnsi="Arial" w:cs="Arial" w:hint="eastAsia"/>
          <w:sz w:val="28"/>
        </w:rPr>
        <w:t>20244.13</w:t>
      </w:r>
      <w:r w:rsidR="00F6718B" w:rsidRPr="006A6128">
        <w:rPr>
          <w:rFonts w:ascii="Arial" w:eastAsia="仿宋_GB2312" w:hAnsi="Arial" w:cs="Arial"/>
          <w:sz w:val="28"/>
          <w:szCs w:val="28"/>
        </w:rPr>
        <w:t>平方米，新增地下</w:t>
      </w:r>
      <w:r w:rsidR="00F6718B">
        <w:rPr>
          <w:rFonts w:ascii="Arial" w:eastAsia="仿宋_GB2312" w:hAnsi="Arial" w:cs="Arial" w:hint="eastAsia"/>
          <w:sz w:val="28"/>
          <w:szCs w:val="28"/>
        </w:rPr>
        <w:t>车库</w:t>
      </w:r>
      <w:r w:rsidR="00F6718B" w:rsidRPr="006A6128">
        <w:rPr>
          <w:rFonts w:ascii="Arial" w:eastAsia="仿宋_GB2312" w:hAnsi="Arial" w:cs="Arial"/>
          <w:sz w:val="28"/>
          <w:szCs w:val="28"/>
        </w:rPr>
        <w:t>用途出让建筑面积</w:t>
      </w:r>
      <w:r w:rsidR="00F6718B">
        <w:rPr>
          <w:rFonts w:ascii="Arial" w:eastAsia="仿宋_GB2312" w:hAnsi="Arial" w:cs="Arial" w:hint="eastAsia"/>
          <w:sz w:val="28"/>
        </w:rPr>
        <w:t>23373.33</w:t>
      </w:r>
      <w:r w:rsidR="00F6718B" w:rsidRPr="006A6128">
        <w:rPr>
          <w:rFonts w:ascii="Arial" w:eastAsia="仿宋_GB2312" w:hAnsi="Arial" w:cs="Arial"/>
          <w:sz w:val="28"/>
          <w:szCs w:val="28"/>
        </w:rPr>
        <w:t>平方米</w:t>
      </w:r>
      <w:r w:rsidRPr="006A6128">
        <w:rPr>
          <w:rFonts w:ascii="Arial" w:eastAsia="仿宋_GB2312" w:hAnsi="Arial" w:cs="Arial"/>
          <w:sz w:val="28"/>
        </w:rPr>
        <w:t>。</w:t>
      </w:r>
      <w:r w:rsidRPr="006A6128">
        <w:rPr>
          <w:rFonts w:ascii="Arial" w:eastAsia="仿宋_GB2312" w:hAnsi="Arial" w:cs="Arial"/>
          <w:sz w:val="28"/>
          <w:szCs w:val="28"/>
        </w:rPr>
        <w:t>经此次出让合同变更，可完善</w:t>
      </w:r>
      <w:r w:rsidR="00A142D2" w:rsidRPr="006A6128">
        <w:rPr>
          <w:rFonts w:ascii="Arial" w:eastAsia="仿宋_GB2312" w:hAnsi="Arial" w:cs="Arial"/>
          <w:sz w:val="28"/>
          <w:szCs w:val="28"/>
        </w:rPr>
        <w:t>用途调整</w:t>
      </w:r>
      <w:r w:rsidRPr="006A6128">
        <w:rPr>
          <w:rFonts w:ascii="Arial" w:eastAsia="仿宋_GB2312" w:hAnsi="Arial" w:cs="Arial"/>
          <w:sz w:val="28"/>
          <w:szCs w:val="28"/>
        </w:rPr>
        <w:t>的出让手续。</w:t>
      </w:r>
    </w:p>
    <w:p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（三）土地利用状况</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土地规划设计条件</w:t>
      </w:r>
    </w:p>
    <w:p w:rsidR="00794161" w:rsidRPr="006A6128" w:rsidRDefault="001D37CE">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20</w:t>
      </w:r>
      <w:r w:rsidR="00F6718B">
        <w:rPr>
          <w:rFonts w:ascii="Arial" w:eastAsia="仿宋_GB2312" w:hAnsi="Arial" w:cs="Arial" w:hint="eastAsia"/>
          <w:sz w:val="28"/>
          <w:szCs w:val="28"/>
        </w:rPr>
        <w:t>21</w:t>
      </w:r>
      <w:r w:rsidRPr="006A6128">
        <w:rPr>
          <w:rFonts w:ascii="Arial" w:eastAsia="仿宋_GB2312" w:hAnsi="Arial" w:cs="Arial"/>
          <w:sz w:val="28"/>
          <w:szCs w:val="28"/>
        </w:rPr>
        <w:t>年</w:t>
      </w:r>
      <w:r w:rsidR="00F6718B">
        <w:rPr>
          <w:rFonts w:ascii="Arial" w:eastAsia="仿宋_GB2312" w:hAnsi="Arial" w:cs="Arial" w:hint="eastAsia"/>
          <w:sz w:val="28"/>
          <w:szCs w:val="28"/>
        </w:rPr>
        <w:t>5</w:t>
      </w:r>
      <w:r w:rsidRPr="006A6128">
        <w:rPr>
          <w:rFonts w:ascii="Arial" w:eastAsia="仿宋_GB2312" w:hAnsi="Arial" w:cs="Arial"/>
          <w:sz w:val="28"/>
          <w:szCs w:val="28"/>
        </w:rPr>
        <w:t>月</w:t>
      </w:r>
      <w:r w:rsidRPr="006A6128">
        <w:rPr>
          <w:rFonts w:ascii="Arial" w:eastAsia="仿宋_GB2312" w:hAnsi="Arial" w:cs="Arial"/>
          <w:sz w:val="28"/>
          <w:szCs w:val="28"/>
        </w:rPr>
        <w:t>3</w:t>
      </w:r>
      <w:r w:rsidR="00F6718B">
        <w:rPr>
          <w:rFonts w:ascii="Arial" w:eastAsia="仿宋_GB2312" w:hAnsi="Arial" w:cs="Arial" w:hint="eastAsia"/>
          <w:sz w:val="28"/>
          <w:szCs w:val="28"/>
        </w:rPr>
        <w:t>1</w:t>
      </w:r>
      <w:r w:rsidRPr="006A6128">
        <w:rPr>
          <w:rFonts w:ascii="Arial" w:eastAsia="仿宋_GB2312" w:hAnsi="Arial" w:cs="Arial"/>
          <w:sz w:val="28"/>
          <w:szCs w:val="28"/>
        </w:rPr>
        <w:t>日</w:t>
      </w:r>
      <w:r w:rsidR="00B1489F" w:rsidRPr="006A6128">
        <w:rPr>
          <w:rFonts w:ascii="Arial" w:eastAsia="仿宋_GB2312" w:hAnsi="Arial" w:cs="Arial"/>
          <w:sz w:val="28"/>
          <w:szCs w:val="28"/>
        </w:rPr>
        <w:t>，</w:t>
      </w:r>
      <w:r w:rsidR="003E6D85">
        <w:rPr>
          <w:rFonts w:ascii="Arial" w:eastAsia="仿宋_GB2312" w:hAnsi="Arial" w:cs="Arial"/>
          <w:sz w:val="28"/>
          <w:szCs w:val="28"/>
        </w:rPr>
        <w:t>北京华大基业房地产开发有限责任公司</w:t>
      </w:r>
      <w:r w:rsidR="00B1489F" w:rsidRPr="006A6128">
        <w:rPr>
          <w:rFonts w:ascii="Arial" w:eastAsia="仿宋_GB2312" w:hAnsi="Arial" w:cs="Arial"/>
          <w:sz w:val="28"/>
          <w:szCs w:val="28"/>
        </w:rPr>
        <w:t>取得北京市规划</w:t>
      </w:r>
      <w:r w:rsidR="004A5994" w:rsidRPr="006A6128">
        <w:rPr>
          <w:rFonts w:ascii="Arial" w:eastAsia="仿宋_GB2312" w:hAnsi="Arial" w:cs="Arial"/>
          <w:sz w:val="28"/>
          <w:szCs w:val="28"/>
        </w:rPr>
        <w:t>和国土资源管理</w:t>
      </w:r>
      <w:r w:rsidR="00B1489F" w:rsidRPr="006A6128">
        <w:rPr>
          <w:rFonts w:ascii="Arial" w:eastAsia="仿宋_GB2312" w:hAnsi="Arial" w:cs="Arial"/>
          <w:sz w:val="28"/>
          <w:szCs w:val="28"/>
        </w:rPr>
        <w:t>委员会</w:t>
      </w:r>
      <w:r w:rsidR="00F6718B">
        <w:rPr>
          <w:rFonts w:ascii="Arial" w:eastAsia="仿宋_GB2312" w:hAnsi="Arial" w:cs="Arial" w:hint="eastAsia"/>
          <w:sz w:val="28"/>
          <w:szCs w:val="28"/>
        </w:rPr>
        <w:t>海淀分局</w:t>
      </w:r>
      <w:r w:rsidR="004A5994" w:rsidRPr="006A6128">
        <w:rPr>
          <w:rFonts w:ascii="Arial" w:eastAsia="仿宋_GB2312" w:hAnsi="Arial" w:cs="Arial"/>
          <w:sz w:val="28"/>
          <w:szCs w:val="28"/>
        </w:rPr>
        <w:t>颁发的</w:t>
      </w:r>
      <w:r w:rsidR="00B1489F" w:rsidRPr="006A6128">
        <w:rPr>
          <w:rFonts w:ascii="Arial" w:eastAsia="仿宋_GB2312" w:hAnsi="Arial" w:cs="Arial"/>
          <w:sz w:val="28"/>
          <w:szCs w:val="28"/>
        </w:rPr>
        <w:t>《</w:t>
      </w:r>
      <w:r w:rsidR="00F6718B">
        <w:rPr>
          <w:rFonts w:ascii="Arial" w:eastAsia="仿宋_GB2312" w:hAnsi="Arial" w:cs="Arial"/>
          <w:sz w:val="28"/>
          <w:szCs w:val="28"/>
        </w:rPr>
        <w:t>《关于海淀区海淀镇树村</w:t>
      </w:r>
      <w:r w:rsidR="00F6718B">
        <w:rPr>
          <w:rFonts w:ascii="Arial" w:eastAsia="仿宋_GB2312" w:hAnsi="Arial" w:cs="Arial"/>
          <w:sz w:val="28"/>
          <w:szCs w:val="28"/>
        </w:rPr>
        <w:t>5</w:t>
      </w:r>
      <w:r w:rsidR="00F6718B">
        <w:rPr>
          <w:rFonts w:ascii="Arial" w:eastAsia="仿宋_GB2312" w:hAnsi="Arial" w:cs="Arial"/>
          <w:sz w:val="28"/>
          <w:szCs w:val="28"/>
        </w:rPr>
        <w:t>号地南地块项目</w:t>
      </w:r>
      <w:r w:rsidR="00F6718B">
        <w:rPr>
          <w:rFonts w:ascii="Arial" w:eastAsia="仿宋_GB2312" w:hAnsi="Arial" w:cs="Arial"/>
          <w:sz w:val="28"/>
          <w:szCs w:val="28"/>
        </w:rPr>
        <w:t>“</w:t>
      </w:r>
      <w:r w:rsidR="00F6718B">
        <w:rPr>
          <w:rFonts w:ascii="Arial" w:eastAsia="仿宋_GB2312" w:hAnsi="Arial" w:cs="Arial"/>
          <w:sz w:val="28"/>
          <w:szCs w:val="28"/>
        </w:rPr>
        <w:t>多规合一</w:t>
      </w:r>
      <w:r w:rsidR="00F6718B">
        <w:rPr>
          <w:rFonts w:ascii="Arial" w:eastAsia="仿宋_GB2312" w:hAnsi="Arial" w:cs="Arial"/>
          <w:sz w:val="28"/>
          <w:szCs w:val="28"/>
        </w:rPr>
        <w:t>”</w:t>
      </w:r>
      <w:r w:rsidR="00F6718B">
        <w:rPr>
          <w:rFonts w:ascii="Arial" w:eastAsia="仿宋_GB2312" w:hAnsi="Arial" w:cs="Arial"/>
          <w:sz w:val="28"/>
          <w:szCs w:val="28"/>
        </w:rPr>
        <w:t>协同平台综合会商意见的函》</w:t>
      </w:r>
      <w:r w:rsidR="00F6718B">
        <w:rPr>
          <w:rFonts w:ascii="Arial" w:eastAsia="仿宋_GB2312" w:hAnsi="Arial" w:cs="Arial"/>
          <w:sz w:val="28"/>
          <w:szCs w:val="28"/>
        </w:rPr>
        <w:t>[</w:t>
      </w:r>
      <w:r w:rsidR="00F6718B">
        <w:rPr>
          <w:rFonts w:ascii="Arial" w:eastAsia="仿宋_GB2312" w:hAnsi="Arial" w:cs="Arial"/>
          <w:sz w:val="28"/>
          <w:szCs w:val="28"/>
        </w:rPr>
        <w:t>京规自（海）综审函</w:t>
      </w:r>
      <w:r w:rsidR="00F6718B">
        <w:rPr>
          <w:rFonts w:ascii="Arial" w:eastAsia="仿宋_GB2312" w:hAnsi="Arial" w:cs="Arial"/>
          <w:sz w:val="28"/>
          <w:szCs w:val="28"/>
        </w:rPr>
        <w:t>[2021]0011</w:t>
      </w:r>
      <w:r w:rsidR="00F6718B">
        <w:rPr>
          <w:rFonts w:ascii="Arial" w:eastAsia="仿宋_GB2312" w:hAnsi="Arial" w:cs="Arial"/>
          <w:sz w:val="28"/>
          <w:szCs w:val="28"/>
        </w:rPr>
        <w:t>号</w:t>
      </w:r>
      <w:r w:rsidR="00F6718B">
        <w:rPr>
          <w:rFonts w:ascii="Arial" w:eastAsia="仿宋_GB2312" w:hAnsi="Arial" w:cs="Arial"/>
          <w:sz w:val="28"/>
          <w:szCs w:val="28"/>
        </w:rPr>
        <w:t>]</w:t>
      </w:r>
      <w:r w:rsidR="00F6718B">
        <w:rPr>
          <w:rFonts w:ascii="Arial" w:eastAsia="仿宋_GB2312" w:hAnsi="Arial" w:cs="Arial"/>
          <w:sz w:val="28"/>
          <w:szCs w:val="28"/>
        </w:rPr>
        <w:t>及其附图</w:t>
      </w:r>
      <w:r w:rsidR="00B1489F" w:rsidRPr="006A6128">
        <w:rPr>
          <w:rFonts w:ascii="Arial" w:eastAsia="仿宋_GB2312" w:hAnsi="Arial" w:cs="Arial"/>
          <w:sz w:val="28"/>
          <w:szCs w:val="28"/>
        </w:rPr>
        <w:t>：</w:t>
      </w:r>
    </w:p>
    <w:p w:rsidR="00794161" w:rsidRPr="006A6128" w:rsidRDefault="00B148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该项目位于：</w:t>
      </w:r>
      <w:r w:rsidR="004A5994" w:rsidRPr="006A6128">
        <w:rPr>
          <w:rFonts w:ascii="Arial" w:eastAsia="仿宋_GB2312" w:hAnsi="Arial" w:cs="Arial"/>
          <w:sz w:val="28"/>
          <w:szCs w:val="28"/>
        </w:rPr>
        <w:t>海淀区</w:t>
      </w:r>
      <w:r w:rsidR="00D757B3">
        <w:rPr>
          <w:rFonts w:ascii="Arial" w:eastAsia="仿宋_GB2312" w:hAnsi="Arial" w:cs="Arial" w:hint="eastAsia"/>
          <w:sz w:val="28"/>
          <w:szCs w:val="28"/>
        </w:rPr>
        <w:t>海淀镇树村地区</w:t>
      </w:r>
    </w:p>
    <w:p w:rsidR="00D757B3" w:rsidRDefault="00D757B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规划用地性质：</w:t>
      </w:r>
      <w:r>
        <w:rPr>
          <w:rFonts w:ascii="Arial" w:eastAsia="仿宋_GB2312" w:hAnsi="Arial" w:cs="Arial" w:hint="eastAsia"/>
          <w:sz w:val="28"/>
          <w:szCs w:val="28"/>
        </w:rPr>
        <w:t>R2</w:t>
      </w:r>
      <w:r>
        <w:rPr>
          <w:rFonts w:ascii="Arial" w:eastAsia="仿宋_GB2312" w:hAnsi="Arial" w:cs="Arial" w:hint="eastAsia"/>
          <w:sz w:val="28"/>
          <w:szCs w:val="28"/>
        </w:rPr>
        <w:t>二类居住用地</w:t>
      </w:r>
    </w:p>
    <w:p w:rsidR="00D757B3" w:rsidRDefault="00D757B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建筑使用性质：住宅及居住公共服务设施、综合功能用房和商业用房</w:t>
      </w:r>
    </w:p>
    <w:p w:rsidR="00794161" w:rsidRPr="006A6128" w:rsidRDefault="00D757B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总用地面积：</w:t>
      </w:r>
      <w:r>
        <w:rPr>
          <w:rFonts w:ascii="Arial" w:eastAsia="仿宋_GB2312" w:hAnsi="Arial" w:cs="Arial" w:hint="eastAsia"/>
          <w:sz w:val="28"/>
          <w:szCs w:val="28"/>
        </w:rPr>
        <w:t>60461.70</w:t>
      </w:r>
      <w:r>
        <w:rPr>
          <w:rFonts w:ascii="Arial" w:eastAsia="仿宋_GB2312" w:hAnsi="Arial" w:cs="Arial" w:hint="eastAsia"/>
          <w:sz w:val="28"/>
          <w:szCs w:val="28"/>
        </w:rPr>
        <w:t>平方米（均为建设用地）</w:t>
      </w:r>
    </w:p>
    <w:p w:rsidR="00D757B3" w:rsidRDefault="00B1489F" w:rsidP="00F6718B">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总建设面积：</w:t>
      </w:r>
      <w:r w:rsidR="00D757B3">
        <w:rPr>
          <w:rFonts w:ascii="Arial" w:eastAsia="仿宋_GB2312" w:hAnsi="Arial" w:cs="Arial" w:hint="eastAsia"/>
          <w:sz w:val="28"/>
          <w:szCs w:val="28"/>
        </w:rPr>
        <w:t>121547.97</w:t>
      </w:r>
      <w:r w:rsidRPr="006A6128">
        <w:rPr>
          <w:rFonts w:ascii="Arial" w:eastAsia="仿宋_GB2312" w:hAnsi="Arial" w:cs="Arial"/>
          <w:sz w:val="28"/>
          <w:szCs w:val="28"/>
        </w:rPr>
        <w:t>平方米</w:t>
      </w:r>
    </w:p>
    <w:p w:rsidR="00D757B3" w:rsidRDefault="00D757B3" w:rsidP="00F6718B">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地上建筑面积：</w:t>
      </w:r>
      <w:r>
        <w:rPr>
          <w:rFonts w:ascii="Arial" w:eastAsia="仿宋_GB2312" w:hAnsi="Arial" w:cs="Arial" w:hint="eastAsia"/>
          <w:sz w:val="28"/>
          <w:szCs w:val="28"/>
        </w:rPr>
        <w:t>66533</w:t>
      </w:r>
      <w:r>
        <w:rPr>
          <w:rFonts w:ascii="Arial" w:eastAsia="仿宋_GB2312" w:hAnsi="Arial" w:cs="Arial" w:hint="eastAsia"/>
          <w:sz w:val="28"/>
          <w:szCs w:val="28"/>
        </w:rPr>
        <w:t>平方米</w:t>
      </w:r>
    </w:p>
    <w:p w:rsidR="00D757B3" w:rsidRDefault="00D757B3" w:rsidP="00F6718B">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地下建筑面积：</w:t>
      </w:r>
      <w:r>
        <w:rPr>
          <w:rFonts w:ascii="Arial" w:eastAsia="仿宋_GB2312" w:hAnsi="Arial" w:cs="Arial" w:hint="eastAsia"/>
          <w:sz w:val="28"/>
          <w:szCs w:val="28"/>
        </w:rPr>
        <w:t>55014.97</w:t>
      </w:r>
      <w:r>
        <w:rPr>
          <w:rFonts w:ascii="Arial" w:eastAsia="仿宋_GB2312" w:hAnsi="Arial" w:cs="Arial" w:hint="eastAsia"/>
          <w:sz w:val="28"/>
          <w:szCs w:val="28"/>
        </w:rPr>
        <w:t>平方米</w:t>
      </w:r>
    </w:p>
    <w:p w:rsidR="00D757B3" w:rsidRDefault="00D757B3" w:rsidP="00F6718B">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建筑层数：</w:t>
      </w:r>
      <w:r>
        <w:rPr>
          <w:rFonts w:ascii="Arial" w:eastAsia="仿宋_GB2312" w:hAnsi="Arial" w:cs="Arial" w:hint="eastAsia"/>
          <w:sz w:val="28"/>
          <w:szCs w:val="28"/>
        </w:rPr>
        <w:t>7</w:t>
      </w:r>
      <w:r>
        <w:rPr>
          <w:rFonts w:ascii="Arial" w:eastAsia="仿宋_GB2312" w:hAnsi="Arial" w:cs="Arial" w:hint="eastAsia"/>
          <w:sz w:val="28"/>
          <w:szCs w:val="28"/>
        </w:rPr>
        <w:t>层</w:t>
      </w:r>
    </w:p>
    <w:p w:rsidR="00D757B3" w:rsidRDefault="00D757B3" w:rsidP="00F6718B">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其中：地上</w:t>
      </w:r>
      <w:r>
        <w:rPr>
          <w:rFonts w:ascii="Arial" w:eastAsia="仿宋_GB2312" w:hAnsi="Arial" w:cs="Arial" w:hint="eastAsia"/>
          <w:sz w:val="28"/>
          <w:szCs w:val="28"/>
        </w:rPr>
        <w:t>5</w:t>
      </w:r>
      <w:r>
        <w:rPr>
          <w:rFonts w:ascii="Arial" w:eastAsia="仿宋_GB2312" w:hAnsi="Arial" w:cs="Arial" w:hint="eastAsia"/>
          <w:sz w:val="28"/>
          <w:szCs w:val="28"/>
        </w:rPr>
        <w:t>层，地下</w:t>
      </w:r>
      <w:r>
        <w:rPr>
          <w:rFonts w:ascii="Arial" w:eastAsia="仿宋_GB2312" w:hAnsi="Arial" w:cs="Arial" w:hint="eastAsia"/>
          <w:sz w:val="28"/>
          <w:szCs w:val="28"/>
        </w:rPr>
        <w:t>2</w:t>
      </w:r>
      <w:r>
        <w:rPr>
          <w:rFonts w:ascii="Arial" w:eastAsia="仿宋_GB2312" w:hAnsi="Arial" w:cs="Arial" w:hint="eastAsia"/>
          <w:sz w:val="28"/>
          <w:szCs w:val="28"/>
        </w:rPr>
        <w:t>层</w:t>
      </w:r>
    </w:p>
    <w:p w:rsidR="00D757B3" w:rsidRDefault="00D757B3" w:rsidP="00F6718B">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容积率：</w:t>
      </w:r>
      <w:r>
        <w:rPr>
          <w:rFonts w:ascii="Arial" w:eastAsia="仿宋_GB2312" w:hAnsi="Arial" w:cs="Arial" w:hint="eastAsia"/>
          <w:sz w:val="28"/>
          <w:szCs w:val="28"/>
        </w:rPr>
        <w:t>1.1</w:t>
      </w:r>
    </w:p>
    <w:p w:rsidR="004B1892" w:rsidRPr="006A6128" w:rsidRDefault="00D757B3" w:rsidP="00F6718B">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绿地率：</w:t>
      </w:r>
      <w:r>
        <w:rPr>
          <w:rFonts w:ascii="Arial" w:eastAsia="仿宋_GB2312" w:hAnsi="Arial" w:cs="Arial" w:hint="eastAsia"/>
          <w:sz w:val="28"/>
          <w:szCs w:val="28"/>
        </w:rPr>
        <w:t>30%</w:t>
      </w:r>
    </w:p>
    <w:p w:rsidR="00794161" w:rsidRPr="006A6128" w:rsidRDefault="00B1489F">
      <w:pPr>
        <w:spacing w:line="360" w:lineRule="auto"/>
        <w:ind w:firstLineChars="200" w:firstLine="512"/>
        <w:jc w:val="both"/>
        <w:rPr>
          <w:rFonts w:ascii="Arial" w:eastAsia="仿宋_GB2312" w:hAnsi="Arial" w:cs="Arial"/>
          <w:spacing w:val="-12"/>
          <w:sz w:val="28"/>
        </w:rPr>
      </w:pPr>
      <w:r w:rsidRPr="006A6128">
        <w:rPr>
          <w:rFonts w:ascii="Arial" w:eastAsia="仿宋_GB2312" w:hAnsi="Arial" w:cs="Arial"/>
          <w:spacing w:val="-12"/>
          <w:sz w:val="28"/>
        </w:rPr>
        <w:t>2.</w:t>
      </w:r>
      <w:r w:rsidRPr="006A6128">
        <w:rPr>
          <w:rFonts w:ascii="Arial" w:eastAsia="仿宋_GB2312" w:hAnsi="Arial" w:cs="Arial"/>
          <w:spacing w:val="-12"/>
          <w:sz w:val="28"/>
        </w:rPr>
        <w:t>土地利用现状</w:t>
      </w:r>
    </w:p>
    <w:p w:rsidR="00794161" w:rsidRPr="006A6128" w:rsidRDefault="00D00902">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2021</w:t>
      </w:r>
      <w:r>
        <w:rPr>
          <w:rFonts w:ascii="Arial" w:eastAsia="仿宋_GB2312" w:hAnsi="Arial" w:cs="Arial"/>
          <w:sz w:val="28"/>
          <w:szCs w:val="28"/>
        </w:rPr>
        <w:t>年</w:t>
      </w:r>
      <w:r>
        <w:rPr>
          <w:rFonts w:ascii="Arial" w:eastAsia="仿宋_GB2312" w:hAnsi="Arial" w:cs="Arial"/>
          <w:sz w:val="28"/>
          <w:szCs w:val="28"/>
        </w:rPr>
        <w:t>8</w:t>
      </w:r>
      <w:r>
        <w:rPr>
          <w:rFonts w:ascii="Arial" w:eastAsia="仿宋_GB2312" w:hAnsi="Arial" w:cs="Arial"/>
          <w:sz w:val="28"/>
          <w:szCs w:val="28"/>
        </w:rPr>
        <w:t>月</w:t>
      </w:r>
      <w:r>
        <w:rPr>
          <w:rFonts w:ascii="Arial" w:eastAsia="仿宋_GB2312" w:hAnsi="Arial" w:cs="Arial"/>
          <w:sz w:val="28"/>
          <w:szCs w:val="28"/>
        </w:rPr>
        <w:t>4</w:t>
      </w:r>
      <w:r>
        <w:rPr>
          <w:rFonts w:ascii="Arial" w:eastAsia="仿宋_GB2312" w:hAnsi="Arial" w:cs="Arial"/>
          <w:sz w:val="28"/>
          <w:szCs w:val="28"/>
        </w:rPr>
        <w:t>日</w:t>
      </w:r>
      <w:r w:rsidR="00B1489F" w:rsidRPr="006A6128">
        <w:rPr>
          <w:rFonts w:ascii="Arial" w:eastAsia="仿宋_GB2312" w:hAnsi="Arial" w:cs="Arial"/>
          <w:sz w:val="28"/>
          <w:szCs w:val="28"/>
        </w:rPr>
        <w:t>评估专业人员对该项目现场踏勘，</w:t>
      </w:r>
      <w:r w:rsidR="003E6D85">
        <w:rPr>
          <w:rFonts w:ascii="Arial" w:eastAsia="仿宋_GB2312" w:hAnsi="Arial" w:cs="Arial"/>
          <w:sz w:val="28"/>
          <w:szCs w:val="28"/>
        </w:rPr>
        <w:t>北京市海淀区海淀镇树村</w:t>
      </w:r>
      <w:r w:rsidR="003E6D85">
        <w:rPr>
          <w:rFonts w:ascii="Arial" w:eastAsia="仿宋_GB2312" w:hAnsi="Arial" w:cs="Arial"/>
          <w:sz w:val="28"/>
          <w:szCs w:val="28"/>
        </w:rPr>
        <w:t>5</w:t>
      </w:r>
      <w:r w:rsidR="003E6D85">
        <w:rPr>
          <w:rFonts w:ascii="Arial" w:eastAsia="仿宋_GB2312" w:hAnsi="Arial" w:cs="Arial"/>
          <w:sz w:val="28"/>
          <w:szCs w:val="28"/>
        </w:rPr>
        <w:t>号地南地块</w:t>
      </w:r>
      <w:r w:rsidR="0042594A" w:rsidRPr="006A6128">
        <w:rPr>
          <w:rFonts w:ascii="Arial" w:eastAsia="仿宋_GB2312" w:hAnsi="Arial" w:cs="Arial"/>
          <w:sz w:val="28"/>
          <w:szCs w:val="28"/>
        </w:rPr>
        <w:t>项目</w:t>
      </w:r>
      <w:r w:rsidR="004E048B" w:rsidRPr="006A6128">
        <w:rPr>
          <w:rFonts w:ascii="Arial" w:eastAsia="仿宋_GB2312" w:hAnsi="Arial" w:cs="Arial"/>
          <w:sz w:val="28"/>
          <w:szCs w:val="28"/>
        </w:rPr>
        <w:t>尚未建成</w:t>
      </w:r>
      <w:r w:rsidR="00B1489F" w:rsidRPr="006A6128">
        <w:rPr>
          <w:rFonts w:ascii="Arial" w:eastAsia="仿宋_GB2312" w:hAnsi="Arial" w:cs="Arial"/>
          <w:sz w:val="28"/>
          <w:szCs w:val="28"/>
        </w:rPr>
        <w:t>，</w:t>
      </w:r>
      <w:r w:rsidR="004E048B" w:rsidRPr="006A6128">
        <w:rPr>
          <w:rFonts w:ascii="Arial" w:eastAsia="仿宋_GB2312" w:hAnsi="Arial" w:cs="Arial"/>
          <w:sz w:val="28"/>
          <w:szCs w:val="28"/>
        </w:rPr>
        <w:t>目前</w:t>
      </w:r>
      <w:r w:rsidR="0009558B">
        <w:rPr>
          <w:rFonts w:ascii="Arial" w:eastAsia="仿宋_GB2312" w:hAnsi="Arial" w:cs="Arial" w:hint="eastAsia"/>
          <w:sz w:val="28"/>
          <w:szCs w:val="28"/>
        </w:rPr>
        <w:t>正在进行红线内场地平整施工</w:t>
      </w:r>
      <w:r w:rsidR="004E048B" w:rsidRPr="006A6128">
        <w:rPr>
          <w:rFonts w:ascii="Arial" w:eastAsia="仿宋_GB2312" w:hAnsi="Arial" w:cs="Arial"/>
          <w:sz w:val="28"/>
          <w:szCs w:val="28"/>
        </w:rPr>
        <w:t>。根据联系人介绍，</w:t>
      </w:r>
      <w:r w:rsidR="00B1489F" w:rsidRPr="006A6128">
        <w:rPr>
          <w:rFonts w:ascii="Arial" w:eastAsia="仿宋_GB2312" w:hAnsi="Arial" w:cs="Arial"/>
          <w:sz w:val="28"/>
          <w:szCs w:val="28"/>
        </w:rPr>
        <w:t>宗地红线外基础设施已达到</w:t>
      </w:r>
      <w:r w:rsidR="00892284" w:rsidRPr="006A6128">
        <w:rPr>
          <w:rFonts w:ascii="Arial" w:eastAsia="仿宋_GB2312" w:hAnsi="Arial" w:cs="Arial"/>
          <w:sz w:val="28"/>
          <w:szCs w:val="28"/>
        </w:rPr>
        <w:t>“</w:t>
      </w:r>
      <w:r w:rsidR="00892284" w:rsidRPr="006A6128">
        <w:rPr>
          <w:rFonts w:ascii="Arial" w:eastAsia="仿宋_GB2312" w:hAnsi="Arial" w:cs="Arial"/>
          <w:sz w:val="28"/>
          <w:szCs w:val="28"/>
        </w:rPr>
        <w:t>七通</w:t>
      </w:r>
      <w:r w:rsidR="00892284" w:rsidRPr="006A6128">
        <w:rPr>
          <w:rFonts w:ascii="Arial" w:eastAsia="仿宋_GB2312" w:hAnsi="Arial" w:cs="Arial"/>
          <w:sz w:val="28"/>
          <w:szCs w:val="28"/>
        </w:rPr>
        <w:t>”</w:t>
      </w:r>
      <w:r w:rsidR="001A40B7" w:rsidRPr="006A6128">
        <w:rPr>
          <w:rFonts w:ascii="Arial" w:eastAsia="仿宋_GB2312" w:hAnsi="Arial" w:cs="Arial"/>
          <w:sz w:val="28"/>
          <w:szCs w:val="28"/>
        </w:rPr>
        <w:t>（即通路、通上水、通下水、通电、通讯、通暖、通燃气</w:t>
      </w:r>
      <w:r w:rsidR="00734D8D" w:rsidRPr="006A6128">
        <w:rPr>
          <w:rFonts w:ascii="Arial" w:eastAsia="仿宋_GB2312" w:hAnsi="Arial" w:cs="Arial"/>
          <w:sz w:val="28"/>
          <w:szCs w:val="28"/>
        </w:rPr>
        <w:t>、通热力</w:t>
      </w:r>
      <w:r w:rsidR="001A40B7" w:rsidRPr="006A6128">
        <w:rPr>
          <w:rFonts w:ascii="Arial" w:eastAsia="仿宋_GB2312" w:hAnsi="Arial" w:cs="Arial"/>
          <w:sz w:val="28"/>
          <w:szCs w:val="28"/>
        </w:rPr>
        <w:t>）</w:t>
      </w:r>
      <w:r w:rsidR="00B1489F" w:rsidRPr="006A6128">
        <w:rPr>
          <w:rFonts w:ascii="Arial" w:eastAsia="仿宋_GB2312" w:hAnsi="Arial" w:cs="Arial"/>
          <w:sz w:val="28"/>
          <w:szCs w:val="28"/>
        </w:rPr>
        <w:t>。</w:t>
      </w:r>
    </w:p>
    <w:p w:rsidR="000933FB" w:rsidRDefault="000F0FAE">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w:t>
      </w:r>
      <w:r w:rsidR="004F63CA">
        <w:rPr>
          <w:rFonts w:ascii="Arial" w:eastAsia="仿宋_GB2312" w:hAnsi="Arial" w:cs="Arial"/>
          <w:sz w:val="28"/>
          <w:szCs w:val="28"/>
        </w:rPr>
        <w:t>关于海淀区海淀镇树村</w:t>
      </w:r>
      <w:r w:rsidR="004F63CA">
        <w:rPr>
          <w:rFonts w:ascii="Arial" w:eastAsia="仿宋_GB2312" w:hAnsi="Arial" w:cs="Arial"/>
          <w:sz w:val="28"/>
          <w:szCs w:val="28"/>
        </w:rPr>
        <w:t>5</w:t>
      </w:r>
      <w:r w:rsidR="004F63CA">
        <w:rPr>
          <w:rFonts w:ascii="Arial" w:eastAsia="仿宋_GB2312" w:hAnsi="Arial" w:cs="Arial"/>
          <w:sz w:val="28"/>
          <w:szCs w:val="28"/>
        </w:rPr>
        <w:t>号地南地块建筑面积及用途的说明</w:t>
      </w:r>
      <w:r w:rsidRPr="006A6128">
        <w:rPr>
          <w:rFonts w:ascii="Arial" w:eastAsia="仿宋_GB2312" w:hAnsi="Arial" w:cs="Arial"/>
          <w:sz w:val="28"/>
          <w:szCs w:val="28"/>
        </w:rPr>
        <w:t>》，估价对象有</w:t>
      </w:r>
      <w:r w:rsidR="00896AEC">
        <w:rPr>
          <w:rFonts w:ascii="Arial" w:eastAsia="仿宋_GB2312" w:hAnsi="Arial" w:cs="Arial" w:hint="eastAsia"/>
          <w:sz w:val="28"/>
          <w:szCs w:val="28"/>
        </w:rPr>
        <w:t>1</w:t>
      </w:r>
      <w:r w:rsidRPr="006A6128">
        <w:rPr>
          <w:rFonts w:ascii="Arial" w:eastAsia="仿宋_GB2312" w:hAnsi="Arial" w:cs="Arial"/>
          <w:sz w:val="28"/>
          <w:szCs w:val="28"/>
        </w:rPr>
        <w:t>8</w:t>
      </w:r>
      <w:r w:rsidRPr="006A6128">
        <w:rPr>
          <w:rFonts w:ascii="Arial" w:eastAsia="仿宋_GB2312" w:hAnsi="Arial" w:cs="Arial"/>
          <w:sz w:val="28"/>
          <w:szCs w:val="28"/>
        </w:rPr>
        <w:t>栋建筑物，</w:t>
      </w:r>
      <w:r w:rsidRPr="006A6128">
        <w:rPr>
          <w:rFonts w:ascii="Arial" w:eastAsia="仿宋_GB2312" w:hAnsi="Arial" w:cs="Arial"/>
          <w:sz w:val="28"/>
          <w:szCs w:val="28"/>
        </w:rPr>
        <w:t>1-</w:t>
      </w:r>
      <w:r w:rsidR="00896AEC">
        <w:rPr>
          <w:rFonts w:ascii="Arial" w:eastAsia="仿宋_GB2312" w:hAnsi="Arial" w:cs="Arial" w:hint="eastAsia"/>
          <w:sz w:val="28"/>
          <w:szCs w:val="28"/>
        </w:rPr>
        <w:t>12</w:t>
      </w:r>
      <w:r w:rsidRPr="006A6128">
        <w:rPr>
          <w:rFonts w:ascii="Arial" w:eastAsia="仿宋_GB2312" w:hAnsi="Arial" w:cs="Arial"/>
          <w:sz w:val="28"/>
          <w:szCs w:val="28"/>
        </w:rPr>
        <w:t>#</w:t>
      </w:r>
      <w:r w:rsidRPr="006A6128">
        <w:rPr>
          <w:rFonts w:ascii="Arial" w:eastAsia="仿宋_GB2312" w:hAnsi="Arial" w:cs="Arial"/>
          <w:sz w:val="28"/>
          <w:szCs w:val="28"/>
        </w:rPr>
        <w:t>为</w:t>
      </w:r>
      <w:r w:rsidR="00896AEC">
        <w:rPr>
          <w:rFonts w:ascii="Arial" w:eastAsia="仿宋_GB2312" w:hAnsi="Arial" w:cs="Arial" w:hint="eastAsia"/>
          <w:sz w:val="28"/>
          <w:szCs w:val="28"/>
        </w:rPr>
        <w:t>住宅</w:t>
      </w:r>
      <w:r w:rsidRPr="006A6128">
        <w:rPr>
          <w:rFonts w:ascii="Arial" w:eastAsia="仿宋_GB2312" w:hAnsi="Arial" w:cs="Arial"/>
          <w:sz w:val="28"/>
          <w:szCs w:val="28"/>
        </w:rPr>
        <w:t>楼，地上</w:t>
      </w:r>
      <w:r w:rsidR="00896AEC">
        <w:rPr>
          <w:rFonts w:ascii="Arial" w:eastAsia="仿宋_GB2312" w:hAnsi="Arial" w:cs="Arial" w:hint="eastAsia"/>
          <w:sz w:val="28"/>
          <w:szCs w:val="28"/>
        </w:rPr>
        <w:t>4-5</w:t>
      </w:r>
      <w:r w:rsidRPr="006A6128">
        <w:rPr>
          <w:rFonts w:ascii="Arial" w:eastAsia="仿宋_GB2312" w:hAnsi="Arial" w:cs="Arial"/>
          <w:sz w:val="28"/>
          <w:szCs w:val="28"/>
        </w:rPr>
        <w:t>层，</w:t>
      </w:r>
      <w:r w:rsidR="00896AEC">
        <w:rPr>
          <w:rFonts w:ascii="Arial" w:eastAsia="仿宋_GB2312" w:hAnsi="Arial" w:cs="Arial" w:hint="eastAsia"/>
          <w:sz w:val="28"/>
          <w:szCs w:val="28"/>
        </w:rPr>
        <w:t>地下</w:t>
      </w:r>
      <w:r w:rsidR="00896AEC">
        <w:rPr>
          <w:rFonts w:ascii="Arial" w:eastAsia="仿宋_GB2312" w:hAnsi="Arial" w:cs="Arial" w:hint="eastAsia"/>
          <w:sz w:val="28"/>
          <w:szCs w:val="28"/>
        </w:rPr>
        <w:t>2</w:t>
      </w:r>
      <w:r w:rsidR="00896AEC">
        <w:rPr>
          <w:rFonts w:ascii="Arial" w:eastAsia="仿宋_GB2312" w:hAnsi="Arial" w:cs="Arial" w:hint="eastAsia"/>
          <w:sz w:val="28"/>
          <w:szCs w:val="28"/>
        </w:rPr>
        <w:t>层；</w:t>
      </w:r>
      <w:r w:rsidR="00896AEC">
        <w:rPr>
          <w:rFonts w:ascii="Arial" w:eastAsia="仿宋_GB2312" w:hAnsi="Arial" w:cs="Arial" w:hint="eastAsia"/>
          <w:sz w:val="28"/>
          <w:szCs w:val="28"/>
        </w:rPr>
        <w:t>S1</w:t>
      </w:r>
      <w:r w:rsidRPr="006A6128">
        <w:rPr>
          <w:rFonts w:ascii="Arial" w:eastAsia="仿宋_GB2312" w:hAnsi="Arial" w:cs="Arial"/>
          <w:sz w:val="28"/>
          <w:szCs w:val="28"/>
        </w:rPr>
        <w:t>#</w:t>
      </w:r>
      <w:r w:rsidRPr="006A6128">
        <w:rPr>
          <w:rFonts w:ascii="Arial" w:eastAsia="仿宋_GB2312" w:hAnsi="Arial" w:cs="Arial"/>
          <w:sz w:val="28"/>
          <w:szCs w:val="28"/>
        </w:rPr>
        <w:t>为</w:t>
      </w:r>
      <w:r w:rsidR="00896AEC">
        <w:rPr>
          <w:rFonts w:ascii="Arial" w:eastAsia="仿宋_GB2312" w:hAnsi="Arial" w:cs="Arial" w:hint="eastAsia"/>
          <w:sz w:val="28"/>
          <w:szCs w:val="28"/>
        </w:rPr>
        <w:t>综合</w:t>
      </w:r>
      <w:r w:rsidRPr="006A6128">
        <w:rPr>
          <w:rFonts w:ascii="Arial" w:eastAsia="仿宋_GB2312" w:hAnsi="Arial" w:cs="Arial"/>
          <w:sz w:val="28"/>
          <w:szCs w:val="28"/>
        </w:rPr>
        <w:t>楼</w:t>
      </w:r>
      <w:r w:rsidR="00896AEC">
        <w:rPr>
          <w:rFonts w:ascii="Arial" w:eastAsia="仿宋_GB2312" w:hAnsi="Arial" w:cs="Arial" w:hint="eastAsia"/>
          <w:sz w:val="28"/>
          <w:szCs w:val="28"/>
        </w:rPr>
        <w:t>及商业用房</w:t>
      </w:r>
      <w:r w:rsidRPr="006A6128">
        <w:rPr>
          <w:rFonts w:ascii="Arial" w:eastAsia="仿宋_GB2312" w:hAnsi="Arial" w:cs="Arial"/>
          <w:sz w:val="28"/>
          <w:szCs w:val="28"/>
        </w:rPr>
        <w:t>，地上</w:t>
      </w:r>
      <w:r w:rsidR="00896AEC">
        <w:rPr>
          <w:rFonts w:ascii="Arial" w:eastAsia="仿宋_GB2312" w:hAnsi="Arial" w:cs="Arial" w:hint="eastAsia"/>
          <w:sz w:val="28"/>
          <w:szCs w:val="28"/>
        </w:rPr>
        <w:t>4</w:t>
      </w:r>
      <w:r w:rsidRPr="006A6128">
        <w:rPr>
          <w:rFonts w:ascii="Arial" w:eastAsia="仿宋_GB2312" w:hAnsi="Arial" w:cs="Arial"/>
          <w:sz w:val="28"/>
          <w:szCs w:val="28"/>
        </w:rPr>
        <w:t>层</w:t>
      </w:r>
      <w:r w:rsidR="00132ED3" w:rsidRPr="006A6128">
        <w:rPr>
          <w:rFonts w:ascii="Arial" w:eastAsia="仿宋_GB2312" w:hAnsi="Arial" w:cs="Arial"/>
          <w:sz w:val="28"/>
          <w:szCs w:val="28"/>
        </w:rPr>
        <w:t>，</w:t>
      </w:r>
      <w:r w:rsidR="00896AEC">
        <w:rPr>
          <w:rFonts w:ascii="Arial" w:eastAsia="仿宋_GB2312" w:hAnsi="Arial" w:cs="Arial" w:hint="eastAsia"/>
          <w:sz w:val="28"/>
          <w:szCs w:val="28"/>
        </w:rPr>
        <w:t>地下</w:t>
      </w:r>
      <w:r w:rsidR="00896AEC">
        <w:rPr>
          <w:rFonts w:ascii="Arial" w:eastAsia="仿宋_GB2312" w:hAnsi="Arial" w:cs="Arial" w:hint="eastAsia"/>
          <w:sz w:val="28"/>
          <w:szCs w:val="28"/>
        </w:rPr>
        <w:t>1</w:t>
      </w:r>
      <w:r w:rsidR="00896AEC">
        <w:rPr>
          <w:rFonts w:ascii="Arial" w:eastAsia="仿宋_GB2312" w:hAnsi="Arial" w:cs="Arial" w:hint="eastAsia"/>
          <w:sz w:val="28"/>
          <w:szCs w:val="28"/>
        </w:rPr>
        <w:t>层；</w:t>
      </w:r>
      <w:r w:rsidR="00896AEC">
        <w:rPr>
          <w:rFonts w:ascii="Arial" w:eastAsia="仿宋_GB2312" w:hAnsi="Arial" w:cs="Arial" w:hint="eastAsia"/>
          <w:sz w:val="28"/>
          <w:szCs w:val="28"/>
        </w:rPr>
        <w:t>S2#</w:t>
      </w:r>
      <w:r w:rsidR="00896AEC">
        <w:rPr>
          <w:rFonts w:ascii="Arial" w:eastAsia="仿宋_GB2312" w:hAnsi="Arial" w:cs="Arial" w:hint="eastAsia"/>
          <w:sz w:val="28"/>
          <w:szCs w:val="28"/>
        </w:rPr>
        <w:t>为商业用房</w:t>
      </w:r>
      <w:r w:rsidR="00896AEC" w:rsidRPr="006A6128">
        <w:rPr>
          <w:rFonts w:ascii="Arial" w:eastAsia="仿宋_GB2312" w:hAnsi="Arial" w:cs="Arial"/>
          <w:sz w:val="28"/>
          <w:szCs w:val="28"/>
        </w:rPr>
        <w:t>，地上</w:t>
      </w:r>
      <w:r w:rsidR="00896AEC">
        <w:rPr>
          <w:rFonts w:ascii="Arial" w:eastAsia="仿宋_GB2312" w:hAnsi="Arial" w:cs="Arial" w:hint="eastAsia"/>
          <w:sz w:val="28"/>
          <w:szCs w:val="28"/>
        </w:rPr>
        <w:t>1</w:t>
      </w:r>
      <w:r w:rsidR="00896AEC" w:rsidRPr="006A6128">
        <w:rPr>
          <w:rFonts w:ascii="Arial" w:eastAsia="仿宋_GB2312" w:hAnsi="Arial" w:cs="Arial"/>
          <w:sz w:val="28"/>
          <w:szCs w:val="28"/>
        </w:rPr>
        <w:t>层，</w:t>
      </w:r>
      <w:r w:rsidR="00896AEC">
        <w:rPr>
          <w:rFonts w:ascii="Arial" w:eastAsia="仿宋_GB2312" w:hAnsi="Arial" w:cs="Arial" w:hint="eastAsia"/>
          <w:sz w:val="28"/>
          <w:szCs w:val="28"/>
        </w:rPr>
        <w:t>地下</w:t>
      </w:r>
      <w:r w:rsidR="00896AEC">
        <w:rPr>
          <w:rFonts w:ascii="Arial" w:eastAsia="仿宋_GB2312" w:hAnsi="Arial" w:cs="Arial" w:hint="eastAsia"/>
          <w:sz w:val="28"/>
          <w:szCs w:val="28"/>
        </w:rPr>
        <w:t>1</w:t>
      </w:r>
      <w:r w:rsidR="00896AEC">
        <w:rPr>
          <w:rFonts w:ascii="Arial" w:eastAsia="仿宋_GB2312" w:hAnsi="Arial" w:cs="Arial" w:hint="eastAsia"/>
          <w:sz w:val="28"/>
          <w:szCs w:val="28"/>
        </w:rPr>
        <w:t>层；</w:t>
      </w:r>
      <w:r w:rsidR="00896AEC">
        <w:rPr>
          <w:rFonts w:ascii="Arial" w:eastAsia="仿宋_GB2312" w:hAnsi="Arial" w:cs="Arial" w:hint="eastAsia"/>
          <w:sz w:val="28"/>
          <w:szCs w:val="28"/>
        </w:rPr>
        <w:t>S3#</w:t>
      </w:r>
      <w:r w:rsidR="00896AEC">
        <w:rPr>
          <w:rFonts w:ascii="Arial" w:eastAsia="仿宋_GB2312" w:hAnsi="Arial" w:cs="Arial" w:hint="eastAsia"/>
          <w:sz w:val="28"/>
          <w:szCs w:val="28"/>
        </w:rPr>
        <w:t>为商业用房</w:t>
      </w:r>
      <w:r w:rsidR="00896AEC" w:rsidRPr="006A6128">
        <w:rPr>
          <w:rFonts w:ascii="Arial" w:eastAsia="仿宋_GB2312" w:hAnsi="Arial" w:cs="Arial"/>
          <w:sz w:val="28"/>
          <w:szCs w:val="28"/>
        </w:rPr>
        <w:t>，地上</w:t>
      </w:r>
      <w:r w:rsidR="00896AEC">
        <w:rPr>
          <w:rFonts w:ascii="Arial" w:eastAsia="仿宋_GB2312" w:hAnsi="Arial" w:cs="Arial" w:hint="eastAsia"/>
          <w:sz w:val="28"/>
          <w:szCs w:val="28"/>
        </w:rPr>
        <w:t>3</w:t>
      </w:r>
      <w:r w:rsidR="00896AEC" w:rsidRPr="006A6128">
        <w:rPr>
          <w:rFonts w:ascii="Arial" w:eastAsia="仿宋_GB2312" w:hAnsi="Arial" w:cs="Arial"/>
          <w:sz w:val="28"/>
          <w:szCs w:val="28"/>
        </w:rPr>
        <w:t>层，</w:t>
      </w:r>
      <w:r w:rsidR="00896AEC">
        <w:rPr>
          <w:rFonts w:ascii="Arial" w:eastAsia="仿宋_GB2312" w:hAnsi="Arial" w:cs="Arial" w:hint="eastAsia"/>
          <w:sz w:val="28"/>
          <w:szCs w:val="28"/>
        </w:rPr>
        <w:t>地下</w:t>
      </w:r>
      <w:r w:rsidR="00896AEC">
        <w:rPr>
          <w:rFonts w:ascii="Arial" w:eastAsia="仿宋_GB2312" w:hAnsi="Arial" w:cs="Arial" w:hint="eastAsia"/>
          <w:sz w:val="28"/>
          <w:szCs w:val="28"/>
        </w:rPr>
        <w:t>1</w:t>
      </w:r>
      <w:r w:rsidR="00896AEC">
        <w:rPr>
          <w:rFonts w:ascii="Arial" w:eastAsia="仿宋_GB2312" w:hAnsi="Arial" w:cs="Arial" w:hint="eastAsia"/>
          <w:sz w:val="28"/>
          <w:szCs w:val="28"/>
        </w:rPr>
        <w:t>层；</w:t>
      </w:r>
      <w:r w:rsidR="00896AEC">
        <w:rPr>
          <w:rFonts w:ascii="Arial" w:eastAsia="仿宋_GB2312" w:hAnsi="Arial" w:cs="Arial" w:hint="eastAsia"/>
          <w:sz w:val="28"/>
          <w:szCs w:val="28"/>
        </w:rPr>
        <w:t>S4#</w:t>
      </w:r>
      <w:r w:rsidR="00896AEC">
        <w:rPr>
          <w:rFonts w:ascii="Arial" w:eastAsia="仿宋_GB2312" w:hAnsi="Arial" w:cs="Arial" w:hint="eastAsia"/>
          <w:sz w:val="28"/>
          <w:szCs w:val="28"/>
        </w:rPr>
        <w:t>为居住公共服务设施用房</w:t>
      </w:r>
      <w:r w:rsidR="00896AEC" w:rsidRPr="006A6128">
        <w:rPr>
          <w:rFonts w:ascii="Arial" w:eastAsia="仿宋_GB2312" w:hAnsi="Arial" w:cs="Arial"/>
          <w:sz w:val="28"/>
          <w:szCs w:val="28"/>
        </w:rPr>
        <w:t>，地上</w:t>
      </w:r>
      <w:r w:rsidR="00896AEC">
        <w:rPr>
          <w:rFonts w:ascii="Arial" w:eastAsia="仿宋_GB2312" w:hAnsi="Arial" w:cs="Arial" w:hint="eastAsia"/>
          <w:sz w:val="28"/>
          <w:szCs w:val="28"/>
        </w:rPr>
        <w:t>1</w:t>
      </w:r>
      <w:r w:rsidR="00896AEC" w:rsidRPr="006A6128">
        <w:rPr>
          <w:rFonts w:ascii="Arial" w:eastAsia="仿宋_GB2312" w:hAnsi="Arial" w:cs="Arial"/>
          <w:sz w:val="28"/>
          <w:szCs w:val="28"/>
        </w:rPr>
        <w:t>层，</w:t>
      </w:r>
      <w:r w:rsidR="00896AEC">
        <w:rPr>
          <w:rFonts w:ascii="Arial" w:eastAsia="仿宋_GB2312" w:hAnsi="Arial" w:cs="Arial" w:hint="eastAsia"/>
          <w:sz w:val="28"/>
          <w:szCs w:val="28"/>
        </w:rPr>
        <w:t>地下</w:t>
      </w:r>
      <w:r w:rsidR="00896AEC">
        <w:rPr>
          <w:rFonts w:ascii="Arial" w:eastAsia="仿宋_GB2312" w:hAnsi="Arial" w:cs="Arial" w:hint="eastAsia"/>
          <w:sz w:val="28"/>
          <w:szCs w:val="28"/>
        </w:rPr>
        <w:t>0</w:t>
      </w:r>
      <w:r w:rsidR="00896AEC">
        <w:rPr>
          <w:rFonts w:ascii="Arial" w:eastAsia="仿宋_GB2312" w:hAnsi="Arial" w:cs="Arial" w:hint="eastAsia"/>
          <w:sz w:val="28"/>
          <w:szCs w:val="28"/>
        </w:rPr>
        <w:t>层；</w:t>
      </w:r>
      <w:r w:rsidR="00896AEC">
        <w:rPr>
          <w:rFonts w:ascii="Arial" w:eastAsia="仿宋_GB2312" w:hAnsi="Arial" w:cs="Arial" w:hint="eastAsia"/>
          <w:sz w:val="28"/>
          <w:szCs w:val="28"/>
        </w:rPr>
        <w:t>S5#</w:t>
      </w:r>
      <w:r w:rsidR="00896AEC">
        <w:rPr>
          <w:rFonts w:ascii="Arial" w:eastAsia="仿宋_GB2312" w:hAnsi="Arial" w:cs="Arial" w:hint="eastAsia"/>
          <w:sz w:val="28"/>
          <w:szCs w:val="28"/>
        </w:rPr>
        <w:t>为商业用房</w:t>
      </w:r>
      <w:r w:rsidR="00896AEC" w:rsidRPr="006A6128">
        <w:rPr>
          <w:rFonts w:ascii="Arial" w:eastAsia="仿宋_GB2312" w:hAnsi="Arial" w:cs="Arial"/>
          <w:sz w:val="28"/>
          <w:szCs w:val="28"/>
        </w:rPr>
        <w:t>，地上</w:t>
      </w:r>
      <w:r w:rsidR="00896AEC">
        <w:rPr>
          <w:rFonts w:ascii="Arial" w:eastAsia="仿宋_GB2312" w:hAnsi="Arial" w:cs="Arial" w:hint="eastAsia"/>
          <w:sz w:val="28"/>
          <w:szCs w:val="28"/>
        </w:rPr>
        <w:t>1</w:t>
      </w:r>
      <w:r w:rsidR="00896AEC" w:rsidRPr="006A6128">
        <w:rPr>
          <w:rFonts w:ascii="Arial" w:eastAsia="仿宋_GB2312" w:hAnsi="Arial" w:cs="Arial"/>
          <w:sz w:val="28"/>
          <w:szCs w:val="28"/>
        </w:rPr>
        <w:t>层，</w:t>
      </w:r>
      <w:r w:rsidR="00896AEC">
        <w:rPr>
          <w:rFonts w:ascii="Arial" w:eastAsia="仿宋_GB2312" w:hAnsi="Arial" w:cs="Arial" w:hint="eastAsia"/>
          <w:sz w:val="28"/>
          <w:szCs w:val="28"/>
        </w:rPr>
        <w:t>地下</w:t>
      </w:r>
      <w:r w:rsidR="00896AEC">
        <w:rPr>
          <w:rFonts w:ascii="Arial" w:eastAsia="仿宋_GB2312" w:hAnsi="Arial" w:cs="Arial" w:hint="eastAsia"/>
          <w:sz w:val="28"/>
          <w:szCs w:val="28"/>
        </w:rPr>
        <w:t>2</w:t>
      </w:r>
      <w:r w:rsidR="00896AEC">
        <w:rPr>
          <w:rFonts w:ascii="Arial" w:eastAsia="仿宋_GB2312" w:hAnsi="Arial" w:cs="Arial" w:hint="eastAsia"/>
          <w:sz w:val="28"/>
          <w:szCs w:val="28"/>
        </w:rPr>
        <w:t>层；</w:t>
      </w:r>
      <w:r w:rsidR="00896AEC">
        <w:rPr>
          <w:rFonts w:ascii="Arial" w:eastAsia="仿宋_GB2312" w:hAnsi="Arial" w:cs="Arial" w:hint="eastAsia"/>
          <w:sz w:val="28"/>
          <w:szCs w:val="28"/>
        </w:rPr>
        <w:t>S6#</w:t>
      </w:r>
      <w:r w:rsidR="00896AEC">
        <w:rPr>
          <w:rFonts w:ascii="Arial" w:eastAsia="仿宋_GB2312" w:hAnsi="Arial" w:cs="Arial" w:hint="eastAsia"/>
          <w:sz w:val="28"/>
          <w:szCs w:val="28"/>
        </w:rPr>
        <w:t>为门卫室</w:t>
      </w:r>
      <w:r w:rsidR="00896AEC" w:rsidRPr="006A6128">
        <w:rPr>
          <w:rFonts w:ascii="Arial" w:eastAsia="仿宋_GB2312" w:hAnsi="Arial" w:cs="Arial"/>
          <w:sz w:val="28"/>
          <w:szCs w:val="28"/>
        </w:rPr>
        <w:t>，地上</w:t>
      </w:r>
      <w:r w:rsidR="00896AEC">
        <w:rPr>
          <w:rFonts w:ascii="Arial" w:eastAsia="仿宋_GB2312" w:hAnsi="Arial" w:cs="Arial" w:hint="eastAsia"/>
          <w:sz w:val="28"/>
          <w:szCs w:val="28"/>
        </w:rPr>
        <w:t>1</w:t>
      </w:r>
      <w:r w:rsidR="00896AEC" w:rsidRPr="006A6128">
        <w:rPr>
          <w:rFonts w:ascii="Arial" w:eastAsia="仿宋_GB2312" w:hAnsi="Arial" w:cs="Arial"/>
          <w:sz w:val="28"/>
          <w:szCs w:val="28"/>
        </w:rPr>
        <w:t>层</w:t>
      </w:r>
      <w:r w:rsidR="00132ED3" w:rsidRPr="006A6128">
        <w:rPr>
          <w:rFonts w:ascii="Arial" w:eastAsia="仿宋_GB2312" w:hAnsi="Arial" w:cs="Arial"/>
          <w:sz w:val="28"/>
          <w:szCs w:val="28"/>
        </w:rPr>
        <w:t>。</w:t>
      </w:r>
      <w:r w:rsidR="00896AEC">
        <w:rPr>
          <w:rFonts w:ascii="Arial" w:eastAsia="仿宋_GB2312" w:hAnsi="Arial" w:cs="Arial" w:hint="eastAsia"/>
          <w:sz w:val="28"/>
          <w:szCs w:val="28"/>
        </w:rPr>
        <w:t>此外，估价对象另有地下机动车库，贯通于项目地下</w:t>
      </w:r>
      <w:r w:rsidR="00896AEC">
        <w:rPr>
          <w:rFonts w:ascii="Arial" w:eastAsia="仿宋_GB2312" w:hAnsi="Arial" w:cs="Arial" w:hint="eastAsia"/>
          <w:sz w:val="28"/>
          <w:szCs w:val="28"/>
        </w:rPr>
        <w:t>1</w:t>
      </w:r>
      <w:r w:rsidR="00896AEC">
        <w:rPr>
          <w:rFonts w:ascii="Arial" w:eastAsia="仿宋_GB2312" w:hAnsi="Arial" w:cs="Arial" w:hint="eastAsia"/>
          <w:sz w:val="28"/>
          <w:szCs w:val="28"/>
        </w:rPr>
        <w:t>层。</w:t>
      </w:r>
    </w:p>
    <w:p w:rsidR="000F0FAE" w:rsidRPr="006A6128" w:rsidRDefault="000933FB">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估价对象</w:t>
      </w:r>
      <w:r w:rsidRPr="006A6128">
        <w:rPr>
          <w:rFonts w:ascii="Arial" w:eastAsia="仿宋_GB2312" w:hAnsi="Arial" w:cs="Arial"/>
          <w:sz w:val="28"/>
          <w:szCs w:val="28"/>
        </w:rPr>
        <w:t>办公</w:t>
      </w:r>
      <w:r>
        <w:rPr>
          <w:rFonts w:ascii="Arial" w:eastAsia="仿宋_GB2312" w:hAnsi="Arial" w:cs="Arial" w:hint="eastAsia"/>
          <w:sz w:val="28"/>
          <w:szCs w:val="28"/>
        </w:rPr>
        <w:t>（公共服务设施）用途分别位于</w:t>
      </w:r>
      <w:r>
        <w:rPr>
          <w:rFonts w:ascii="Arial" w:eastAsia="仿宋_GB2312" w:hAnsi="Arial" w:cs="Arial" w:hint="eastAsia"/>
          <w:sz w:val="28"/>
          <w:szCs w:val="28"/>
        </w:rPr>
        <w:t>S4#</w:t>
      </w:r>
      <w:r>
        <w:rPr>
          <w:rFonts w:ascii="Arial" w:eastAsia="仿宋_GB2312" w:hAnsi="Arial" w:cs="Arial" w:hint="eastAsia"/>
          <w:sz w:val="28"/>
          <w:szCs w:val="28"/>
        </w:rPr>
        <w:t>居住公共服务设施用房及</w:t>
      </w:r>
      <w:r>
        <w:rPr>
          <w:rFonts w:ascii="Arial" w:eastAsia="仿宋_GB2312" w:hAnsi="Arial" w:cs="Arial" w:hint="eastAsia"/>
          <w:sz w:val="28"/>
          <w:szCs w:val="28"/>
        </w:rPr>
        <w:t>S5#</w:t>
      </w:r>
      <w:r>
        <w:rPr>
          <w:rFonts w:ascii="Arial" w:eastAsia="仿宋_GB2312" w:hAnsi="Arial" w:cs="Arial" w:hint="eastAsia"/>
          <w:sz w:val="28"/>
          <w:szCs w:val="28"/>
        </w:rPr>
        <w:t>商业用房地上一层</w:t>
      </w:r>
      <w:r w:rsidRPr="006A6128">
        <w:rPr>
          <w:rFonts w:ascii="Arial" w:eastAsia="仿宋_GB2312" w:hAnsi="Arial" w:cs="Arial"/>
          <w:sz w:val="28"/>
          <w:szCs w:val="28"/>
        </w:rPr>
        <w:t>、</w:t>
      </w:r>
      <w:r>
        <w:rPr>
          <w:rFonts w:ascii="Arial" w:eastAsia="仿宋_GB2312" w:hAnsi="Arial" w:cs="Arial" w:hint="eastAsia"/>
          <w:sz w:val="28"/>
          <w:szCs w:val="28"/>
        </w:rPr>
        <w:t>地下办公（公共服务设施）用途位于</w:t>
      </w:r>
      <w:r>
        <w:rPr>
          <w:rFonts w:ascii="Arial" w:eastAsia="仿宋_GB2312" w:hAnsi="Arial" w:cs="Arial" w:hint="eastAsia"/>
          <w:sz w:val="28"/>
          <w:szCs w:val="28"/>
        </w:rPr>
        <w:t>S5#</w:t>
      </w:r>
      <w:r>
        <w:rPr>
          <w:rFonts w:ascii="Arial" w:eastAsia="仿宋_GB2312" w:hAnsi="Arial" w:cs="Arial" w:hint="eastAsia"/>
          <w:sz w:val="28"/>
          <w:szCs w:val="28"/>
        </w:rPr>
        <w:t>商业用房地下一层、</w:t>
      </w:r>
      <w:r w:rsidRPr="006A6128">
        <w:rPr>
          <w:rFonts w:ascii="Arial" w:eastAsia="仿宋_GB2312" w:hAnsi="Arial" w:cs="Arial"/>
          <w:sz w:val="28"/>
          <w:szCs w:val="28"/>
        </w:rPr>
        <w:t>地下商业</w:t>
      </w:r>
      <w:r w:rsidR="00A81C27">
        <w:rPr>
          <w:rFonts w:ascii="Arial" w:eastAsia="仿宋_GB2312" w:hAnsi="Arial" w:cs="Arial" w:hint="eastAsia"/>
          <w:sz w:val="28"/>
          <w:szCs w:val="28"/>
        </w:rPr>
        <w:t>用途</w:t>
      </w:r>
      <w:r w:rsidR="00104B89">
        <w:rPr>
          <w:rFonts w:ascii="Arial" w:eastAsia="仿宋_GB2312" w:hAnsi="Arial" w:cs="Arial" w:hint="eastAsia"/>
          <w:sz w:val="28"/>
          <w:szCs w:val="28"/>
        </w:rPr>
        <w:t>位于</w:t>
      </w:r>
      <w:r w:rsidR="00104B89">
        <w:rPr>
          <w:rFonts w:ascii="Arial" w:eastAsia="仿宋_GB2312" w:hAnsi="Arial" w:cs="Arial" w:hint="eastAsia"/>
          <w:sz w:val="28"/>
          <w:szCs w:val="28"/>
        </w:rPr>
        <w:t>S1</w:t>
      </w:r>
      <w:r w:rsidR="00104B89" w:rsidRPr="006A6128">
        <w:rPr>
          <w:rFonts w:ascii="Arial" w:eastAsia="仿宋_GB2312" w:hAnsi="Arial" w:cs="Arial"/>
          <w:sz w:val="28"/>
          <w:szCs w:val="28"/>
        </w:rPr>
        <w:t>#</w:t>
      </w:r>
      <w:r w:rsidR="00104B89">
        <w:rPr>
          <w:rFonts w:ascii="Arial" w:eastAsia="仿宋_GB2312" w:hAnsi="Arial" w:cs="Arial" w:hint="eastAsia"/>
          <w:sz w:val="28"/>
          <w:szCs w:val="28"/>
        </w:rPr>
        <w:t>综合</w:t>
      </w:r>
      <w:r w:rsidR="00104B89" w:rsidRPr="006A6128">
        <w:rPr>
          <w:rFonts w:ascii="Arial" w:eastAsia="仿宋_GB2312" w:hAnsi="Arial" w:cs="Arial"/>
          <w:sz w:val="28"/>
          <w:szCs w:val="28"/>
        </w:rPr>
        <w:t>楼</w:t>
      </w:r>
      <w:r w:rsidR="00104B89">
        <w:rPr>
          <w:rFonts w:ascii="Arial" w:eastAsia="仿宋_GB2312" w:hAnsi="Arial" w:cs="Arial" w:hint="eastAsia"/>
          <w:sz w:val="28"/>
          <w:szCs w:val="28"/>
        </w:rPr>
        <w:t>及商业用房地下一层和</w:t>
      </w:r>
      <w:r w:rsidR="00104B89">
        <w:rPr>
          <w:rFonts w:ascii="Arial" w:eastAsia="仿宋_GB2312" w:hAnsi="Arial" w:cs="Arial" w:hint="eastAsia"/>
          <w:sz w:val="28"/>
          <w:szCs w:val="28"/>
        </w:rPr>
        <w:t>S5#</w:t>
      </w:r>
      <w:r w:rsidR="00104B89">
        <w:rPr>
          <w:rFonts w:ascii="Arial" w:eastAsia="仿宋_GB2312" w:hAnsi="Arial" w:cs="Arial" w:hint="eastAsia"/>
          <w:sz w:val="28"/>
          <w:szCs w:val="28"/>
        </w:rPr>
        <w:t>商业用房地下一层</w:t>
      </w:r>
      <w:r w:rsidRPr="006A6128">
        <w:rPr>
          <w:rFonts w:ascii="Arial" w:eastAsia="仿宋_GB2312" w:hAnsi="Arial" w:cs="Arial"/>
          <w:sz w:val="28"/>
          <w:szCs w:val="28"/>
        </w:rPr>
        <w:t>、</w:t>
      </w:r>
      <w:r>
        <w:rPr>
          <w:rFonts w:ascii="Arial" w:eastAsia="仿宋_GB2312" w:hAnsi="Arial" w:cs="Arial" w:hint="eastAsia"/>
          <w:sz w:val="28"/>
          <w:szCs w:val="28"/>
        </w:rPr>
        <w:t>地下仓储</w:t>
      </w:r>
      <w:r w:rsidR="00A81C27">
        <w:rPr>
          <w:rFonts w:ascii="Arial" w:eastAsia="仿宋_GB2312" w:hAnsi="Arial" w:cs="Arial" w:hint="eastAsia"/>
          <w:sz w:val="28"/>
          <w:szCs w:val="28"/>
        </w:rPr>
        <w:t>用途分布于各个有地下空间楼宇地下一层</w:t>
      </w:r>
      <w:r>
        <w:rPr>
          <w:rFonts w:ascii="Arial" w:eastAsia="仿宋_GB2312" w:hAnsi="Arial" w:cs="Arial" w:hint="eastAsia"/>
          <w:sz w:val="28"/>
          <w:szCs w:val="28"/>
        </w:rPr>
        <w:t>、</w:t>
      </w:r>
      <w:r w:rsidRPr="006A6128">
        <w:rPr>
          <w:rFonts w:ascii="Arial" w:eastAsia="仿宋_GB2312" w:hAnsi="Arial" w:cs="Arial"/>
          <w:sz w:val="28"/>
          <w:szCs w:val="28"/>
        </w:rPr>
        <w:t>地下车库</w:t>
      </w:r>
      <w:r>
        <w:rPr>
          <w:rFonts w:ascii="Arial" w:eastAsia="仿宋_GB2312" w:hAnsi="Arial" w:cs="Arial" w:hint="eastAsia"/>
          <w:sz w:val="28"/>
          <w:szCs w:val="28"/>
        </w:rPr>
        <w:t>用途贯通于项目地下一层。</w:t>
      </w:r>
    </w:p>
    <w:p w:rsidR="00921E70" w:rsidRPr="006A6128" w:rsidRDefault="00921E70" w:rsidP="00923A41">
      <w:pPr>
        <w:snapToGrid w:val="0"/>
        <w:spacing w:line="360" w:lineRule="auto"/>
        <w:ind w:firstLineChars="200" w:firstLine="560"/>
        <w:jc w:val="both"/>
        <w:rPr>
          <w:rFonts w:ascii="Arial" w:eastAsia="仿宋_GB2312" w:hAnsi="Arial" w:cs="Arial"/>
          <w:sz w:val="28"/>
          <w:szCs w:val="28"/>
        </w:rPr>
      </w:pPr>
    </w:p>
    <w:p w:rsidR="00794161" w:rsidRPr="006A6128" w:rsidRDefault="00B1489F" w:rsidP="0069680B">
      <w:pPr>
        <w:spacing w:line="360" w:lineRule="auto"/>
        <w:jc w:val="both"/>
        <w:outlineLvl w:val="1"/>
        <w:rPr>
          <w:rFonts w:ascii="Arial" w:eastAsia="仿宋_GB2312" w:hAnsi="Arial" w:cs="Arial"/>
          <w:b/>
          <w:bCs/>
          <w:sz w:val="28"/>
        </w:rPr>
      </w:pPr>
      <w:bookmarkStart w:id="99" w:name="_Toc515261597"/>
      <w:bookmarkStart w:id="100" w:name="_Toc515458370"/>
      <w:bookmarkStart w:id="101" w:name="_Toc524335069"/>
      <w:bookmarkStart w:id="102" w:name="_Toc69393380"/>
      <w:bookmarkEnd w:id="79"/>
      <w:bookmarkEnd w:id="80"/>
      <w:bookmarkEnd w:id="81"/>
      <w:bookmarkEnd w:id="82"/>
      <w:r w:rsidRPr="006A6128">
        <w:rPr>
          <w:rFonts w:ascii="Arial" w:eastAsia="仿宋_GB2312" w:hAnsi="Arial" w:cs="Arial"/>
          <w:b/>
          <w:bCs/>
          <w:sz w:val="28"/>
        </w:rPr>
        <w:t>四、影响地价的因素说明</w:t>
      </w:r>
      <w:bookmarkEnd w:id="99"/>
      <w:bookmarkEnd w:id="100"/>
      <w:bookmarkEnd w:id="101"/>
      <w:bookmarkEnd w:id="102"/>
    </w:p>
    <w:p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（一）一般因素</w:t>
      </w:r>
    </w:p>
    <w:p w:rsidR="00794161" w:rsidRPr="006A6128" w:rsidRDefault="00B1489F" w:rsidP="00E85D2A">
      <w:pPr>
        <w:pStyle w:val="11"/>
        <w:rPr>
          <w:rFonts w:ascii="Arial" w:hAnsi="Arial" w:cs="Arial"/>
          <w:i/>
        </w:rPr>
      </w:pPr>
      <w:bookmarkStart w:id="103" w:name="_Toc516488165"/>
      <w:bookmarkStart w:id="104" w:name="_Toc524335070"/>
      <w:r w:rsidRPr="006A6128">
        <w:rPr>
          <w:rFonts w:ascii="Arial" w:hAnsi="Arial" w:cs="Arial"/>
        </w:rPr>
        <w:t>1.</w:t>
      </w:r>
      <w:r w:rsidRPr="006A6128">
        <w:rPr>
          <w:rFonts w:ascii="Arial" w:hAnsi="Arial" w:cs="Arial"/>
        </w:rPr>
        <w:t>城市资源状况</w:t>
      </w:r>
      <w:bookmarkEnd w:id="103"/>
      <w:bookmarkEnd w:id="104"/>
    </w:p>
    <w:p w:rsidR="00DE6285" w:rsidRPr="008258E2" w:rsidRDefault="00DE6285" w:rsidP="00DE6285">
      <w:pPr>
        <w:spacing w:line="360" w:lineRule="auto"/>
        <w:ind w:firstLineChars="200" w:firstLine="560"/>
        <w:jc w:val="both"/>
        <w:outlineLvl w:val="0"/>
        <w:rPr>
          <w:rFonts w:ascii="Arial" w:eastAsia="仿宋_GB2312" w:hAnsi="Arial"/>
          <w:bCs/>
          <w:sz w:val="28"/>
          <w:szCs w:val="28"/>
        </w:rPr>
      </w:pPr>
      <w:r w:rsidRPr="008258E2">
        <w:rPr>
          <w:rFonts w:ascii="Arial" w:eastAsia="仿宋_GB2312" w:hAnsi="Arial" w:hint="eastAsia"/>
          <w:bCs/>
          <w:sz w:val="28"/>
          <w:szCs w:val="28"/>
        </w:rPr>
        <w:t>北京市位于北纬</w:t>
      </w:r>
      <w:r w:rsidRPr="00671BFF">
        <w:rPr>
          <w:rFonts w:ascii="Arial" w:eastAsia="仿宋_GB2312" w:hAnsi="Arial" w:hint="eastAsia"/>
          <w:bCs/>
          <w:sz w:val="28"/>
          <w:szCs w:val="28"/>
        </w:rPr>
        <w:t>39</w:t>
      </w:r>
      <w:r w:rsidRPr="008258E2">
        <w:rPr>
          <w:rFonts w:ascii="Arial" w:eastAsia="仿宋_GB2312" w:hAnsi="Arial" w:hint="eastAsia"/>
          <w:bCs/>
          <w:sz w:val="28"/>
          <w:szCs w:val="28"/>
        </w:rPr>
        <w:t>度</w:t>
      </w:r>
      <w:r w:rsidRPr="00671BFF">
        <w:rPr>
          <w:rFonts w:ascii="Arial" w:eastAsia="仿宋_GB2312" w:hAnsi="Arial" w:hint="eastAsia"/>
          <w:bCs/>
          <w:sz w:val="28"/>
          <w:szCs w:val="28"/>
        </w:rPr>
        <w:t>56</w:t>
      </w:r>
      <w:r w:rsidRPr="008258E2">
        <w:rPr>
          <w:rFonts w:ascii="Arial" w:eastAsia="仿宋_GB2312" w:hAnsi="Arial" w:hint="eastAsia"/>
          <w:bCs/>
          <w:sz w:val="28"/>
          <w:szCs w:val="28"/>
        </w:rPr>
        <w:t>分，东经</w:t>
      </w:r>
      <w:r w:rsidRPr="00671BFF">
        <w:rPr>
          <w:rFonts w:ascii="Arial" w:eastAsia="仿宋_GB2312" w:hAnsi="Arial" w:hint="eastAsia"/>
          <w:bCs/>
          <w:sz w:val="28"/>
          <w:szCs w:val="28"/>
        </w:rPr>
        <w:t>116</w:t>
      </w:r>
      <w:r w:rsidRPr="008258E2">
        <w:rPr>
          <w:rFonts w:ascii="Arial" w:eastAsia="仿宋_GB2312" w:hAnsi="Arial" w:hint="eastAsia"/>
          <w:bCs/>
          <w:sz w:val="28"/>
          <w:szCs w:val="28"/>
        </w:rPr>
        <w:t>度</w:t>
      </w:r>
      <w:r w:rsidRPr="00671BFF">
        <w:rPr>
          <w:rFonts w:ascii="Arial" w:eastAsia="仿宋_GB2312" w:hAnsi="Arial" w:hint="eastAsia"/>
          <w:bCs/>
          <w:sz w:val="28"/>
          <w:szCs w:val="28"/>
        </w:rPr>
        <w:t>20</w:t>
      </w:r>
      <w:r w:rsidRPr="008258E2">
        <w:rPr>
          <w:rFonts w:ascii="Arial" w:eastAsia="仿宋_GB2312" w:hAnsi="Arial" w:hint="eastAsia"/>
          <w:bCs/>
          <w:sz w:val="28"/>
          <w:szCs w:val="28"/>
        </w:rPr>
        <w:t>分，地处华北大平原的北部，北京市土地面积</w:t>
      </w:r>
      <w:r w:rsidRPr="00671BFF">
        <w:rPr>
          <w:rFonts w:ascii="Arial" w:eastAsia="仿宋_GB2312" w:hAnsi="Arial" w:hint="eastAsia"/>
          <w:bCs/>
          <w:sz w:val="28"/>
          <w:szCs w:val="28"/>
        </w:rPr>
        <w:t>16410</w:t>
      </w:r>
      <w:r w:rsidRPr="008258E2">
        <w:rPr>
          <w:rFonts w:ascii="Arial" w:eastAsia="仿宋_GB2312" w:hAnsi="Arial" w:hint="eastAsia"/>
          <w:bCs/>
          <w:sz w:val="28"/>
          <w:szCs w:val="28"/>
        </w:rPr>
        <w:t>.</w:t>
      </w:r>
      <w:r w:rsidRPr="00671BFF">
        <w:rPr>
          <w:rFonts w:ascii="Arial" w:eastAsia="仿宋_GB2312" w:hAnsi="Arial" w:hint="eastAsia"/>
          <w:bCs/>
          <w:sz w:val="28"/>
          <w:szCs w:val="28"/>
        </w:rPr>
        <w:t>54</w:t>
      </w:r>
      <w:r w:rsidRPr="008258E2">
        <w:rPr>
          <w:rFonts w:ascii="Arial" w:eastAsia="仿宋_GB2312" w:hAnsi="Arial" w:hint="eastAsia"/>
          <w:bCs/>
          <w:sz w:val="28"/>
          <w:szCs w:val="28"/>
        </w:rPr>
        <w:t>平方公里。北京地势西北高耸，东南低缓。西部、北部和东北部是连绵不断的群山，东南是一片缓缓向渤海倾斜的平原。北京市东部与天津市毗邻，其余均与河北省交界。北京市目前为</w:t>
      </w:r>
      <w:r w:rsidRPr="00671BFF">
        <w:rPr>
          <w:rFonts w:ascii="Arial" w:eastAsia="仿宋_GB2312" w:hAnsi="Arial" w:hint="eastAsia"/>
          <w:bCs/>
          <w:sz w:val="28"/>
          <w:szCs w:val="28"/>
        </w:rPr>
        <w:t>16</w:t>
      </w:r>
      <w:r w:rsidRPr="008258E2">
        <w:rPr>
          <w:rFonts w:ascii="Arial" w:eastAsia="仿宋_GB2312" w:hAnsi="Arial" w:hint="eastAsia"/>
          <w:bCs/>
          <w:sz w:val="28"/>
          <w:szCs w:val="28"/>
        </w:rPr>
        <w:t>区格局，即东城、西城、海淀、朝阳、丰台、顺义、昌平、通州、门头沟、石景山、房山、大兴、怀柔、平谷、密云、延庆。</w:t>
      </w:r>
    </w:p>
    <w:p w:rsidR="00DE6285" w:rsidRDefault="00DE6285" w:rsidP="00DE6285">
      <w:pPr>
        <w:widowControl/>
        <w:spacing w:line="360" w:lineRule="auto"/>
        <w:ind w:firstLineChars="200" w:firstLine="560"/>
        <w:jc w:val="both"/>
        <w:rPr>
          <w:rFonts w:ascii="Arial" w:eastAsia="仿宋_GB2312" w:hAnsi="Arial" w:cs="Arial" w:hint="eastAsia"/>
          <w:bCs/>
          <w:sz w:val="28"/>
          <w:szCs w:val="28"/>
        </w:rPr>
      </w:pPr>
      <w:r>
        <w:rPr>
          <w:rFonts w:ascii="Arial" w:eastAsia="仿宋_GB2312" w:hAnsi="Arial" w:cs="Arial" w:hint="eastAsia"/>
          <w:bCs/>
          <w:sz w:val="28"/>
          <w:szCs w:val="28"/>
        </w:rPr>
        <w:t>北京市第七次全国人口普查结果，截至</w:t>
      </w:r>
      <w:r>
        <w:rPr>
          <w:rFonts w:ascii="Arial" w:eastAsia="仿宋_GB2312" w:hAnsi="Arial" w:cs="Arial" w:hint="eastAsia"/>
          <w:bCs/>
          <w:sz w:val="28"/>
          <w:szCs w:val="28"/>
        </w:rPr>
        <w:t>2020</w:t>
      </w:r>
      <w:r w:rsidRPr="001D2A49">
        <w:rPr>
          <w:rFonts w:ascii="Arial" w:eastAsia="仿宋_GB2312" w:hAnsi="Arial" w:cs="Arial" w:hint="eastAsia"/>
          <w:bCs/>
          <w:sz w:val="28"/>
          <w:szCs w:val="28"/>
        </w:rPr>
        <w:t>年</w:t>
      </w:r>
      <w:r>
        <w:rPr>
          <w:rFonts w:ascii="Arial" w:eastAsia="仿宋_GB2312" w:hAnsi="Arial" w:cs="Arial" w:hint="eastAsia"/>
          <w:bCs/>
          <w:sz w:val="28"/>
          <w:szCs w:val="28"/>
        </w:rPr>
        <w:t>10</w:t>
      </w:r>
      <w:r>
        <w:rPr>
          <w:rFonts w:ascii="Arial" w:eastAsia="仿宋_GB2312" w:hAnsi="Arial" w:cs="Arial" w:hint="eastAsia"/>
          <w:bCs/>
          <w:sz w:val="28"/>
          <w:szCs w:val="28"/>
        </w:rPr>
        <w:t>月</w:t>
      </w:r>
      <w:r w:rsidRPr="001D2A49">
        <w:rPr>
          <w:rFonts w:ascii="Arial" w:eastAsia="仿宋_GB2312" w:hAnsi="Arial" w:cs="Arial" w:hint="eastAsia"/>
          <w:bCs/>
          <w:sz w:val="28"/>
          <w:szCs w:val="28"/>
        </w:rPr>
        <w:t>末，北京市常住人口为</w:t>
      </w:r>
      <w:r>
        <w:rPr>
          <w:rFonts w:ascii="Arial" w:eastAsia="仿宋_GB2312" w:hAnsi="Arial" w:cs="Arial" w:hint="eastAsia"/>
          <w:bCs/>
          <w:sz w:val="28"/>
          <w:szCs w:val="28"/>
        </w:rPr>
        <w:t>2189.3</w:t>
      </w:r>
      <w:r w:rsidRPr="001D2A49">
        <w:rPr>
          <w:rFonts w:ascii="Arial" w:eastAsia="仿宋_GB2312" w:hAnsi="Arial" w:cs="Arial" w:hint="eastAsia"/>
          <w:bCs/>
          <w:sz w:val="28"/>
          <w:szCs w:val="28"/>
        </w:rPr>
        <w:t>万人，从年龄构成看，</w:t>
      </w:r>
      <w:r w:rsidRPr="001D2A49">
        <w:rPr>
          <w:rFonts w:ascii="Arial" w:eastAsia="仿宋_GB2312" w:hAnsi="Arial" w:cs="Arial" w:hint="eastAsia"/>
          <w:bCs/>
          <w:sz w:val="28"/>
          <w:szCs w:val="28"/>
        </w:rPr>
        <w:t>0-14</w:t>
      </w:r>
      <w:r w:rsidRPr="001D2A49">
        <w:rPr>
          <w:rFonts w:ascii="Arial" w:eastAsia="仿宋_GB2312" w:hAnsi="Arial" w:cs="Arial" w:hint="eastAsia"/>
          <w:bCs/>
          <w:sz w:val="28"/>
          <w:szCs w:val="28"/>
        </w:rPr>
        <w:t>岁常住人口</w:t>
      </w:r>
      <w:r>
        <w:rPr>
          <w:rFonts w:ascii="Arial" w:eastAsia="仿宋_GB2312" w:hAnsi="Arial" w:cs="Arial" w:hint="eastAsia"/>
          <w:bCs/>
          <w:sz w:val="28"/>
          <w:szCs w:val="28"/>
        </w:rPr>
        <w:t>259.1</w:t>
      </w:r>
      <w:r w:rsidRPr="001D2A49">
        <w:rPr>
          <w:rFonts w:ascii="Arial" w:eastAsia="仿宋_GB2312" w:hAnsi="Arial" w:cs="Arial" w:hint="eastAsia"/>
          <w:bCs/>
          <w:sz w:val="28"/>
          <w:szCs w:val="28"/>
        </w:rPr>
        <w:t>万人，占全市常住人口的比重为</w:t>
      </w:r>
      <w:r>
        <w:rPr>
          <w:rFonts w:ascii="Arial" w:eastAsia="仿宋_GB2312" w:hAnsi="Arial" w:cs="Arial" w:hint="eastAsia"/>
          <w:bCs/>
          <w:sz w:val="28"/>
          <w:szCs w:val="28"/>
        </w:rPr>
        <w:t>11.9</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15-59</w:t>
      </w:r>
      <w:r w:rsidRPr="001D2A49">
        <w:rPr>
          <w:rFonts w:ascii="Arial" w:eastAsia="仿宋_GB2312" w:hAnsi="Arial" w:cs="Arial" w:hint="eastAsia"/>
          <w:bCs/>
          <w:sz w:val="28"/>
          <w:szCs w:val="28"/>
        </w:rPr>
        <w:t>岁常住人口</w:t>
      </w:r>
      <w:r>
        <w:rPr>
          <w:rFonts w:ascii="Arial" w:eastAsia="仿宋_GB2312" w:hAnsi="Arial" w:cs="Arial" w:hint="eastAsia"/>
          <w:bCs/>
          <w:sz w:val="28"/>
          <w:szCs w:val="28"/>
        </w:rPr>
        <w:t>1500.3</w:t>
      </w:r>
      <w:r w:rsidRPr="001D2A49">
        <w:rPr>
          <w:rFonts w:ascii="Arial" w:eastAsia="仿宋_GB2312" w:hAnsi="Arial" w:cs="Arial" w:hint="eastAsia"/>
          <w:bCs/>
          <w:sz w:val="28"/>
          <w:szCs w:val="28"/>
        </w:rPr>
        <w:t>万人，占</w:t>
      </w:r>
      <w:r>
        <w:rPr>
          <w:rFonts w:ascii="Arial" w:eastAsia="仿宋_GB2312" w:hAnsi="Arial" w:cs="Arial" w:hint="eastAsia"/>
          <w:bCs/>
          <w:sz w:val="28"/>
          <w:szCs w:val="28"/>
        </w:rPr>
        <w:t>68.5</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60</w:t>
      </w:r>
      <w:r w:rsidRPr="001D2A49">
        <w:rPr>
          <w:rFonts w:ascii="Arial" w:eastAsia="仿宋_GB2312" w:hAnsi="Arial" w:cs="Arial" w:hint="eastAsia"/>
          <w:bCs/>
          <w:sz w:val="28"/>
          <w:szCs w:val="28"/>
        </w:rPr>
        <w:t>岁及以上常住人口</w:t>
      </w:r>
      <w:r>
        <w:rPr>
          <w:rFonts w:ascii="Arial" w:eastAsia="仿宋_GB2312" w:hAnsi="Arial" w:cs="Arial" w:hint="eastAsia"/>
          <w:bCs/>
          <w:sz w:val="28"/>
          <w:szCs w:val="28"/>
        </w:rPr>
        <w:t>429.9</w:t>
      </w:r>
      <w:r w:rsidRPr="001D2A49">
        <w:rPr>
          <w:rFonts w:ascii="Arial" w:eastAsia="仿宋_GB2312" w:hAnsi="Arial" w:cs="Arial" w:hint="eastAsia"/>
          <w:bCs/>
          <w:sz w:val="28"/>
          <w:szCs w:val="28"/>
        </w:rPr>
        <w:t>万人，占</w:t>
      </w:r>
      <w:r>
        <w:rPr>
          <w:rFonts w:ascii="Arial" w:eastAsia="仿宋_GB2312" w:hAnsi="Arial" w:cs="Arial" w:hint="eastAsia"/>
          <w:bCs/>
          <w:sz w:val="28"/>
          <w:szCs w:val="28"/>
        </w:rPr>
        <w:t>19.6</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r w:rsidR="008E278C">
        <w:rPr>
          <w:rFonts w:ascii="Arial" w:eastAsia="仿宋_GB2312" w:hAnsi="Arial" w:cs="Arial" w:hint="eastAsia"/>
          <w:bCs/>
          <w:sz w:val="28"/>
          <w:szCs w:val="28"/>
        </w:rPr>
        <w:t>.</w:t>
      </w:r>
    </w:p>
    <w:p w:rsidR="008E278C" w:rsidRPr="001D2A49" w:rsidRDefault="008E278C" w:rsidP="00DE6285">
      <w:pPr>
        <w:widowControl/>
        <w:spacing w:line="360" w:lineRule="auto"/>
        <w:ind w:firstLineChars="200" w:firstLine="560"/>
        <w:jc w:val="both"/>
        <w:rPr>
          <w:rFonts w:ascii="Arial" w:eastAsia="仿宋_GB2312" w:hAnsi="Arial" w:cs="Arial"/>
          <w:bCs/>
          <w:sz w:val="28"/>
          <w:szCs w:val="28"/>
        </w:rPr>
      </w:pPr>
    </w:p>
    <w:p w:rsidR="00DE6285" w:rsidRPr="00390823" w:rsidRDefault="00DE6285" w:rsidP="00DE6285">
      <w:pPr>
        <w:overflowPunct w:val="0"/>
        <w:spacing w:line="360" w:lineRule="auto"/>
        <w:jc w:val="center"/>
        <w:textAlignment w:val="auto"/>
        <w:rPr>
          <w:rFonts w:ascii="Arial" w:eastAsia="仿宋_GB2312" w:hAnsi="Arial"/>
          <w:b/>
          <w:bCs/>
          <w:szCs w:val="24"/>
        </w:rPr>
      </w:pPr>
      <w:r w:rsidRPr="00390823">
        <w:rPr>
          <w:rFonts w:ascii="Arial" w:eastAsia="仿宋_GB2312" w:hAnsi="Arial" w:hint="eastAsia"/>
          <w:b/>
          <w:bCs/>
          <w:szCs w:val="24"/>
        </w:rPr>
        <w:t>201</w:t>
      </w:r>
      <w:r>
        <w:rPr>
          <w:rFonts w:ascii="Arial" w:eastAsia="仿宋_GB2312" w:hAnsi="Arial" w:hint="eastAsia"/>
          <w:b/>
          <w:bCs/>
          <w:szCs w:val="24"/>
        </w:rPr>
        <w:t>6</w:t>
      </w:r>
      <w:r w:rsidRPr="00390823">
        <w:rPr>
          <w:rFonts w:ascii="Arial" w:eastAsia="仿宋_GB2312" w:hAnsi="Arial" w:hint="eastAsia"/>
          <w:b/>
          <w:bCs/>
          <w:szCs w:val="24"/>
        </w:rPr>
        <w:t>-20</w:t>
      </w:r>
      <w:r>
        <w:rPr>
          <w:rFonts w:ascii="Arial" w:eastAsia="仿宋_GB2312" w:hAnsi="Arial" w:hint="eastAsia"/>
          <w:b/>
          <w:bCs/>
          <w:szCs w:val="24"/>
        </w:rPr>
        <w:t>20</w:t>
      </w:r>
      <w:r w:rsidRPr="00390823">
        <w:rPr>
          <w:rFonts w:ascii="Arial" w:eastAsia="仿宋_GB2312" w:hAnsi="Arial" w:hint="eastAsia"/>
          <w:b/>
          <w:bCs/>
          <w:szCs w:val="24"/>
        </w:rPr>
        <w:t>年常住人口增量及增长速度</w:t>
      </w:r>
    </w:p>
    <w:p w:rsidR="00DE6285" w:rsidRPr="001B37A1" w:rsidRDefault="00DE6285" w:rsidP="00DE6285">
      <w:pPr>
        <w:widowControl/>
        <w:adjustRightInd/>
        <w:spacing w:line="375" w:lineRule="atLeast"/>
        <w:jc w:val="center"/>
        <w:textAlignment w:val="auto"/>
        <w:rPr>
          <w:rFonts w:ascii="宋体" w:hAnsi="宋体" w:cs="宋体"/>
          <w:sz w:val="21"/>
          <w:szCs w:val="21"/>
        </w:rPr>
      </w:pPr>
      <w:r>
        <w:rPr>
          <w:noProof/>
        </w:rPr>
        <w:drawing>
          <wp:inline distT="0" distB="0" distL="0" distR="0" wp14:anchorId="6B7978C2" wp14:editId="2E1A90E8">
            <wp:extent cx="5432425" cy="2606040"/>
            <wp:effectExtent l="0" t="0" r="15875" b="22860"/>
            <wp:docPr id="36" name="图表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E6285" w:rsidRDefault="00DE6285" w:rsidP="00DE6285">
      <w:pPr>
        <w:spacing w:line="360" w:lineRule="auto"/>
        <w:ind w:right="205" w:firstLineChars="200" w:firstLine="560"/>
        <w:jc w:val="both"/>
        <w:rPr>
          <w:rFonts w:ascii="Arial" w:eastAsia="仿宋_GB2312" w:hAnsi="Arial" w:cs="Arial"/>
          <w:bCs/>
          <w:sz w:val="28"/>
          <w:szCs w:val="28"/>
        </w:rPr>
      </w:pPr>
    </w:p>
    <w:p w:rsidR="00DE6285" w:rsidRPr="00872641" w:rsidRDefault="00DE6285" w:rsidP="00DE6285">
      <w:pPr>
        <w:spacing w:line="360" w:lineRule="auto"/>
        <w:ind w:right="205" w:firstLineChars="200" w:firstLine="560"/>
        <w:jc w:val="both"/>
        <w:rPr>
          <w:rFonts w:ascii="Arial" w:eastAsia="仿宋_GB2312" w:hAnsi="Arial" w:cs="Arial"/>
          <w:bCs/>
          <w:color w:val="000000"/>
          <w:sz w:val="28"/>
          <w:szCs w:val="28"/>
        </w:rPr>
      </w:pPr>
      <w:r w:rsidRPr="00872641">
        <w:rPr>
          <w:rFonts w:ascii="Arial" w:eastAsia="仿宋_GB2312" w:hAnsi="Arial" w:cs="Arial"/>
          <w:bCs/>
          <w:sz w:val="28"/>
          <w:szCs w:val="28"/>
        </w:rPr>
        <w:t>2.</w:t>
      </w:r>
      <w:r w:rsidRPr="00872641">
        <w:rPr>
          <w:rFonts w:ascii="Arial" w:eastAsia="仿宋_GB2312" w:hAnsi="Arial" w:cs="Arial"/>
          <w:bCs/>
          <w:sz w:val="28"/>
          <w:szCs w:val="28"/>
        </w:rPr>
        <w:t>房地产市场状</w:t>
      </w:r>
      <w:r w:rsidRPr="00872641">
        <w:rPr>
          <w:rFonts w:ascii="Arial" w:eastAsia="仿宋_GB2312" w:hAnsi="Arial" w:cs="Arial"/>
          <w:bCs/>
          <w:color w:val="000000"/>
          <w:sz w:val="28"/>
          <w:szCs w:val="28"/>
        </w:rPr>
        <w:t>况</w:t>
      </w:r>
    </w:p>
    <w:p w:rsidR="00DE6285" w:rsidRPr="00872641" w:rsidRDefault="00DE6285" w:rsidP="00DE6285">
      <w:pPr>
        <w:widowControl/>
        <w:adjustRightInd/>
        <w:spacing w:line="360" w:lineRule="auto"/>
        <w:ind w:firstLineChars="200" w:firstLine="560"/>
        <w:jc w:val="both"/>
        <w:textAlignment w:val="auto"/>
        <w:rPr>
          <w:rFonts w:ascii="Arial" w:eastAsia="仿宋_GB2312" w:hAnsi="Arial" w:cs="Arial"/>
          <w:bCs/>
          <w:sz w:val="28"/>
          <w:szCs w:val="28"/>
        </w:rPr>
      </w:pPr>
      <w:r w:rsidRPr="00872641">
        <w:rPr>
          <w:rFonts w:ascii="Arial" w:eastAsia="仿宋_GB2312" w:hAnsi="Arial" w:cs="Arial"/>
          <w:bCs/>
          <w:sz w:val="28"/>
          <w:szCs w:val="28"/>
        </w:rPr>
        <w:t>（</w:t>
      </w:r>
      <w:r w:rsidRPr="00872641">
        <w:rPr>
          <w:rFonts w:ascii="Arial" w:eastAsia="仿宋_GB2312" w:hAnsi="Arial" w:cs="Arial"/>
          <w:bCs/>
          <w:sz w:val="28"/>
          <w:szCs w:val="28"/>
        </w:rPr>
        <w:t>1</w:t>
      </w:r>
      <w:r w:rsidRPr="00872641">
        <w:rPr>
          <w:rFonts w:ascii="Arial" w:eastAsia="仿宋_GB2312" w:hAnsi="Arial" w:cs="Arial"/>
          <w:bCs/>
          <w:sz w:val="28"/>
          <w:szCs w:val="28"/>
        </w:rPr>
        <w:t>）土地市场</w:t>
      </w:r>
    </w:p>
    <w:p w:rsidR="00DE6285" w:rsidRPr="00872641" w:rsidRDefault="00DE6285" w:rsidP="00DE6285">
      <w:pPr>
        <w:widowControl/>
        <w:overflowPunct w:val="0"/>
        <w:adjustRightInd/>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1</w:t>
      </w:r>
      <w:r w:rsidRPr="00872641">
        <w:rPr>
          <w:rFonts w:ascii="Arial" w:eastAsia="仿宋_GB2312" w:hAnsi="Arial" w:hint="eastAsia"/>
          <w:bCs/>
          <w:sz w:val="28"/>
          <w:szCs w:val="28"/>
        </w:rPr>
        <w:t>）土地供</w:t>
      </w:r>
      <w:r>
        <w:rPr>
          <w:rFonts w:ascii="Arial" w:eastAsia="仿宋_GB2312" w:hAnsi="Arial" w:hint="eastAsia"/>
          <w:bCs/>
          <w:sz w:val="28"/>
          <w:szCs w:val="28"/>
        </w:rPr>
        <w:t>求</w:t>
      </w:r>
      <w:r w:rsidRPr="00872641">
        <w:rPr>
          <w:rFonts w:ascii="Arial" w:eastAsia="仿宋_GB2312" w:hAnsi="Arial" w:hint="eastAsia"/>
          <w:bCs/>
          <w:sz w:val="28"/>
          <w:szCs w:val="28"/>
        </w:rPr>
        <w:t>情况</w:t>
      </w:r>
    </w:p>
    <w:p w:rsidR="00DE6285" w:rsidRPr="009B1762" w:rsidRDefault="00DE6285" w:rsidP="00DE6285">
      <w:pPr>
        <w:widowControl/>
        <w:overflowPunct w:val="0"/>
        <w:adjustRightInd/>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年上半年北京商品住宅用地（含共有产权房）共推出</w:t>
      </w:r>
      <w:r>
        <w:rPr>
          <w:rFonts w:ascii="Arial" w:eastAsia="仿宋_GB2312" w:hAnsi="Arial" w:hint="eastAsia"/>
          <w:bCs/>
          <w:sz w:val="28"/>
          <w:szCs w:val="28"/>
        </w:rPr>
        <w:t>37</w:t>
      </w:r>
      <w:r>
        <w:rPr>
          <w:rFonts w:ascii="Arial" w:eastAsia="仿宋_GB2312" w:hAnsi="Arial" w:hint="eastAsia"/>
          <w:bCs/>
          <w:sz w:val="28"/>
          <w:szCs w:val="28"/>
        </w:rPr>
        <w:t>宗，累计供应规划建面</w:t>
      </w:r>
      <w:r>
        <w:rPr>
          <w:rFonts w:ascii="Arial" w:eastAsia="仿宋_GB2312" w:hAnsi="Arial" w:hint="eastAsia"/>
          <w:bCs/>
          <w:sz w:val="28"/>
          <w:szCs w:val="28"/>
        </w:rPr>
        <w:t>438.27</w:t>
      </w:r>
      <w:r>
        <w:rPr>
          <w:rFonts w:ascii="Arial" w:eastAsia="仿宋_GB2312" w:hAnsi="Arial" w:hint="eastAsia"/>
          <w:bCs/>
          <w:sz w:val="28"/>
          <w:szCs w:val="28"/>
        </w:rPr>
        <w:t>万平方米，同比增长</w:t>
      </w:r>
      <w:r>
        <w:rPr>
          <w:rFonts w:ascii="Arial" w:eastAsia="仿宋_GB2312" w:hAnsi="Arial" w:hint="eastAsia"/>
          <w:bCs/>
          <w:sz w:val="28"/>
          <w:szCs w:val="28"/>
        </w:rPr>
        <w:t>16%</w:t>
      </w:r>
      <w:r>
        <w:rPr>
          <w:rFonts w:ascii="Arial" w:eastAsia="仿宋_GB2312" w:hAnsi="Arial" w:hint="eastAsia"/>
          <w:bCs/>
          <w:sz w:val="28"/>
          <w:szCs w:val="28"/>
        </w:rPr>
        <w:t>，供应总量达</w:t>
      </w:r>
      <w:r>
        <w:rPr>
          <w:rFonts w:ascii="Arial" w:eastAsia="仿宋_GB2312" w:hAnsi="Arial" w:hint="eastAsia"/>
          <w:bCs/>
          <w:sz w:val="28"/>
          <w:szCs w:val="28"/>
        </w:rPr>
        <w:t>2020</w:t>
      </w:r>
      <w:r>
        <w:rPr>
          <w:rFonts w:ascii="Arial" w:eastAsia="仿宋_GB2312" w:hAnsi="Arial" w:hint="eastAsia"/>
          <w:bCs/>
          <w:sz w:val="28"/>
          <w:szCs w:val="28"/>
        </w:rPr>
        <w:t>年全年供应规模的</w:t>
      </w:r>
      <w:r>
        <w:rPr>
          <w:rFonts w:ascii="Arial" w:eastAsia="仿宋_GB2312" w:hAnsi="Arial" w:hint="eastAsia"/>
          <w:bCs/>
          <w:sz w:val="28"/>
          <w:szCs w:val="28"/>
        </w:rPr>
        <w:t>68%</w:t>
      </w:r>
      <w:r>
        <w:rPr>
          <w:rFonts w:ascii="Arial" w:eastAsia="仿宋_GB2312" w:hAnsi="Arial" w:hint="eastAsia"/>
          <w:bCs/>
          <w:sz w:val="28"/>
          <w:szCs w:val="28"/>
        </w:rPr>
        <w:t>；上半年北京累计成交</w:t>
      </w:r>
      <w:r>
        <w:rPr>
          <w:rFonts w:ascii="Arial" w:eastAsia="仿宋_GB2312" w:hAnsi="Arial" w:hint="eastAsia"/>
          <w:bCs/>
          <w:sz w:val="28"/>
          <w:szCs w:val="28"/>
        </w:rPr>
        <w:t>36</w:t>
      </w:r>
      <w:r>
        <w:rPr>
          <w:rFonts w:ascii="Arial" w:eastAsia="仿宋_GB2312" w:hAnsi="Arial" w:hint="eastAsia"/>
          <w:bCs/>
          <w:sz w:val="28"/>
          <w:szCs w:val="28"/>
        </w:rPr>
        <w:t>宗商品住宅用地（含共有产权房），成交规划建面</w:t>
      </w:r>
      <w:r>
        <w:rPr>
          <w:rFonts w:ascii="Arial" w:eastAsia="仿宋_GB2312" w:hAnsi="Arial" w:hint="eastAsia"/>
          <w:bCs/>
          <w:sz w:val="28"/>
          <w:szCs w:val="28"/>
        </w:rPr>
        <w:t>429.21</w:t>
      </w:r>
      <w:r>
        <w:rPr>
          <w:rFonts w:ascii="Arial" w:eastAsia="仿宋_GB2312" w:hAnsi="Arial" w:hint="eastAsia"/>
          <w:bCs/>
          <w:sz w:val="28"/>
          <w:szCs w:val="28"/>
        </w:rPr>
        <w:t>万平方米，同比增长</w:t>
      </w:r>
      <w:r>
        <w:rPr>
          <w:rFonts w:ascii="Arial" w:eastAsia="仿宋_GB2312" w:hAnsi="Arial" w:hint="eastAsia"/>
          <w:bCs/>
          <w:sz w:val="28"/>
          <w:szCs w:val="28"/>
        </w:rPr>
        <w:t>29%</w:t>
      </w:r>
      <w:r>
        <w:rPr>
          <w:rFonts w:ascii="Arial" w:eastAsia="仿宋_GB2312" w:hAnsi="Arial" w:hint="eastAsia"/>
          <w:bCs/>
          <w:sz w:val="28"/>
          <w:szCs w:val="28"/>
        </w:rPr>
        <w:t>，成交总量达</w:t>
      </w:r>
      <w:r>
        <w:rPr>
          <w:rFonts w:ascii="Arial" w:eastAsia="仿宋_GB2312" w:hAnsi="Arial" w:hint="eastAsia"/>
          <w:bCs/>
          <w:sz w:val="28"/>
          <w:szCs w:val="28"/>
        </w:rPr>
        <w:t>2020</w:t>
      </w:r>
      <w:r>
        <w:rPr>
          <w:rFonts w:ascii="Arial" w:eastAsia="仿宋_GB2312" w:hAnsi="Arial" w:hint="eastAsia"/>
          <w:bCs/>
          <w:sz w:val="28"/>
          <w:szCs w:val="28"/>
        </w:rPr>
        <w:t>年成交规模的</w:t>
      </w:r>
      <w:r>
        <w:rPr>
          <w:rFonts w:ascii="Arial" w:eastAsia="仿宋_GB2312" w:hAnsi="Arial" w:hint="eastAsia"/>
          <w:bCs/>
          <w:sz w:val="28"/>
          <w:szCs w:val="28"/>
        </w:rPr>
        <w:t>71%</w:t>
      </w:r>
      <w:r>
        <w:rPr>
          <w:rFonts w:ascii="Arial" w:eastAsia="仿宋_GB2312" w:hAnsi="Arial" w:hint="eastAsia"/>
          <w:bCs/>
          <w:sz w:val="28"/>
          <w:szCs w:val="28"/>
        </w:rPr>
        <w:t>。</w:t>
      </w:r>
    </w:p>
    <w:p w:rsidR="00DE6285" w:rsidRPr="008068B2" w:rsidRDefault="00DE6285" w:rsidP="00DE6285">
      <w:pPr>
        <w:widowControl/>
        <w:overflowPunct w:val="0"/>
        <w:adjustRightInd/>
        <w:spacing w:line="480" w:lineRule="auto"/>
        <w:jc w:val="center"/>
        <w:textAlignment w:val="auto"/>
        <w:rPr>
          <w:rFonts w:ascii="Arial" w:hAnsi="Arial"/>
          <w:sz w:val="21"/>
          <w:szCs w:val="21"/>
          <w:highlight w:val="lightGray"/>
        </w:rPr>
      </w:pPr>
      <w:r>
        <w:rPr>
          <w:noProof/>
        </w:rPr>
        <w:drawing>
          <wp:inline distT="0" distB="0" distL="0" distR="0" wp14:anchorId="4C35D372" wp14:editId="47FD9AF9">
            <wp:extent cx="5901055" cy="1435100"/>
            <wp:effectExtent l="0" t="0" r="444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1055" cy="1435100"/>
                    </a:xfrm>
                    <a:prstGeom prst="rect">
                      <a:avLst/>
                    </a:prstGeom>
                    <a:noFill/>
                    <a:ln>
                      <a:noFill/>
                    </a:ln>
                  </pic:spPr>
                </pic:pic>
              </a:graphicData>
            </a:graphic>
          </wp:inline>
        </w:drawing>
      </w:r>
    </w:p>
    <w:p w:rsidR="00DE6285" w:rsidRDefault="00DE6285" w:rsidP="00DE6285">
      <w:pPr>
        <w:widowControl/>
        <w:overflowPunct w:val="0"/>
        <w:adjustRightInd/>
        <w:spacing w:line="360" w:lineRule="auto"/>
        <w:ind w:firstLineChars="200" w:firstLine="560"/>
        <w:jc w:val="both"/>
        <w:textAlignment w:val="auto"/>
        <w:rPr>
          <w:rFonts w:ascii="Arial" w:eastAsia="仿宋_GB2312" w:hAnsi="Arial"/>
          <w:bCs/>
          <w:sz w:val="28"/>
          <w:szCs w:val="28"/>
        </w:rPr>
      </w:pPr>
    </w:p>
    <w:p w:rsidR="00DE6285" w:rsidRPr="00872641" w:rsidRDefault="00DE6285" w:rsidP="00DE6285">
      <w:pPr>
        <w:widowControl/>
        <w:overflowPunct w:val="0"/>
        <w:adjustRightInd/>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2</w:t>
      </w:r>
      <w:r w:rsidRPr="00872641">
        <w:rPr>
          <w:rFonts w:ascii="Arial" w:eastAsia="仿宋_GB2312" w:hAnsi="Arial" w:hint="eastAsia"/>
          <w:bCs/>
          <w:sz w:val="28"/>
          <w:szCs w:val="28"/>
        </w:rPr>
        <w:t>）土地成交价格</w:t>
      </w:r>
    </w:p>
    <w:p w:rsidR="00DE6285"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年上半年，北京住宅用地整体成交楼面均价为</w:t>
      </w:r>
      <w:r>
        <w:rPr>
          <w:rFonts w:ascii="Arial" w:eastAsia="仿宋_GB2312" w:hAnsi="Arial" w:hint="eastAsia"/>
          <w:bCs/>
          <w:sz w:val="28"/>
          <w:szCs w:val="28"/>
        </w:rPr>
        <w:t>30785</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平方米，同比下降</w:t>
      </w:r>
      <w:r>
        <w:rPr>
          <w:rFonts w:ascii="Arial" w:eastAsia="仿宋_GB2312" w:hAnsi="Arial" w:hint="eastAsia"/>
          <w:bCs/>
          <w:sz w:val="28"/>
          <w:szCs w:val="28"/>
        </w:rPr>
        <w:t>9%</w:t>
      </w:r>
      <w:r>
        <w:rPr>
          <w:rFonts w:ascii="Arial" w:eastAsia="仿宋_GB2312" w:hAnsi="Arial" w:hint="eastAsia"/>
          <w:bCs/>
          <w:sz w:val="28"/>
          <w:szCs w:val="28"/>
        </w:rPr>
        <w:t>。一方面，北京逐步落实“房地联动，一地一策”机制，并通过两集中多元土拍规则对地价进行严控，使得整体溢价率保持低位；另一方面，</w:t>
      </w:r>
      <w:r>
        <w:rPr>
          <w:rFonts w:ascii="Arial" w:eastAsia="仿宋_GB2312" w:hAnsi="Arial" w:hint="eastAsia"/>
          <w:bCs/>
          <w:sz w:val="28"/>
          <w:szCs w:val="28"/>
        </w:rPr>
        <w:t>2020</w:t>
      </w:r>
      <w:r>
        <w:rPr>
          <w:rFonts w:ascii="Arial" w:eastAsia="仿宋_GB2312" w:hAnsi="Arial" w:hint="eastAsia"/>
          <w:bCs/>
          <w:sz w:val="28"/>
          <w:szCs w:val="28"/>
        </w:rPr>
        <w:t>年同期不限价、优质地块增加，推高整体成交楼面均价，导致整体成交楼面价均价基数较高。</w:t>
      </w:r>
      <w:r>
        <w:rPr>
          <w:rFonts w:ascii="Arial" w:eastAsia="仿宋_GB2312" w:hAnsi="Arial" w:hint="eastAsia"/>
          <w:bCs/>
          <w:sz w:val="28"/>
          <w:szCs w:val="28"/>
        </w:rPr>
        <w:t xml:space="preserve"> </w:t>
      </w:r>
    </w:p>
    <w:p w:rsidR="00DE6285" w:rsidRDefault="00DE6285" w:rsidP="00DE6285">
      <w:pPr>
        <w:spacing w:line="360" w:lineRule="auto"/>
        <w:jc w:val="center"/>
        <w:rPr>
          <w:rFonts w:ascii="Arial" w:eastAsia="仿宋_GB2312" w:hAnsi="Arial"/>
          <w:bCs/>
          <w:sz w:val="28"/>
          <w:szCs w:val="28"/>
        </w:rPr>
      </w:pPr>
      <w:r>
        <w:rPr>
          <w:noProof/>
        </w:rPr>
        <w:drawing>
          <wp:inline distT="0" distB="0" distL="0" distR="0" wp14:anchorId="672F2523" wp14:editId="16B09206">
            <wp:extent cx="4093845" cy="2137410"/>
            <wp:effectExtent l="0" t="0" r="190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93845" cy="2137410"/>
                    </a:xfrm>
                    <a:prstGeom prst="rect">
                      <a:avLst/>
                    </a:prstGeom>
                    <a:noFill/>
                    <a:ln>
                      <a:noFill/>
                    </a:ln>
                  </pic:spPr>
                </pic:pic>
              </a:graphicData>
            </a:graphic>
          </wp:inline>
        </w:drawing>
      </w:r>
    </w:p>
    <w:p w:rsidR="00DE6285" w:rsidRPr="00872641"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3</w:t>
      </w:r>
      <w:r w:rsidRPr="00872641">
        <w:rPr>
          <w:rFonts w:ascii="Arial" w:eastAsia="仿宋_GB2312" w:hAnsi="Arial" w:hint="eastAsia"/>
          <w:bCs/>
          <w:sz w:val="28"/>
          <w:szCs w:val="28"/>
        </w:rPr>
        <w:t>）区域成交情况</w:t>
      </w:r>
    </w:p>
    <w:p w:rsidR="00DE6285"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年上半年近郊六区仍为北京住宅用地成交主力区域，累计成交规模</w:t>
      </w:r>
      <w:r>
        <w:rPr>
          <w:rFonts w:ascii="Arial" w:eastAsia="仿宋_GB2312" w:hAnsi="Arial" w:hint="eastAsia"/>
          <w:bCs/>
          <w:sz w:val="28"/>
          <w:szCs w:val="28"/>
        </w:rPr>
        <w:t>236.01</w:t>
      </w:r>
      <w:r>
        <w:rPr>
          <w:rFonts w:ascii="Arial" w:eastAsia="仿宋_GB2312" w:hAnsi="Arial" w:hint="eastAsia"/>
          <w:bCs/>
          <w:sz w:val="28"/>
          <w:szCs w:val="28"/>
        </w:rPr>
        <w:t>万平方米，占比</w:t>
      </w:r>
      <w:r>
        <w:rPr>
          <w:rFonts w:ascii="Arial" w:eastAsia="仿宋_GB2312" w:hAnsi="Arial" w:hint="eastAsia"/>
          <w:bCs/>
          <w:sz w:val="28"/>
          <w:szCs w:val="28"/>
        </w:rPr>
        <w:t>55%</w:t>
      </w:r>
      <w:r>
        <w:rPr>
          <w:rFonts w:ascii="Arial" w:eastAsia="仿宋_GB2312" w:hAnsi="Arial" w:hint="eastAsia"/>
          <w:bCs/>
          <w:sz w:val="28"/>
          <w:szCs w:val="28"/>
        </w:rPr>
        <w:t>，其中大兴、顺义、通州为成交主力区域，累计成交规模均超</w:t>
      </w:r>
      <w:r>
        <w:rPr>
          <w:rFonts w:ascii="Arial" w:eastAsia="仿宋_GB2312" w:hAnsi="Arial" w:hint="eastAsia"/>
          <w:bCs/>
          <w:sz w:val="28"/>
          <w:szCs w:val="28"/>
        </w:rPr>
        <w:t>50</w:t>
      </w:r>
      <w:r>
        <w:rPr>
          <w:rFonts w:ascii="Arial" w:eastAsia="仿宋_GB2312" w:hAnsi="Arial" w:hint="eastAsia"/>
          <w:bCs/>
          <w:sz w:val="28"/>
          <w:szCs w:val="28"/>
        </w:rPr>
        <w:t>万平方米；中心城区成交规模</w:t>
      </w:r>
      <w:r>
        <w:rPr>
          <w:rFonts w:ascii="Arial" w:eastAsia="仿宋_GB2312" w:hAnsi="Arial" w:hint="eastAsia"/>
          <w:bCs/>
          <w:sz w:val="28"/>
          <w:szCs w:val="28"/>
        </w:rPr>
        <w:t>157.16</w:t>
      </w:r>
      <w:r>
        <w:rPr>
          <w:rFonts w:ascii="Arial" w:eastAsia="仿宋_GB2312" w:hAnsi="Arial" w:hint="eastAsia"/>
          <w:bCs/>
          <w:sz w:val="28"/>
          <w:szCs w:val="28"/>
        </w:rPr>
        <w:t>万平方米，朝阳为成交主力区，累计成交规模</w:t>
      </w:r>
      <w:r>
        <w:rPr>
          <w:rFonts w:ascii="Arial" w:eastAsia="仿宋_GB2312" w:hAnsi="Arial" w:hint="eastAsia"/>
          <w:bCs/>
          <w:sz w:val="28"/>
          <w:szCs w:val="28"/>
        </w:rPr>
        <w:t>94.97</w:t>
      </w:r>
      <w:r>
        <w:rPr>
          <w:rFonts w:ascii="Arial" w:eastAsia="仿宋_GB2312" w:hAnsi="Arial" w:hint="eastAsia"/>
          <w:bCs/>
          <w:sz w:val="28"/>
          <w:szCs w:val="28"/>
        </w:rPr>
        <w:t>万平方米；远郊四区成交规模</w:t>
      </w:r>
      <w:r>
        <w:rPr>
          <w:rFonts w:ascii="Arial" w:eastAsia="仿宋_GB2312" w:hAnsi="Arial" w:hint="eastAsia"/>
          <w:bCs/>
          <w:sz w:val="28"/>
          <w:szCs w:val="28"/>
        </w:rPr>
        <w:t>36.05</w:t>
      </w:r>
      <w:r>
        <w:rPr>
          <w:rFonts w:ascii="Arial" w:eastAsia="仿宋_GB2312" w:hAnsi="Arial" w:hint="eastAsia"/>
          <w:bCs/>
          <w:sz w:val="28"/>
          <w:szCs w:val="28"/>
        </w:rPr>
        <w:t>万平方米，其中怀柔成交规模</w:t>
      </w:r>
      <w:r>
        <w:rPr>
          <w:rFonts w:ascii="Arial" w:eastAsia="仿宋_GB2312" w:hAnsi="Arial" w:hint="eastAsia"/>
          <w:bCs/>
          <w:sz w:val="28"/>
          <w:szCs w:val="28"/>
        </w:rPr>
        <w:t>21.17</w:t>
      </w:r>
      <w:r>
        <w:rPr>
          <w:rFonts w:ascii="Arial" w:eastAsia="仿宋_GB2312" w:hAnsi="Arial" w:hint="eastAsia"/>
          <w:bCs/>
          <w:sz w:val="28"/>
          <w:szCs w:val="28"/>
        </w:rPr>
        <w:t>万平方米，为远郊成交最多区域，平谷上半年没有住宅用地成交。</w:t>
      </w:r>
    </w:p>
    <w:p w:rsidR="00DE6285" w:rsidRDefault="00DE6285" w:rsidP="00DE6285">
      <w:pPr>
        <w:spacing w:line="360" w:lineRule="auto"/>
        <w:jc w:val="center"/>
        <w:rPr>
          <w:rFonts w:ascii="Arial" w:eastAsia="仿宋_GB2312" w:hAnsi="Arial"/>
          <w:bCs/>
          <w:sz w:val="28"/>
          <w:szCs w:val="28"/>
          <w:highlight w:val="lightGray"/>
        </w:rPr>
      </w:pPr>
      <w:r>
        <w:rPr>
          <w:noProof/>
        </w:rPr>
        <w:drawing>
          <wp:inline distT="0" distB="0" distL="0" distR="0" wp14:anchorId="0EDEAFA6" wp14:editId="10052104">
            <wp:extent cx="5911850" cy="1786255"/>
            <wp:effectExtent l="0" t="0" r="0" b="444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11850" cy="1786255"/>
                    </a:xfrm>
                    <a:prstGeom prst="rect">
                      <a:avLst/>
                    </a:prstGeom>
                    <a:noFill/>
                    <a:ln>
                      <a:noFill/>
                    </a:ln>
                  </pic:spPr>
                </pic:pic>
              </a:graphicData>
            </a:graphic>
          </wp:inline>
        </w:drawing>
      </w:r>
    </w:p>
    <w:p w:rsidR="00DE6285" w:rsidRPr="009B1762"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成交</w:t>
      </w:r>
      <w:r w:rsidRPr="009B1762">
        <w:rPr>
          <w:rFonts w:ascii="Arial" w:eastAsia="仿宋_GB2312" w:hAnsi="Arial" w:hint="eastAsia"/>
          <w:bCs/>
          <w:sz w:val="28"/>
          <w:szCs w:val="28"/>
        </w:rPr>
        <w:t>楼面</w:t>
      </w:r>
      <w:r>
        <w:rPr>
          <w:rFonts w:ascii="Arial" w:eastAsia="仿宋_GB2312" w:hAnsi="Arial" w:hint="eastAsia"/>
          <w:bCs/>
          <w:sz w:val="28"/>
          <w:szCs w:val="28"/>
        </w:rPr>
        <w:t>均</w:t>
      </w:r>
      <w:r w:rsidRPr="009B1762">
        <w:rPr>
          <w:rFonts w:ascii="Arial" w:eastAsia="仿宋_GB2312" w:hAnsi="Arial" w:hint="eastAsia"/>
          <w:bCs/>
          <w:sz w:val="28"/>
          <w:szCs w:val="28"/>
        </w:rPr>
        <w:t>价方面，</w:t>
      </w:r>
      <w:r>
        <w:rPr>
          <w:rFonts w:ascii="Arial" w:eastAsia="仿宋_GB2312" w:hAnsi="Arial" w:hint="eastAsia"/>
          <w:bCs/>
          <w:sz w:val="28"/>
          <w:szCs w:val="28"/>
        </w:rPr>
        <w:t>中心城区楼面均价相对较高，海淀、石景山、朝阳成交楼面均价在</w:t>
      </w:r>
      <w:r>
        <w:rPr>
          <w:rFonts w:ascii="Arial" w:eastAsia="仿宋_GB2312" w:hAnsi="Arial" w:hint="eastAsia"/>
          <w:bCs/>
          <w:sz w:val="28"/>
          <w:szCs w:val="28"/>
        </w:rPr>
        <w:t>4</w:t>
      </w:r>
      <w:r>
        <w:rPr>
          <w:rFonts w:ascii="Arial" w:eastAsia="仿宋_GB2312" w:hAnsi="Arial" w:hint="eastAsia"/>
          <w:bCs/>
          <w:sz w:val="28"/>
          <w:szCs w:val="28"/>
        </w:rPr>
        <w:t>万元</w:t>
      </w:r>
      <w:r>
        <w:rPr>
          <w:rFonts w:ascii="Arial" w:eastAsia="仿宋_GB2312" w:hAnsi="Arial" w:hint="eastAsia"/>
          <w:bCs/>
          <w:sz w:val="28"/>
          <w:szCs w:val="28"/>
        </w:rPr>
        <w:t>/</w:t>
      </w:r>
      <w:r>
        <w:rPr>
          <w:rFonts w:ascii="Arial" w:eastAsia="仿宋_GB2312" w:hAnsi="Arial" w:hint="eastAsia"/>
          <w:bCs/>
          <w:sz w:val="28"/>
          <w:szCs w:val="28"/>
        </w:rPr>
        <w:t>平方米以上，且高于北京整体楼面均价，其中海淀树村成交的</w:t>
      </w:r>
      <w:r>
        <w:rPr>
          <w:rFonts w:ascii="Arial" w:eastAsia="仿宋_GB2312" w:hAnsi="Arial" w:hint="eastAsia"/>
          <w:bCs/>
          <w:sz w:val="28"/>
          <w:szCs w:val="28"/>
        </w:rPr>
        <w:t>2</w:t>
      </w:r>
      <w:r>
        <w:rPr>
          <w:rFonts w:ascii="Arial" w:eastAsia="仿宋_GB2312" w:hAnsi="Arial" w:hint="eastAsia"/>
          <w:bCs/>
          <w:sz w:val="28"/>
          <w:szCs w:val="28"/>
        </w:rPr>
        <w:t>宗宅地楼面价超过</w:t>
      </w:r>
      <w:r>
        <w:rPr>
          <w:rFonts w:ascii="Arial" w:eastAsia="仿宋_GB2312" w:hAnsi="Arial" w:hint="eastAsia"/>
          <w:bCs/>
          <w:sz w:val="28"/>
          <w:szCs w:val="28"/>
        </w:rPr>
        <w:t>6</w:t>
      </w:r>
      <w:r>
        <w:rPr>
          <w:rFonts w:ascii="Arial" w:eastAsia="仿宋_GB2312" w:hAnsi="Arial" w:hint="eastAsia"/>
          <w:bCs/>
          <w:sz w:val="28"/>
          <w:szCs w:val="28"/>
        </w:rPr>
        <w:t>万</w:t>
      </w:r>
      <w:r>
        <w:rPr>
          <w:rFonts w:ascii="Arial" w:eastAsia="仿宋_GB2312" w:hAnsi="Arial" w:hint="eastAsia"/>
          <w:bCs/>
          <w:sz w:val="28"/>
          <w:szCs w:val="28"/>
        </w:rPr>
        <w:t>/</w:t>
      </w:r>
      <w:r>
        <w:rPr>
          <w:rFonts w:ascii="Arial" w:eastAsia="仿宋_GB2312" w:hAnsi="Arial" w:hint="eastAsia"/>
          <w:bCs/>
          <w:sz w:val="28"/>
          <w:szCs w:val="28"/>
        </w:rPr>
        <w:t>平方米</w:t>
      </w:r>
      <w:r w:rsidRPr="009B1762">
        <w:rPr>
          <w:rFonts w:ascii="Arial" w:eastAsia="仿宋_GB2312" w:hAnsi="Arial" w:hint="eastAsia"/>
          <w:bCs/>
          <w:sz w:val="28"/>
          <w:szCs w:val="28"/>
        </w:rPr>
        <w:t>。</w:t>
      </w:r>
      <w:r>
        <w:rPr>
          <w:rFonts w:ascii="Arial" w:eastAsia="仿宋_GB2312" w:hAnsi="Arial" w:hint="eastAsia"/>
          <w:bCs/>
          <w:sz w:val="28"/>
          <w:szCs w:val="28"/>
        </w:rPr>
        <w:t>石景山衙门口及北辛安地块，朝阳东坝、金盏、崔各庄宅地，成交楼面均价突破</w:t>
      </w:r>
      <w:r>
        <w:rPr>
          <w:rFonts w:ascii="Arial" w:eastAsia="仿宋_GB2312" w:hAnsi="Arial" w:hint="eastAsia"/>
          <w:bCs/>
          <w:sz w:val="28"/>
          <w:szCs w:val="28"/>
        </w:rPr>
        <w:t>4</w:t>
      </w:r>
      <w:r>
        <w:rPr>
          <w:rFonts w:ascii="Arial" w:eastAsia="仿宋_GB2312" w:hAnsi="Arial" w:hint="eastAsia"/>
          <w:bCs/>
          <w:sz w:val="28"/>
          <w:szCs w:val="28"/>
        </w:rPr>
        <w:t>万元</w:t>
      </w:r>
      <w:r>
        <w:rPr>
          <w:rFonts w:ascii="Arial" w:eastAsia="仿宋_GB2312" w:hAnsi="Arial" w:hint="eastAsia"/>
          <w:bCs/>
          <w:sz w:val="28"/>
          <w:szCs w:val="28"/>
        </w:rPr>
        <w:t>/</w:t>
      </w:r>
      <w:r>
        <w:rPr>
          <w:rFonts w:ascii="Arial" w:eastAsia="仿宋_GB2312" w:hAnsi="Arial" w:hint="eastAsia"/>
          <w:bCs/>
          <w:sz w:val="28"/>
          <w:szCs w:val="28"/>
        </w:rPr>
        <w:t>平方米。从楼面均价变化来看，中心城区的海淀、石景山成交楼面价同比涨幅较大，涨幅均超过</w:t>
      </w:r>
      <w:r>
        <w:rPr>
          <w:rFonts w:ascii="Arial" w:eastAsia="仿宋_GB2312" w:hAnsi="Arial" w:hint="eastAsia"/>
          <w:bCs/>
          <w:sz w:val="28"/>
          <w:szCs w:val="28"/>
        </w:rPr>
        <w:t>40%</w:t>
      </w:r>
      <w:r>
        <w:rPr>
          <w:rFonts w:ascii="Arial" w:eastAsia="仿宋_GB2312" w:hAnsi="Arial" w:hint="eastAsia"/>
          <w:bCs/>
          <w:sz w:val="28"/>
          <w:szCs w:val="28"/>
        </w:rPr>
        <w:t>，丰台成交楼面价同比领跌，跌幅达</w:t>
      </w:r>
      <w:r>
        <w:rPr>
          <w:rFonts w:ascii="Arial" w:eastAsia="仿宋_GB2312" w:hAnsi="Arial" w:hint="eastAsia"/>
          <w:bCs/>
          <w:sz w:val="28"/>
          <w:szCs w:val="28"/>
        </w:rPr>
        <w:t>53%</w:t>
      </w:r>
      <w:r>
        <w:rPr>
          <w:rFonts w:ascii="Arial" w:eastAsia="仿宋_GB2312" w:hAnsi="Arial" w:hint="eastAsia"/>
          <w:bCs/>
          <w:sz w:val="28"/>
          <w:szCs w:val="28"/>
        </w:rPr>
        <w:t>。</w:t>
      </w:r>
    </w:p>
    <w:p w:rsidR="00DE6285" w:rsidRDefault="00DE6285" w:rsidP="00DE6285">
      <w:pPr>
        <w:spacing w:line="360" w:lineRule="auto"/>
        <w:ind w:firstLineChars="200" w:firstLine="560"/>
        <w:jc w:val="both"/>
        <w:rPr>
          <w:rFonts w:ascii="Arial" w:eastAsia="仿宋_GB2312" w:hAnsi="Arial"/>
          <w:bCs/>
          <w:sz w:val="28"/>
          <w:szCs w:val="28"/>
        </w:rPr>
      </w:pPr>
      <w:r w:rsidRPr="009B1762">
        <w:rPr>
          <w:rFonts w:ascii="Arial" w:eastAsia="仿宋_GB2312" w:hAnsi="Arial" w:hint="eastAsia"/>
          <w:bCs/>
          <w:sz w:val="28"/>
          <w:szCs w:val="28"/>
        </w:rPr>
        <w:t>溢价率方面，</w:t>
      </w:r>
      <w:r>
        <w:rPr>
          <w:rFonts w:ascii="Arial" w:eastAsia="仿宋_GB2312" w:hAnsi="Arial" w:hint="eastAsia"/>
          <w:bCs/>
          <w:sz w:val="28"/>
          <w:szCs w:val="28"/>
        </w:rPr>
        <w:t>各区域整体溢价率保持低位运行。近郊中顺义平均溢价率达</w:t>
      </w:r>
      <w:r>
        <w:rPr>
          <w:rFonts w:ascii="Arial" w:eastAsia="仿宋_GB2312" w:hAnsi="Arial" w:hint="eastAsia"/>
          <w:bCs/>
          <w:sz w:val="28"/>
          <w:szCs w:val="28"/>
        </w:rPr>
        <w:t>19%</w:t>
      </w:r>
      <w:r>
        <w:rPr>
          <w:rFonts w:ascii="Arial" w:eastAsia="仿宋_GB2312" w:hAnsi="Arial" w:hint="eastAsia"/>
          <w:bCs/>
          <w:sz w:val="28"/>
          <w:szCs w:val="28"/>
        </w:rPr>
        <w:t>，为北京上半年宅地市场热度最高区域，其次为远郊区密云，平均溢价率达</w:t>
      </w:r>
      <w:r>
        <w:rPr>
          <w:rFonts w:ascii="Arial" w:eastAsia="仿宋_GB2312" w:hAnsi="Arial" w:hint="eastAsia"/>
          <w:bCs/>
          <w:sz w:val="28"/>
          <w:szCs w:val="28"/>
        </w:rPr>
        <w:t>15%</w:t>
      </w:r>
      <w:r>
        <w:rPr>
          <w:rFonts w:ascii="Arial" w:eastAsia="仿宋_GB2312" w:hAnsi="Arial" w:hint="eastAsia"/>
          <w:bCs/>
          <w:sz w:val="28"/>
          <w:szCs w:val="28"/>
        </w:rPr>
        <w:t>，门头沟、怀柔均以底价成交</w:t>
      </w:r>
      <w:r w:rsidRPr="009B1762">
        <w:rPr>
          <w:rFonts w:ascii="Arial" w:eastAsia="仿宋_GB2312" w:hAnsi="Arial" w:hint="eastAsia"/>
          <w:bCs/>
          <w:sz w:val="28"/>
          <w:szCs w:val="28"/>
        </w:rPr>
        <w:t>。</w:t>
      </w:r>
    </w:p>
    <w:p w:rsidR="00DE6285" w:rsidRDefault="00DE6285" w:rsidP="00DE6285">
      <w:pPr>
        <w:spacing w:line="360" w:lineRule="auto"/>
        <w:jc w:val="center"/>
        <w:rPr>
          <w:rFonts w:ascii="Arial" w:eastAsia="仿宋_GB2312" w:hAnsi="Arial"/>
          <w:bCs/>
          <w:sz w:val="28"/>
          <w:szCs w:val="28"/>
        </w:rPr>
      </w:pPr>
      <w:r>
        <w:rPr>
          <w:noProof/>
        </w:rPr>
        <w:drawing>
          <wp:inline distT="0" distB="0" distL="0" distR="0" wp14:anchorId="2FD0424A" wp14:editId="638BCE52">
            <wp:extent cx="5901055" cy="1807845"/>
            <wp:effectExtent l="0" t="0" r="4445"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01055" cy="1807845"/>
                    </a:xfrm>
                    <a:prstGeom prst="rect">
                      <a:avLst/>
                    </a:prstGeom>
                    <a:noFill/>
                    <a:ln>
                      <a:noFill/>
                    </a:ln>
                  </pic:spPr>
                </pic:pic>
              </a:graphicData>
            </a:graphic>
          </wp:inline>
        </w:drawing>
      </w:r>
    </w:p>
    <w:p w:rsidR="00DE6285" w:rsidRPr="00872641" w:rsidRDefault="00DE6285" w:rsidP="00DE6285">
      <w:pPr>
        <w:spacing w:line="360" w:lineRule="auto"/>
        <w:ind w:firstLineChars="200" w:firstLine="560"/>
        <w:rPr>
          <w:rFonts w:ascii="Arial" w:eastAsia="仿宋_GB2312" w:hAnsi="Arial"/>
          <w:bCs/>
          <w:sz w:val="28"/>
          <w:szCs w:val="28"/>
        </w:rPr>
      </w:pPr>
      <w:r>
        <w:rPr>
          <w:rFonts w:ascii="Arial" w:eastAsia="仿宋_GB2312" w:hAnsi="Arial" w:hint="eastAsia"/>
          <w:bCs/>
          <w:sz w:val="28"/>
          <w:szCs w:val="28"/>
        </w:rPr>
        <w:t>4</w:t>
      </w:r>
      <w:r w:rsidRPr="00872641">
        <w:rPr>
          <w:rFonts w:ascii="Arial" w:eastAsia="仿宋_GB2312" w:hAnsi="Arial" w:hint="eastAsia"/>
          <w:bCs/>
          <w:sz w:val="28"/>
          <w:szCs w:val="28"/>
        </w:rPr>
        <w:t>）</w:t>
      </w:r>
      <w:r>
        <w:rPr>
          <w:rFonts w:ascii="Arial" w:eastAsia="仿宋_GB2312" w:hAnsi="Arial" w:hint="eastAsia"/>
          <w:bCs/>
          <w:sz w:val="28"/>
          <w:szCs w:val="28"/>
        </w:rPr>
        <w:t>集中供地</w:t>
      </w:r>
    </w:p>
    <w:p w:rsidR="00DE6285" w:rsidRDefault="00DE6285" w:rsidP="00DE6285">
      <w:pPr>
        <w:spacing w:line="360" w:lineRule="auto"/>
        <w:ind w:firstLineChars="200" w:firstLine="560"/>
        <w:jc w:val="both"/>
        <w:rPr>
          <w:rFonts w:ascii="Arial" w:eastAsia="仿宋_GB2312" w:hAnsi="Arial" w:hint="eastAsia"/>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31</w:t>
      </w:r>
      <w:r>
        <w:rPr>
          <w:rFonts w:ascii="Arial" w:eastAsia="仿宋_GB2312" w:hAnsi="Arial" w:hint="eastAsia"/>
          <w:bCs/>
          <w:sz w:val="28"/>
          <w:szCs w:val="28"/>
        </w:rPr>
        <w:t>日北京市规自委和市住建委联合发布了</w:t>
      </w:r>
      <w:r>
        <w:rPr>
          <w:rFonts w:ascii="Arial" w:eastAsia="仿宋_GB2312" w:hAnsi="Arial" w:hint="eastAsia"/>
          <w:bCs/>
          <w:sz w:val="28"/>
          <w:szCs w:val="28"/>
        </w:rPr>
        <w:t>2021</w:t>
      </w:r>
      <w:r>
        <w:rPr>
          <w:rFonts w:ascii="Arial" w:eastAsia="仿宋_GB2312" w:hAnsi="Arial" w:hint="eastAsia"/>
          <w:bCs/>
          <w:sz w:val="28"/>
          <w:szCs w:val="28"/>
        </w:rPr>
        <w:t>年度第一批次商品住宅用地出让公告，共推出</w:t>
      </w:r>
      <w:r>
        <w:rPr>
          <w:rFonts w:ascii="Arial" w:eastAsia="仿宋_GB2312" w:hAnsi="Arial" w:hint="eastAsia"/>
          <w:bCs/>
          <w:sz w:val="28"/>
          <w:szCs w:val="28"/>
        </w:rPr>
        <w:t>30</w:t>
      </w:r>
      <w:r>
        <w:rPr>
          <w:rFonts w:ascii="Arial" w:eastAsia="仿宋_GB2312" w:hAnsi="Arial" w:hint="eastAsia"/>
          <w:bCs/>
          <w:sz w:val="28"/>
          <w:szCs w:val="28"/>
        </w:rPr>
        <w:t>宗地块，土地面积约</w:t>
      </w:r>
      <w:r>
        <w:rPr>
          <w:rFonts w:ascii="Arial" w:eastAsia="仿宋_GB2312" w:hAnsi="Arial" w:hint="eastAsia"/>
          <w:bCs/>
          <w:sz w:val="28"/>
          <w:szCs w:val="28"/>
        </w:rPr>
        <w:t>169</w:t>
      </w:r>
      <w:r>
        <w:rPr>
          <w:rFonts w:ascii="Arial" w:eastAsia="仿宋_GB2312" w:hAnsi="Arial" w:hint="eastAsia"/>
          <w:bCs/>
          <w:sz w:val="28"/>
          <w:szCs w:val="28"/>
        </w:rPr>
        <w:t>公顷，建筑规模约</w:t>
      </w:r>
      <w:r>
        <w:rPr>
          <w:rFonts w:ascii="Arial" w:eastAsia="仿宋_GB2312" w:hAnsi="Arial" w:hint="eastAsia"/>
          <w:bCs/>
          <w:sz w:val="28"/>
          <w:szCs w:val="28"/>
        </w:rPr>
        <w:t>345</w:t>
      </w:r>
      <w:r>
        <w:rPr>
          <w:rFonts w:ascii="Arial" w:eastAsia="仿宋_GB2312" w:hAnsi="Arial" w:hint="eastAsia"/>
          <w:bCs/>
          <w:sz w:val="28"/>
          <w:szCs w:val="28"/>
        </w:rPr>
        <w:t>万平方米，同时公布了</w:t>
      </w:r>
      <w:r>
        <w:rPr>
          <w:rFonts w:ascii="Arial" w:eastAsia="仿宋_GB2312" w:hAnsi="Arial" w:hint="eastAsia"/>
          <w:bCs/>
          <w:sz w:val="28"/>
          <w:szCs w:val="28"/>
        </w:rPr>
        <w:t>2021</w:t>
      </w:r>
      <w:r>
        <w:rPr>
          <w:rFonts w:ascii="Arial" w:eastAsia="仿宋_GB2312" w:hAnsi="Arial" w:hint="eastAsia"/>
          <w:bCs/>
          <w:sz w:val="28"/>
          <w:szCs w:val="28"/>
        </w:rPr>
        <w:t>年度北京后两批住宅用地的集中供应时间，分别将于</w:t>
      </w:r>
      <w:r>
        <w:rPr>
          <w:rFonts w:ascii="Arial" w:eastAsia="仿宋_GB2312" w:hAnsi="Arial" w:hint="eastAsia"/>
          <w:bCs/>
          <w:sz w:val="28"/>
          <w:szCs w:val="28"/>
        </w:rPr>
        <w:t>7</w:t>
      </w:r>
      <w:r>
        <w:rPr>
          <w:rFonts w:ascii="Arial" w:eastAsia="仿宋_GB2312" w:hAnsi="Arial" w:hint="eastAsia"/>
          <w:bCs/>
          <w:sz w:val="28"/>
          <w:szCs w:val="28"/>
        </w:rPr>
        <w:t>月左右和</w:t>
      </w:r>
      <w:r>
        <w:rPr>
          <w:rFonts w:ascii="Arial" w:eastAsia="仿宋_GB2312" w:hAnsi="Arial" w:hint="eastAsia"/>
          <w:bCs/>
          <w:sz w:val="28"/>
          <w:szCs w:val="28"/>
        </w:rPr>
        <w:t>11</w:t>
      </w:r>
      <w:r>
        <w:rPr>
          <w:rFonts w:ascii="Arial" w:eastAsia="仿宋_GB2312" w:hAnsi="Arial" w:hint="eastAsia"/>
          <w:bCs/>
          <w:sz w:val="28"/>
          <w:szCs w:val="28"/>
        </w:rPr>
        <w:t>月左右发布出让公告</w:t>
      </w:r>
      <w:r w:rsidRPr="009B1762">
        <w:rPr>
          <w:rFonts w:ascii="Arial" w:eastAsia="仿宋_GB2312" w:hAnsi="Arial" w:hint="eastAsia"/>
          <w:bCs/>
          <w:sz w:val="28"/>
          <w:szCs w:val="28"/>
        </w:rPr>
        <w:t>。</w:t>
      </w:r>
    </w:p>
    <w:p w:rsidR="008E278C" w:rsidRDefault="008E278C"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（转下页）</w:t>
      </w:r>
    </w:p>
    <w:p w:rsidR="00DE6285" w:rsidRDefault="00DE6285" w:rsidP="00DE6285">
      <w:pPr>
        <w:spacing w:line="360" w:lineRule="auto"/>
        <w:jc w:val="center"/>
        <w:rPr>
          <w:rFonts w:ascii="Arial" w:eastAsia="仿宋_GB2312" w:hAnsi="Arial"/>
          <w:bCs/>
          <w:sz w:val="28"/>
          <w:szCs w:val="28"/>
        </w:rPr>
      </w:pPr>
      <w:r>
        <w:rPr>
          <w:noProof/>
        </w:rPr>
        <w:drawing>
          <wp:inline distT="0" distB="0" distL="0" distR="0" wp14:anchorId="05771DE6" wp14:editId="45C2A891">
            <wp:extent cx="5901055" cy="4752975"/>
            <wp:effectExtent l="0" t="0" r="4445"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01055" cy="4752975"/>
                    </a:xfrm>
                    <a:prstGeom prst="rect">
                      <a:avLst/>
                    </a:prstGeom>
                    <a:noFill/>
                    <a:ln>
                      <a:noFill/>
                    </a:ln>
                  </pic:spPr>
                </pic:pic>
              </a:graphicData>
            </a:graphic>
          </wp:inline>
        </w:drawing>
      </w:r>
    </w:p>
    <w:p w:rsidR="00DE6285" w:rsidRPr="00E76CB1" w:rsidRDefault="00DE6285" w:rsidP="00DE6285">
      <w:pPr>
        <w:spacing w:line="360" w:lineRule="auto"/>
        <w:ind w:firstLineChars="200" w:firstLine="560"/>
        <w:jc w:val="both"/>
        <w:rPr>
          <w:rFonts w:ascii="Arial" w:eastAsia="仿宋_GB2312" w:hAnsi="Arial"/>
          <w:bCs/>
          <w:sz w:val="28"/>
          <w:szCs w:val="28"/>
        </w:rPr>
      </w:pPr>
      <w:r w:rsidRPr="00E76CB1">
        <w:rPr>
          <w:rFonts w:ascii="Arial" w:eastAsia="仿宋_GB2312" w:hAnsi="Arial" w:hint="eastAsia"/>
          <w:bCs/>
          <w:sz w:val="28"/>
          <w:szCs w:val="28"/>
        </w:rPr>
        <w:t>2021</w:t>
      </w:r>
      <w:r w:rsidRPr="00E76CB1">
        <w:rPr>
          <w:rFonts w:ascii="Arial" w:eastAsia="仿宋_GB2312" w:hAnsi="Arial" w:hint="eastAsia"/>
          <w:bCs/>
          <w:sz w:val="28"/>
          <w:szCs w:val="28"/>
        </w:rPr>
        <w:t>年北京首批集中供地规模占全年计划供地</w:t>
      </w:r>
      <w:r w:rsidRPr="00E76CB1">
        <w:rPr>
          <w:rFonts w:ascii="Arial" w:eastAsia="仿宋_GB2312" w:hAnsi="Arial" w:hint="eastAsia"/>
          <w:bCs/>
          <w:sz w:val="28"/>
          <w:szCs w:val="28"/>
        </w:rPr>
        <w:t>33%</w:t>
      </w:r>
      <w:r w:rsidRPr="00E76CB1">
        <w:rPr>
          <w:rFonts w:ascii="Arial" w:eastAsia="仿宋_GB2312" w:hAnsi="Arial" w:hint="eastAsia"/>
          <w:bCs/>
          <w:sz w:val="28"/>
          <w:szCs w:val="28"/>
        </w:rPr>
        <w:t>；涉及</w:t>
      </w:r>
      <w:r w:rsidRPr="00E76CB1">
        <w:rPr>
          <w:rFonts w:ascii="Arial" w:eastAsia="仿宋_GB2312" w:hAnsi="Arial" w:hint="eastAsia"/>
          <w:bCs/>
          <w:sz w:val="28"/>
          <w:szCs w:val="28"/>
        </w:rPr>
        <w:t>12</w:t>
      </w:r>
      <w:r w:rsidRPr="00E76CB1">
        <w:rPr>
          <w:rFonts w:ascii="Arial" w:eastAsia="仿宋_GB2312" w:hAnsi="Arial" w:hint="eastAsia"/>
          <w:bCs/>
          <w:sz w:val="28"/>
          <w:szCs w:val="28"/>
        </w:rPr>
        <w:t>个区域，中心城区、多点及副中心地区、生态涵养区规划建面占比分别为</w:t>
      </w:r>
      <w:r w:rsidRPr="00E76CB1">
        <w:rPr>
          <w:rFonts w:ascii="Arial" w:eastAsia="仿宋_GB2312" w:hAnsi="Arial" w:hint="eastAsia"/>
          <w:bCs/>
          <w:sz w:val="28"/>
          <w:szCs w:val="28"/>
        </w:rPr>
        <w:t>44%</w:t>
      </w:r>
      <w:r w:rsidRPr="00E76CB1">
        <w:rPr>
          <w:rFonts w:ascii="Arial" w:eastAsia="仿宋_GB2312" w:hAnsi="Arial" w:hint="eastAsia"/>
          <w:bCs/>
          <w:sz w:val="28"/>
          <w:szCs w:val="28"/>
        </w:rPr>
        <w:t>、</w:t>
      </w:r>
      <w:r w:rsidRPr="00E76CB1">
        <w:rPr>
          <w:rFonts w:ascii="Arial" w:eastAsia="仿宋_GB2312" w:hAnsi="Arial" w:hint="eastAsia"/>
          <w:bCs/>
          <w:sz w:val="28"/>
          <w:szCs w:val="28"/>
        </w:rPr>
        <w:t>44%</w:t>
      </w:r>
      <w:r w:rsidRPr="00E76CB1">
        <w:rPr>
          <w:rFonts w:ascii="Arial" w:eastAsia="仿宋_GB2312" w:hAnsi="Arial" w:hint="eastAsia"/>
          <w:bCs/>
          <w:sz w:val="28"/>
          <w:szCs w:val="28"/>
        </w:rPr>
        <w:t>、</w:t>
      </w:r>
      <w:r w:rsidRPr="00E76CB1">
        <w:rPr>
          <w:rFonts w:ascii="Arial" w:eastAsia="仿宋_GB2312" w:hAnsi="Arial" w:hint="eastAsia"/>
          <w:bCs/>
          <w:sz w:val="28"/>
          <w:szCs w:val="28"/>
        </w:rPr>
        <w:t>12%</w:t>
      </w:r>
      <w:r w:rsidRPr="00E76CB1">
        <w:rPr>
          <w:rFonts w:ascii="Arial" w:eastAsia="仿宋_GB2312" w:hAnsi="Arial" w:hint="eastAsia"/>
          <w:bCs/>
          <w:sz w:val="28"/>
          <w:szCs w:val="28"/>
        </w:rPr>
        <w:t>；加大了朝阳、昌平供应比例，减少了顺义、海淀、石景山供应比例。首批供应地块均设置地价上限，重启了竟配建公租房出让方式，弱化公产房和限竞房出让方式，并推出了“竞政府持有共有产权份额”和“竞建按高品质住宅”的出让方式。设置了高标准商品住房投报环节，首次引入房屋销售价格引导机制，户型限制条件将“套型面积”调整为“套均面积”，近</w:t>
      </w:r>
      <w:r w:rsidRPr="00E76CB1">
        <w:rPr>
          <w:rFonts w:ascii="Arial" w:eastAsia="仿宋_GB2312" w:hAnsi="Arial" w:hint="eastAsia"/>
          <w:bCs/>
          <w:sz w:val="28"/>
          <w:szCs w:val="28"/>
        </w:rPr>
        <w:t>2/3</w:t>
      </w:r>
      <w:r w:rsidRPr="00E76CB1">
        <w:rPr>
          <w:rFonts w:ascii="Arial" w:eastAsia="仿宋_GB2312" w:hAnsi="Arial" w:hint="eastAsia"/>
          <w:bCs/>
          <w:sz w:val="28"/>
          <w:szCs w:val="28"/>
        </w:rPr>
        <w:t>的项目执行套内“</w:t>
      </w:r>
      <w:r w:rsidRPr="00E76CB1">
        <w:rPr>
          <w:rFonts w:ascii="Arial" w:eastAsia="仿宋_GB2312" w:hAnsi="Arial" w:hint="eastAsia"/>
          <w:bCs/>
          <w:sz w:val="28"/>
          <w:szCs w:val="28"/>
        </w:rPr>
        <w:t>70/90</w:t>
      </w:r>
      <w:r w:rsidRPr="00E76CB1">
        <w:rPr>
          <w:rFonts w:ascii="Arial" w:eastAsia="仿宋_GB2312" w:hAnsi="Arial" w:hint="eastAsia"/>
          <w:bCs/>
          <w:sz w:val="28"/>
          <w:szCs w:val="28"/>
        </w:rPr>
        <w:t>”要求。</w:t>
      </w:r>
    </w:p>
    <w:p w:rsidR="00DE6285" w:rsidRPr="00E76CB1" w:rsidRDefault="00DE6285" w:rsidP="00DE6285">
      <w:pPr>
        <w:spacing w:line="360" w:lineRule="auto"/>
        <w:ind w:firstLineChars="200" w:firstLine="560"/>
        <w:jc w:val="both"/>
        <w:rPr>
          <w:rFonts w:ascii="Arial" w:eastAsia="仿宋_GB2312" w:hAnsi="Arial"/>
          <w:bCs/>
          <w:sz w:val="28"/>
          <w:szCs w:val="28"/>
        </w:rPr>
      </w:pPr>
      <w:r w:rsidRPr="00E76CB1">
        <w:rPr>
          <w:rFonts w:ascii="Arial" w:eastAsia="仿宋_GB2312" w:hAnsi="Arial" w:hint="eastAsia"/>
          <w:bCs/>
          <w:sz w:val="28"/>
          <w:szCs w:val="28"/>
        </w:rPr>
        <w:t>此次集中供地在区域供应结构、土地供应规模及土地出让方式上都做出了综合性考量，真正落地实施“房地联动、一地一策”机制，从供、销两端实现联动引导，将在一定程度上遏制非理性拿地行为，落实“稳地价、稳房价、稳预期”的三稳政策。同时，此次集中供地在户型限制上也适当做出了调整，将“套型面积”调整为“套内面积”，为房企户型设计灵活度、住宅品质提升方面预留了合理空间，在“重调控”、“强保障”和“稳品质”上寻求了一定的平衡。</w:t>
      </w:r>
    </w:p>
    <w:p w:rsidR="00DE6285" w:rsidRPr="004A328E" w:rsidRDefault="00DE6285" w:rsidP="00DE6285">
      <w:pPr>
        <w:widowControl/>
        <w:adjustRightInd/>
        <w:spacing w:line="360" w:lineRule="auto"/>
        <w:ind w:firstLineChars="200" w:firstLine="560"/>
        <w:jc w:val="both"/>
        <w:textAlignment w:val="auto"/>
        <w:rPr>
          <w:rFonts w:ascii="Arial" w:eastAsia="仿宋_GB2312" w:hAnsi="Arial" w:cs="Arial"/>
          <w:bCs/>
          <w:sz w:val="28"/>
          <w:szCs w:val="28"/>
        </w:rPr>
      </w:pPr>
      <w:r w:rsidRPr="004A328E">
        <w:rPr>
          <w:rFonts w:ascii="Arial" w:eastAsia="仿宋_GB2312" w:hAnsi="Arial" w:cs="Arial"/>
          <w:bCs/>
          <w:sz w:val="28"/>
          <w:szCs w:val="28"/>
        </w:rPr>
        <w:t>（</w:t>
      </w:r>
      <w:r w:rsidRPr="004A328E">
        <w:rPr>
          <w:rFonts w:ascii="Arial" w:eastAsia="仿宋_GB2312" w:hAnsi="Arial" w:cs="Arial"/>
          <w:bCs/>
          <w:sz w:val="28"/>
          <w:szCs w:val="28"/>
        </w:rPr>
        <w:t>2</w:t>
      </w:r>
      <w:r w:rsidRPr="004A328E">
        <w:rPr>
          <w:rFonts w:ascii="Arial" w:eastAsia="仿宋_GB2312" w:hAnsi="Arial" w:cs="Arial"/>
          <w:bCs/>
          <w:sz w:val="28"/>
          <w:szCs w:val="28"/>
        </w:rPr>
        <w:t>）商品房住宅市场</w:t>
      </w:r>
    </w:p>
    <w:p w:rsidR="00DE6285" w:rsidRPr="00872641" w:rsidRDefault="00DE6285" w:rsidP="00DE6285">
      <w:pPr>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1</w:t>
      </w:r>
      <w:r w:rsidRPr="00872641">
        <w:rPr>
          <w:rFonts w:ascii="Arial" w:eastAsia="仿宋_GB2312" w:hAnsi="Arial" w:hint="eastAsia"/>
          <w:bCs/>
          <w:sz w:val="28"/>
          <w:szCs w:val="28"/>
        </w:rPr>
        <w:t>）商品住宅供给状况</w:t>
      </w:r>
    </w:p>
    <w:p w:rsidR="00DE6285" w:rsidRPr="008068B2" w:rsidRDefault="00DE6285" w:rsidP="00DE6285">
      <w:pPr>
        <w:overflowPunct w:val="0"/>
        <w:spacing w:line="360" w:lineRule="auto"/>
        <w:ind w:firstLineChars="200" w:firstLine="560"/>
        <w:jc w:val="both"/>
        <w:textAlignment w:val="auto"/>
        <w:rPr>
          <w:rFonts w:ascii="Arial" w:eastAsia="仿宋_GB2312" w:hAnsi="Arial"/>
          <w:bCs/>
          <w:sz w:val="28"/>
          <w:szCs w:val="28"/>
          <w:highlight w:val="lightGray"/>
        </w:rPr>
      </w:pPr>
      <w:r>
        <w:rPr>
          <w:rFonts w:ascii="Arial" w:eastAsia="仿宋_GB2312" w:hAnsi="Arial" w:hint="eastAsia"/>
          <w:bCs/>
          <w:sz w:val="28"/>
          <w:szCs w:val="28"/>
        </w:rPr>
        <w:t>2021</w:t>
      </w:r>
      <w:r>
        <w:rPr>
          <w:rFonts w:ascii="Arial" w:eastAsia="仿宋_GB2312" w:hAnsi="Arial" w:hint="eastAsia"/>
          <w:bCs/>
          <w:sz w:val="28"/>
          <w:szCs w:val="28"/>
        </w:rPr>
        <w:t>年一季度在前期热点片区情绪高涨带动下、就地过年倡导背景下，房企在京积极推售和营销，</w:t>
      </w:r>
      <w:r>
        <w:rPr>
          <w:rFonts w:ascii="Arial" w:eastAsia="仿宋_GB2312" w:hAnsi="Arial" w:hint="eastAsia"/>
          <w:bCs/>
          <w:sz w:val="28"/>
          <w:szCs w:val="28"/>
        </w:rPr>
        <w:t>3</w:t>
      </w:r>
      <w:r>
        <w:rPr>
          <w:rFonts w:ascii="Arial" w:eastAsia="仿宋_GB2312" w:hAnsi="Arial" w:hint="eastAsia"/>
          <w:bCs/>
          <w:sz w:val="28"/>
          <w:szCs w:val="28"/>
        </w:rPr>
        <w:t>月进入传统销售旺季，新房供应节奏进一步加快，累计供应规模仅</w:t>
      </w:r>
      <w:r>
        <w:rPr>
          <w:rFonts w:ascii="Arial" w:eastAsia="仿宋_GB2312" w:hAnsi="Arial" w:hint="eastAsia"/>
          <w:bCs/>
          <w:sz w:val="28"/>
          <w:szCs w:val="28"/>
        </w:rPr>
        <w:t>80</w:t>
      </w:r>
      <w:r>
        <w:rPr>
          <w:rFonts w:ascii="Arial" w:eastAsia="仿宋_GB2312" w:hAnsi="Arial" w:hint="eastAsia"/>
          <w:bCs/>
          <w:sz w:val="28"/>
          <w:szCs w:val="28"/>
        </w:rPr>
        <w:t>万平方米；二季度初期，北京新房供应保持高供应节奏，但中下旬供应量明显缩减，上半年商品住宅（不含保障房）累计供应</w:t>
      </w:r>
      <w:r>
        <w:rPr>
          <w:rFonts w:ascii="Arial" w:eastAsia="仿宋_GB2312" w:hAnsi="Arial" w:hint="eastAsia"/>
          <w:bCs/>
          <w:sz w:val="28"/>
          <w:szCs w:val="28"/>
        </w:rPr>
        <w:t>487.69</w:t>
      </w:r>
      <w:r>
        <w:rPr>
          <w:rFonts w:ascii="Arial" w:eastAsia="仿宋_GB2312" w:hAnsi="Arial" w:hint="eastAsia"/>
          <w:bCs/>
          <w:sz w:val="28"/>
          <w:szCs w:val="28"/>
        </w:rPr>
        <w:t>万平方米，同比增长</w:t>
      </w:r>
      <w:r>
        <w:rPr>
          <w:rFonts w:ascii="Arial" w:eastAsia="仿宋_GB2312" w:hAnsi="Arial" w:hint="eastAsia"/>
          <w:bCs/>
          <w:sz w:val="28"/>
          <w:szCs w:val="28"/>
        </w:rPr>
        <w:t>42%</w:t>
      </w:r>
      <w:r>
        <w:rPr>
          <w:rFonts w:ascii="Arial" w:eastAsia="仿宋_GB2312" w:hAnsi="Arial" w:hint="eastAsia"/>
          <w:bCs/>
          <w:sz w:val="28"/>
          <w:szCs w:val="28"/>
        </w:rPr>
        <w:t>，创近五年同期新高。</w:t>
      </w:r>
      <w:r>
        <w:rPr>
          <w:rFonts w:ascii="Arial" w:eastAsia="仿宋_GB2312" w:hAnsi="Arial" w:hint="eastAsia"/>
          <w:bCs/>
          <w:sz w:val="28"/>
          <w:szCs w:val="28"/>
        </w:rPr>
        <w:t>2021</w:t>
      </w:r>
      <w:r>
        <w:rPr>
          <w:rFonts w:ascii="Arial" w:eastAsia="仿宋_GB2312" w:hAnsi="Arial" w:hint="eastAsia"/>
          <w:bCs/>
          <w:sz w:val="28"/>
          <w:szCs w:val="28"/>
        </w:rPr>
        <w:t>年上半年商品住宅市场供销比为</w:t>
      </w:r>
      <w:r>
        <w:rPr>
          <w:rFonts w:ascii="Arial" w:eastAsia="仿宋_GB2312" w:hAnsi="Arial" w:hint="eastAsia"/>
          <w:bCs/>
          <w:sz w:val="28"/>
          <w:szCs w:val="28"/>
        </w:rPr>
        <w:t>1.04</w:t>
      </w:r>
      <w:r>
        <w:rPr>
          <w:rFonts w:ascii="Arial" w:eastAsia="仿宋_GB2312" w:hAnsi="Arial" w:hint="eastAsia"/>
          <w:bCs/>
          <w:sz w:val="28"/>
          <w:szCs w:val="28"/>
        </w:rPr>
        <w:t>，同比上升</w:t>
      </w:r>
      <w:r>
        <w:rPr>
          <w:rFonts w:ascii="Arial" w:eastAsia="仿宋_GB2312" w:hAnsi="Arial" w:hint="eastAsia"/>
          <w:bCs/>
          <w:sz w:val="28"/>
          <w:szCs w:val="28"/>
        </w:rPr>
        <w:t>0.42</w:t>
      </w:r>
      <w:r>
        <w:rPr>
          <w:rFonts w:ascii="Arial" w:eastAsia="仿宋_GB2312" w:hAnsi="Arial" w:hint="eastAsia"/>
          <w:bCs/>
          <w:sz w:val="28"/>
          <w:szCs w:val="28"/>
        </w:rPr>
        <w:t>个点，整体处于供求弱平衡状态。</w:t>
      </w:r>
    </w:p>
    <w:p w:rsidR="00DE6285" w:rsidRDefault="00DE6285" w:rsidP="00DE6285">
      <w:pPr>
        <w:overflowPunct w:val="0"/>
        <w:spacing w:line="360" w:lineRule="auto"/>
        <w:jc w:val="both"/>
        <w:textAlignment w:val="auto"/>
        <w:rPr>
          <w:noProof/>
        </w:rPr>
      </w:pPr>
      <w:r>
        <w:rPr>
          <w:noProof/>
        </w:rPr>
        <w:drawing>
          <wp:inline distT="0" distB="0" distL="0" distR="0" wp14:anchorId="57C99C5D" wp14:editId="6C8085E2">
            <wp:extent cx="5911850" cy="1743710"/>
            <wp:effectExtent l="0" t="0" r="0" b="889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11850" cy="1743710"/>
                    </a:xfrm>
                    <a:prstGeom prst="rect">
                      <a:avLst/>
                    </a:prstGeom>
                    <a:noFill/>
                    <a:ln>
                      <a:noFill/>
                    </a:ln>
                  </pic:spPr>
                </pic:pic>
              </a:graphicData>
            </a:graphic>
          </wp:inline>
        </w:drawing>
      </w:r>
    </w:p>
    <w:p w:rsidR="00DE6285" w:rsidRPr="00872641" w:rsidRDefault="00DE6285" w:rsidP="00DE6285">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截至</w:t>
      </w:r>
      <w:r>
        <w:rPr>
          <w:rFonts w:ascii="Arial" w:eastAsia="仿宋_GB2312" w:hAnsi="Arial" w:hint="eastAsia"/>
          <w:bCs/>
          <w:sz w:val="28"/>
          <w:szCs w:val="28"/>
        </w:rPr>
        <w:t>6</w:t>
      </w:r>
      <w:r>
        <w:rPr>
          <w:rFonts w:ascii="Arial" w:eastAsia="仿宋_GB2312" w:hAnsi="Arial" w:hint="eastAsia"/>
          <w:bCs/>
          <w:sz w:val="28"/>
          <w:szCs w:val="28"/>
        </w:rPr>
        <w:t>月底，北京商品住宅（不含保障房）库存量为</w:t>
      </w:r>
      <w:r>
        <w:rPr>
          <w:rFonts w:ascii="Arial" w:eastAsia="仿宋_GB2312" w:hAnsi="Arial" w:hint="eastAsia"/>
          <w:bCs/>
          <w:sz w:val="28"/>
          <w:szCs w:val="28"/>
        </w:rPr>
        <w:t>1153.89</w:t>
      </w:r>
      <w:r>
        <w:rPr>
          <w:rFonts w:ascii="Arial" w:eastAsia="仿宋_GB2312" w:hAnsi="Arial" w:hint="eastAsia"/>
          <w:bCs/>
          <w:sz w:val="28"/>
          <w:szCs w:val="28"/>
        </w:rPr>
        <w:t>万平方米，较去年同期微降</w:t>
      </w:r>
      <w:r>
        <w:rPr>
          <w:rFonts w:ascii="Arial" w:eastAsia="仿宋_GB2312" w:hAnsi="Arial" w:hint="eastAsia"/>
          <w:bCs/>
          <w:sz w:val="28"/>
          <w:szCs w:val="28"/>
        </w:rPr>
        <w:t>1%</w:t>
      </w:r>
      <w:r>
        <w:rPr>
          <w:rFonts w:ascii="Arial" w:eastAsia="仿宋_GB2312" w:hAnsi="Arial" w:hint="eastAsia"/>
          <w:bCs/>
          <w:sz w:val="28"/>
          <w:szCs w:val="28"/>
        </w:rPr>
        <w:t>；上半年商品住宅供应节奏及销售去化速度均较快，库存规模相对平稳，库存出清周期维持在</w:t>
      </w:r>
      <w:r>
        <w:rPr>
          <w:rFonts w:ascii="Arial" w:eastAsia="仿宋_GB2312" w:hAnsi="Arial" w:hint="eastAsia"/>
          <w:bCs/>
          <w:sz w:val="28"/>
          <w:szCs w:val="28"/>
        </w:rPr>
        <w:t>13.7</w:t>
      </w:r>
      <w:r>
        <w:rPr>
          <w:rFonts w:ascii="Arial" w:eastAsia="仿宋_GB2312" w:hAnsi="Arial" w:hint="eastAsia"/>
          <w:bCs/>
          <w:sz w:val="28"/>
          <w:szCs w:val="28"/>
        </w:rPr>
        <w:t>个月（</w:t>
      </w:r>
      <w:r>
        <w:rPr>
          <w:rFonts w:ascii="Arial" w:eastAsia="仿宋_GB2312" w:hAnsi="Arial" w:hint="eastAsia"/>
          <w:bCs/>
          <w:sz w:val="28"/>
          <w:szCs w:val="28"/>
        </w:rPr>
        <w:t>6</w:t>
      </w:r>
      <w:r>
        <w:rPr>
          <w:rFonts w:ascii="Arial" w:eastAsia="仿宋_GB2312" w:hAnsi="Arial" w:hint="eastAsia"/>
          <w:bCs/>
          <w:sz w:val="28"/>
          <w:szCs w:val="28"/>
        </w:rPr>
        <w:t>月底出清周期），结构性库存风险仍存在</w:t>
      </w:r>
      <w:r w:rsidRPr="009B1762">
        <w:rPr>
          <w:rFonts w:ascii="Arial" w:eastAsia="仿宋_GB2312" w:hAnsi="Arial" w:hint="eastAsia"/>
          <w:bCs/>
          <w:sz w:val="28"/>
          <w:szCs w:val="28"/>
        </w:rPr>
        <w:t>。</w:t>
      </w:r>
    </w:p>
    <w:p w:rsidR="00DE6285" w:rsidRPr="00872641" w:rsidRDefault="00DE6285" w:rsidP="00DE6285">
      <w:pPr>
        <w:overflowPunct w:val="0"/>
        <w:spacing w:line="360" w:lineRule="auto"/>
        <w:jc w:val="center"/>
        <w:textAlignment w:val="auto"/>
        <w:rPr>
          <w:rFonts w:ascii="Arial" w:eastAsia="仿宋_GB2312" w:hAnsi="Arial"/>
          <w:bCs/>
          <w:sz w:val="28"/>
          <w:szCs w:val="28"/>
          <w:highlight w:val="lightGray"/>
        </w:rPr>
      </w:pPr>
      <w:r>
        <w:rPr>
          <w:noProof/>
        </w:rPr>
        <w:drawing>
          <wp:inline distT="0" distB="0" distL="0" distR="0" wp14:anchorId="199D10BC" wp14:editId="3997C9D9">
            <wp:extent cx="5901055" cy="1849755"/>
            <wp:effectExtent l="0" t="0" r="444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01055" cy="1849755"/>
                    </a:xfrm>
                    <a:prstGeom prst="rect">
                      <a:avLst/>
                    </a:prstGeom>
                    <a:noFill/>
                    <a:ln>
                      <a:noFill/>
                    </a:ln>
                  </pic:spPr>
                </pic:pic>
              </a:graphicData>
            </a:graphic>
          </wp:inline>
        </w:drawing>
      </w:r>
    </w:p>
    <w:p w:rsidR="00DE6285" w:rsidRPr="00872641" w:rsidRDefault="00DE6285" w:rsidP="00DE6285">
      <w:pPr>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2</w:t>
      </w:r>
      <w:r w:rsidRPr="00872641">
        <w:rPr>
          <w:rFonts w:ascii="Arial" w:eastAsia="仿宋_GB2312" w:hAnsi="Arial" w:hint="eastAsia"/>
          <w:bCs/>
          <w:sz w:val="28"/>
          <w:szCs w:val="28"/>
        </w:rPr>
        <w:t>）商品住宅成交情况</w:t>
      </w:r>
    </w:p>
    <w:p w:rsidR="00DE6285" w:rsidRPr="00872641" w:rsidRDefault="00DE6285" w:rsidP="00DE6285">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A.</w:t>
      </w:r>
      <w:r w:rsidRPr="00872641">
        <w:rPr>
          <w:rFonts w:ascii="Arial" w:eastAsia="仿宋_GB2312" w:hAnsi="Arial" w:hint="eastAsia"/>
          <w:bCs/>
          <w:sz w:val="28"/>
          <w:szCs w:val="28"/>
        </w:rPr>
        <w:t>成交量</w:t>
      </w:r>
    </w:p>
    <w:p w:rsidR="00DE6285" w:rsidRPr="008068B2" w:rsidRDefault="00DE6285" w:rsidP="00DE6285">
      <w:pPr>
        <w:overflowPunct w:val="0"/>
        <w:spacing w:line="360" w:lineRule="auto"/>
        <w:ind w:firstLineChars="200" w:firstLine="560"/>
        <w:jc w:val="both"/>
        <w:textAlignment w:val="auto"/>
        <w:rPr>
          <w:rFonts w:ascii="Arial" w:eastAsia="仿宋_GB2312" w:hAnsi="Arial"/>
          <w:bCs/>
          <w:sz w:val="28"/>
          <w:szCs w:val="28"/>
          <w:highlight w:val="lightGray"/>
        </w:rPr>
      </w:pPr>
      <w:r>
        <w:rPr>
          <w:rFonts w:ascii="Arial" w:eastAsia="仿宋_GB2312" w:hAnsi="Arial" w:hint="eastAsia"/>
          <w:bCs/>
          <w:sz w:val="28"/>
          <w:szCs w:val="28"/>
        </w:rPr>
        <w:t>2021</w:t>
      </w:r>
      <w:r>
        <w:rPr>
          <w:rFonts w:ascii="Arial" w:eastAsia="仿宋_GB2312" w:hAnsi="Arial" w:hint="eastAsia"/>
          <w:bCs/>
          <w:sz w:val="28"/>
          <w:szCs w:val="28"/>
        </w:rPr>
        <w:t>年一季度在“就地过年”、信贷预期收紧、供应端改善等多因素共同推动影响下，商品住宅成交规模同比涨幅超</w:t>
      </w:r>
      <w:r>
        <w:rPr>
          <w:rFonts w:ascii="Arial" w:eastAsia="仿宋_GB2312" w:hAnsi="Arial" w:hint="eastAsia"/>
          <w:bCs/>
          <w:sz w:val="28"/>
          <w:szCs w:val="28"/>
        </w:rPr>
        <w:t>200%</w:t>
      </w:r>
      <w:r>
        <w:rPr>
          <w:rFonts w:ascii="Arial" w:eastAsia="仿宋_GB2312" w:hAnsi="Arial" w:hint="eastAsia"/>
          <w:bCs/>
          <w:sz w:val="28"/>
          <w:szCs w:val="28"/>
        </w:rPr>
        <w:t>。二季度在新一轮市场秩序整治下，新房市场情绪比较平稳，刚需释放较快，商品住宅成交规模快速回升，</w:t>
      </w:r>
      <w:r>
        <w:rPr>
          <w:rFonts w:ascii="Arial" w:eastAsia="仿宋_GB2312" w:hAnsi="Arial" w:hint="eastAsia"/>
          <w:bCs/>
          <w:sz w:val="28"/>
          <w:szCs w:val="28"/>
        </w:rPr>
        <w:t>6</w:t>
      </w:r>
      <w:r>
        <w:rPr>
          <w:rFonts w:ascii="Arial" w:eastAsia="仿宋_GB2312" w:hAnsi="Arial" w:hint="eastAsia"/>
          <w:bCs/>
          <w:sz w:val="28"/>
          <w:szCs w:val="28"/>
        </w:rPr>
        <w:t>月单月成交规模超</w:t>
      </w:r>
      <w:r>
        <w:rPr>
          <w:rFonts w:ascii="Arial" w:eastAsia="仿宋_GB2312" w:hAnsi="Arial" w:hint="eastAsia"/>
          <w:bCs/>
          <w:sz w:val="28"/>
          <w:szCs w:val="28"/>
        </w:rPr>
        <w:t>120</w:t>
      </w:r>
      <w:r>
        <w:rPr>
          <w:rFonts w:ascii="Arial" w:eastAsia="仿宋_GB2312" w:hAnsi="Arial" w:hint="eastAsia"/>
          <w:bCs/>
          <w:sz w:val="28"/>
          <w:szCs w:val="28"/>
        </w:rPr>
        <w:t>万平方米，刷新近两年单月成交规模新高，上半年累计成交</w:t>
      </w:r>
      <w:r>
        <w:rPr>
          <w:rFonts w:ascii="Arial" w:eastAsia="仿宋_GB2312" w:hAnsi="Arial" w:hint="eastAsia"/>
          <w:bCs/>
          <w:sz w:val="28"/>
          <w:szCs w:val="28"/>
        </w:rPr>
        <w:t>505.51</w:t>
      </w:r>
      <w:r>
        <w:rPr>
          <w:rFonts w:ascii="Arial" w:eastAsia="仿宋_GB2312" w:hAnsi="Arial" w:hint="eastAsia"/>
          <w:bCs/>
          <w:sz w:val="28"/>
          <w:szCs w:val="28"/>
        </w:rPr>
        <w:t>万平方米，同比增长</w:t>
      </w:r>
      <w:r>
        <w:rPr>
          <w:rFonts w:ascii="Arial" w:eastAsia="仿宋_GB2312" w:hAnsi="Arial" w:hint="eastAsia"/>
          <w:bCs/>
          <w:sz w:val="28"/>
          <w:szCs w:val="28"/>
        </w:rPr>
        <w:t>136%</w:t>
      </w:r>
      <w:r>
        <w:rPr>
          <w:rFonts w:ascii="Arial" w:eastAsia="仿宋_GB2312" w:hAnsi="Arial" w:hint="eastAsia"/>
          <w:bCs/>
          <w:sz w:val="28"/>
          <w:szCs w:val="28"/>
        </w:rPr>
        <w:t>，创近五年同期新高。</w:t>
      </w:r>
    </w:p>
    <w:p w:rsidR="00DE6285" w:rsidRPr="008068B2" w:rsidRDefault="00DE6285" w:rsidP="00DE6285">
      <w:pPr>
        <w:widowControl/>
        <w:overflowPunct w:val="0"/>
        <w:adjustRightInd/>
        <w:spacing w:line="480" w:lineRule="auto"/>
        <w:jc w:val="center"/>
        <w:textAlignment w:val="auto"/>
        <w:rPr>
          <w:rFonts w:ascii="Arial" w:hAnsi="Arial"/>
          <w:bCs/>
          <w:sz w:val="21"/>
          <w:szCs w:val="28"/>
          <w:highlight w:val="lightGray"/>
        </w:rPr>
      </w:pPr>
      <w:r>
        <w:rPr>
          <w:noProof/>
        </w:rPr>
        <w:drawing>
          <wp:inline distT="0" distB="0" distL="0" distR="0" wp14:anchorId="0F276399" wp14:editId="7524AF48">
            <wp:extent cx="5901055" cy="1871345"/>
            <wp:effectExtent l="0" t="0" r="444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1055" cy="1871345"/>
                    </a:xfrm>
                    <a:prstGeom prst="rect">
                      <a:avLst/>
                    </a:prstGeom>
                    <a:noFill/>
                    <a:ln>
                      <a:noFill/>
                    </a:ln>
                  </pic:spPr>
                </pic:pic>
              </a:graphicData>
            </a:graphic>
          </wp:inline>
        </w:drawing>
      </w:r>
    </w:p>
    <w:p w:rsidR="00DE6285" w:rsidRDefault="00DE6285" w:rsidP="00DE6285">
      <w:pPr>
        <w:tabs>
          <w:tab w:val="left" w:pos="426"/>
        </w:tabs>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B.</w:t>
      </w:r>
      <w:r w:rsidRPr="00872641">
        <w:rPr>
          <w:rFonts w:hint="eastAsia"/>
        </w:rPr>
        <w:t xml:space="preserve"> </w:t>
      </w:r>
      <w:r w:rsidRPr="00872641">
        <w:rPr>
          <w:rFonts w:ascii="Arial" w:eastAsia="仿宋_GB2312" w:hAnsi="Arial" w:hint="eastAsia"/>
          <w:bCs/>
          <w:sz w:val="28"/>
          <w:szCs w:val="28"/>
        </w:rPr>
        <w:t>成交价格</w:t>
      </w:r>
    </w:p>
    <w:p w:rsidR="00DE6285" w:rsidRPr="00872641" w:rsidRDefault="00DE6285" w:rsidP="00DE6285">
      <w:pPr>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a.</w:t>
      </w:r>
      <w:r w:rsidRPr="00872641">
        <w:rPr>
          <w:rFonts w:ascii="Arial" w:eastAsia="仿宋_GB2312" w:hAnsi="Arial" w:hint="eastAsia"/>
          <w:bCs/>
          <w:sz w:val="28"/>
          <w:szCs w:val="28"/>
        </w:rPr>
        <w:t>成交价格</w:t>
      </w:r>
    </w:p>
    <w:p w:rsidR="00DE6285" w:rsidRPr="00872641" w:rsidRDefault="00DE6285" w:rsidP="00DE6285">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整体来看，上半年北京商品住宅成交均价为</w:t>
      </w:r>
      <w:r>
        <w:rPr>
          <w:rFonts w:ascii="Arial" w:eastAsia="仿宋_GB2312" w:hAnsi="Arial" w:hint="eastAsia"/>
          <w:bCs/>
          <w:sz w:val="28"/>
          <w:szCs w:val="28"/>
        </w:rPr>
        <w:t>47266</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平方米，同比小幅回调</w:t>
      </w:r>
      <w:r>
        <w:rPr>
          <w:rFonts w:ascii="Arial" w:eastAsia="仿宋_GB2312" w:hAnsi="Arial" w:hint="eastAsia"/>
          <w:bCs/>
          <w:sz w:val="28"/>
          <w:szCs w:val="28"/>
        </w:rPr>
        <w:t>5%</w:t>
      </w:r>
      <w:r>
        <w:rPr>
          <w:rFonts w:ascii="Arial" w:eastAsia="仿宋_GB2312" w:hAnsi="Arial" w:hint="eastAsia"/>
          <w:bCs/>
          <w:sz w:val="28"/>
          <w:szCs w:val="28"/>
        </w:rPr>
        <w:t>，环比小幅走高</w:t>
      </w:r>
      <w:r>
        <w:rPr>
          <w:rFonts w:ascii="Arial" w:eastAsia="仿宋_GB2312" w:hAnsi="Arial" w:hint="eastAsia"/>
          <w:bCs/>
          <w:sz w:val="28"/>
          <w:szCs w:val="28"/>
        </w:rPr>
        <w:t>3%</w:t>
      </w:r>
      <w:r>
        <w:rPr>
          <w:rFonts w:ascii="Arial" w:eastAsia="仿宋_GB2312" w:hAnsi="Arial" w:hint="eastAsia"/>
          <w:bCs/>
          <w:sz w:val="28"/>
          <w:szCs w:val="28"/>
        </w:rPr>
        <w:t>。一方面，上半年在新入市项目价格走高刺激下，限竞房、共有产权房及刚需产品等低价项目去化速度加快，拉低整体成交均价；另一方面，受北京豪宅项目集中成交影响，</w:t>
      </w:r>
      <w:r>
        <w:rPr>
          <w:rFonts w:ascii="Arial" w:eastAsia="仿宋_GB2312" w:hAnsi="Arial" w:hint="eastAsia"/>
          <w:bCs/>
          <w:sz w:val="28"/>
          <w:szCs w:val="28"/>
        </w:rPr>
        <w:t>2020</w:t>
      </w:r>
      <w:r>
        <w:rPr>
          <w:rFonts w:ascii="Arial" w:eastAsia="仿宋_GB2312" w:hAnsi="Arial" w:hint="eastAsia"/>
          <w:bCs/>
          <w:sz w:val="28"/>
          <w:szCs w:val="28"/>
        </w:rPr>
        <w:t>年上半年商品住宅成交均价基数相对较高。伴随不限价地块项目逐步入市、改善型项目成交不断增加，未来短期市场价格或将回升，但在政策严控、房地联动、引入房屋销售价格机制等多因素综合影响下，预计后期市场价格结构性回升幅度恐将有限。</w:t>
      </w:r>
    </w:p>
    <w:p w:rsidR="00DE6285" w:rsidRPr="00872641" w:rsidRDefault="00DE6285" w:rsidP="00DE6285">
      <w:pPr>
        <w:overflowPunct w:val="0"/>
        <w:spacing w:line="480" w:lineRule="auto"/>
        <w:jc w:val="center"/>
        <w:textAlignment w:val="auto"/>
        <w:rPr>
          <w:rFonts w:ascii="Arial" w:hAnsi="Arial"/>
          <w:sz w:val="21"/>
          <w:szCs w:val="28"/>
          <w:highlight w:val="lightGray"/>
        </w:rPr>
      </w:pPr>
      <w:r>
        <w:rPr>
          <w:noProof/>
        </w:rPr>
        <w:drawing>
          <wp:inline distT="0" distB="0" distL="0" distR="0" wp14:anchorId="1B656108" wp14:editId="1B483DC2">
            <wp:extent cx="5911850" cy="17653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11850" cy="1765300"/>
                    </a:xfrm>
                    <a:prstGeom prst="rect">
                      <a:avLst/>
                    </a:prstGeom>
                    <a:noFill/>
                    <a:ln>
                      <a:noFill/>
                    </a:ln>
                  </pic:spPr>
                </pic:pic>
              </a:graphicData>
            </a:graphic>
          </wp:inline>
        </w:drawing>
      </w:r>
    </w:p>
    <w:p w:rsidR="00DE6285" w:rsidRPr="00872641" w:rsidRDefault="00DE6285" w:rsidP="00DE6285">
      <w:pPr>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b.</w:t>
      </w:r>
      <w:r w:rsidRPr="00872641">
        <w:rPr>
          <w:rFonts w:ascii="Arial" w:eastAsia="仿宋_GB2312" w:hAnsi="Arial" w:hint="eastAsia"/>
          <w:bCs/>
          <w:sz w:val="28"/>
          <w:szCs w:val="28"/>
        </w:rPr>
        <w:t>成交</w:t>
      </w:r>
      <w:r>
        <w:rPr>
          <w:rFonts w:ascii="Arial" w:eastAsia="仿宋_GB2312" w:hAnsi="Arial" w:hint="eastAsia"/>
          <w:bCs/>
          <w:sz w:val="28"/>
          <w:szCs w:val="28"/>
        </w:rPr>
        <w:t>结构</w:t>
      </w:r>
    </w:p>
    <w:p w:rsidR="00DE6285" w:rsidRPr="00872641" w:rsidRDefault="00DE6285" w:rsidP="00DE6285">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年上半年商品住宅成交面积段主要集中在</w:t>
      </w:r>
      <w:r>
        <w:rPr>
          <w:rFonts w:ascii="Arial" w:eastAsia="仿宋_GB2312" w:hAnsi="Arial" w:hint="eastAsia"/>
          <w:bCs/>
          <w:sz w:val="28"/>
          <w:szCs w:val="28"/>
        </w:rPr>
        <w:t>80-90</w:t>
      </w:r>
      <w:r>
        <w:rPr>
          <w:rFonts w:ascii="Arial" w:eastAsia="仿宋_GB2312" w:hAnsi="Arial" w:hint="eastAsia"/>
          <w:bCs/>
          <w:sz w:val="28"/>
          <w:szCs w:val="28"/>
        </w:rPr>
        <w:t>平方米，成交套数占比</w:t>
      </w:r>
      <w:r>
        <w:rPr>
          <w:rFonts w:ascii="Arial" w:eastAsia="仿宋_GB2312" w:hAnsi="Arial" w:hint="eastAsia"/>
          <w:bCs/>
          <w:sz w:val="28"/>
          <w:szCs w:val="28"/>
        </w:rPr>
        <w:t>37%</w:t>
      </w:r>
      <w:r>
        <w:rPr>
          <w:rFonts w:ascii="Arial" w:eastAsia="仿宋_GB2312" w:hAnsi="Arial" w:hint="eastAsia"/>
          <w:bCs/>
          <w:sz w:val="28"/>
          <w:szCs w:val="28"/>
        </w:rPr>
        <w:t>，整体仍以</w:t>
      </w:r>
      <w:r>
        <w:rPr>
          <w:rFonts w:ascii="Arial" w:eastAsia="仿宋_GB2312" w:hAnsi="Arial" w:hint="eastAsia"/>
          <w:bCs/>
          <w:sz w:val="28"/>
          <w:szCs w:val="28"/>
        </w:rPr>
        <w:t>90</w:t>
      </w:r>
      <w:r>
        <w:rPr>
          <w:rFonts w:ascii="Arial" w:eastAsia="仿宋_GB2312" w:hAnsi="Arial" w:hint="eastAsia"/>
          <w:bCs/>
          <w:sz w:val="28"/>
          <w:szCs w:val="28"/>
        </w:rPr>
        <w:t>平方米以下刚需产品为主；成交总价段主要集中在</w:t>
      </w:r>
      <w:r>
        <w:rPr>
          <w:rFonts w:ascii="Arial" w:eastAsia="仿宋_GB2312" w:hAnsi="Arial" w:hint="eastAsia"/>
          <w:bCs/>
          <w:sz w:val="28"/>
          <w:szCs w:val="28"/>
        </w:rPr>
        <w:t>300-500</w:t>
      </w:r>
      <w:r>
        <w:rPr>
          <w:rFonts w:ascii="Arial" w:eastAsia="仿宋_GB2312" w:hAnsi="Arial" w:hint="eastAsia"/>
          <w:bCs/>
          <w:sz w:val="28"/>
          <w:szCs w:val="28"/>
        </w:rPr>
        <w:t>万总价段，成交套数占比</w:t>
      </w:r>
      <w:r>
        <w:rPr>
          <w:rFonts w:ascii="Arial" w:eastAsia="仿宋_GB2312" w:hAnsi="Arial" w:hint="eastAsia"/>
          <w:bCs/>
          <w:sz w:val="28"/>
          <w:szCs w:val="28"/>
        </w:rPr>
        <w:t>37%</w:t>
      </w:r>
      <w:r>
        <w:rPr>
          <w:rFonts w:ascii="Arial" w:eastAsia="仿宋_GB2312" w:hAnsi="Arial" w:hint="eastAsia"/>
          <w:bCs/>
          <w:sz w:val="28"/>
          <w:szCs w:val="28"/>
        </w:rPr>
        <w:t>，整体仍以总价</w:t>
      </w:r>
      <w:r>
        <w:rPr>
          <w:rFonts w:ascii="Arial" w:eastAsia="仿宋_GB2312" w:hAnsi="Arial" w:hint="eastAsia"/>
          <w:bCs/>
          <w:sz w:val="28"/>
          <w:szCs w:val="28"/>
        </w:rPr>
        <w:t>500</w:t>
      </w:r>
      <w:r>
        <w:rPr>
          <w:rFonts w:ascii="Arial" w:eastAsia="仿宋_GB2312" w:hAnsi="Arial" w:hint="eastAsia"/>
          <w:bCs/>
          <w:sz w:val="28"/>
          <w:szCs w:val="28"/>
        </w:rPr>
        <w:t>万以下产品为主。改善型需求逐步释放，叠加不限价地块项目入市、改善型产品供应改善影响，新房成交逐步向中高面积段转移，中高面积段产品成交占比提升</w:t>
      </w:r>
      <w:r>
        <w:rPr>
          <w:rFonts w:ascii="Arial" w:eastAsia="仿宋_GB2312" w:hAnsi="Arial" w:hint="eastAsia"/>
          <w:bCs/>
          <w:sz w:val="28"/>
          <w:szCs w:val="28"/>
        </w:rPr>
        <w:t>9.2</w:t>
      </w:r>
      <w:r>
        <w:rPr>
          <w:rFonts w:ascii="Arial" w:eastAsia="仿宋_GB2312" w:hAnsi="Arial" w:hint="eastAsia"/>
          <w:bCs/>
          <w:sz w:val="28"/>
          <w:szCs w:val="28"/>
        </w:rPr>
        <w:t>个百分点；成交总价段向高价位产品上移，成交套数占比提升</w:t>
      </w:r>
      <w:r>
        <w:rPr>
          <w:rFonts w:ascii="Arial" w:eastAsia="仿宋_GB2312" w:hAnsi="Arial" w:hint="eastAsia"/>
          <w:bCs/>
          <w:sz w:val="28"/>
          <w:szCs w:val="28"/>
        </w:rPr>
        <w:t>2.0</w:t>
      </w:r>
      <w:r>
        <w:rPr>
          <w:rFonts w:ascii="Arial" w:eastAsia="仿宋_GB2312" w:hAnsi="Arial" w:hint="eastAsia"/>
          <w:bCs/>
          <w:sz w:val="28"/>
          <w:szCs w:val="28"/>
        </w:rPr>
        <w:t>个百分点。</w:t>
      </w:r>
    </w:p>
    <w:p w:rsidR="00DE6285" w:rsidRPr="008068B2" w:rsidRDefault="00DE6285" w:rsidP="00DE6285">
      <w:pPr>
        <w:tabs>
          <w:tab w:val="left" w:pos="426"/>
        </w:tabs>
        <w:overflowPunct w:val="0"/>
        <w:spacing w:line="360" w:lineRule="auto"/>
        <w:jc w:val="center"/>
        <w:textAlignment w:val="auto"/>
        <w:rPr>
          <w:rFonts w:ascii="Arial" w:eastAsia="仿宋_GB2312" w:hAnsi="Arial"/>
          <w:bCs/>
          <w:sz w:val="28"/>
          <w:szCs w:val="28"/>
          <w:highlight w:val="lightGray"/>
        </w:rPr>
      </w:pPr>
      <w:r>
        <w:rPr>
          <w:noProof/>
        </w:rPr>
        <w:drawing>
          <wp:inline distT="0" distB="0" distL="0" distR="0" wp14:anchorId="3D760AC0" wp14:editId="74874854">
            <wp:extent cx="5911850" cy="1786255"/>
            <wp:effectExtent l="0" t="0" r="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11850" cy="1786255"/>
                    </a:xfrm>
                    <a:prstGeom prst="rect">
                      <a:avLst/>
                    </a:prstGeom>
                    <a:noFill/>
                    <a:ln>
                      <a:noFill/>
                    </a:ln>
                  </pic:spPr>
                </pic:pic>
              </a:graphicData>
            </a:graphic>
          </wp:inline>
        </w:drawing>
      </w:r>
    </w:p>
    <w:p w:rsidR="00DE6285" w:rsidRDefault="00DE6285" w:rsidP="00DE6285">
      <w:pPr>
        <w:widowControl/>
        <w:adjustRightInd/>
        <w:spacing w:line="36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C.</w:t>
      </w:r>
      <w:r>
        <w:rPr>
          <w:rFonts w:ascii="Arial" w:eastAsia="仿宋_GB2312" w:hAnsi="Arial" w:cs="Arial" w:hint="eastAsia"/>
          <w:bCs/>
          <w:sz w:val="28"/>
          <w:szCs w:val="28"/>
        </w:rPr>
        <w:t>区域成交</w:t>
      </w:r>
    </w:p>
    <w:p w:rsidR="00DE6285" w:rsidRDefault="00DE6285" w:rsidP="00DE6285">
      <w:pPr>
        <w:widowControl/>
        <w:adjustRightInd/>
        <w:spacing w:line="36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从成交规模来看，近郊六区已成为北京商品住宅（不含保障房）成交主力区域。</w:t>
      </w:r>
      <w:r>
        <w:rPr>
          <w:rFonts w:ascii="Arial" w:eastAsia="仿宋_GB2312" w:hAnsi="Arial" w:cs="Arial" w:hint="eastAsia"/>
          <w:bCs/>
          <w:sz w:val="28"/>
          <w:szCs w:val="28"/>
        </w:rPr>
        <w:t>2021</w:t>
      </w:r>
      <w:r>
        <w:rPr>
          <w:rFonts w:ascii="Arial" w:eastAsia="仿宋_GB2312" w:hAnsi="Arial" w:cs="Arial" w:hint="eastAsia"/>
          <w:bCs/>
          <w:sz w:val="28"/>
          <w:szCs w:val="28"/>
        </w:rPr>
        <w:t>年</w:t>
      </w:r>
      <w:r>
        <w:rPr>
          <w:rFonts w:ascii="Arial" w:eastAsia="仿宋_GB2312" w:hAnsi="Arial" w:cs="Arial" w:hint="eastAsia"/>
          <w:bCs/>
          <w:sz w:val="28"/>
          <w:szCs w:val="28"/>
        </w:rPr>
        <w:t>1-6</w:t>
      </w:r>
      <w:r>
        <w:rPr>
          <w:rFonts w:ascii="Arial" w:eastAsia="仿宋_GB2312" w:hAnsi="Arial" w:cs="Arial" w:hint="eastAsia"/>
          <w:bCs/>
          <w:sz w:val="28"/>
          <w:szCs w:val="28"/>
        </w:rPr>
        <w:t>月近郊六区成交</w:t>
      </w:r>
      <w:r>
        <w:rPr>
          <w:rFonts w:ascii="Arial" w:eastAsia="仿宋_GB2312" w:hAnsi="Arial" w:cs="Arial" w:hint="eastAsia"/>
          <w:bCs/>
          <w:sz w:val="28"/>
          <w:szCs w:val="28"/>
        </w:rPr>
        <w:t>279.17</w:t>
      </w:r>
      <w:r>
        <w:rPr>
          <w:rFonts w:ascii="Arial" w:eastAsia="仿宋_GB2312" w:hAnsi="Arial" w:cs="Arial" w:hint="eastAsia"/>
          <w:bCs/>
          <w:sz w:val="28"/>
          <w:szCs w:val="28"/>
        </w:rPr>
        <w:t>万平方米，占比达</w:t>
      </w:r>
      <w:r>
        <w:rPr>
          <w:rFonts w:ascii="Arial" w:eastAsia="仿宋_GB2312" w:hAnsi="Arial" w:cs="Arial" w:hint="eastAsia"/>
          <w:bCs/>
          <w:sz w:val="28"/>
          <w:szCs w:val="28"/>
        </w:rPr>
        <w:t>55.2%</w:t>
      </w:r>
      <w:r>
        <w:rPr>
          <w:rFonts w:ascii="Arial" w:eastAsia="仿宋_GB2312" w:hAnsi="Arial" w:cs="Arial" w:hint="eastAsia"/>
          <w:bCs/>
          <w:sz w:val="28"/>
          <w:szCs w:val="28"/>
        </w:rPr>
        <w:t>；其中，大兴、顺义等区域累计成交均超过</w:t>
      </w:r>
      <w:r>
        <w:rPr>
          <w:rFonts w:ascii="Arial" w:eastAsia="仿宋_GB2312" w:hAnsi="Arial" w:cs="Arial" w:hint="eastAsia"/>
          <w:bCs/>
          <w:sz w:val="28"/>
          <w:szCs w:val="28"/>
        </w:rPr>
        <w:t>60</w:t>
      </w:r>
      <w:r>
        <w:rPr>
          <w:rFonts w:ascii="Arial" w:eastAsia="仿宋_GB2312" w:hAnsi="Arial" w:cs="Arial" w:hint="eastAsia"/>
          <w:bCs/>
          <w:sz w:val="28"/>
          <w:szCs w:val="28"/>
        </w:rPr>
        <w:t>万平方米，分别居北京各区销售规模第一、第三位。</w:t>
      </w:r>
    </w:p>
    <w:p w:rsidR="00DE6285" w:rsidRDefault="00DE6285" w:rsidP="00DE6285">
      <w:pPr>
        <w:widowControl/>
        <w:adjustRightInd/>
        <w:spacing w:line="36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价格方面，</w:t>
      </w:r>
      <w:r>
        <w:rPr>
          <w:rFonts w:ascii="Arial" w:eastAsia="仿宋_GB2312" w:hAnsi="Arial" w:cs="Arial" w:hint="eastAsia"/>
          <w:bCs/>
          <w:sz w:val="28"/>
          <w:szCs w:val="28"/>
        </w:rPr>
        <w:t>2021</w:t>
      </w:r>
      <w:r>
        <w:rPr>
          <w:rFonts w:ascii="Arial" w:eastAsia="仿宋_GB2312" w:hAnsi="Arial" w:cs="Arial" w:hint="eastAsia"/>
          <w:bCs/>
          <w:sz w:val="28"/>
          <w:szCs w:val="28"/>
        </w:rPr>
        <w:t>年上半年中心城区商品住宅（不含保障房）成交均价最高，其中东、西城成交均价最高，均超</w:t>
      </w:r>
      <w:r>
        <w:rPr>
          <w:rFonts w:ascii="Arial" w:eastAsia="仿宋_GB2312" w:hAnsi="Arial" w:cs="Arial" w:hint="eastAsia"/>
          <w:bCs/>
          <w:sz w:val="28"/>
          <w:szCs w:val="28"/>
        </w:rPr>
        <w:t>80000</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平方米，远郊区整体成交均价最低，其中平谷和密云成交均价最低，全年成交均价不足</w:t>
      </w:r>
      <w:r>
        <w:rPr>
          <w:rFonts w:ascii="Arial" w:eastAsia="仿宋_GB2312" w:hAnsi="Arial" w:cs="Arial" w:hint="eastAsia"/>
          <w:bCs/>
          <w:sz w:val="28"/>
          <w:szCs w:val="28"/>
        </w:rPr>
        <w:t>23000</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平方米。</w:t>
      </w:r>
      <w:r>
        <w:rPr>
          <w:rFonts w:ascii="Arial" w:eastAsia="仿宋_GB2312" w:hAnsi="Arial" w:cs="Arial" w:hint="eastAsia"/>
          <w:bCs/>
          <w:sz w:val="28"/>
          <w:szCs w:val="28"/>
        </w:rPr>
        <w:t>2021</w:t>
      </w:r>
      <w:r>
        <w:rPr>
          <w:rFonts w:ascii="Arial" w:eastAsia="仿宋_GB2312" w:hAnsi="Arial" w:cs="Arial" w:hint="eastAsia"/>
          <w:bCs/>
          <w:sz w:val="28"/>
          <w:szCs w:val="28"/>
        </w:rPr>
        <w:t>年上半年中心城区商品住宅成交均价同比涨幅最大，其中东、西城成交价格同比涨幅均超过</w:t>
      </w:r>
      <w:r>
        <w:rPr>
          <w:rFonts w:ascii="Arial" w:eastAsia="仿宋_GB2312" w:hAnsi="Arial" w:cs="Arial" w:hint="eastAsia"/>
          <w:bCs/>
          <w:sz w:val="28"/>
          <w:szCs w:val="28"/>
        </w:rPr>
        <w:t>20%</w:t>
      </w:r>
      <w:r>
        <w:rPr>
          <w:rFonts w:ascii="Arial" w:eastAsia="仿宋_GB2312" w:hAnsi="Arial" w:cs="Arial" w:hint="eastAsia"/>
          <w:bCs/>
          <w:sz w:val="28"/>
          <w:szCs w:val="28"/>
        </w:rPr>
        <w:t>，涨幅居全市前二；近郊区成交均价同比下降</w:t>
      </w:r>
      <w:r>
        <w:rPr>
          <w:rFonts w:ascii="Arial" w:eastAsia="仿宋_GB2312" w:hAnsi="Arial" w:cs="Arial" w:hint="eastAsia"/>
          <w:bCs/>
          <w:sz w:val="28"/>
          <w:szCs w:val="28"/>
        </w:rPr>
        <w:t>7%</w:t>
      </w:r>
      <w:r>
        <w:rPr>
          <w:rFonts w:ascii="Arial" w:eastAsia="仿宋_GB2312" w:hAnsi="Arial" w:cs="Arial" w:hint="eastAsia"/>
          <w:bCs/>
          <w:sz w:val="28"/>
          <w:szCs w:val="28"/>
        </w:rPr>
        <w:t>，其中，顺义、通州成交均价同比降幅较大，均在</w:t>
      </w:r>
      <w:r>
        <w:rPr>
          <w:rFonts w:ascii="Arial" w:eastAsia="仿宋_GB2312" w:hAnsi="Arial" w:cs="Arial" w:hint="eastAsia"/>
          <w:bCs/>
          <w:sz w:val="28"/>
          <w:szCs w:val="28"/>
        </w:rPr>
        <w:t>15%</w:t>
      </w:r>
      <w:r>
        <w:rPr>
          <w:rFonts w:ascii="Arial" w:eastAsia="仿宋_GB2312" w:hAnsi="Arial" w:cs="Arial" w:hint="eastAsia"/>
          <w:bCs/>
          <w:sz w:val="28"/>
          <w:szCs w:val="28"/>
        </w:rPr>
        <w:t>及以上。</w:t>
      </w:r>
    </w:p>
    <w:p w:rsidR="00DE6285" w:rsidRDefault="00DE6285" w:rsidP="00DE6285">
      <w:pPr>
        <w:widowControl/>
        <w:adjustRightInd/>
        <w:spacing w:line="360" w:lineRule="auto"/>
        <w:jc w:val="both"/>
        <w:textAlignment w:val="auto"/>
        <w:rPr>
          <w:rFonts w:ascii="Arial" w:eastAsia="仿宋_GB2312" w:hAnsi="Arial" w:cs="Arial"/>
          <w:bCs/>
          <w:sz w:val="28"/>
          <w:szCs w:val="28"/>
        </w:rPr>
      </w:pPr>
      <w:r>
        <w:rPr>
          <w:noProof/>
        </w:rPr>
        <w:drawing>
          <wp:inline distT="0" distB="0" distL="0" distR="0" wp14:anchorId="04EEC3E4" wp14:editId="56DDC197">
            <wp:extent cx="5901055" cy="1924685"/>
            <wp:effectExtent l="0" t="0" r="444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01055" cy="1924685"/>
                    </a:xfrm>
                    <a:prstGeom prst="rect">
                      <a:avLst/>
                    </a:prstGeom>
                    <a:noFill/>
                    <a:ln>
                      <a:noFill/>
                    </a:ln>
                  </pic:spPr>
                </pic:pic>
              </a:graphicData>
            </a:graphic>
          </wp:inline>
        </w:drawing>
      </w:r>
    </w:p>
    <w:p w:rsidR="00DE6285" w:rsidRPr="004A328E" w:rsidRDefault="00DE6285" w:rsidP="00DE6285">
      <w:pPr>
        <w:widowControl/>
        <w:adjustRightInd/>
        <w:spacing w:line="360" w:lineRule="auto"/>
        <w:ind w:firstLineChars="200" w:firstLine="560"/>
        <w:jc w:val="both"/>
        <w:textAlignment w:val="auto"/>
        <w:rPr>
          <w:rFonts w:ascii="Arial" w:eastAsia="仿宋_GB2312" w:hAnsi="Arial" w:cs="Arial"/>
          <w:bCs/>
          <w:sz w:val="28"/>
          <w:szCs w:val="28"/>
        </w:rPr>
      </w:pPr>
      <w:r w:rsidRPr="004A328E">
        <w:rPr>
          <w:rFonts w:ascii="Arial" w:eastAsia="仿宋_GB2312" w:hAnsi="Arial" w:cs="Arial" w:hint="eastAsia"/>
          <w:bCs/>
          <w:sz w:val="28"/>
          <w:szCs w:val="28"/>
        </w:rPr>
        <w:t>（</w:t>
      </w:r>
      <w:r w:rsidRPr="004A328E">
        <w:rPr>
          <w:rFonts w:ascii="Arial" w:eastAsia="仿宋_GB2312" w:hAnsi="Arial" w:cs="Arial" w:hint="eastAsia"/>
          <w:bCs/>
          <w:sz w:val="28"/>
          <w:szCs w:val="28"/>
        </w:rPr>
        <w:t>3</w:t>
      </w:r>
      <w:r w:rsidRPr="004A328E">
        <w:rPr>
          <w:rFonts w:ascii="Arial" w:eastAsia="仿宋_GB2312" w:hAnsi="Arial" w:cs="Arial" w:hint="eastAsia"/>
          <w:bCs/>
          <w:sz w:val="28"/>
          <w:szCs w:val="28"/>
        </w:rPr>
        <w:t>）存量房住宅市场</w:t>
      </w:r>
    </w:p>
    <w:p w:rsidR="00DE6285" w:rsidRPr="006A59BB" w:rsidRDefault="00DE6285" w:rsidP="00DE6285">
      <w:pPr>
        <w:overflowPunct w:val="0"/>
        <w:spacing w:line="360" w:lineRule="auto"/>
        <w:ind w:firstLineChars="200" w:firstLine="560"/>
        <w:jc w:val="both"/>
        <w:textAlignment w:val="auto"/>
        <w:rPr>
          <w:rFonts w:ascii="Arial" w:eastAsia="仿宋_GB2312" w:hAnsi="Arial"/>
          <w:bCs/>
          <w:sz w:val="28"/>
          <w:szCs w:val="28"/>
        </w:rPr>
      </w:pPr>
      <w:r w:rsidRPr="006A59BB">
        <w:rPr>
          <w:rFonts w:ascii="Arial" w:eastAsia="仿宋_GB2312" w:hAnsi="Arial" w:hint="eastAsia"/>
          <w:bCs/>
          <w:sz w:val="28"/>
          <w:szCs w:val="28"/>
        </w:rPr>
        <w:t>1</w:t>
      </w:r>
      <w:r>
        <w:rPr>
          <w:rFonts w:ascii="Arial" w:eastAsia="仿宋_GB2312" w:hAnsi="Arial" w:hint="eastAsia"/>
          <w:bCs/>
          <w:sz w:val="28"/>
          <w:szCs w:val="28"/>
        </w:rPr>
        <w:t>）</w:t>
      </w:r>
      <w:r w:rsidRPr="006A59BB">
        <w:rPr>
          <w:rFonts w:ascii="Arial" w:eastAsia="仿宋_GB2312" w:hAnsi="Arial" w:hint="eastAsia"/>
          <w:bCs/>
          <w:sz w:val="28"/>
          <w:szCs w:val="28"/>
        </w:rPr>
        <w:t>市场运行状况</w:t>
      </w:r>
    </w:p>
    <w:p w:rsidR="00DE6285" w:rsidRPr="009B1762" w:rsidRDefault="00DE6285" w:rsidP="00DE6285">
      <w:pPr>
        <w:tabs>
          <w:tab w:val="left" w:pos="426"/>
        </w:tabs>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在热点片区学区房阶段性走高带动下，一季度北京二手房成交量走高，累计成交套数约</w:t>
      </w:r>
      <w:r>
        <w:rPr>
          <w:rFonts w:ascii="Arial" w:eastAsia="仿宋_GB2312" w:hAnsi="Arial" w:hint="eastAsia"/>
          <w:bCs/>
          <w:sz w:val="28"/>
          <w:szCs w:val="28"/>
        </w:rPr>
        <w:t>5.19</w:t>
      </w:r>
      <w:r>
        <w:rPr>
          <w:rFonts w:ascii="Arial" w:eastAsia="仿宋_GB2312" w:hAnsi="Arial" w:hint="eastAsia"/>
          <w:bCs/>
          <w:sz w:val="28"/>
          <w:szCs w:val="28"/>
        </w:rPr>
        <w:t>万套；二季度在新入市项目价格走高、部分片区新房供应减少等因素综合影响下，部分刚需被挤向二手房市场，助推成交规模继续保持高位运行。整体来看，上半年二手房累计成交</w:t>
      </w:r>
      <w:r>
        <w:rPr>
          <w:rFonts w:ascii="Arial" w:eastAsia="仿宋_GB2312" w:hAnsi="Arial" w:hint="eastAsia"/>
          <w:bCs/>
          <w:sz w:val="28"/>
          <w:szCs w:val="28"/>
        </w:rPr>
        <w:t>10.88</w:t>
      </w:r>
      <w:r>
        <w:rPr>
          <w:rFonts w:ascii="Arial" w:eastAsia="仿宋_GB2312" w:hAnsi="Arial" w:hint="eastAsia"/>
          <w:bCs/>
          <w:sz w:val="28"/>
          <w:szCs w:val="28"/>
        </w:rPr>
        <w:t>万套，同比上涨</w:t>
      </w:r>
      <w:r>
        <w:rPr>
          <w:rFonts w:ascii="Arial" w:eastAsia="仿宋_GB2312" w:hAnsi="Arial" w:hint="eastAsia"/>
          <w:bCs/>
          <w:sz w:val="28"/>
          <w:szCs w:val="28"/>
        </w:rPr>
        <w:t>69%</w:t>
      </w:r>
      <w:r>
        <w:rPr>
          <w:rFonts w:ascii="Arial" w:eastAsia="仿宋_GB2312" w:hAnsi="Arial" w:hint="eastAsia"/>
          <w:bCs/>
          <w:sz w:val="28"/>
          <w:szCs w:val="28"/>
        </w:rPr>
        <w:t>，创近五年同期新高</w:t>
      </w:r>
      <w:r w:rsidRPr="009B1762">
        <w:rPr>
          <w:rFonts w:ascii="Arial" w:eastAsia="仿宋_GB2312" w:hAnsi="Arial" w:hint="eastAsia"/>
          <w:bCs/>
          <w:sz w:val="28"/>
          <w:szCs w:val="28"/>
        </w:rPr>
        <w:t>。</w:t>
      </w:r>
    </w:p>
    <w:p w:rsidR="00DE6285" w:rsidRDefault="00DE6285" w:rsidP="00DE6285">
      <w:pPr>
        <w:tabs>
          <w:tab w:val="left" w:pos="426"/>
        </w:tabs>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上半年北京二手房成交均价约为</w:t>
      </w:r>
      <w:r>
        <w:rPr>
          <w:rFonts w:ascii="Arial" w:eastAsia="仿宋_GB2312" w:hAnsi="Arial" w:hint="eastAsia"/>
          <w:bCs/>
          <w:sz w:val="28"/>
          <w:szCs w:val="28"/>
        </w:rPr>
        <w:t>60132</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平方米，同比增长</w:t>
      </w:r>
      <w:r>
        <w:rPr>
          <w:rFonts w:ascii="Arial" w:eastAsia="仿宋_GB2312" w:hAnsi="Arial" w:hint="eastAsia"/>
          <w:bCs/>
          <w:sz w:val="28"/>
          <w:szCs w:val="28"/>
        </w:rPr>
        <w:t>8%</w:t>
      </w:r>
      <w:r>
        <w:rPr>
          <w:rFonts w:ascii="Arial" w:eastAsia="仿宋_GB2312" w:hAnsi="Arial" w:hint="eastAsia"/>
          <w:bCs/>
          <w:sz w:val="28"/>
          <w:szCs w:val="28"/>
        </w:rPr>
        <w:t>。在信贷收紧、监管收紧、新房增加等综合影响下，预计未来二手房市场成交热度将有所下降，价格或将趋于平稳</w:t>
      </w:r>
      <w:r w:rsidRPr="009B1762">
        <w:rPr>
          <w:rFonts w:ascii="Arial" w:eastAsia="仿宋_GB2312" w:hAnsi="Arial" w:hint="eastAsia"/>
          <w:bCs/>
          <w:sz w:val="28"/>
          <w:szCs w:val="28"/>
        </w:rPr>
        <w:t>。</w:t>
      </w:r>
    </w:p>
    <w:p w:rsidR="00DE6285" w:rsidRPr="008068B2" w:rsidRDefault="00DE6285" w:rsidP="00DE6285">
      <w:pPr>
        <w:tabs>
          <w:tab w:val="left" w:pos="426"/>
        </w:tabs>
        <w:overflowPunct w:val="0"/>
        <w:spacing w:line="360" w:lineRule="auto"/>
        <w:jc w:val="both"/>
        <w:textAlignment w:val="auto"/>
        <w:rPr>
          <w:rFonts w:ascii="Arial" w:eastAsia="仿宋_GB2312" w:hAnsi="Arial"/>
          <w:bCs/>
          <w:sz w:val="28"/>
          <w:szCs w:val="28"/>
          <w:highlight w:val="lightGray"/>
        </w:rPr>
      </w:pPr>
      <w:r>
        <w:rPr>
          <w:noProof/>
        </w:rPr>
        <w:drawing>
          <wp:inline distT="0" distB="0" distL="0" distR="0" wp14:anchorId="1458ADCD" wp14:editId="29105330">
            <wp:extent cx="5911850" cy="14566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11850" cy="1456690"/>
                    </a:xfrm>
                    <a:prstGeom prst="rect">
                      <a:avLst/>
                    </a:prstGeom>
                    <a:noFill/>
                    <a:ln>
                      <a:noFill/>
                    </a:ln>
                  </pic:spPr>
                </pic:pic>
              </a:graphicData>
            </a:graphic>
          </wp:inline>
        </w:drawing>
      </w:r>
    </w:p>
    <w:p w:rsidR="00DE6285" w:rsidRPr="006A59BB" w:rsidRDefault="00DE6285" w:rsidP="00DE6285">
      <w:pPr>
        <w:overflowPunct w:val="0"/>
        <w:spacing w:line="360" w:lineRule="auto"/>
        <w:ind w:firstLineChars="200" w:firstLine="560"/>
        <w:jc w:val="both"/>
        <w:textAlignment w:val="auto"/>
        <w:rPr>
          <w:rFonts w:ascii="Arial" w:eastAsia="仿宋_GB2312" w:hAnsi="Arial"/>
          <w:bCs/>
          <w:sz w:val="28"/>
          <w:szCs w:val="28"/>
        </w:rPr>
      </w:pPr>
      <w:r w:rsidRPr="006A59BB">
        <w:rPr>
          <w:rFonts w:ascii="Arial" w:eastAsia="仿宋_GB2312" w:hAnsi="Arial" w:hint="eastAsia"/>
          <w:bCs/>
          <w:sz w:val="28"/>
          <w:szCs w:val="28"/>
        </w:rPr>
        <w:t>2</w:t>
      </w:r>
      <w:r>
        <w:rPr>
          <w:rFonts w:ascii="Arial" w:eastAsia="仿宋_GB2312" w:hAnsi="Arial" w:hint="eastAsia"/>
          <w:bCs/>
          <w:sz w:val="28"/>
          <w:szCs w:val="28"/>
        </w:rPr>
        <w:t>）</w:t>
      </w:r>
      <w:r w:rsidRPr="006A59BB">
        <w:rPr>
          <w:rFonts w:ascii="Arial" w:eastAsia="仿宋_GB2312" w:hAnsi="Arial" w:hint="eastAsia"/>
          <w:bCs/>
          <w:sz w:val="28"/>
          <w:szCs w:val="28"/>
        </w:rPr>
        <w:t>各区县统计</w:t>
      </w:r>
    </w:p>
    <w:p w:rsidR="00DE6285" w:rsidRDefault="00DE6285" w:rsidP="00DE6285">
      <w:pPr>
        <w:tabs>
          <w:tab w:val="left" w:pos="426"/>
        </w:tabs>
        <w:overflowPunct w:val="0"/>
        <w:spacing w:line="360" w:lineRule="auto"/>
        <w:ind w:firstLineChars="200" w:firstLine="560"/>
        <w:jc w:val="both"/>
        <w:textAlignment w:val="auto"/>
        <w:rPr>
          <w:rFonts w:ascii="Arial" w:eastAsia="仿宋_GB2312" w:hAnsi="Arial"/>
          <w:bCs/>
          <w:sz w:val="28"/>
          <w:szCs w:val="28"/>
        </w:rPr>
      </w:pPr>
      <w:r w:rsidRPr="009B1762">
        <w:rPr>
          <w:rFonts w:ascii="Arial" w:eastAsia="仿宋_GB2312" w:hAnsi="Arial" w:hint="eastAsia"/>
          <w:bCs/>
          <w:sz w:val="28"/>
          <w:szCs w:val="28"/>
        </w:rPr>
        <w:t>分区域来看，</w:t>
      </w:r>
      <w:r>
        <w:rPr>
          <w:rFonts w:ascii="Arial" w:eastAsia="仿宋_GB2312" w:hAnsi="Arial" w:hint="eastAsia"/>
          <w:bCs/>
          <w:sz w:val="28"/>
          <w:szCs w:val="28"/>
        </w:rPr>
        <w:t>西城成交价格最高，达</w:t>
      </w:r>
      <w:r>
        <w:rPr>
          <w:rFonts w:ascii="Arial" w:eastAsia="仿宋_GB2312" w:hAnsi="Arial" w:hint="eastAsia"/>
          <w:bCs/>
          <w:sz w:val="28"/>
          <w:szCs w:val="28"/>
        </w:rPr>
        <w:t>114680</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平方米，其次为东城区和海淀区，分别为</w:t>
      </w:r>
      <w:r>
        <w:rPr>
          <w:rFonts w:ascii="Arial" w:eastAsia="仿宋_GB2312" w:hAnsi="Arial" w:hint="eastAsia"/>
          <w:bCs/>
          <w:sz w:val="28"/>
          <w:szCs w:val="28"/>
        </w:rPr>
        <w:t>94420</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平方米和</w:t>
      </w:r>
      <w:r>
        <w:rPr>
          <w:rFonts w:ascii="Arial" w:eastAsia="仿宋_GB2312" w:hAnsi="Arial" w:hint="eastAsia"/>
          <w:bCs/>
          <w:sz w:val="28"/>
          <w:szCs w:val="28"/>
        </w:rPr>
        <w:t>88045</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平方米；朝阳、海淀二手房成交规模较大，成交面积均超过</w:t>
      </w:r>
      <w:r>
        <w:rPr>
          <w:rFonts w:ascii="Arial" w:eastAsia="仿宋_GB2312" w:hAnsi="Arial" w:hint="eastAsia"/>
          <w:bCs/>
          <w:sz w:val="28"/>
          <w:szCs w:val="28"/>
        </w:rPr>
        <w:t>100</w:t>
      </w:r>
      <w:r>
        <w:rPr>
          <w:rFonts w:ascii="Arial" w:eastAsia="仿宋_GB2312" w:hAnsi="Arial" w:hint="eastAsia"/>
          <w:bCs/>
          <w:sz w:val="28"/>
          <w:szCs w:val="28"/>
        </w:rPr>
        <w:t>万平方米，其中朝阳区成交量达</w:t>
      </w:r>
      <w:r>
        <w:rPr>
          <w:rFonts w:ascii="Arial" w:eastAsia="仿宋_GB2312" w:hAnsi="Arial" w:hint="eastAsia"/>
          <w:bCs/>
          <w:sz w:val="28"/>
          <w:szCs w:val="28"/>
        </w:rPr>
        <w:t>213.69</w:t>
      </w:r>
      <w:r>
        <w:rPr>
          <w:rFonts w:ascii="Arial" w:eastAsia="仿宋_GB2312" w:hAnsi="Arial" w:hint="eastAsia"/>
          <w:bCs/>
          <w:sz w:val="28"/>
          <w:szCs w:val="28"/>
        </w:rPr>
        <w:t>万平方米，居各区第一位；海淀、朝阳、东城及丰台成交规模同比涨幅较大，涨幅均超</w:t>
      </w:r>
      <w:r>
        <w:rPr>
          <w:rFonts w:ascii="Arial" w:eastAsia="仿宋_GB2312" w:hAnsi="Arial" w:hint="eastAsia"/>
          <w:bCs/>
          <w:sz w:val="28"/>
          <w:szCs w:val="28"/>
        </w:rPr>
        <w:t>60%</w:t>
      </w:r>
      <w:r>
        <w:rPr>
          <w:rFonts w:ascii="Arial" w:eastAsia="仿宋_GB2312" w:hAnsi="Arial" w:hint="eastAsia"/>
          <w:bCs/>
          <w:sz w:val="28"/>
          <w:szCs w:val="28"/>
        </w:rPr>
        <w:t>。</w:t>
      </w:r>
    </w:p>
    <w:p w:rsidR="00DE6285" w:rsidRDefault="00DE6285" w:rsidP="00DE6285">
      <w:pPr>
        <w:tabs>
          <w:tab w:val="left" w:pos="426"/>
        </w:tabs>
        <w:overflowPunct w:val="0"/>
        <w:spacing w:line="360" w:lineRule="auto"/>
        <w:jc w:val="center"/>
        <w:textAlignment w:val="auto"/>
        <w:rPr>
          <w:noProof/>
        </w:rPr>
      </w:pPr>
      <w:r>
        <w:rPr>
          <w:noProof/>
        </w:rPr>
        <w:drawing>
          <wp:inline distT="0" distB="0" distL="0" distR="0" wp14:anchorId="72541760" wp14:editId="1F11ADE5">
            <wp:extent cx="5901055" cy="2200910"/>
            <wp:effectExtent l="0" t="0" r="4445"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01055" cy="2200910"/>
                    </a:xfrm>
                    <a:prstGeom prst="rect">
                      <a:avLst/>
                    </a:prstGeom>
                    <a:noFill/>
                    <a:ln>
                      <a:noFill/>
                    </a:ln>
                  </pic:spPr>
                </pic:pic>
              </a:graphicData>
            </a:graphic>
          </wp:inline>
        </w:drawing>
      </w:r>
    </w:p>
    <w:p w:rsidR="00DE6285" w:rsidRPr="004A328E" w:rsidRDefault="00DE6285" w:rsidP="00DE6285">
      <w:pPr>
        <w:widowControl/>
        <w:adjustRightInd/>
        <w:spacing w:line="360" w:lineRule="auto"/>
        <w:ind w:firstLineChars="200" w:firstLine="560"/>
        <w:jc w:val="both"/>
        <w:textAlignment w:val="auto"/>
        <w:rPr>
          <w:rFonts w:ascii="Arial" w:eastAsia="仿宋_GB2312" w:hAnsi="Arial" w:cs="Arial"/>
          <w:bCs/>
          <w:sz w:val="28"/>
          <w:szCs w:val="28"/>
        </w:rPr>
      </w:pPr>
      <w:r w:rsidRPr="004A328E">
        <w:rPr>
          <w:rFonts w:ascii="Arial" w:eastAsia="仿宋_GB2312" w:hAnsi="Arial" w:cs="Arial" w:hint="eastAsia"/>
          <w:bCs/>
          <w:sz w:val="28"/>
          <w:szCs w:val="28"/>
        </w:rPr>
        <w:t>（</w:t>
      </w:r>
      <w:r w:rsidRPr="004A328E">
        <w:rPr>
          <w:rFonts w:ascii="Arial" w:eastAsia="仿宋_GB2312" w:hAnsi="Arial" w:cs="Arial" w:hint="eastAsia"/>
          <w:bCs/>
          <w:sz w:val="28"/>
          <w:szCs w:val="28"/>
        </w:rPr>
        <w:t>4</w:t>
      </w:r>
      <w:r w:rsidRPr="004A328E">
        <w:rPr>
          <w:rFonts w:ascii="Arial" w:eastAsia="仿宋_GB2312" w:hAnsi="Arial" w:cs="Arial" w:hint="eastAsia"/>
          <w:bCs/>
          <w:sz w:val="28"/>
          <w:szCs w:val="28"/>
        </w:rPr>
        <w:t>）产业政策</w:t>
      </w:r>
    </w:p>
    <w:p w:rsidR="00DE6285" w:rsidRPr="00CD14A8" w:rsidRDefault="00DE6285" w:rsidP="00DE6285">
      <w:pPr>
        <w:overflowPunct w:val="0"/>
        <w:spacing w:line="360" w:lineRule="auto"/>
        <w:ind w:firstLineChars="250" w:firstLine="703"/>
        <w:jc w:val="both"/>
        <w:textAlignment w:val="auto"/>
        <w:rPr>
          <w:rFonts w:ascii="Arial" w:eastAsia="仿宋_GB2312" w:hAnsi="Arial"/>
          <w:b/>
          <w:bCs/>
          <w:sz w:val="28"/>
          <w:szCs w:val="28"/>
        </w:rPr>
      </w:pPr>
      <w:r w:rsidRPr="00CD14A8">
        <w:rPr>
          <w:rFonts w:ascii="Arial" w:eastAsia="仿宋_GB2312" w:hAnsi="Arial" w:hint="eastAsia"/>
          <w:b/>
          <w:bCs/>
          <w:sz w:val="28"/>
          <w:szCs w:val="28"/>
        </w:rPr>
        <w:t>全国政策：</w:t>
      </w:r>
    </w:p>
    <w:p w:rsidR="00DE6285" w:rsidRDefault="00DE6285" w:rsidP="00DE6285">
      <w:pPr>
        <w:overflowPunct w:val="0"/>
        <w:spacing w:line="360" w:lineRule="auto"/>
        <w:ind w:firstLineChars="250" w:firstLine="700"/>
        <w:jc w:val="both"/>
        <w:textAlignment w:val="auto"/>
        <w:rPr>
          <w:rFonts w:ascii="Arial" w:eastAsia="仿宋_GB2312" w:hAnsi="Arial"/>
          <w:bCs/>
          <w:sz w:val="28"/>
          <w:szCs w:val="28"/>
        </w:rPr>
      </w:pPr>
      <w:r w:rsidRPr="00712EEC">
        <w:rPr>
          <w:rFonts w:ascii="Arial" w:eastAsia="仿宋_GB2312" w:hAnsi="Arial" w:hint="eastAsia"/>
          <w:bCs/>
          <w:sz w:val="28"/>
          <w:szCs w:val="28"/>
        </w:rPr>
        <w:t>2021</w:t>
      </w:r>
      <w:r w:rsidRPr="00712EEC">
        <w:rPr>
          <w:rFonts w:ascii="Arial" w:eastAsia="仿宋_GB2312" w:hAnsi="Arial" w:hint="eastAsia"/>
          <w:bCs/>
          <w:sz w:val="28"/>
          <w:szCs w:val="28"/>
        </w:rPr>
        <w:t>年政府工作报告中，关于房地产调控内容整体延续了往年提法，除了“房住不炒”外，“稳地价、稳房价、稳预期”目标亦写入政府工作报告，</w:t>
      </w:r>
      <w:r w:rsidRPr="00712EEC">
        <w:rPr>
          <w:rFonts w:ascii="Arial" w:eastAsia="仿宋_GB2312" w:hAnsi="Arial" w:hint="eastAsia"/>
          <w:bCs/>
          <w:sz w:val="28"/>
          <w:szCs w:val="28"/>
        </w:rPr>
        <w:t>2021</w:t>
      </w:r>
      <w:r w:rsidRPr="00712EEC">
        <w:rPr>
          <w:rFonts w:ascii="Arial" w:eastAsia="仿宋_GB2312" w:hAnsi="Arial" w:hint="eastAsia"/>
          <w:bCs/>
          <w:sz w:val="28"/>
          <w:szCs w:val="28"/>
        </w:rPr>
        <w:t>年“房住不炒”总基调不变，短期调控政策仍将保持连续性和稳定性，整个政策环境的松紧程度仍将体现在因城施策方面。</w:t>
      </w:r>
    </w:p>
    <w:p w:rsidR="00DE6285" w:rsidRPr="00712EEC" w:rsidRDefault="00DE6285" w:rsidP="00DE6285">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月底，</w:t>
      </w:r>
      <w:r w:rsidRPr="00416D61">
        <w:rPr>
          <w:rFonts w:ascii="Arial" w:eastAsia="仿宋_GB2312" w:hAnsi="Arial" w:hint="eastAsia"/>
          <w:bCs/>
          <w:sz w:val="28"/>
          <w:szCs w:val="28"/>
        </w:rPr>
        <w:t>按照自然资源部住宅用地分类调控文件要求，</w:t>
      </w:r>
      <w:r w:rsidRPr="00416D61">
        <w:rPr>
          <w:rFonts w:ascii="Arial" w:eastAsia="仿宋_GB2312" w:hAnsi="Arial" w:hint="eastAsia"/>
          <w:bCs/>
          <w:sz w:val="28"/>
          <w:szCs w:val="28"/>
        </w:rPr>
        <w:t>22</w:t>
      </w:r>
      <w:r w:rsidRPr="00416D61">
        <w:rPr>
          <w:rFonts w:ascii="Arial" w:eastAsia="仿宋_GB2312" w:hAnsi="Arial" w:hint="eastAsia"/>
          <w:bCs/>
          <w:sz w:val="28"/>
          <w:szCs w:val="28"/>
        </w:rPr>
        <w:t>个重点城市实现“两集中”，</w:t>
      </w:r>
      <w:r w:rsidRPr="00416D61">
        <w:rPr>
          <w:rFonts w:ascii="Arial" w:eastAsia="仿宋_GB2312" w:hAnsi="Arial" w:hint="eastAsia"/>
          <w:bCs/>
          <w:sz w:val="28"/>
          <w:szCs w:val="28"/>
        </w:rPr>
        <w:t>2021</w:t>
      </w:r>
      <w:r w:rsidRPr="00416D61">
        <w:rPr>
          <w:rFonts w:ascii="Arial" w:eastAsia="仿宋_GB2312" w:hAnsi="Arial" w:hint="eastAsia"/>
          <w:bCs/>
          <w:sz w:val="28"/>
          <w:szCs w:val="28"/>
        </w:rPr>
        <w:t>年发布住宅用地公告不能超过</w:t>
      </w:r>
      <w:r w:rsidRPr="00416D61">
        <w:rPr>
          <w:rFonts w:ascii="Arial" w:eastAsia="仿宋_GB2312" w:hAnsi="Arial" w:hint="eastAsia"/>
          <w:bCs/>
          <w:sz w:val="28"/>
          <w:szCs w:val="28"/>
        </w:rPr>
        <w:t>3</w:t>
      </w:r>
      <w:r w:rsidRPr="00416D61">
        <w:rPr>
          <w:rFonts w:ascii="Arial" w:eastAsia="仿宋_GB2312" w:hAnsi="Arial" w:hint="eastAsia"/>
          <w:bCs/>
          <w:sz w:val="28"/>
          <w:szCs w:val="28"/>
        </w:rPr>
        <w:t>次。</w:t>
      </w:r>
    </w:p>
    <w:p w:rsidR="00DE6285" w:rsidRDefault="00DE6285" w:rsidP="00DE6285">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sidRPr="00712EEC">
        <w:rPr>
          <w:rFonts w:ascii="Arial" w:eastAsia="仿宋_GB2312" w:hAnsi="Arial" w:hint="eastAsia"/>
          <w:bCs/>
          <w:sz w:val="28"/>
          <w:szCs w:val="28"/>
        </w:rPr>
        <w:t>3</w:t>
      </w:r>
      <w:r w:rsidRPr="00712EEC">
        <w:rPr>
          <w:rFonts w:ascii="Arial" w:eastAsia="仿宋_GB2312" w:hAnsi="Arial" w:hint="eastAsia"/>
          <w:bCs/>
          <w:sz w:val="28"/>
          <w:szCs w:val="28"/>
        </w:rPr>
        <w:t>月</w:t>
      </w:r>
      <w:r w:rsidRPr="00712EEC">
        <w:rPr>
          <w:rFonts w:ascii="Arial" w:eastAsia="仿宋_GB2312" w:hAnsi="Arial" w:hint="eastAsia"/>
          <w:bCs/>
          <w:sz w:val="28"/>
          <w:szCs w:val="28"/>
        </w:rPr>
        <w:t>13</w:t>
      </w:r>
      <w:r w:rsidRPr="00712EEC">
        <w:rPr>
          <w:rFonts w:ascii="Arial" w:eastAsia="仿宋_GB2312" w:hAnsi="Arial" w:hint="eastAsia"/>
          <w:bCs/>
          <w:sz w:val="28"/>
          <w:szCs w:val="28"/>
        </w:rPr>
        <w:t>日，全国人大通过《中华人民共和国国民经济和社会发展第十四个五年规划和</w:t>
      </w:r>
      <w:r w:rsidRPr="00712EEC">
        <w:rPr>
          <w:rFonts w:ascii="Arial" w:eastAsia="仿宋_GB2312" w:hAnsi="Arial" w:hint="eastAsia"/>
          <w:bCs/>
          <w:sz w:val="28"/>
          <w:szCs w:val="28"/>
        </w:rPr>
        <w:t>2035</w:t>
      </w:r>
      <w:r w:rsidRPr="00712EEC">
        <w:rPr>
          <w:rFonts w:ascii="Arial" w:eastAsia="仿宋_GB2312" w:hAnsi="Arial" w:hint="eastAsia"/>
          <w:bCs/>
          <w:sz w:val="28"/>
          <w:szCs w:val="28"/>
        </w:rPr>
        <w:t>年远景目标纲要》，指出完善住房市场体系和住房保障体系。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房子是用来住的，不是用来炒的”自</w:t>
      </w:r>
      <w:r w:rsidRPr="00712EEC">
        <w:rPr>
          <w:rFonts w:ascii="Arial" w:eastAsia="仿宋_GB2312" w:hAnsi="Arial" w:hint="eastAsia"/>
          <w:bCs/>
          <w:sz w:val="28"/>
          <w:szCs w:val="28"/>
        </w:rPr>
        <w:t>2016</w:t>
      </w:r>
      <w:r w:rsidRPr="00712EEC">
        <w:rPr>
          <w:rFonts w:ascii="Arial" w:eastAsia="仿宋_GB2312" w:hAnsi="Arial" w:hint="eastAsia"/>
          <w:bCs/>
          <w:sz w:val="28"/>
          <w:szCs w:val="28"/>
        </w:rPr>
        <w:t>年中央经济工作会议首次提出，今年将这一表述列入《“十四五”规划纲要》，充分表明房地产远离投资属性是大势所趋，投机炒房行为将被严厉禁止。未来五年或更长时间内，“房住不炒”都将是房地产调控的基本原则和底线。另外，强调“建立住房和土地联动机制，加强房地产金融调控，发挥住房税收调节作用，支持合理自住需求，遏制投资投机性需求”，未来，土地、金融、财税等方面的政策将有所侧重，进一步发挥其在促进房地产市场健康平稳发展中的积极作用。</w:t>
      </w:r>
    </w:p>
    <w:p w:rsidR="00DE6285" w:rsidRDefault="00DE6285" w:rsidP="00DE6285">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26</w:t>
      </w:r>
      <w:r>
        <w:rPr>
          <w:rFonts w:ascii="Arial" w:eastAsia="仿宋_GB2312" w:hAnsi="Arial" w:hint="eastAsia"/>
          <w:bCs/>
          <w:sz w:val="28"/>
          <w:szCs w:val="28"/>
        </w:rPr>
        <w:t>日，</w:t>
      </w:r>
      <w:r w:rsidRPr="00C169FD">
        <w:rPr>
          <w:rFonts w:ascii="Arial" w:eastAsia="仿宋_GB2312" w:hAnsi="Arial" w:hint="eastAsia"/>
          <w:bCs/>
          <w:sz w:val="28"/>
          <w:szCs w:val="28"/>
        </w:rPr>
        <w:t>中国银保监会办公厅、住房和城乡建设部办公厅、中国人民银行办公厅发布《关于防止经营用途贷款违规流入房地产领域的通知》</w:t>
      </w:r>
      <w:r>
        <w:rPr>
          <w:rFonts w:ascii="Arial" w:eastAsia="仿宋_GB2312" w:hAnsi="Arial" w:hint="eastAsia"/>
          <w:bCs/>
          <w:sz w:val="28"/>
          <w:szCs w:val="28"/>
        </w:rPr>
        <w:t>（以下简称‘《通知》’）。</w:t>
      </w:r>
      <w:r w:rsidRPr="00C169FD">
        <w:rPr>
          <w:rFonts w:ascii="Arial" w:eastAsia="仿宋_GB2312" w:hAnsi="Arial" w:hint="eastAsia"/>
          <w:bCs/>
          <w:sz w:val="28"/>
          <w:szCs w:val="28"/>
        </w:rPr>
        <w:t>《通知》提出</w:t>
      </w:r>
      <w:r>
        <w:rPr>
          <w:rFonts w:ascii="Arial" w:eastAsia="仿宋_GB2312" w:hAnsi="Arial" w:hint="eastAsia"/>
          <w:bCs/>
          <w:sz w:val="28"/>
          <w:szCs w:val="28"/>
        </w:rPr>
        <w:t>，</w:t>
      </w:r>
      <w:r w:rsidRPr="00C169FD">
        <w:rPr>
          <w:rFonts w:ascii="Arial" w:eastAsia="仿宋_GB2312" w:hAnsi="Arial" w:hint="eastAsia"/>
          <w:bCs/>
          <w:sz w:val="28"/>
          <w:szCs w:val="28"/>
        </w:rPr>
        <w:t>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C169FD">
        <w:rPr>
          <w:rFonts w:ascii="Arial" w:eastAsia="仿宋_GB2312" w:hAnsi="Arial" w:hint="eastAsia"/>
          <w:bCs/>
          <w:sz w:val="28"/>
          <w:szCs w:val="28"/>
        </w:rPr>
        <w:t>3</w:t>
      </w:r>
      <w:r w:rsidRPr="00C169FD">
        <w:rPr>
          <w:rFonts w:ascii="Arial" w:eastAsia="仿宋_GB2312" w:hAnsi="Arial" w:hint="eastAsia"/>
          <w:bCs/>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房抵经营贷等金融产品的咨询和服务，不得诱导购房人违规使用经营用途资金。</w:t>
      </w:r>
    </w:p>
    <w:p w:rsidR="00DE6285" w:rsidRPr="009B1762" w:rsidRDefault="00DE6285" w:rsidP="00DE6285">
      <w:pPr>
        <w:overflowPunct w:val="0"/>
        <w:spacing w:line="360" w:lineRule="auto"/>
        <w:ind w:firstLineChars="250" w:firstLine="700"/>
        <w:jc w:val="both"/>
        <w:textAlignment w:val="auto"/>
        <w:rPr>
          <w:rFonts w:ascii="Arial" w:eastAsia="仿宋_GB2312" w:hAnsi="Arial"/>
          <w:bCs/>
          <w:sz w:val="28"/>
          <w:szCs w:val="28"/>
        </w:rPr>
      </w:pPr>
      <w:r w:rsidRPr="00C169FD">
        <w:rPr>
          <w:rFonts w:ascii="Arial" w:eastAsia="仿宋_GB2312" w:hAnsi="Arial" w:hint="eastAsia"/>
          <w:bCs/>
          <w:sz w:val="28"/>
          <w:szCs w:val="28"/>
        </w:rPr>
        <w:t>2021</w:t>
      </w:r>
      <w:r w:rsidRPr="00C169FD">
        <w:rPr>
          <w:rFonts w:ascii="Arial" w:eastAsia="仿宋_GB2312" w:hAnsi="Arial" w:hint="eastAsia"/>
          <w:bCs/>
          <w:sz w:val="28"/>
          <w:szCs w:val="28"/>
        </w:rPr>
        <w:t>年</w:t>
      </w:r>
      <w:r w:rsidRPr="00C169FD">
        <w:rPr>
          <w:rFonts w:ascii="Arial" w:eastAsia="仿宋_GB2312" w:hAnsi="Arial" w:hint="eastAsia"/>
          <w:bCs/>
          <w:sz w:val="28"/>
          <w:szCs w:val="28"/>
        </w:rPr>
        <w:t>6</w:t>
      </w:r>
      <w:r w:rsidRPr="00C169FD">
        <w:rPr>
          <w:rFonts w:ascii="Arial" w:eastAsia="仿宋_GB2312" w:hAnsi="Arial" w:hint="eastAsia"/>
          <w:bCs/>
          <w:sz w:val="28"/>
          <w:szCs w:val="28"/>
        </w:rPr>
        <w:t>月</w:t>
      </w:r>
      <w:r w:rsidRPr="00C169FD">
        <w:rPr>
          <w:rFonts w:ascii="Arial" w:eastAsia="仿宋_GB2312" w:hAnsi="Arial" w:hint="eastAsia"/>
          <w:bCs/>
          <w:sz w:val="28"/>
          <w:szCs w:val="28"/>
        </w:rPr>
        <w:t>1</w:t>
      </w:r>
      <w:r w:rsidRPr="00C169FD">
        <w:rPr>
          <w:rFonts w:ascii="Arial" w:eastAsia="仿宋_GB2312" w:hAnsi="Arial" w:hint="eastAsia"/>
          <w:bCs/>
          <w:sz w:val="28"/>
          <w:szCs w:val="28"/>
        </w:rPr>
        <w:t>日中国银保监会召开新闻发布会</w:t>
      </w:r>
      <w:r>
        <w:rPr>
          <w:rFonts w:ascii="Arial" w:eastAsia="仿宋_GB2312" w:hAnsi="Arial" w:hint="eastAsia"/>
          <w:bCs/>
          <w:sz w:val="28"/>
          <w:szCs w:val="28"/>
        </w:rPr>
        <w:t>，在回答记者提问环节中强调，在</w:t>
      </w:r>
      <w:r w:rsidRPr="002E1D79">
        <w:rPr>
          <w:rFonts w:ascii="Arial" w:eastAsia="仿宋_GB2312" w:hAnsi="Arial" w:hint="eastAsia"/>
          <w:bCs/>
          <w:sz w:val="28"/>
          <w:szCs w:val="28"/>
        </w:rPr>
        <w:t>银行业金融机构房地产贷款集中度管理执行过程中</w:t>
      </w:r>
      <w:r>
        <w:rPr>
          <w:rFonts w:ascii="Arial" w:eastAsia="仿宋_GB2312" w:hAnsi="Arial" w:hint="eastAsia"/>
          <w:bCs/>
          <w:sz w:val="28"/>
          <w:szCs w:val="28"/>
        </w:rPr>
        <w:t>，发现的</w:t>
      </w:r>
      <w:r w:rsidRPr="002E1D79">
        <w:rPr>
          <w:rFonts w:ascii="Arial" w:eastAsia="仿宋_GB2312" w:hAnsi="Arial" w:hint="eastAsia"/>
          <w:bCs/>
          <w:sz w:val="28"/>
          <w:szCs w:val="28"/>
        </w:rPr>
        <w:t>一些地方中小银行利用大型银行退出的时机，争抢房地产贷款市场份额，房地产贷款增速较快，房地产贷款集中度有所上升的情形，银保监会对新增房地产贷款占比较高的银行实施名单制管理，督促这些银行落实房地产金融调控要求，合理控制房地产贷款增速。</w:t>
      </w:r>
    </w:p>
    <w:p w:rsidR="00DE6285" w:rsidRPr="00CD14A8" w:rsidRDefault="00DE6285" w:rsidP="00DE6285">
      <w:pPr>
        <w:overflowPunct w:val="0"/>
        <w:spacing w:line="360" w:lineRule="auto"/>
        <w:ind w:firstLineChars="250" w:firstLine="703"/>
        <w:jc w:val="both"/>
        <w:textAlignment w:val="auto"/>
        <w:rPr>
          <w:rFonts w:ascii="Arial" w:eastAsia="仿宋_GB2312" w:hAnsi="Arial"/>
          <w:b/>
          <w:bCs/>
          <w:sz w:val="28"/>
          <w:szCs w:val="28"/>
        </w:rPr>
      </w:pPr>
      <w:r w:rsidRPr="00CD14A8">
        <w:rPr>
          <w:rFonts w:ascii="Arial" w:eastAsia="仿宋_GB2312" w:hAnsi="Arial" w:hint="eastAsia"/>
          <w:b/>
          <w:bCs/>
          <w:sz w:val="28"/>
          <w:szCs w:val="28"/>
        </w:rPr>
        <w:t>地方政策：</w:t>
      </w:r>
    </w:p>
    <w:p w:rsidR="00DE6285" w:rsidRPr="009B1762" w:rsidRDefault="00DE6285" w:rsidP="00DE6285">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北京精准调控纵深推进，调整土地供应结构，构建房地联动、一地一策机制，同时强化市场监管，严查经营贷、首付贷，打击渲染、炒作等行为，严格执行多校划片、派位入学政策，并坚决遏制、精准打击部分投机性需求恶意炒作学区房行为。</w:t>
      </w:r>
    </w:p>
    <w:p w:rsidR="00DE6285" w:rsidRDefault="00DE6285" w:rsidP="00DE6285">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1</w:t>
      </w:r>
      <w:r>
        <w:rPr>
          <w:rFonts w:ascii="Arial" w:eastAsia="仿宋_GB2312" w:hAnsi="Arial" w:hint="eastAsia"/>
          <w:bCs/>
          <w:sz w:val="28"/>
          <w:szCs w:val="28"/>
        </w:rPr>
        <w:t>月</w:t>
      </w:r>
      <w:r>
        <w:rPr>
          <w:rFonts w:ascii="Arial" w:eastAsia="仿宋_GB2312" w:hAnsi="Arial" w:hint="eastAsia"/>
          <w:bCs/>
          <w:sz w:val="28"/>
          <w:szCs w:val="28"/>
        </w:rPr>
        <w:t>5</w:t>
      </w:r>
      <w:r>
        <w:rPr>
          <w:rFonts w:ascii="Arial" w:eastAsia="仿宋_GB2312" w:hAnsi="Arial" w:hint="eastAsia"/>
          <w:bCs/>
          <w:sz w:val="28"/>
          <w:szCs w:val="28"/>
        </w:rPr>
        <w:t>日，北京市住建委等部门联合印发了《关于进一步加强全市集体土地租赁住房规划建设管理的意见》。</w:t>
      </w:r>
    </w:p>
    <w:p w:rsidR="00DE6285" w:rsidRDefault="00DE6285" w:rsidP="00DE6285">
      <w:pPr>
        <w:overflowPunct w:val="0"/>
        <w:spacing w:line="360" w:lineRule="auto"/>
        <w:ind w:firstLineChars="250" w:firstLine="700"/>
        <w:jc w:val="both"/>
        <w:textAlignment w:val="auto"/>
        <w:rPr>
          <w:rFonts w:ascii="Arial" w:eastAsia="仿宋_GB2312" w:hAnsi="Arial"/>
          <w:bCs/>
          <w:sz w:val="28"/>
          <w:szCs w:val="28"/>
        </w:rPr>
      </w:pPr>
      <w:r w:rsidRPr="009B1762">
        <w:rPr>
          <w:rFonts w:ascii="Arial" w:eastAsia="仿宋_GB2312" w:hAnsi="Arial" w:hint="eastAsia"/>
          <w:bCs/>
          <w:sz w:val="28"/>
          <w:szCs w:val="28"/>
        </w:rPr>
        <w:t>202</w:t>
      </w:r>
      <w:r>
        <w:rPr>
          <w:rFonts w:ascii="Arial" w:eastAsia="仿宋_GB2312" w:hAnsi="Arial" w:hint="eastAsia"/>
          <w:bCs/>
          <w:sz w:val="28"/>
          <w:szCs w:val="28"/>
        </w:rPr>
        <w:t>1</w:t>
      </w:r>
      <w:r w:rsidRPr="009B1762">
        <w:rPr>
          <w:rFonts w:ascii="Arial" w:eastAsia="仿宋_GB2312" w:hAnsi="Arial" w:hint="eastAsia"/>
          <w:bCs/>
          <w:sz w:val="28"/>
          <w:szCs w:val="28"/>
        </w:rPr>
        <w:t>年</w:t>
      </w:r>
      <w:r w:rsidRPr="009B1762">
        <w:rPr>
          <w:rFonts w:ascii="Arial" w:eastAsia="仿宋_GB2312" w:hAnsi="Arial" w:hint="eastAsia"/>
          <w:bCs/>
          <w:sz w:val="28"/>
          <w:szCs w:val="28"/>
        </w:rPr>
        <w:t>1</w:t>
      </w:r>
      <w:r w:rsidRPr="009B1762">
        <w:rPr>
          <w:rFonts w:ascii="Arial" w:eastAsia="仿宋_GB2312" w:hAnsi="Arial" w:hint="eastAsia"/>
          <w:bCs/>
          <w:sz w:val="28"/>
          <w:szCs w:val="28"/>
        </w:rPr>
        <w:t>月</w:t>
      </w:r>
      <w:r>
        <w:rPr>
          <w:rFonts w:ascii="Arial" w:eastAsia="仿宋_GB2312" w:hAnsi="Arial" w:hint="eastAsia"/>
          <w:bCs/>
          <w:sz w:val="28"/>
          <w:szCs w:val="28"/>
        </w:rPr>
        <w:t>13</w:t>
      </w:r>
      <w:r w:rsidRPr="009B1762">
        <w:rPr>
          <w:rFonts w:ascii="Arial" w:eastAsia="仿宋_GB2312" w:hAnsi="Arial" w:hint="eastAsia"/>
          <w:bCs/>
          <w:sz w:val="28"/>
          <w:szCs w:val="28"/>
        </w:rPr>
        <w:t>日，</w:t>
      </w:r>
      <w:r>
        <w:rPr>
          <w:rFonts w:ascii="Arial" w:eastAsia="仿宋_GB2312" w:hAnsi="Arial" w:hint="eastAsia"/>
          <w:bCs/>
          <w:sz w:val="28"/>
          <w:szCs w:val="28"/>
        </w:rPr>
        <w:t>北京市住房和城乡建设委员会发布关于对《北京市租赁住房建设导则（试行）》（征求意见稿）公开征集意见的公告</w:t>
      </w:r>
      <w:r w:rsidRPr="009B1762">
        <w:rPr>
          <w:rFonts w:ascii="Arial" w:eastAsia="仿宋_GB2312" w:hAnsi="Arial" w:hint="eastAsia"/>
          <w:bCs/>
          <w:sz w:val="28"/>
          <w:szCs w:val="28"/>
        </w:rPr>
        <w:t>。</w:t>
      </w:r>
      <w:r>
        <w:rPr>
          <w:rFonts w:ascii="Arial" w:eastAsia="仿宋_GB2312" w:hAnsi="Arial" w:hint="eastAsia"/>
          <w:bCs/>
          <w:sz w:val="28"/>
          <w:szCs w:val="28"/>
        </w:rPr>
        <w:t>在中央提出解决好大城市住房突出问题的背景下，北京发布租赁住房建设导则的征求意见稿，《导则》意见稿所指的租赁住房是由企业整体运营并实施集中管理，出租用于居住的房屋，主要包括住宅型、宿舍型和公寓型。意见稿发布后，将有助于政治集中式租赁住房的市场乱象，规范行业的建设标准，更好地满足不同租赁群体的租住需求。</w:t>
      </w: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20</w:t>
      </w:r>
      <w:r>
        <w:rPr>
          <w:rFonts w:ascii="Arial" w:eastAsia="仿宋_GB2312" w:hAnsi="Arial" w:hint="eastAsia"/>
          <w:bCs/>
          <w:sz w:val="28"/>
          <w:szCs w:val="28"/>
        </w:rPr>
        <w:t>日，北京市住房和城乡建设委员会就《导则》意见稿向社会公开征集的意见进行反馈，采纳了部分意见建议并对《导则》进行了相应的调整。</w:t>
      </w:r>
    </w:p>
    <w:p w:rsidR="00DE6285" w:rsidRDefault="00DE6285" w:rsidP="00DE6285">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2</w:t>
      </w:r>
      <w:r>
        <w:rPr>
          <w:rFonts w:ascii="Arial" w:eastAsia="仿宋_GB2312" w:hAnsi="Arial" w:hint="eastAsia"/>
          <w:bCs/>
          <w:sz w:val="28"/>
          <w:szCs w:val="28"/>
        </w:rPr>
        <w:t>日，北京发布《关于规范本市住房租赁企业经营活动的通知》，住房租赁企业向承租人预收的租金数额原则上不得超过</w:t>
      </w:r>
      <w:r>
        <w:rPr>
          <w:rFonts w:ascii="Arial" w:eastAsia="仿宋_GB2312" w:hAnsi="Arial" w:hint="eastAsia"/>
          <w:bCs/>
          <w:sz w:val="28"/>
          <w:szCs w:val="28"/>
        </w:rPr>
        <w:t>3</w:t>
      </w:r>
      <w:r>
        <w:rPr>
          <w:rFonts w:ascii="Arial" w:eastAsia="仿宋_GB2312" w:hAnsi="Arial" w:hint="eastAsia"/>
          <w:bCs/>
          <w:sz w:val="28"/>
          <w:szCs w:val="28"/>
        </w:rPr>
        <w:t>个月租金，收、付租金的周期应当匹配；住房租赁企业向承租人收取的押金应当通过北京房地产中介行业协会建立的专用账户托管，收取的押金数额不得超过</w:t>
      </w:r>
      <w:r>
        <w:rPr>
          <w:rFonts w:ascii="Arial" w:eastAsia="仿宋_GB2312" w:hAnsi="Arial" w:hint="eastAsia"/>
          <w:bCs/>
          <w:sz w:val="28"/>
          <w:szCs w:val="28"/>
        </w:rPr>
        <w:t>1</w:t>
      </w:r>
      <w:r>
        <w:rPr>
          <w:rFonts w:ascii="Arial" w:eastAsia="仿宋_GB2312" w:hAnsi="Arial" w:hint="eastAsia"/>
          <w:bCs/>
          <w:sz w:val="28"/>
          <w:szCs w:val="28"/>
        </w:rPr>
        <w:t>个月租金；银行业金融机构、小额贷款公司等机构不得将承租人申请的“租金贷”资金拨付给住房租赁企业。这三条内容管控了三种资金，包括租金、押金和首付贷资金。</w:t>
      </w:r>
    </w:p>
    <w:p w:rsidR="00DE6285" w:rsidRDefault="00DE6285" w:rsidP="00DE6285">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10</w:t>
      </w:r>
      <w:r>
        <w:rPr>
          <w:rFonts w:ascii="Arial" w:eastAsia="仿宋_GB2312" w:hAnsi="Arial" w:hint="eastAsia"/>
          <w:bCs/>
          <w:sz w:val="28"/>
          <w:szCs w:val="28"/>
        </w:rPr>
        <w:t>日，</w:t>
      </w:r>
      <w:r w:rsidRPr="00CD14A8">
        <w:rPr>
          <w:rFonts w:ascii="Arial" w:eastAsia="仿宋_GB2312" w:hAnsi="Arial" w:hint="eastAsia"/>
          <w:bCs/>
          <w:sz w:val="28"/>
          <w:szCs w:val="28"/>
        </w:rPr>
        <w:t>北京银保监局</w:t>
      </w:r>
      <w:r>
        <w:rPr>
          <w:rFonts w:ascii="Arial" w:eastAsia="仿宋_GB2312" w:hAnsi="Arial" w:hint="eastAsia"/>
          <w:bCs/>
          <w:sz w:val="28"/>
          <w:szCs w:val="28"/>
        </w:rPr>
        <w:t>、</w:t>
      </w:r>
      <w:r w:rsidRPr="00CD14A8">
        <w:rPr>
          <w:rFonts w:ascii="Arial" w:eastAsia="仿宋_GB2312" w:hAnsi="Arial" w:hint="eastAsia"/>
          <w:bCs/>
          <w:sz w:val="28"/>
          <w:szCs w:val="28"/>
        </w:rPr>
        <w:t>人行营业管理部</w:t>
      </w:r>
      <w:r>
        <w:rPr>
          <w:rFonts w:ascii="Arial" w:eastAsia="仿宋_GB2312" w:hAnsi="Arial" w:hint="eastAsia"/>
          <w:bCs/>
          <w:sz w:val="28"/>
          <w:szCs w:val="28"/>
        </w:rPr>
        <w:t>发布《</w:t>
      </w:r>
      <w:r w:rsidRPr="00CD14A8">
        <w:rPr>
          <w:rFonts w:ascii="Arial" w:eastAsia="仿宋_GB2312" w:hAnsi="Arial" w:hint="eastAsia"/>
          <w:bCs/>
          <w:sz w:val="28"/>
          <w:szCs w:val="28"/>
        </w:rPr>
        <w:t>关于加强个人经营性贷款管理</w:t>
      </w:r>
      <w:r w:rsidRPr="00CD14A8">
        <w:rPr>
          <w:rFonts w:ascii="Arial" w:eastAsia="仿宋_GB2312" w:hAnsi="Arial" w:hint="eastAsia"/>
          <w:bCs/>
          <w:sz w:val="28"/>
          <w:szCs w:val="28"/>
        </w:rPr>
        <w:t xml:space="preserve"> </w:t>
      </w:r>
      <w:r w:rsidRPr="00CD14A8">
        <w:rPr>
          <w:rFonts w:ascii="Arial" w:eastAsia="仿宋_GB2312" w:hAnsi="Arial" w:hint="eastAsia"/>
          <w:bCs/>
          <w:sz w:val="28"/>
          <w:szCs w:val="28"/>
        </w:rPr>
        <w:t>防范信贷资金违规流入房地产市场的通知</w:t>
      </w:r>
      <w:r>
        <w:rPr>
          <w:rFonts w:ascii="Arial" w:eastAsia="仿宋_GB2312" w:hAnsi="Arial" w:hint="eastAsia"/>
          <w:bCs/>
          <w:sz w:val="28"/>
          <w:szCs w:val="28"/>
        </w:rPr>
        <w:t>》。要求</w:t>
      </w:r>
      <w:r w:rsidRPr="00CD14A8">
        <w:rPr>
          <w:rFonts w:ascii="Arial" w:eastAsia="仿宋_GB2312" w:hAnsi="Arial" w:hint="eastAsia"/>
          <w:bCs/>
          <w:sz w:val="28"/>
          <w:szCs w:val="28"/>
        </w:rPr>
        <w:t>严格实施贷前调查，加强客户资质和信用状况审核，关注客户获得经营性贷款借款人资格的时间，审慎发放仅以企业实际控制人身份申请的个人经营性贷款，审慎向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rsidR="00DE6285" w:rsidRPr="009B1762" w:rsidRDefault="00DE6285" w:rsidP="00DE6285">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22</w:t>
      </w:r>
      <w:r>
        <w:rPr>
          <w:rFonts w:ascii="Arial" w:eastAsia="仿宋_GB2312" w:hAnsi="Arial" w:hint="eastAsia"/>
          <w:bCs/>
          <w:sz w:val="28"/>
          <w:szCs w:val="28"/>
        </w:rPr>
        <w:t>日，北京市住建委发布《北京市共有产权住房规划设计宜居建设导则（</w:t>
      </w:r>
      <w:r>
        <w:rPr>
          <w:rFonts w:ascii="Arial" w:eastAsia="仿宋_GB2312" w:hAnsi="Arial" w:hint="eastAsia"/>
          <w:bCs/>
          <w:sz w:val="28"/>
          <w:szCs w:val="28"/>
        </w:rPr>
        <w:t>2020</w:t>
      </w:r>
      <w:r>
        <w:rPr>
          <w:rFonts w:ascii="Arial" w:eastAsia="仿宋_GB2312" w:hAnsi="Arial" w:hint="eastAsia"/>
          <w:bCs/>
          <w:sz w:val="28"/>
          <w:szCs w:val="28"/>
        </w:rPr>
        <w:t>年修订版）》（征求意见稿），对共有产权房的项目选址和套型面积等</w:t>
      </w:r>
      <w:r>
        <w:rPr>
          <w:rFonts w:ascii="Arial" w:eastAsia="仿宋_GB2312" w:hAnsi="Arial" w:hint="eastAsia"/>
          <w:bCs/>
          <w:sz w:val="28"/>
          <w:szCs w:val="28"/>
        </w:rPr>
        <w:t>11</w:t>
      </w:r>
      <w:r>
        <w:rPr>
          <w:rFonts w:ascii="Arial" w:eastAsia="仿宋_GB2312" w:hAnsi="Arial" w:hint="eastAsia"/>
          <w:bCs/>
          <w:sz w:val="28"/>
          <w:szCs w:val="28"/>
        </w:rPr>
        <w:t>个方面作出新的修订。与原文件相比，修订版不仅放宽了中心城区共有产权房的套型面积上限，且对于城六区以外的其他区，允许开发建设单位按市场调查合理确定共有产权房项目中大套型的比例。此次层数</w:t>
      </w:r>
      <w:r>
        <w:rPr>
          <w:rFonts w:ascii="Arial" w:eastAsia="仿宋_GB2312" w:hAnsi="Arial" w:hint="eastAsia"/>
          <w:bCs/>
          <w:sz w:val="28"/>
          <w:szCs w:val="28"/>
        </w:rPr>
        <w:t>+</w:t>
      </w:r>
      <w:r>
        <w:rPr>
          <w:rFonts w:ascii="Arial" w:eastAsia="仿宋_GB2312" w:hAnsi="Arial" w:hint="eastAsia"/>
          <w:bCs/>
          <w:sz w:val="28"/>
          <w:szCs w:val="28"/>
        </w:rPr>
        <w:t>套型建筑面积双重控制设计标准的修订，有利于不同楼栋户型品质的改善和提升，将进一步提高共有产权房的舒适度、宜居性，同时也有利于满足不同家庭结构、不同生活阶段的多样化需求，将进一步扩大职业者群体范围。</w:t>
      </w:r>
    </w:p>
    <w:p w:rsidR="00DE6285" w:rsidRDefault="00DE6285" w:rsidP="00DE6285">
      <w:pPr>
        <w:overflowPunct w:val="0"/>
        <w:spacing w:line="360" w:lineRule="auto"/>
        <w:ind w:firstLineChars="250" w:firstLine="700"/>
        <w:jc w:val="both"/>
        <w:textAlignment w:val="auto"/>
        <w:rPr>
          <w:rFonts w:ascii="Arial" w:eastAsia="仿宋_GB2312" w:hAnsi="Arial"/>
          <w:bCs/>
          <w:sz w:val="28"/>
          <w:szCs w:val="28"/>
        </w:rPr>
      </w:pPr>
      <w:r w:rsidRPr="009B1762">
        <w:rPr>
          <w:rFonts w:ascii="Arial" w:eastAsia="仿宋_GB2312" w:hAnsi="Arial" w:hint="eastAsia"/>
          <w:bCs/>
          <w:sz w:val="28"/>
          <w:szCs w:val="28"/>
        </w:rPr>
        <w:t>202</w:t>
      </w:r>
      <w:r>
        <w:rPr>
          <w:rFonts w:ascii="Arial" w:eastAsia="仿宋_GB2312" w:hAnsi="Arial" w:hint="eastAsia"/>
          <w:bCs/>
          <w:sz w:val="28"/>
          <w:szCs w:val="28"/>
        </w:rPr>
        <w:t>1</w:t>
      </w:r>
      <w:r w:rsidRPr="009B1762">
        <w:rPr>
          <w:rFonts w:ascii="Arial" w:eastAsia="仿宋_GB2312" w:hAnsi="Arial" w:hint="eastAsia"/>
          <w:bCs/>
          <w:sz w:val="28"/>
          <w:szCs w:val="28"/>
        </w:rPr>
        <w:t>年</w:t>
      </w:r>
      <w:r>
        <w:rPr>
          <w:rFonts w:ascii="Arial" w:eastAsia="仿宋_GB2312" w:hAnsi="Arial" w:hint="eastAsia"/>
          <w:bCs/>
          <w:sz w:val="28"/>
          <w:szCs w:val="28"/>
        </w:rPr>
        <w:t>3</w:t>
      </w:r>
      <w:r w:rsidRPr="009B1762">
        <w:rPr>
          <w:rFonts w:ascii="Arial" w:eastAsia="仿宋_GB2312" w:hAnsi="Arial" w:hint="eastAsia"/>
          <w:bCs/>
          <w:sz w:val="28"/>
          <w:szCs w:val="28"/>
        </w:rPr>
        <w:t>月</w:t>
      </w:r>
      <w:r w:rsidRPr="009B1762">
        <w:rPr>
          <w:rFonts w:ascii="Arial" w:eastAsia="仿宋_GB2312" w:hAnsi="Arial" w:hint="eastAsia"/>
          <w:bCs/>
          <w:sz w:val="28"/>
          <w:szCs w:val="28"/>
        </w:rPr>
        <w:t>9</w:t>
      </w:r>
      <w:r w:rsidRPr="009B1762">
        <w:rPr>
          <w:rFonts w:ascii="Arial" w:eastAsia="仿宋_GB2312" w:hAnsi="Arial" w:hint="eastAsia"/>
          <w:bCs/>
          <w:sz w:val="28"/>
          <w:szCs w:val="28"/>
        </w:rPr>
        <w:t>日，北京发改委</w:t>
      </w:r>
      <w:r>
        <w:rPr>
          <w:rFonts w:ascii="Arial" w:eastAsia="仿宋_GB2312" w:hAnsi="Arial" w:hint="eastAsia"/>
          <w:bCs/>
          <w:sz w:val="28"/>
          <w:szCs w:val="28"/>
        </w:rPr>
        <w:t>及规自委联合</w:t>
      </w:r>
      <w:r w:rsidRPr="009B1762">
        <w:rPr>
          <w:rFonts w:ascii="Arial" w:eastAsia="仿宋_GB2312" w:hAnsi="Arial" w:hint="eastAsia"/>
          <w:bCs/>
          <w:sz w:val="28"/>
          <w:szCs w:val="28"/>
        </w:rPr>
        <w:t>发布《</w:t>
      </w:r>
      <w:r>
        <w:rPr>
          <w:rFonts w:ascii="Arial" w:eastAsia="仿宋_GB2312" w:hAnsi="Arial" w:hint="eastAsia"/>
          <w:bCs/>
          <w:sz w:val="28"/>
          <w:szCs w:val="28"/>
        </w:rPr>
        <w:t>北京市</w:t>
      </w:r>
      <w:r w:rsidRPr="009B1762">
        <w:rPr>
          <w:rFonts w:ascii="Arial" w:eastAsia="仿宋_GB2312" w:hAnsi="Arial" w:hint="eastAsia"/>
          <w:bCs/>
          <w:sz w:val="28"/>
          <w:szCs w:val="28"/>
        </w:rPr>
        <w:t>202</w:t>
      </w:r>
      <w:r>
        <w:rPr>
          <w:rFonts w:ascii="Arial" w:eastAsia="仿宋_GB2312" w:hAnsi="Arial" w:hint="eastAsia"/>
          <w:bCs/>
          <w:sz w:val="28"/>
          <w:szCs w:val="28"/>
        </w:rPr>
        <w:t>1</w:t>
      </w:r>
      <w:r w:rsidRPr="009B1762">
        <w:rPr>
          <w:rFonts w:ascii="Arial" w:eastAsia="仿宋_GB2312" w:hAnsi="Arial" w:hint="eastAsia"/>
          <w:bCs/>
          <w:sz w:val="28"/>
          <w:szCs w:val="28"/>
        </w:rPr>
        <w:t>年</w:t>
      </w:r>
      <w:r>
        <w:rPr>
          <w:rFonts w:ascii="Arial" w:eastAsia="仿宋_GB2312" w:hAnsi="Arial" w:hint="eastAsia"/>
          <w:bCs/>
          <w:sz w:val="28"/>
          <w:szCs w:val="28"/>
        </w:rPr>
        <w:t>度建设用地供地计划》。</w:t>
      </w:r>
      <w:r>
        <w:rPr>
          <w:rFonts w:ascii="Arial" w:eastAsia="仿宋_GB2312" w:hAnsi="Arial" w:hint="eastAsia"/>
          <w:bCs/>
          <w:sz w:val="28"/>
          <w:szCs w:val="28"/>
        </w:rPr>
        <w:t>2021</w:t>
      </w:r>
      <w:r>
        <w:rPr>
          <w:rFonts w:ascii="Arial" w:eastAsia="仿宋_GB2312" w:hAnsi="Arial" w:hint="eastAsia"/>
          <w:bCs/>
          <w:sz w:val="28"/>
          <w:szCs w:val="28"/>
        </w:rPr>
        <w:t>年度安排建设用地供应总量与</w:t>
      </w:r>
      <w:r>
        <w:rPr>
          <w:rFonts w:ascii="Arial" w:eastAsia="仿宋_GB2312" w:hAnsi="Arial" w:hint="eastAsia"/>
          <w:bCs/>
          <w:sz w:val="28"/>
          <w:szCs w:val="28"/>
        </w:rPr>
        <w:t>2020</w:t>
      </w:r>
      <w:r>
        <w:rPr>
          <w:rFonts w:ascii="Arial" w:eastAsia="仿宋_GB2312" w:hAnsi="Arial" w:hint="eastAsia"/>
          <w:bCs/>
          <w:sz w:val="28"/>
          <w:szCs w:val="28"/>
        </w:rPr>
        <w:t>年持平，住宅用地计划供应量较</w:t>
      </w:r>
      <w:r>
        <w:rPr>
          <w:rFonts w:ascii="Arial" w:eastAsia="仿宋_GB2312" w:hAnsi="Arial" w:hint="eastAsia"/>
          <w:bCs/>
          <w:sz w:val="28"/>
          <w:szCs w:val="28"/>
        </w:rPr>
        <w:t>2020</w:t>
      </w:r>
      <w:r>
        <w:rPr>
          <w:rFonts w:ascii="Arial" w:eastAsia="仿宋_GB2312" w:hAnsi="Arial" w:hint="eastAsia"/>
          <w:bCs/>
          <w:sz w:val="28"/>
          <w:szCs w:val="28"/>
        </w:rPr>
        <w:t>年供应计划增加</w:t>
      </w:r>
      <w:r>
        <w:rPr>
          <w:rFonts w:ascii="Arial" w:eastAsia="仿宋_GB2312" w:hAnsi="Arial" w:hint="eastAsia"/>
          <w:bCs/>
          <w:sz w:val="28"/>
          <w:szCs w:val="28"/>
        </w:rPr>
        <w:t>60</w:t>
      </w:r>
      <w:r>
        <w:rPr>
          <w:rFonts w:ascii="Arial" w:eastAsia="仿宋_GB2312" w:hAnsi="Arial" w:hint="eastAsia"/>
          <w:bCs/>
          <w:sz w:val="28"/>
          <w:szCs w:val="28"/>
        </w:rPr>
        <w:t>公顷，并且土地供应更像租赁住宅倾斜，占比由</w:t>
      </w:r>
      <w:r>
        <w:rPr>
          <w:rFonts w:ascii="Arial" w:eastAsia="仿宋_GB2312" w:hAnsi="Arial" w:hint="eastAsia"/>
          <w:bCs/>
          <w:sz w:val="28"/>
          <w:szCs w:val="28"/>
        </w:rPr>
        <w:t>2020</w:t>
      </w:r>
      <w:r>
        <w:rPr>
          <w:rFonts w:ascii="Arial" w:eastAsia="仿宋_GB2312" w:hAnsi="Arial" w:hint="eastAsia"/>
          <w:bCs/>
          <w:sz w:val="28"/>
          <w:szCs w:val="28"/>
        </w:rPr>
        <w:t>年的</w:t>
      </w:r>
      <w:r>
        <w:rPr>
          <w:rFonts w:ascii="Arial" w:eastAsia="仿宋_GB2312" w:hAnsi="Arial" w:hint="eastAsia"/>
          <w:bCs/>
          <w:sz w:val="28"/>
          <w:szCs w:val="28"/>
        </w:rPr>
        <w:t>13%</w:t>
      </w:r>
      <w:r>
        <w:rPr>
          <w:rFonts w:ascii="Arial" w:eastAsia="仿宋_GB2312" w:hAnsi="Arial" w:hint="eastAsia"/>
          <w:bCs/>
          <w:sz w:val="28"/>
          <w:szCs w:val="28"/>
        </w:rPr>
        <w:t>提高到</w:t>
      </w:r>
      <w:r>
        <w:rPr>
          <w:rFonts w:ascii="Arial" w:eastAsia="仿宋_GB2312" w:hAnsi="Arial" w:hint="eastAsia"/>
          <w:bCs/>
          <w:sz w:val="28"/>
          <w:szCs w:val="28"/>
        </w:rPr>
        <w:t>30%</w:t>
      </w:r>
      <w:r w:rsidRPr="009B1762">
        <w:rPr>
          <w:rFonts w:ascii="Arial" w:eastAsia="仿宋_GB2312" w:hAnsi="Arial" w:hint="eastAsia"/>
          <w:bCs/>
          <w:sz w:val="28"/>
          <w:szCs w:val="28"/>
        </w:rPr>
        <w:t>。</w:t>
      </w:r>
      <w:r>
        <w:rPr>
          <w:rFonts w:ascii="Arial" w:eastAsia="仿宋_GB2312" w:hAnsi="Arial" w:hint="eastAsia"/>
          <w:bCs/>
          <w:sz w:val="28"/>
          <w:szCs w:val="28"/>
        </w:rPr>
        <w:t>未来北京将继续大力发展租赁住房，积极解决来京人员的租住问题。</w:t>
      </w:r>
    </w:p>
    <w:p w:rsidR="00DE6285" w:rsidRDefault="00DE6285" w:rsidP="00DE6285">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23</w:t>
      </w:r>
      <w:r>
        <w:rPr>
          <w:rFonts w:ascii="Arial" w:eastAsia="仿宋_GB2312" w:hAnsi="Arial" w:hint="eastAsia"/>
          <w:bCs/>
          <w:sz w:val="28"/>
          <w:szCs w:val="28"/>
        </w:rPr>
        <w:t>日，北京银保监局发布消息称，涉嫌违规流入北京房地产市场的个人经营性贷款金额约</w:t>
      </w:r>
      <w:r>
        <w:rPr>
          <w:rFonts w:ascii="Arial" w:eastAsia="仿宋_GB2312" w:hAnsi="Arial" w:hint="eastAsia"/>
          <w:bCs/>
          <w:sz w:val="28"/>
          <w:szCs w:val="28"/>
        </w:rPr>
        <w:t>3.4</w:t>
      </w:r>
      <w:r>
        <w:rPr>
          <w:rFonts w:ascii="Arial" w:eastAsia="仿宋_GB2312" w:hAnsi="Arial" w:hint="eastAsia"/>
          <w:bCs/>
          <w:sz w:val="28"/>
          <w:szCs w:val="28"/>
        </w:rPr>
        <w:t>亿元，约占经营贷自查业务总量的</w:t>
      </w:r>
      <w:r>
        <w:rPr>
          <w:rFonts w:ascii="Arial" w:eastAsia="仿宋_GB2312" w:hAnsi="Arial" w:hint="eastAsia"/>
          <w:bCs/>
          <w:sz w:val="28"/>
          <w:szCs w:val="28"/>
        </w:rPr>
        <w:t>0.35%</w:t>
      </w:r>
      <w:r>
        <w:rPr>
          <w:rFonts w:ascii="Arial" w:eastAsia="仿宋_GB2312" w:hAnsi="Arial" w:hint="eastAsia"/>
          <w:bCs/>
          <w:sz w:val="28"/>
          <w:szCs w:val="28"/>
        </w:rPr>
        <w:t>。北京银保监局要求：切实加快整改进度，对未结清业务实施名单制管理；严格落实内部问责；认真对照《北京银保监局、人民银行营业管理部关于加强个人经营性贷款管理严防信贷资金违规流入房地产市场的通知》，对本行内部制度、机制流程进行修订完善；全面加强授信业务管理、内部员工管理以及合作中介机构管理。目前北京银保监局已经启动对</w:t>
      </w:r>
      <w:r>
        <w:rPr>
          <w:rFonts w:ascii="Arial" w:eastAsia="仿宋_GB2312" w:hAnsi="Arial" w:hint="eastAsia"/>
          <w:bCs/>
          <w:sz w:val="28"/>
          <w:szCs w:val="28"/>
        </w:rPr>
        <w:t>4</w:t>
      </w:r>
      <w:r>
        <w:rPr>
          <w:rFonts w:ascii="Arial" w:eastAsia="仿宋_GB2312" w:hAnsi="Arial" w:hint="eastAsia"/>
          <w:bCs/>
          <w:sz w:val="28"/>
          <w:szCs w:val="28"/>
        </w:rPr>
        <w:t>家银行的行政处罚立案程序和调查取证工作。</w:t>
      </w:r>
    </w:p>
    <w:p w:rsidR="00DE6285" w:rsidRPr="009B1762" w:rsidRDefault="00DE6285" w:rsidP="00DE6285">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4</w:t>
      </w:r>
      <w:r>
        <w:rPr>
          <w:rFonts w:ascii="Arial" w:eastAsia="仿宋_GB2312" w:hAnsi="Arial" w:hint="eastAsia"/>
          <w:bCs/>
          <w:sz w:val="28"/>
          <w:szCs w:val="28"/>
        </w:rPr>
        <w:t>月</w:t>
      </w:r>
      <w:r>
        <w:rPr>
          <w:rFonts w:ascii="Arial" w:eastAsia="仿宋_GB2312" w:hAnsi="Arial" w:hint="eastAsia"/>
          <w:bCs/>
          <w:sz w:val="28"/>
          <w:szCs w:val="28"/>
        </w:rPr>
        <w:t>22</w:t>
      </w:r>
      <w:r>
        <w:rPr>
          <w:rFonts w:ascii="Arial" w:eastAsia="仿宋_GB2312" w:hAnsi="Arial" w:hint="eastAsia"/>
          <w:bCs/>
          <w:sz w:val="28"/>
          <w:szCs w:val="28"/>
        </w:rPr>
        <w:t>日，</w:t>
      </w:r>
      <w:r w:rsidRPr="006B72E0">
        <w:rPr>
          <w:rFonts w:ascii="Arial" w:eastAsia="仿宋_GB2312" w:hAnsi="Arial" w:hint="eastAsia"/>
          <w:bCs/>
          <w:sz w:val="28"/>
          <w:szCs w:val="28"/>
        </w:rPr>
        <w:t>北京市住房和城乡建设委员会</w:t>
      </w:r>
      <w:r>
        <w:rPr>
          <w:rFonts w:ascii="Arial" w:eastAsia="仿宋_GB2312" w:hAnsi="Arial" w:hint="eastAsia"/>
          <w:bCs/>
          <w:sz w:val="28"/>
          <w:szCs w:val="28"/>
        </w:rPr>
        <w:t>发布《</w:t>
      </w:r>
      <w:r w:rsidRPr="006B72E0">
        <w:rPr>
          <w:rFonts w:ascii="Arial" w:eastAsia="仿宋_GB2312" w:hAnsi="Arial" w:hint="eastAsia"/>
          <w:bCs/>
          <w:sz w:val="28"/>
          <w:szCs w:val="28"/>
        </w:rPr>
        <w:t>关于进一步加强房地产市场秩序整治工作的通知</w:t>
      </w:r>
      <w:r>
        <w:rPr>
          <w:rFonts w:ascii="Arial" w:eastAsia="仿宋_GB2312" w:hAnsi="Arial" w:hint="eastAsia"/>
          <w:bCs/>
          <w:sz w:val="28"/>
          <w:szCs w:val="28"/>
        </w:rPr>
        <w:t>》，工作目标是</w:t>
      </w:r>
      <w:r w:rsidRPr="006B72E0">
        <w:rPr>
          <w:rFonts w:ascii="Arial" w:eastAsia="仿宋_GB2312" w:hAnsi="Arial" w:hint="eastAsia"/>
          <w:bCs/>
          <w:sz w:val="28"/>
          <w:szCs w:val="28"/>
        </w:rPr>
        <w:t>重点针对近期群众反映强烈的机构炒作学区房、经营贷违规进入楼市、群租房治理等问题，依法从严惩处，形成高压态势，规范市场秩序；引导房地产开发企业、房地产经纪机构、住房租赁企业及从业人员增强守法意识，自觉守法守规经营，共同营造良好市场环境；切实解决群众关切的问题，推动解决重点民生诉求，研究形成巩固成果、防止问题反弹的日常管理长效工作机制，确保房地产市场平稳健康发展。</w:t>
      </w:r>
    </w:p>
    <w:p w:rsidR="00DE6285" w:rsidRPr="00DD039A" w:rsidRDefault="00DE6285" w:rsidP="00DE6285">
      <w:pPr>
        <w:widowControl/>
        <w:adjustRightInd/>
        <w:spacing w:line="360" w:lineRule="auto"/>
        <w:ind w:firstLineChars="200" w:firstLine="560"/>
        <w:jc w:val="both"/>
        <w:textAlignment w:val="auto"/>
        <w:rPr>
          <w:rFonts w:ascii="Arial" w:eastAsia="仿宋_GB2312" w:hAnsi="Arial" w:cs="Arial"/>
          <w:bCs/>
          <w:sz w:val="28"/>
          <w:szCs w:val="28"/>
        </w:rPr>
      </w:pPr>
      <w:r w:rsidRPr="00DD039A">
        <w:rPr>
          <w:rFonts w:ascii="Arial" w:eastAsia="仿宋_GB2312" w:hAnsi="Arial" w:cs="Arial" w:hint="eastAsia"/>
          <w:bCs/>
          <w:sz w:val="28"/>
          <w:szCs w:val="28"/>
        </w:rPr>
        <w:t>（</w:t>
      </w:r>
      <w:r w:rsidRPr="00DD039A">
        <w:rPr>
          <w:rFonts w:ascii="Arial" w:eastAsia="仿宋_GB2312" w:hAnsi="Arial" w:cs="Arial" w:hint="eastAsia"/>
          <w:bCs/>
          <w:sz w:val="28"/>
          <w:szCs w:val="28"/>
        </w:rPr>
        <w:t>5</w:t>
      </w:r>
      <w:r w:rsidRPr="00DD039A">
        <w:rPr>
          <w:rFonts w:ascii="Arial" w:eastAsia="仿宋_GB2312" w:hAnsi="Arial" w:cs="Arial" w:hint="eastAsia"/>
          <w:bCs/>
          <w:sz w:val="28"/>
          <w:szCs w:val="28"/>
        </w:rPr>
        <w:t>）未来市场预期</w:t>
      </w:r>
    </w:p>
    <w:p w:rsidR="00DE6285"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从目前的市场环境来看，一方面，信贷环境收紧，银行贷款额度减少及放款周期延长，叠加资金监管趋严，部分购房需求延后或被抑制；另一方面，新房入市项目价格走高，限竞房等刚需产品减少，叠加部分区域新增供应不足，部分购房需求将受抑制或转向二手房市场。预计下半年新房成交规模将小幅回调，但整体将保持高位。</w:t>
      </w:r>
    </w:p>
    <w:p w:rsidR="00DE6285" w:rsidRPr="0009490B"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前两年成交的不限价地块项目入市增加，中高端改善型产品供应及成交比例不断增加，将在一定程度上带动房价结构性上涨，但在“三稳”主基调、主体政策不放松、房屋销售价格引导机制等因素综合影响下，价格的上涨幅度有限。</w:t>
      </w:r>
    </w:p>
    <w:p w:rsidR="00DE6285" w:rsidRPr="004A328E" w:rsidRDefault="00DE6285" w:rsidP="00DE6285">
      <w:pPr>
        <w:spacing w:line="360" w:lineRule="auto"/>
        <w:ind w:firstLineChars="200" w:firstLine="560"/>
        <w:jc w:val="both"/>
        <w:rPr>
          <w:rFonts w:ascii="Arial" w:eastAsia="仿宋_GB2312" w:hAnsi="Arial"/>
          <w:bCs/>
          <w:sz w:val="28"/>
          <w:szCs w:val="28"/>
        </w:rPr>
      </w:pPr>
      <w:r w:rsidRPr="004A328E">
        <w:rPr>
          <w:rFonts w:ascii="Arial" w:eastAsia="仿宋_GB2312" w:hAnsi="Arial" w:hint="eastAsia"/>
          <w:bCs/>
          <w:sz w:val="28"/>
          <w:szCs w:val="28"/>
        </w:rPr>
        <w:t>3.</w:t>
      </w:r>
      <w:r w:rsidRPr="004A328E">
        <w:rPr>
          <w:rFonts w:ascii="Arial" w:eastAsia="仿宋_GB2312" w:hAnsi="Arial" w:hint="eastAsia"/>
          <w:bCs/>
          <w:sz w:val="28"/>
          <w:szCs w:val="28"/>
        </w:rPr>
        <w:t>城市规划与发展目标</w:t>
      </w:r>
    </w:p>
    <w:p w:rsidR="00DE6285" w:rsidRPr="004A328E"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w:t>
      </w:r>
      <w:r w:rsidRPr="002505F6">
        <w:rPr>
          <w:rFonts w:ascii="Arial" w:eastAsia="仿宋_GB2312" w:hAnsi="Arial" w:hint="eastAsia"/>
          <w:bCs/>
          <w:sz w:val="28"/>
          <w:szCs w:val="28"/>
        </w:rPr>
        <w:t>北京市国民经济和社会发展第十四个五年规划和二〇三五年远景目标纲要</w:t>
      </w:r>
      <w:r w:rsidRPr="004A328E">
        <w:rPr>
          <w:rFonts w:ascii="Arial" w:eastAsia="仿宋_GB2312" w:hAnsi="Arial" w:hint="eastAsia"/>
          <w:bCs/>
          <w:sz w:val="28"/>
          <w:szCs w:val="28"/>
        </w:rPr>
        <w:t>》</w:t>
      </w:r>
      <w:r>
        <w:rPr>
          <w:rFonts w:ascii="Arial" w:eastAsia="仿宋_GB2312" w:hAnsi="Arial" w:hint="eastAsia"/>
          <w:bCs/>
          <w:sz w:val="28"/>
          <w:szCs w:val="28"/>
        </w:rPr>
        <w:t>（以下简称《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牛鼻子”推动京津冀协同发展，以高水平对外开放打造国际合作和竞争新优势，统筹发展和安全，加快建设现代化</w:t>
      </w:r>
      <w:r w:rsidRPr="002505F6">
        <w:rPr>
          <w:rFonts w:ascii="Arial" w:eastAsia="仿宋_GB2312" w:hAnsi="Arial" w:hint="eastAsia"/>
          <w:bCs/>
          <w:sz w:val="28"/>
          <w:szCs w:val="28"/>
        </w:rPr>
        <w:t>经济体系，率先探索构建新发展格局的有效路径，推进首都治理体系和治理能力现代化，实现经济行稳致远、社会安定和谐，为率先基本实现社会主义现代化开好局、起好步。</w:t>
      </w:r>
    </w:p>
    <w:p w:rsidR="00DE6285"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《纲要》提出，“十四五”时期</w:t>
      </w:r>
      <w:r w:rsidRPr="00AB20DB">
        <w:rPr>
          <w:rFonts w:ascii="Arial" w:eastAsia="仿宋_GB2312" w:hAnsi="Arial" w:hint="eastAsia"/>
          <w:bCs/>
          <w:sz w:val="28"/>
          <w:szCs w:val="28"/>
        </w:rPr>
        <w:t>要坚决落实创新在现代化建设全局中的核心地位</w:t>
      </w:r>
      <w:r>
        <w:rPr>
          <w:rFonts w:ascii="Arial" w:eastAsia="仿宋_GB2312" w:hAnsi="Arial" w:hint="eastAsia"/>
          <w:bCs/>
          <w:sz w:val="28"/>
          <w:szCs w:val="28"/>
        </w:rPr>
        <w:t>。</w:t>
      </w:r>
      <w:r w:rsidRPr="003C1D3A">
        <w:rPr>
          <w:rFonts w:ascii="Arial" w:eastAsia="仿宋_GB2312" w:hAnsi="Arial" w:hint="eastAsia"/>
          <w:bCs/>
          <w:sz w:val="28"/>
          <w:szCs w:val="28"/>
        </w:rPr>
        <w:t>加快建设“三城一区”主平台和中关村示范区主阵地</w:t>
      </w:r>
      <w:r>
        <w:rPr>
          <w:rFonts w:ascii="Arial" w:eastAsia="仿宋_GB2312" w:hAnsi="Arial" w:hint="eastAsia"/>
          <w:bCs/>
          <w:sz w:val="28"/>
          <w:szCs w:val="28"/>
        </w:rPr>
        <w:t>：</w:t>
      </w:r>
      <w:r>
        <w:rPr>
          <w:rFonts w:ascii="Arial" w:eastAsia="仿宋_GB2312" w:hAnsi="Arial" w:hint="eastAsia"/>
          <w:bCs/>
          <w:sz w:val="28"/>
          <w:szCs w:val="28"/>
        </w:rPr>
        <w:t>1.</w:t>
      </w:r>
      <w:r w:rsidRPr="003C1D3A">
        <w:rPr>
          <w:rFonts w:ascii="Arial" w:eastAsia="仿宋_GB2312" w:hAnsi="Arial" w:hint="eastAsia"/>
          <w:bCs/>
          <w:sz w:val="28"/>
          <w:szCs w:val="28"/>
        </w:rPr>
        <w:t>聚焦中关村科学城</w:t>
      </w:r>
      <w:r>
        <w:rPr>
          <w:rFonts w:ascii="Arial" w:eastAsia="仿宋_GB2312" w:hAnsi="Arial" w:hint="eastAsia"/>
          <w:bCs/>
          <w:sz w:val="28"/>
          <w:szCs w:val="28"/>
        </w:rPr>
        <w:t>，</w:t>
      </w:r>
      <w:r w:rsidRPr="003C1D3A">
        <w:rPr>
          <w:rFonts w:ascii="Arial" w:eastAsia="仿宋_GB2312" w:hAnsi="Arial" w:hint="eastAsia"/>
          <w:bCs/>
          <w:sz w:val="28"/>
          <w:szCs w:val="28"/>
        </w:rPr>
        <w:t>立足“一轴一廊一带，一极多组团多节点”，持续推动产业与空间高效匹配。在中关村科学城北区建设国际创新创业示范区，搭建全链条、专业化、国际化的综合服务平台，持续优化国际化宜居宜业环境，打造北京国际科技创新中心建设新的重要支撑和新增长极</w:t>
      </w:r>
      <w:r>
        <w:rPr>
          <w:rFonts w:ascii="Arial" w:eastAsia="仿宋_GB2312" w:hAnsi="Arial" w:hint="eastAsia"/>
          <w:bCs/>
          <w:sz w:val="28"/>
          <w:szCs w:val="28"/>
        </w:rPr>
        <w:t>。</w:t>
      </w:r>
      <w:r>
        <w:rPr>
          <w:rFonts w:ascii="Arial" w:eastAsia="仿宋_GB2312" w:hAnsi="Arial" w:hint="eastAsia"/>
          <w:bCs/>
          <w:sz w:val="28"/>
          <w:szCs w:val="28"/>
        </w:rPr>
        <w:t>2.</w:t>
      </w:r>
      <w:r w:rsidRPr="00B62C1A">
        <w:rPr>
          <w:rFonts w:ascii="Arial" w:eastAsia="仿宋_GB2312" w:hAnsi="Arial"/>
          <w:bCs/>
          <w:sz w:val="28"/>
          <w:szCs w:val="28"/>
        </w:rPr>
        <w:t>突破怀柔科学城</w:t>
      </w:r>
      <w:r w:rsidRPr="00B62C1A">
        <w:rPr>
          <w:rFonts w:ascii="Arial" w:eastAsia="仿宋_GB2312" w:hAnsi="Arial" w:hint="eastAsia"/>
          <w:bCs/>
          <w:sz w:val="28"/>
          <w:szCs w:val="28"/>
        </w:rPr>
        <w:t>，</w:t>
      </w:r>
      <w:r w:rsidRPr="00B62C1A">
        <w:rPr>
          <w:rFonts w:ascii="Arial" w:eastAsia="仿宋_GB2312" w:hAnsi="Arial"/>
          <w:bCs/>
          <w:sz w:val="28"/>
          <w:szCs w:val="28"/>
        </w:rPr>
        <w:t>以支撑北京怀柔综合性国家科学中心建设为核心，体系化布局一批设施平台、创新主体。突出科学功能适度集聚与城市发展集约高效的有机融合。聚焦</w:t>
      </w:r>
      <w:r w:rsidRPr="00B62C1A">
        <w:rPr>
          <w:rFonts w:ascii="Arial" w:eastAsia="仿宋_GB2312" w:hAnsi="Arial"/>
          <w:bCs/>
          <w:sz w:val="28"/>
          <w:szCs w:val="28"/>
        </w:rPr>
        <w:t>“</w:t>
      </w:r>
      <w:r w:rsidRPr="00B62C1A">
        <w:rPr>
          <w:rFonts w:ascii="Arial" w:eastAsia="仿宋_GB2312" w:hAnsi="Arial"/>
          <w:bCs/>
          <w:sz w:val="28"/>
          <w:szCs w:val="28"/>
        </w:rPr>
        <w:t>一心一核</w:t>
      </w:r>
      <w:r w:rsidRPr="00B62C1A">
        <w:rPr>
          <w:rFonts w:ascii="Arial" w:eastAsia="仿宋_GB2312" w:hAnsi="Arial"/>
          <w:bCs/>
          <w:sz w:val="28"/>
          <w:szCs w:val="28"/>
        </w:rPr>
        <w:t>”</w:t>
      </w:r>
      <w:r w:rsidRPr="00B62C1A">
        <w:rPr>
          <w:rFonts w:ascii="Arial" w:eastAsia="仿宋_GB2312" w:hAnsi="Arial"/>
          <w:bCs/>
          <w:sz w:val="28"/>
          <w:szCs w:val="28"/>
        </w:rPr>
        <w:t>，实施城市客厅等一批城市框架起步区品质提升工程。完善</w:t>
      </w:r>
      <w:r w:rsidRPr="00B62C1A">
        <w:rPr>
          <w:rFonts w:ascii="Arial" w:eastAsia="仿宋_GB2312" w:hAnsi="Arial"/>
          <w:bCs/>
          <w:sz w:val="28"/>
          <w:szCs w:val="28"/>
        </w:rPr>
        <w:t>“</w:t>
      </w:r>
      <w:r w:rsidRPr="00B62C1A">
        <w:rPr>
          <w:rFonts w:ascii="Arial" w:eastAsia="仿宋_GB2312" w:hAnsi="Arial"/>
          <w:bCs/>
          <w:sz w:val="28"/>
          <w:szCs w:val="28"/>
        </w:rPr>
        <w:t>三片</w:t>
      </w:r>
      <w:r w:rsidRPr="00B62C1A">
        <w:rPr>
          <w:rFonts w:ascii="Arial" w:eastAsia="仿宋_GB2312" w:hAnsi="Arial"/>
          <w:bCs/>
          <w:sz w:val="28"/>
          <w:szCs w:val="28"/>
        </w:rPr>
        <w:t>”</w:t>
      </w:r>
      <w:r w:rsidRPr="00B62C1A">
        <w:rPr>
          <w:rFonts w:ascii="Arial" w:eastAsia="仿宋_GB2312" w:hAnsi="Arial"/>
          <w:bCs/>
          <w:sz w:val="28"/>
          <w:szCs w:val="28"/>
        </w:rPr>
        <w:t>功能布局。推进怀柔南站交通接驳工程</w:t>
      </w:r>
      <w:r w:rsidRPr="00B62C1A">
        <w:rPr>
          <w:rFonts w:ascii="Arial" w:eastAsia="仿宋_GB2312" w:hAnsi="Arial" w:hint="eastAsia"/>
          <w:bCs/>
          <w:sz w:val="28"/>
          <w:szCs w:val="28"/>
        </w:rPr>
        <w:t>，</w:t>
      </w:r>
      <w:r w:rsidRPr="00B62C1A">
        <w:rPr>
          <w:rFonts w:ascii="Arial" w:eastAsia="仿宋_GB2312" w:hAnsi="Arial"/>
          <w:bCs/>
          <w:sz w:val="28"/>
          <w:szCs w:val="28"/>
        </w:rPr>
        <w:t>布局雁栖小镇等重大项目，推进雁栖国际人才社区建设，完善多类型分层次住房保障体系。</w:t>
      </w:r>
      <w:r w:rsidRPr="00B62C1A">
        <w:rPr>
          <w:rFonts w:ascii="Arial" w:eastAsia="仿宋_GB2312" w:hAnsi="Arial" w:hint="eastAsia"/>
          <w:bCs/>
          <w:sz w:val="28"/>
          <w:szCs w:val="28"/>
        </w:rPr>
        <w:t>3.</w:t>
      </w:r>
      <w:r w:rsidRPr="00B62C1A">
        <w:rPr>
          <w:rFonts w:ascii="Arial" w:eastAsia="仿宋_GB2312" w:hAnsi="Arial"/>
          <w:bCs/>
          <w:sz w:val="28"/>
          <w:szCs w:val="28"/>
        </w:rPr>
        <w:t xml:space="preserve"> </w:t>
      </w:r>
      <w:r w:rsidRPr="00B62C1A">
        <w:rPr>
          <w:rFonts w:ascii="Arial" w:eastAsia="仿宋_GB2312" w:hAnsi="Arial"/>
          <w:bCs/>
          <w:sz w:val="28"/>
          <w:szCs w:val="28"/>
        </w:rPr>
        <w:t>搞活未来科学城</w:t>
      </w:r>
      <w:r w:rsidRPr="00B62C1A">
        <w:rPr>
          <w:rFonts w:ascii="Arial" w:eastAsia="仿宋_GB2312" w:hAnsi="Arial" w:hint="eastAsia"/>
          <w:bCs/>
          <w:sz w:val="28"/>
          <w:szCs w:val="28"/>
        </w:rPr>
        <w:t>，</w:t>
      </w:r>
      <w:r w:rsidRPr="00B62C1A">
        <w:rPr>
          <w:rFonts w:ascii="Arial" w:eastAsia="仿宋_GB2312" w:hAnsi="Arial"/>
          <w:bCs/>
          <w:sz w:val="28"/>
          <w:szCs w:val="28"/>
        </w:rPr>
        <w:t>依托</w:t>
      </w:r>
      <w:r w:rsidRPr="00B62C1A">
        <w:rPr>
          <w:rFonts w:ascii="Arial" w:eastAsia="仿宋_GB2312" w:hAnsi="Arial"/>
          <w:bCs/>
          <w:sz w:val="28"/>
          <w:szCs w:val="28"/>
        </w:rPr>
        <w:t>“</w:t>
      </w:r>
      <w:r w:rsidRPr="00B62C1A">
        <w:rPr>
          <w:rFonts w:ascii="Arial" w:eastAsia="仿宋_GB2312" w:hAnsi="Arial"/>
          <w:bCs/>
          <w:sz w:val="28"/>
          <w:szCs w:val="28"/>
        </w:rPr>
        <w:t>两谷一园</w:t>
      </w:r>
      <w:r w:rsidRPr="00B62C1A">
        <w:rPr>
          <w:rFonts w:ascii="Arial" w:eastAsia="仿宋_GB2312" w:hAnsi="Arial"/>
          <w:bCs/>
          <w:sz w:val="28"/>
          <w:szCs w:val="28"/>
        </w:rPr>
        <w:t>”</w:t>
      </w:r>
      <w:r w:rsidRPr="00B62C1A">
        <w:rPr>
          <w:rFonts w:ascii="Arial" w:eastAsia="仿宋_GB2312" w:hAnsi="Arial"/>
          <w:bCs/>
          <w:sz w:val="28"/>
          <w:szCs w:val="28"/>
        </w:rPr>
        <w:t>，积极营造</w:t>
      </w:r>
      <w:r w:rsidRPr="00B62C1A">
        <w:rPr>
          <w:rFonts w:ascii="Arial" w:eastAsia="仿宋_GB2312" w:hAnsi="Arial"/>
          <w:bCs/>
          <w:sz w:val="28"/>
          <w:szCs w:val="28"/>
        </w:rPr>
        <w:t>“</w:t>
      </w:r>
      <w:r w:rsidRPr="00B62C1A">
        <w:rPr>
          <w:rFonts w:ascii="Arial" w:eastAsia="仿宋_GB2312" w:hAnsi="Arial"/>
          <w:bCs/>
          <w:sz w:val="28"/>
          <w:szCs w:val="28"/>
        </w:rPr>
        <w:t>龙头企业</w:t>
      </w:r>
      <w:r w:rsidRPr="00B62C1A">
        <w:rPr>
          <w:rFonts w:ascii="Arial" w:eastAsia="仿宋_GB2312" w:hAnsi="Arial"/>
          <w:bCs/>
          <w:sz w:val="28"/>
          <w:szCs w:val="28"/>
        </w:rPr>
        <w:t>+</w:t>
      </w:r>
      <w:r w:rsidRPr="00B62C1A">
        <w:rPr>
          <w:rFonts w:ascii="Arial" w:eastAsia="仿宋_GB2312" w:hAnsi="Arial"/>
          <w:bCs/>
          <w:sz w:val="28"/>
          <w:szCs w:val="28"/>
        </w:rPr>
        <w:t>中小创新企业</w:t>
      </w:r>
      <w:r w:rsidRPr="00B62C1A">
        <w:rPr>
          <w:rFonts w:ascii="Arial" w:eastAsia="仿宋_GB2312" w:hAnsi="Arial"/>
          <w:bCs/>
          <w:sz w:val="28"/>
          <w:szCs w:val="28"/>
        </w:rPr>
        <w:t xml:space="preserve"> +</w:t>
      </w:r>
      <w:r w:rsidRPr="00B62C1A">
        <w:rPr>
          <w:rFonts w:ascii="Arial" w:eastAsia="仿宋_GB2312" w:hAnsi="Arial"/>
          <w:bCs/>
          <w:sz w:val="28"/>
          <w:szCs w:val="28"/>
        </w:rPr>
        <w:t>公共服务平台</w:t>
      </w:r>
      <w:r w:rsidRPr="00B62C1A">
        <w:rPr>
          <w:rFonts w:ascii="Arial" w:eastAsia="仿宋_GB2312" w:hAnsi="Arial"/>
          <w:bCs/>
          <w:sz w:val="28"/>
          <w:szCs w:val="28"/>
        </w:rPr>
        <w:t>+</w:t>
      </w:r>
      <w:r w:rsidRPr="00B62C1A">
        <w:rPr>
          <w:rFonts w:ascii="Arial" w:eastAsia="仿宋_GB2312" w:hAnsi="Arial"/>
          <w:bCs/>
          <w:sz w:val="28"/>
          <w:szCs w:val="28"/>
        </w:rPr>
        <w:t>高校</w:t>
      </w:r>
      <w:r w:rsidRPr="00B62C1A">
        <w:rPr>
          <w:rFonts w:ascii="Arial" w:eastAsia="仿宋_GB2312" w:hAnsi="Arial"/>
          <w:bCs/>
          <w:sz w:val="28"/>
          <w:szCs w:val="28"/>
        </w:rPr>
        <w:t>”</w:t>
      </w:r>
      <w:r w:rsidRPr="00B62C1A">
        <w:rPr>
          <w:rFonts w:ascii="Arial" w:eastAsia="仿宋_GB2312" w:hAnsi="Arial"/>
          <w:bCs/>
          <w:sz w:val="28"/>
          <w:szCs w:val="28"/>
        </w:rPr>
        <w:t>的创新生态。加快</w:t>
      </w:r>
      <w:r w:rsidRPr="00B62C1A">
        <w:rPr>
          <w:rFonts w:ascii="Arial" w:eastAsia="仿宋_GB2312" w:hAnsi="Arial"/>
          <w:bCs/>
          <w:sz w:val="28"/>
          <w:szCs w:val="28"/>
        </w:rPr>
        <w:t>“</w:t>
      </w:r>
      <w:r w:rsidRPr="00B62C1A">
        <w:rPr>
          <w:rFonts w:ascii="Arial" w:eastAsia="仿宋_GB2312" w:hAnsi="Arial"/>
          <w:bCs/>
          <w:sz w:val="28"/>
          <w:szCs w:val="28"/>
        </w:rPr>
        <w:t>能源谷</w:t>
      </w:r>
      <w:r w:rsidRPr="00B62C1A">
        <w:rPr>
          <w:rFonts w:ascii="Arial" w:eastAsia="仿宋_GB2312" w:hAnsi="Arial"/>
          <w:bCs/>
          <w:sz w:val="28"/>
          <w:szCs w:val="28"/>
        </w:rPr>
        <w:t>”</w:t>
      </w:r>
      <w:r w:rsidRPr="00B62C1A">
        <w:rPr>
          <w:rFonts w:ascii="Arial" w:eastAsia="仿宋_GB2312" w:hAnsi="Arial"/>
          <w:bCs/>
          <w:sz w:val="28"/>
          <w:szCs w:val="28"/>
        </w:rPr>
        <w:t>建设，</w:t>
      </w:r>
      <w:r w:rsidRPr="00B62C1A">
        <w:rPr>
          <w:rFonts w:ascii="Arial" w:eastAsia="仿宋_GB2312" w:hAnsi="Arial"/>
          <w:bCs/>
          <w:sz w:val="28"/>
          <w:szCs w:val="28"/>
        </w:rPr>
        <w:t>“</w:t>
      </w:r>
      <w:r w:rsidRPr="00B62C1A">
        <w:rPr>
          <w:rFonts w:ascii="Arial" w:eastAsia="仿宋_GB2312" w:hAnsi="Arial"/>
          <w:bCs/>
          <w:sz w:val="28"/>
          <w:szCs w:val="28"/>
        </w:rPr>
        <w:t>一企一策</w:t>
      </w:r>
      <w:r w:rsidRPr="00B62C1A">
        <w:rPr>
          <w:rFonts w:ascii="Arial" w:eastAsia="仿宋_GB2312" w:hAnsi="Arial"/>
          <w:bCs/>
          <w:sz w:val="28"/>
          <w:szCs w:val="28"/>
        </w:rPr>
        <w:t>”</w:t>
      </w:r>
      <w:r w:rsidRPr="00B62C1A">
        <w:rPr>
          <w:rFonts w:ascii="Arial" w:eastAsia="仿宋_GB2312" w:hAnsi="Arial"/>
          <w:bCs/>
          <w:sz w:val="28"/>
          <w:szCs w:val="28"/>
        </w:rPr>
        <w:t>盘活央企存量资源，加速形成更具活力的创新空间。提</w:t>
      </w:r>
      <w:r w:rsidRPr="00B62C1A">
        <w:rPr>
          <w:rFonts w:ascii="Arial" w:eastAsia="仿宋_GB2312" w:hAnsi="Arial"/>
          <w:bCs/>
          <w:sz w:val="28"/>
          <w:szCs w:val="28"/>
        </w:rPr>
        <w:t xml:space="preserve"> </w:t>
      </w:r>
      <w:r w:rsidRPr="00B62C1A">
        <w:rPr>
          <w:rFonts w:ascii="Arial" w:eastAsia="仿宋_GB2312" w:hAnsi="Arial"/>
          <w:bCs/>
          <w:sz w:val="28"/>
          <w:szCs w:val="28"/>
        </w:rPr>
        <w:t>升</w:t>
      </w:r>
      <w:r w:rsidRPr="00B62C1A">
        <w:rPr>
          <w:rFonts w:ascii="Arial" w:eastAsia="仿宋_GB2312" w:hAnsi="Arial"/>
          <w:bCs/>
          <w:sz w:val="28"/>
          <w:szCs w:val="28"/>
        </w:rPr>
        <w:t>“</w:t>
      </w:r>
      <w:r w:rsidRPr="00B62C1A">
        <w:rPr>
          <w:rFonts w:ascii="Arial" w:eastAsia="仿宋_GB2312" w:hAnsi="Arial"/>
          <w:bCs/>
          <w:sz w:val="28"/>
          <w:szCs w:val="28"/>
        </w:rPr>
        <w:t>生命谷</w:t>
      </w:r>
      <w:r w:rsidRPr="00B62C1A">
        <w:rPr>
          <w:rFonts w:ascii="Arial" w:eastAsia="仿宋_GB2312" w:hAnsi="Arial"/>
          <w:bCs/>
          <w:sz w:val="28"/>
          <w:szCs w:val="28"/>
        </w:rPr>
        <w:t>”</w:t>
      </w:r>
      <w:r w:rsidRPr="00B62C1A">
        <w:rPr>
          <w:rFonts w:ascii="Arial" w:eastAsia="仿宋_GB2312" w:hAnsi="Arial"/>
          <w:bCs/>
          <w:sz w:val="28"/>
          <w:szCs w:val="28"/>
        </w:rPr>
        <w:t>创新能级，推进生命园三期建设，进一步拓展居住、产业和商业配套空间。</w:t>
      </w:r>
    </w:p>
    <w:p w:rsidR="00DE6285"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纵深推动京津冀协同发展，推动形成更加紧密协同发展格局，</w:t>
      </w:r>
      <w:r w:rsidRPr="00B62C1A">
        <w:rPr>
          <w:rFonts w:ascii="Arial" w:eastAsia="仿宋_GB2312" w:hAnsi="Arial"/>
          <w:bCs/>
          <w:sz w:val="28"/>
          <w:szCs w:val="28"/>
        </w:rPr>
        <w:t>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rsidR="00DE6285"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构建特色与活力兼备的现代化经济体系，探索构建新发展格局的有效路径，激发“两区”新活力，全方位打造“产业</w:t>
      </w:r>
      <w:r>
        <w:rPr>
          <w:rFonts w:ascii="Arial" w:eastAsia="仿宋_GB2312" w:hAnsi="Arial" w:hint="eastAsia"/>
          <w:bCs/>
          <w:sz w:val="28"/>
          <w:szCs w:val="28"/>
        </w:rPr>
        <w:t>+</w:t>
      </w:r>
      <w:r>
        <w:rPr>
          <w:rFonts w:ascii="Arial" w:eastAsia="仿宋_GB2312" w:hAnsi="Arial" w:hint="eastAsia"/>
          <w:bCs/>
          <w:sz w:val="28"/>
          <w:szCs w:val="28"/>
        </w:rPr>
        <w:t>园区”协同开放，优化产业空间布局；</w:t>
      </w:r>
      <w:r w:rsidRPr="00B62C1A">
        <w:rPr>
          <w:rFonts w:ascii="Arial" w:eastAsia="仿宋_GB2312" w:hAnsi="Arial"/>
          <w:bCs/>
          <w:sz w:val="28"/>
          <w:szCs w:val="28"/>
        </w:rPr>
        <w:t>全力建设好国家服务业扩大开放综合示范区和中国</w:t>
      </w:r>
      <w:r w:rsidRPr="00B62C1A">
        <w:rPr>
          <w:rFonts w:ascii="Arial" w:eastAsia="仿宋_GB2312" w:hAnsi="Arial"/>
          <w:bCs/>
          <w:sz w:val="28"/>
          <w:szCs w:val="28"/>
        </w:rPr>
        <w:t>(</w:t>
      </w:r>
      <w:r w:rsidRPr="00B62C1A">
        <w:rPr>
          <w:rFonts w:ascii="Arial" w:eastAsia="仿宋_GB2312" w:hAnsi="Arial"/>
          <w:bCs/>
          <w:sz w:val="28"/>
          <w:szCs w:val="28"/>
        </w:rPr>
        <w:t>北京</w:t>
      </w:r>
      <w:r w:rsidRPr="00B62C1A">
        <w:rPr>
          <w:rFonts w:ascii="Arial" w:eastAsia="仿宋_GB2312" w:hAnsi="Arial"/>
          <w:bCs/>
          <w:sz w:val="28"/>
          <w:szCs w:val="28"/>
        </w:rPr>
        <w:t>)</w:t>
      </w:r>
      <w:r w:rsidRPr="00B62C1A">
        <w:rPr>
          <w:rFonts w:ascii="Arial" w:eastAsia="仿宋_GB2312" w:hAnsi="Arial"/>
          <w:bCs/>
          <w:sz w:val="28"/>
          <w:szCs w:val="28"/>
        </w:rPr>
        <w:t>自由贸易试验区</w:t>
      </w:r>
      <w:r w:rsidRPr="00B62C1A">
        <w:rPr>
          <w:rFonts w:ascii="Arial" w:eastAsia="仿宋_GB2312" w:hAnsi="Arial" w:hint="eastAsia"/>
          <w:bCs/>
          <w:sz w:val="28"/>
          <w:szCs w:val="28"/>
        </w:rPr>
        <w:t>。</w:t>
      </w:r>
      <w:r w:rsidRPr="00B62C1A">
        <w:rPr>
          <w:rFonts w:ascii="Arial" w:eastAsia="仿宋_GB2312" w:hAnsi="Arial"/>
          <w:bCs/>
          <w:sz w:val="28"/>
          <w:szCs w:val="28"/>
        </w:rPr>
        <w:t>国家服务业扩大开放综合示范区</w:t>
      </w:r>
      <w:r w:rsidRPr="00B62C1A">
        <w:rPr>
          <w:rFonts w:ascii="Arial" w:eastAsia="仿宋_GB2312" w:hAnsi="Arial"/>
          <w:bCs/>
          <w:sz w:val="28"/>
          <w:szCs w:val="28"/>
        </w:rPr>
        <w:t xml:space="preserve"> </w:t>
      </w:r>
      <w:r w:rsidRPr="00B62C1A">
        <w:rPr>
          <w:rFonts w:ascii="Arial" w:eastAsia="仿宋_GB2312" w:hAnsi="Arial"/>
          <w:bCs/>
          <w:sz w:val="28"/>
          <w:szCs w:val="28"/>
        </w:rPr>
        <w:t>突出金融街、丽泽金融商务区、通州文旅区、</w:t>
      </w:r>
      <w:r w:rsidRPr="00B62C1A">
        <w:rPr>
          <w:rFonts w:ascii="Arial" w:eastAsia="仿宋_GB2312" w:hAnsi="Arial"/>
          <w:bCs/>
          <w:sz w:val="28"/>
          <w:szCs w:val="28"/>
        </w:rPr>
        <w:t xml:space="preserve">CBD </w:t>
      </w:r>
      <w:r w:rsidRPr="00B62C1A">
        <w:rPr>
          <w:rFonts w:ascii="Arial" w:eastAsia="仿宋_GB2312" w:hAnsi="Arial"/>
          <w:bCs/>
          <w:sz w:val="28"/>
          <w:szCs w:val="28"/>
        </w:rPr>
        <w:t>等重点园</w:t>
      </w:r>
      <w:r w:rsidRPr="00B62C1A">
        <w:rPr>
          <w:rFonts w:ascii="Arial" w:eastAsia="仿宋_GB2312" w:hAnsi="Arial"/>
          <w:bCs/>
          <w:sz w:val="28"/>
          <w:szCs w:val="28"/>
        </w:rPr>
        <w:t xml:space="preserve"> </w:t>
      </w:r>
      <w:r w:rsidRPr="00B62C1A">
        <w:rPr>
          <w:rFonts w:ascii="Arial" w:eastAsia="仿宋_GB2312" w:hAnsi="Arial"/>
          <w:bCs/>
          <w:sz w:val="28"/>
          <w:szCs w:val="28"/>
        </w:rPr>
        <w:t>区建设，与自贸区三个片区衔接联动。</w:t>
      </w:r>
    </w:p>
    <w:p w:rsidR="00DE6285"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建设高品质宜居城市，优化城市空间功能布局，加快推进城市更新。</w:t>
      </w:r>
      <w:r w:rsidRPr="00B62C1A">
        <w:rPr>
          <w:rFonts w:ascii="Arial" w:eastAsia="仿宋_GB2312" w:hAnsi="Arial"/>
          <w:bCs/>
          <w:sz w:val="28"/>
          <w:szCs w:val="28"/>
        </w:rPr>
        <w:t>大力推进老旧小区改造</w:t>
      </w:r>
      <w:r w:rsidRPr="00B62C1A">
        <w:rPr>
          <w:rFonts w:ascii="Arial" w:eastAsia="仿宋_GB2312" w:hAnsi="Arial" w:hint="eastAsia"/>
          <w:bCs/>
          <w:sz w:val="28"/>
          <w:szCs w:val="28"/>
        </w:rPr>
        <w:t>，</w:t>
      </w:r>
      <w:r w:rsidRPr="00B62C1A">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sidRPr="00B62C1A">
        <w:rPr>
          <w:rFonts w:ascii="Arial" w:eastAsia="仿宋_GB2312" w:hAnsi="Arial" w:hint="eastAsia"/>
          <w:bCs/>
          <w:sz w:val="28"/>
          <w:szCs w:val="28"/>
        </w:rPr>
        <w:t xml:space="preserve"> </w:t>
      </w:r>
    </w:p>
    <w:p w:rsidR="00DE6285" w:rsidRPr="00B62C1A"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完善多层次住房保障体系，加大住房有效供给，优化房地产市场管理和服务。</w:t>
      </w:r>
      <w:r w:rsidRPr="00B62C1A">
        <w:rPr>
          <w:rFonts w:ascii="Arial" w:eastAsia="仿宋_GB2312" w:hAnsi="Arial"/>
          <w:bCs/>
          <w:sz w:val="28"/>
          <w:szCs w:val="28"/>
        </w:rPr>
        <w:t>坚持</w:t>
      </w:r>
      <w:r w:rsidRPr="00B62C1A">
        <w:rPr>
          <w:rFonts w:ascii="Arial" w:eastAsia="仿宋_GB2312" w:hAnsi="Arial"/>
          <w:bCs/>
          <w:sz w:val="28"/>
          <w:szCs w:val="28"/>
        </w:rPr>
        <w:t>“</w:t>
      </w:r>
      <w:r w:rsidRPr="00B62C1A">
        <w:rPr>
          <w:rFonts w:ascii="Arial" w:eastAsia="仿宋_GB2312" w:hAnsi="Arial"/>
          <w:bCs/>
          <w:sz w:val="28"/>
          <w:szCs w:val="28"/>
        </w:rPr>
        <w:t>房住不炒</w:t>
      </w:r>
      <w:r w:rsidRPr="00B62C1A">
        <w:rPr>
          <w:rFonts w:ascii="Arial" w:eastAsia="仿宋_GB2312" w:hAnsi="Arial"/>
          <w:bCs/>
          <w:sz w:val="28"/>
          <w:szCs w:val="28"/>
        </w:rPr>
        <w:t>”</w:t>
      </w:r>
      <w:r w:rsidRPr="00B62C1A">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B62C1A">
        <w:rPr>
          <w:rFonts w:ascii="Arial" w:eastAsia="仿宋_GB2312" w:hAnsi="Arial" w:hint="eastAsia"/>
          <w:bCs/>
          <w:sz w:val="28"/>
          <w:szCs w:val="28"/>
        </w:rPr>
        <w:t>，</w:t>
      </w:r>
      <w:r w:rsidRPr="00B62C1A">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B62C1A">
        <w:rPr>
          <w:rFonts w:ascii="Arial" w:eastAsia="仿宋_GB2312" w:hAnsi="Arial"/>
          <w:bCs/>
          <w:sz w:val="28"/>
          <w:szCs w:val="28"/>
        </w:rPr>
        <w:t>5000</w:t>
      </w:r>
      <w:r w:rsidRPr="00B62C1A">
        <w:rPr>
          <w:rFonts w:ascii="Arial" w:eastAsia="仿宋_GB2312" w:hAnsi="Arial"/>
          <w:bCs/>
          <w:sz w:val="28"/>
          <w:szCs w:val="28"/>
        </w:rPr>
        <w:t>公顷、供应各类住房</w:t>
      </w:r>
      <w:r w:rsidRPr="00B62C1A">
        <w:rPr>
          <w:rFonts w:ascii="Arial" w:eastAsia="仿宋_GB2312" w:hAnsi="Arial"/>
          <w:bCs/>
          <w:sz w:val="28"/>
          <w:szCs w:val="28"/>
        </w:rPr>
        <w:t xml:space="preserve">100 </w:t>
      </w:r>
      <w:r w:rsidRPr="00B62C1A">
        <w:rPr>
          <w:rFonts w:ascii="Arial" w:eastAsia="仿宋_GB2312" w:hAnsi="Arial"/>
          <w:bCs/>
          <w:sz w:val="28"/>
          <w:szCs w:val="28"/>
        </w:rPr>
        <w:t>万套左右，基本实现总体供需平衡。加大多层次保障性租赁住房供给，</w:t>
      </w:r>
      <w:r w:rsidRPr="00B62C1A">
        <w:rPr>
          <w:rFonts w:ascii="Arial" w:eastAsia="仿宋_GB2312" w:hAnsi="Arial"/>
          <w:bCs/>
          <w:sz w:val="28"/>
          <w:szCs w:val="28"/>
        </w:rPr>
        <w:t xml:space="preserve"> </w:t>
      </w:r>
      <w:r w:rsidRPr="00B62C1A">
        <w:rPr>
          <w:rFonts w:ascii="Arial" w:eastAsia="仿宋_GB2312" w:hAnsi="Arial"/>
          <w:bCs/>
          <w:sz w:val="28"/>
          <w:szCs w:val="28"/>
        </w:rPr>
        <w:t>针对中低收入家庭自住需求，大力筹集建设各类租赁型住房，提高公共租赁住房备案家庭保障率，新增供应套数占比不低于</w:t>
      </w:r>
      <w:r w:rsidRPr="00B62C1A">
        <w:rPr>
          <w:rFonts w:ascii="Arial" w:eastAsia="仿宋_GB2312" w:hAnsi="Arial"/>
          <w:bCs/>
          <w:sz w:val="28"/>
          <w:szCs w:val="28"/>
        </w:rPr>
        <w:t xml:space="preserve"> 40%</w:t>
      </w:r>
      <w:r w:rsidRPr="00B62C1A">
        <w:rPr>
          <w:rFonts w:ascii="Arial" w:eastAsia="仿宋_GB2312" w:hAnsi="Arial"/>
          <w:bCs/>
          <w:sz w:val="28"/>
          <w:szCs w:val="28"/>
        </w:rPr>
        <w:t>。新增集体土地租赁住房等政策性租赁住房供地占比不低于供应总量的</w:t>
      </w:r>
      <w:r w:rsidRPr="00B62C1A">
        <w:rPr>
          <w:rFonts w:ascii="Arial" w:eastAsia="仿宋_GB2312" w:hAnsi="Arial"/>
          <w:bCs/>
          <w:sz w:val="28"/>
          <w:szCs w:val="28"/>
        </w:rPr>
        <w:t xml:space="preserve"> 15%</w:t>
      </w:r>
      <w:r w:rsidRPr="00B62C1A">
        <w:rPr>
          <w:rFonts w:ascii="Arial" w:eastAsia="仿宋_GB2312" w:hAnsi="Arial"/>
          <w:bCs/>
          <w:sz w:val="28"/>
          <w:szCs w:val="28"/>
        </w:rPr>
        <w:t>，鼓励存量低效商业、办公、厂房等建筑改造为租赁型职工集体宿舍或公寓。加快高层次人才公租房和国际人才公寓建设。确保住房交易市场平稳有序，规范发展住房租赁市场</w:t>
      </w:r>
      <w:r w:rsidRPr="00B62C1A">
        <w:rPr>
          <w:rFonts w:ascii="Arial" w:eastAsia="仿宋_GB2312" w:hAnsi="Arial" w:hint="eastAsia"/>
          <w:bCs/>
          <w:sz w:val="28"/>
          <w:szCs w:val="28"/>
        </w:rPr>
        <w:t>，</w:t>
      </w:r>
      <w:r w:rsidRPr="00B62C1A">
        <w:rPr>
          <w:rFonts w:ascii="Arial" w:eastAsia="仿宋_GB2312" w:hAnsi="Arial"/>
          <w:bCs/>
          <w:sz w:val="28"/>
          <w:szCs w:val="28"/>
        </w:rPr>
        <w:t>保持调控政策连</w:t>
      </w:r>
      <w:r w:rsidRPr="00B62C1A">
        <w:rPr>
          <w:rFonts w:ascii="Arial" w:eastAsia="仿宋_GB2312" w:hAnsi="Arial"/>
          <w:bCs/>
          <w:sz w:val="28"/>
          <w:szCs w:val="28"/>
        </w:rPr>
        <w:t xml:space="preserve"> </w:t>
      </w:r>
      <w:r w:rsidRPr="00B62C1A">
        <w:rPr>
          <w:rFonts w:ascii="Arial" w:eastAsia="仿宋_GB2312" w:hAnsi="Arial"/>
          <w:bCs/>
          <w:sz w:val="28"/>
          <w:szCs w:val="28"/>
        </w:rPr>
        <w:t>续性稳定性，坚决遏制投机炒房，按照</w:t>
      </w:r>
      <w:r w:rsidRPr="00B62C1A">
        <w:rPr>
          <w:rFonts w:ascii="Arial" w:eastAsia="仿宋_GB2312" w:hAnsi="Arial"/>
          <w:bCs/>
          <w:sz w:val="28"/>
          <w:szCs w:val="28"/>
        </w:rPr>
        <w:t>“</w:t>
      </w:r>
      <w:r w:rsidRPr="00B62C1A">
        <w:rPr>
          <w:rFonts w:ascii="Arial" w:eastAsia="仿宋_GB2312" w:hAnsi="Arial"/>
          <w:bCs/>
          <w:sz w:val="28"/>
          <w:szCs w:val="28"/>
        </w:rPr>
        <w:t>全市统筹、因区施策</w:t>
      </w:r>
      <w:r w:rsidRPr="00B62C1A">
        <w:rPr>
          <w:rFonts w:ascii="Arial" w:eastAsia="仿宋_GB2312" w:hAnsi="Arial"/>
          <w:bCs/>
          <w:sz w:val="28"/>
          <w:szCs w:val="28"/>
        </w:rPr>
        <w:t>”</w:t>
      </w:r>
      <w:r w:rsidRPr="00B62C1A">
        <w:rPr>
          <w:rFonts w:ascii="Arial" w:eastAsia="仿宋_GB2312" w:hAnsi="Arial"/>
          <w:bCs/>
          <w:sz w:val="28"/>
          <w:szCs w:val="28"/>
        </w:rPr>
        <w:t>原则，逐步完善各区域调控长效机制，合理设定调控目标，全面落实稳地价、稳房价、稳预期。</w:t>
      </w:r>
    </w:p>
    <w:p w:rsidR="00DE6285" w:rsidRPr="00ED59DA" w:rsidRDefault="00DE6285" w:rsidP="00DE6285">
      <w:pPr>
        <w:spacing w:line="360" w:lineRule="auto"/>
        <w:ind w:firstLineChars="200" w:firstLine="560"/>
        <w:jc w:val="both"/>
        <w:rPr>
          <w:rFonts w:ascii="Arial" w:eastAsia="仿宋_GB2312" w:hAnsi="Arial"/>
          <w:bCs/>
          <w:sz w:val="28"/>
          <w:szCs w:val="28"/>
        </w:rPr>
      </w:pPr>
      <w:r w:rsidRPr="00B62C1A">
        <w:rPr>
          <w:rFonts w:ascii="Arial" w:eastAsia="仿宋_GB2312" w:hAnsi="Arial"/>
          <w:bCs/>
          <w:sz w:val="28"/>
          <w:szCs w:val="28"/>
        </w:rPr>
        <w:t>推进土地要素集约高效配置。建立健全城乡统一的建设用地市场。推广大兴区集体建设用地改革试点经验，稳妥推进集体建设用地入市，健全</w:t>
      </w:r>
      <w:r w:rsidRPr="00B62C1A">
        <w:rPr>
          <w:rFonts w:ascii="Arial" w:eastAsia="仿宋_GB2312" w:hAnsi="Arial"/>
          <w:bCs/>
          <w:sz w:val="28"/>
          <w:szCs w:val="28"/>
        </w:rPr>
        <w:t>“</w:t>
      </w:r>
      <w:r w:rsidRPr="00B62C1A">
        <w:rPr>
          <w:rFonts w:ascii="Arial" w:eastAsia="仿宋_GB2312" w:hAnsi="Arial"/>
          <w:bCs/>
          <w:sz w:val="28"/>
          <w:szCs w:val="28"/>
        </w:rPr>
        <w:t>村地区管</w:t>
      </w:r>
      <w:r w:rsidRPr="00B62C1A">
        <w:rPr>
          <w:rFonts w:ascii="Arial" w:eastAsia="仿宋_GB2312" w:hAnsi="Arial"/>
          <w:bCs/>
          <w:sz w:val="28"/>
          <w:szCs w:val="28"/>
        </w:rPr>
        <w:t>”</w:t>
      </w:r>
      <w:r w:rsidRPr="00B62C1A">
        <w:rPr>
          <w:rFonts w:ascii="Arial" w:eastAsia="仿宋_GB2312" w:hAnsi="Arial"/>
          <w:bCs/>
          <w:sz w:val="28"/>
          <w:szCs w:val="28"/>
        </w:rPr>
        <w:t>体制机制。推进农村土地征收制度改革，规范集体土地房屋拆迁，统一地上物安置补偿标准。稳慎推进宅基地制度改革试点，加强农村宅基地及房屋建设管理，加快推进房地一体的宅基地使用权确权登记颁证。探索宅地基所有权、资格权、使用权分置实现方式，研究由农村集体经济组织主导实施的宅基地有偿使用制度。开展闲置宅基地复垦试点。深化产业用地市场化改革。积极探索规模化推介、</w:t>
      </w:r>
      <w:r w:rsidRPr="00B62C1A">
        <w:rPr>
          <w:rFonts w:ascii="Arial" w:eastAsia="仿宋_GB2312" w:hAnsi="Arial"/>
          <w:bCs/>
          <w:sz w:val="28"/>
          <w:szCs w:val="28"/>
        </w:rPr>
        <w:t>“</w:t>
      </w:r>
      <w:r w:rsidRPr="00B62C1A">
        <w:rPr>
          <w:rFonts w:ascii="Arial" w:eastAsia="仿宋_GB2312" w:hAnsi="Arial"/>
          <w:bCs/>
          <w:sz w:val="28"/>
          <w:szCs w:val="28"/>
        </w:rPr>
        <w:t>预申请</w:t>
      </w:r>
      <w:r w:rsidRPr="00B62C1A">
        <w:rPr>
          <w:rFonts w:ascii="Arial" w:eastAsia="仿宋_GB2312" w:hAnsi="Arial"/>
          <w:bCs/>
          <w:sz w:val="28"/>
          <w:szCs w:val="28"/>
        </w:rPr>
        <w:t>”</w:t>
      </w:r>
      <w:r w:rsidRPr="00B62C1A">
        <w:rPr>
          <w:rFonts w:ascii="Arial" w:eastAsia="仿宋_GB2312" w:hAnsi="Arial"/>
          <w:bCs/>
          <w:sz w:val="28"/>
          <w:szCs w:val="28"/>
        </w:rPr>
        <w:t>方式供应，推进标准厂房建设。健全长期租赁、先租后</w:t>
      </w:r>
      <w:r w:rsidRPr="00B62C1A">
        <w:rPr>
          <w:rFonts w:ascii="Arial" w:eastAsia="仿宋_GB2312" w:hAnsi="Arial"/>
          <w:bCs/>
          <w:sz w:val="28"/>
          <w:szCs w:val="28"/>
        </w:rPr>
        <w:t xml:space="preserve"> </w:t>
      </w:r>
      <w:r w:rsidRPr="00B62C1A">
        <w:rPr>
          <w:rFonts w:ascii="Arial" w:eastAsia="仿宋_GB2312" w:hAnsi="Arial"/>
          <w:bCs/>
          <w:sz w:val="28"/>
          <w:szCs w:val="28"/>
        </w:rPr>
        <w:t>让、租让结合、弹性出让、作价出资（入股）等制度。推行</w:t>
      </w:r>
      <w:r w:rsidRPr="00B62C1A">
        <w:rPr>
          <w:rFonts w:ascii="Arial" w:eastAsia="仿宋_GB2312" w:hAnsi="Arial"/>
          <w:bCs/>
          <w:sz w:val="28"/>
          <w:szCs w:val="28"/>
        </w:rPr>
        <w:t xml:space="preserve"> </w:t>
      </w:r>
      <w:r w:rsidRPr="00B62C1A">
        <w:rPr>
          <w:rFonts w:ascii="Arial" w:eastAsia="仿宋_GB2312" w:hAnsi="Arial"/>
          <w:bCs/>
          <w:sz w:val="28"/>
          <w:szCs w:val="28"/>
        </w:rPr>
        <w:t>用地性质混合、主体功能兼容的综合用地管理。盘活存量土地和低效建设用地。加大科研、医疗、养老、教育等用地供给。构建产权明晰、市场定价、信息集聚、交易安全、监管有效的土地二级市场，完善信息发布机制。探索实施预告登记转让制度，加快对开发完成投资总额不足</w:t>
      </w:r>
      <w:r w:rsidRPr="00B62C1A">
        <w:rPr>
          <w:rFonts w:ascii="Arial" w:eastAsia="仿宋_GB2312" w:hAnsi="Arial"/>
          <w:bCs/>
          <w:sz w:val="28"/>
          <w:szCs w:val="28"/>
        </w:rPr>
        <w:t>25%</w:t>
      </w:r>
      <w:r w:rsidRPr="00B62C1A">
        <w:rPr>
          <w:rFonts w:ascii="Arial" w:eastAsia="仿宋_GB2312" w:hAnsi="Arial"/>
          <w:bCs/>
          <w:sz w:val="28"/>
          <w:szCs w:val="28"/>
        </w:rPr>
        <w:t>的低效用地处置。探索实施作价出资或入股方式使用土地。强化出租管理，推进分级分类差别化征收税费。放宽抵押人的限制，探索建立建设用地使用权抵押风险提示机制和抵押资金监管机制。</w:t>
      </w:r>
    </w:p>
    <w:p w:rsidR="00DE6285" w:rsidRDefault="00DE6285" w:rsidP="00DE6285">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bCs/>
          <w:sz w:val="28"/>
          <w:szCs w:val="28"/>
        </w:rPr>
        <w:t>4.</w:t>
      </w:r>
      <w:r>
        <w:rPr>
          <w:rFonts w:ascii="Arial" w:eastAsia="仿宋_GB2312" w:hAnsi="Arial" w:cs="Arial" w:hint="eastAsia"/>
          <w:bCs/>
          <w:sz w:val="28"/>
          <w:szCs w:val="28"/>
        </w:rPr>
        <w:t>城市经济发展运行状况</w:t>
      </w:r>
    </w:p>
    <w:p w:rsidR="00DE6285" w:rsidRPr="00A6337F" w:rsidRDefault="00DE6285" w:rsidP="00DE6285">
      <w:pPr>
        <w:overflowPunct w:val="0"/>
        <w:spacing w:line="360" w:lineRule="auto"/>
        <w:ind w:firstLineChars="200" w:firstLine="560"/>
        <w:jc w:val="both"/>
        <w:rPr>
          <w:rFonts w:ascii="Arial" w:eastAsia="仿宋_GB2312" w:hAnsi="Arial" w:cs="Arial"/>
          <w:bCs/>
          <w:sz w:val="28"/>
          <w:szCs w:val="28"/>
        </w:rPr>
      </w:pPr>
      <w:r w:rsidRPr="00A314E4">
        <w:rPr>
          <w:rFonts w:ascii="Arial" w:eastAsia="仿宋_GB2312" w:hAnsi="Arial" w:cs="Arial" w:hint="eastAsia"/>
          <w:bCs/>
          <w:sz w:val="28"/>
          <w:szCs w:val="28"/>
        </w:rPr>
        <w:t>根据地区生产总值统一核算结果，上半年</w:t>
      </w:r>
      <w:r>
        <w:rPr>
          <w:rFonts w:ascii="Arial" w:eastAsia="仿宋_GB2312" w:hAnsi="Arial" w:cs="Arial" w:hint="eastAsia"/>
          <w:bCs/>
          <w:sz w:val="28"/>
          <w:szCs w:val="28"/>
        </w:rPr>
        <w:t>北京</w:t>
      </w:r>
      <w:r w:rsidRPr="00A314E4">
        <w:rPr>
          <w:rFonts w:ascii="Arial" w:eastAsia="仿宋_GB2312" w:hAnsi="Arial" w:cs="Arial" w:hint="eastAsia"/>
          <w:bCs/>
          <w:sz w:val="28"/>
          <w:szCs w:val="28"/>
        </w:rPr>
        <w:t>市实现地区生产总值</w:t>
      </w:r>
      <w:r w:rsidRPr="00A314E4">
        <w:rPr>
          <w:rFonts w:ascii="Arial" w:eastAsia="仿宋_GB2312" w:hAnsi="Arial" w:cs="Arial" w:hint="eastAsia"/>
          <w:bCs/>
          <w:sz w:val="28"/>
          <w:szCs w:val="28"/>
        </w:rPr>
        <w:t>19228.0</w:t>
      </w:r>
      <w:r w:rsidRPr="00A314E4">
        <w:rPr>
          <w:rFonts w:ascii="Arial" w:eastAsia="仿宋_GB2312" w:hAnsi="Arial" w:cs="Arial" w:hint="eastAsia"/>
          <w:bCs/>
          <w:sz w:val="28"/>
          <w:szCs w:val="28"/>
        </w:rPr>
        <w:t>亿元，按可比价格计算，同比增长</w:t>
      </w:r>
      <w:r w:rsidRPr="00A314E4">
        <w:rPr>
          <w:rFonts w:ascii="Arial" w:eastAsia="仿宋_GB2312" w:hAnsi="Arial" w:cs="Arial" w:hint="eastAsia"/>
          <w:bCs/>
          <w:sz w:val="28"/>
          <w:szCs w:val="28"/>
        </w:rPr>
        <w:t>13.4%</w:t>
      </w:r>
      <w:r w:rsidRPr="00A314E4">
        <w:rPr>
          <w:rFonts w:ascii="Arial" w:eastAsia="仿宋_GB2312" w:hAnsi="Arial" w:cs="Arial" w:hint="eastAsia"/>
          <w:bCs/>
          <w:sz w:val="28"/>
          <w:szCs w:val="28"/>
        </w:rPr>
        <w:t>，比一季度回落</w:t>
      </w:r>
      <w:r w:rsidRPr="00A314E4">
        <w:rPr>
          <w:rFonts w:ascii="Arial" w:eastAsia="仿宋_GB2312" w:hAnsi="Arial" w:cs="Arial" w:hint="eastAsia"/>
          <w:bCs/>
          <w:sz w:val="28"/>
          <w:szCs w:val="28"/>
        </w:rPr>
        <w:t>3.7</w:t>
      </w:r>
      <w:r w:rsidRPr="00A314E4">
        <w:rPr>
          <w:rFonts w:ascii="Arial" w:eastAsia="仿宋_GB2312" w:hAnsi="Arial" w:cs="Arial" w:hint="eastAsia"/>
          <w:bCs/>
          <w:sz w:val="28"/>
          <w:szCs w:val="28"/>
        </w:rPr>
        <w:t>个百分点，与</w:t>
      </w:r>
      <w:r w:rsidRPr="00A314E4">
        <w:rPr>
          <w:rFonts w:ascii="Arial" w:eastAsia="仿宋_GB2312" w:hAnsi="Arial" w:cs="Arial" w:hint="eastAsia"/>
          <w:bCs/>
          <w:sz w:val="28"/>
          <w:szCs w:val="28"/>
        </w:rPr>
        <w:t>2019</w:t>
      </w:r>
      <w:r w:rsidRPr="00A314E4">
        <w:rPr>
          <w:rFonts w:ascii="Arial" w:eastAsia="仿宋_GB2312" w:hAnsi="Arial" w:cs="Arial" w:hint="eastAsia"/>
          <w:bCs/>
          <w:sz w:val="28"/>
          <w:szCs w:val="28"/>
        </w:rPr>
        <w:t>年同期相比，两年平均增长</w:t>
      </w:r>
      <w:r w:rsidRPr="00A314E4">
        <w:rPr>
          <w:rFonts w:ascii="Arial" w:eastAsia="仿宋_GB2312" w:hAnsi="Arial" w:cs="Arial" w:hint="eastAsia"/>
          <w:bCs/>
          <w:sz w:val="28"/>
          <w:szCs w:val="28"/>
        </w:rPr>
        <w:t>4.8%</w:t>
      </w:r>
      <w:r w:rsidRPr="00A314E4">
        <w:rPr>
          <w:rFonts w:ascii="Arial" w:eastAsia="仿宋_GB2312" w:hAnsi="Arial" w:cs="Arial" w:hint="eastAsia"/>
          <w:bCs/>
          <w:sz w:val="28"/>
          <w:szCs w:val="28"/>
        </w:rPr>
        <w:t>，高于一季度</w:t>
      </w:r>
      <w:r w:rsidRPr="00A314E4">
        <w:rPr>
          <w:rFonts w:ascii="Arial" w:eastAsia="仿宋_GB2312" w:hAnsi="Arial" w:cs="Arial" w:hint="eastAsia"/>
          <w:bCs/>
          <w:sz w:val="28"/>
          <w:szCs w:val="28"/>
        </w:rPr>
        <w:t>0.2</w:t>
      </w:r>
      <w:r w:rsidRPr="00A314E4">
        <w:rPr>
          <w:rFonts w:ascii="Arial" w:eastAsia="仿宋_GB2312" w:hAnsi="Arial" w:cs="Arial" w:hint="eastAsia"/>
          <w:bCs/>
          <w:sz w:val="28"/>
          <w:szCs w:val="28"/>
        </w:rPr>
        <w:t>个百分点。分产业看，第一产业实现增加值</w:t>
      </w:r>
      <w:r w:rsidRPr="00A314E4">
        <w:rPr>
          <w:rFonts w:ascii="Arial" w:eastAsia="仿宋_GB2312" w:hAnsi="Arial" w:cs="Arial" w:hint="eastAsia"/>
          <w:bCs/>
          <w:sz w:val="28"/>
          <w:szCs w:val="28"/>
        </w:rPr>
        <w:t>40.4</w:t>
      </w:r>
      <w:r w:rsidRPr="00A314E4">
        <w:rPr>
          <w:rFonts w:ascii="Arial" w:eastAsia="仿宋_GB2312" w:hAnsi="Arial" w:cs="Arial" w:hint="eastAsia"/>
          <w:bCs/>
          <w:sz w:val="28"/>
          <w:szCs w:val="28"/>
        </w:rPr>
        <w:t>亿元，同比增长</w:t>
      </w:r>
      <w:r w:rsidRPr="00A314E4">
        <w:rPr>
          <w:rFonts w:ascii="Arial" w:eastAsia="仿宋_GB2312" w:hAnsi="Arial" w:cs="Arial" w:hint="eastAsia"/>
          <w:bCs/>
          <w:sz w:val="28"/>
          <w:szCs w:val="28"/>
        </w:rPr>
        <w:t>1.9%</w:t>
      </w:r>
      <w:r w:rsidRPr="00A314E4">
        <w:rPr>
          <w:rFonts w:ascii="Arial" w:eastAsia="仿宋_GB2312" w:hAnsi="Arial" w:cs="Arial" w:hint="eastAsia"/>
          <w:bCs/>
          <w:sz w:val="28"/>
          <w:szCs w:val="28"/>
        </w:rPr>
        <w:t>，两年平均下降</w:t>
      </w:r>
      <w:r w:rsidRPr="00A314E4">
        <w:rPr>
          <w:rFonts w:ascii="Arial" w:eastAsia="仿宋_GB2312" w:hAnsi="Arial" w:cs="Arial" w:hint="eastAsia"/>
          <w:bCs/>
          <w:sz w:val="28"/>
          <w:szCs w:val="28"/>
        </w:rPr>
        <w:t>10.2%</w:t>
      </w:r>
      <w:r w:rsidRPr="00A314E4">
        <w:rPr>
          <w:rFonts w:ascii="Arial" w:eastAsia="仿宋_GB2312" w:hAnsi="Arial" w:cs="Arial" w:hint="eastAsia"/>
          <w:bCs/>
          <w:sz w:val="28"/>
          <w:szCs w:val="28"/>
        </w:rPr>
        <w:t>；第二产业实现增加值</w:t>
      </w:r>
      <w:r w:rsidRPr="00A314E4">
        <w:rPr>
          <w:rFonts w:ascii="Arial" w:eastAsia="仿宋_GB2312" w:hAnsi="Arial" w:cs="Arial" w:hint="eastAsia"/>
          <w:bCs/>
          <w:sz w:val="28"/>
          <w:szCs w:val="28"/>
        </w:rPr>
        <w:t>3293.2</w:t>
      </w:r>
      <w:r w:rsidRPr="00A314E4">
        <w:rPr>
          <w:rFonts w:ascii="Arial" w:eastAsia="仿宋_GB2312" w:hAnsi="Arial" w:cs="Arial" w:hint="eastAsia"/>
          <w:bCs/>
          <w:sz w:val="28"/>
          <w:szCs w:val="28"/>
        </w:rPr>
        <w:t>亿元，同比增长</w:t>
      </w:r>
      <w:r w:rsidRPr="00A314E4">
        <w:rPr>
          <w:rFonts w:ascii="Arial" w:eastAsia="仿宋_GB2312" w:hAnsi="Arial" w:cs="Arial" w:hint="eastAsia"/>
          <w:bCs/>
          <w:sz w:val="28"/>
          <w:szCs w:val="28"/>
        </w:rPr>
        <w:t>32.5%</w:t>
      </w:r>
      <w:r w:rsidRPr="00A314E4">
        <w:rPr>
          <w:rFonts w:ascii="Arial" w:eastAsia="仿宋_GB2312" w:hAnsi="Arial" w:cs="Arial" w:hint="eastAsia"/>
          <w:bCs/>
          <w:sz w:val="28"/>
          <w:szCs w:val="28"/>
        </w:rPr>
        <w:t>，两年平均增长</w:t>
      </w:r>
      <w:r w:rsidRPr="00A314E4">
        <w:rPr>
          <w:rFonts w:ascii="Arial" w:eastAsia="仿宋_GB2312" w:hAnsi="Arial" w:cs="Arial" w:hint="eastAsia"/>
          <w:bCs/>
          <w:sz w:val="28"/>
          <w:szCs w:val="28"/>
        </w:rPr>
        <w:t>12.7%</w:t>
      </w:r>
      <w:r w:rsidRPr="00A314E4">
        <w:rPr>
          <w:rFonts w:ascii="Arial" w:eastAsia="仿宋_GB2312" w:hAnsi="Arial" w:cs="Arial" w:hint="eastAsia"/>
          <w:bCs/>
          <w:sz w:val="28"/>
          <w:szCs w:val="28"/>
        </w:rPr>
        <w:t>；第三产业实现增加值</w:t>
      </w:r>
      <w:r w:rsidRPr="00A314E4">
        <w:rPr>
          <w:rFonts w:ascii="Arial" w:eastAsia="仿宋_GB2312" w:hAnsi="Arial" w:cs="Arial" w:hint="eastAsia"/>
          <w:bCs/>
          <w:sz w:val="28"/>
          <w:szCs w:val="28"/>
        </w:rPr>
        <w:t>15894.4</w:t>
      </w:r>
      <w:r w:rsidRPr="00A314E4">
        <w:rPr>
          <w:rFonts w:ascii="Arial" w:eastAsia="仿宋_GB2312" w:hAnsi="Arial" w:cs="Arial" w:hint="eastAsia"/>
          <w:bCs/>
          <w:sz w:val="28"/>
          <w:szCs w:val="28"/>
        </w:rPr>
        <w:t>亿元，同比增长</w:t>
      </w:r>
      <w:r w:rsidRPr="00A314E4">
        <w:rPr>
          <w:rFonts w:ascii="Arial" w:eastAsia="仿宋_GB2312" w:hAnsi="Arial" w:cs="Arial" w:hint="eastAsia"/>
          <w:bCs/>
          <w:sz w:val="28"/>
          <w:szCs w:val="28"/>
        </w:rPr>
        <w:t>10.1%</w:t>
      </w:r>
      <w:r w:rsidRPr="00A314E4">
        <w:rPr>
          <w:rFonts w:ascii="Arial" w:eastAsia="仿宋_GB2312" w:hAnsi="Arial" w:cs="Arial" w:hint="eastAsia"/>
          <w:bCs/>
          <w:sz w:val="28"/>
          <w:szCs w:val="28"/>
        </w:rPr>
        <w:t>，两年平均增长</w:t>
      </w:r>
      <w:r w:rsidRPr="00A314E4">
        <w:rPr>
          <w:rFonts w:ascii="Arial" w:eastAsia="仿宋_GB2312" w:hAnsi="Arial" w:cs="Arial" w:hint="eastAsia"/>
          <w:bCs/>
          <w:sz w:val="28"/>
          <w:szCs w:val="28"/>
        </w:rPr>
        <w:t>3.3%</w:t>
      </w:r>
      <w:r w:rsidRPr="00A314E4">
        <w:rPr>
          <w:rFonts w:ascii="Arial" w:eastAsia="仿宋_GB2312" w:hAnsi="Arial" w:cs="Arial" w:hint="eastAsia"/>
          <w:bCs/>
          <w:sz w:val="28"/>
          <w:szCs w:val="28"/>
        </w:rPr>
        <w:t>。</w:t>
      </w:r>
    </w:p>
    <w:p w:rsidR="00DE6285" w:rsidRPr="00A6337F" w:rsidRDefault="00DE6285" w:rsidP="00DE6285">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1</w:t>
      </w:r>
      <w:r>
        <w:rPr>
          <w:rFonts w:ascii="Arial" w:eastAsia="仿宋_GB2312" w:hAnsi="Arial" w:cs="Arial" w:hint="eastAsia"/>
          <w:bCs/>
          <w:sz w:val="28"/>
          <w:szCs w:val="28"/>
        </w:rPr>
        <w:t>）</w:t>
      </w:r>
      <w:r w:rsidRPr="00A314E4">
        <w:rPr>
          <w:rFonts w:ascii="Arial" w:eastAsia="仿宋_GB2312" w:hAnsi="Arial" w:cs="Arial" w:hint="eastAsia"/>
          <w:bCs/>
          <w:sz w:val="28"/>
          <w:szCs w:val="28"/>
        </w:rPr>
        <w:t>农业生产总体稳定，休闲农业和乡村旅游逐步恢复</w:t>
      </w:r>
    </w:p>
    <w:p w:rsidR="00DE6285" w:rsidRPr="00A6337F" w:rsidRDefault="00DE6285" w:rsidP="00DE6285">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市实现农林牧渔业总产值</w:t>
      </w:r>
      <w:r w:rsidRPr="00E014ED">
        <w:rPr>
          <w:rFonts w:ascii="Arial" w:eastAsia="仿宋_GB2312" w:hAnsi="Arial" w:hint="eastAsia"/>
          <w:bCs/>
          <w:sz w:val="28"/>
          <w:szCs w:val="28"/>
        </w:rPr>
        <w:t>97.6</w:t>
      </w:r>
      <w:r w:rsidRPr="00E014ED">
        <w:rPr>
          <w:rFonts w:ascii="Arial" w:eastAsia="仿宋_GB2312" w:hAnsi="Arial" w:hint="eastAsia"/>
          <w:bCs/>
          <w:sz w:val="28"/>
          <w:szCs w:val="28"/>
        </w:rPr>
        <w:t>亿元，按可比价格计算，同比增长</w:t>
      </w:r>
      <w:r w:rsidRPr="00E014ED">
        <w:rPr>
          <w:rFonts w:ascii="Arial" w:eastAsia="仿宋_GB2312" w:hAnsi="Arial" w:hint="eastAsia"/>
          <w:bCs/>
          <w:sz w:val="28"/>
          <w:szCs w:val="28"/>
        </w:rPr>
        <w:t>0.8%</w:t>
      </w:r>
      <w:r w:rsidRPr="00E014ED">
        <w:rPr>
          <w:rFonts w:ascii="Arial" w:eastAsia="仿宋_GB2312" w:hAnsi="Arial" w:hint="eastAsia"/>
          <w:bCs/>
          <w:sz w:val="28"/>
          <w:szCs w:val="28"/>
        </w:rPr>
        <w:t>，两年平均下降</w:t>
      </w:r>
      <w:r w:rsidRPr="00E014ED">
        <w:rPr>
          <w:rFonts w:ascii="Arial" w:eastAsia="仿宋_GB2312" w:hAnsi="Arial" w:hint="eastAsia"/>
          <w:bCs/>
          <w:sz w:val="28"/>
          <w:szCs w:val="28"/>
        </w:rPr>
        <w:t>12.3%</w:t>
      </w:r>
      <w:r w:rsidRPr="00E014ED">
        <w:rPr>
          <w:rFonts w:ascii="Arial" w:eastAsia="仿宋_GB2312" w:hAnsi="Arial" w:hint="eastAsia"/>
          <w:bCs/>
          <w:sz w:val="28"/>
          <w:szCs w:val="28"/>
        </w:rPr>
        <w:t>；其中，农业（种植业）产值在粮食、蔬菜增产带动下，同比增长</w:t>
      </w:r>
      <w:r w:rsidRPr="00E014ED">
        <w:rPr>
          <w:rFonts w:ascii="Arial" w:eastAsia="仿宋_GB2312" w:hAnsi="Arial" w:hint="eastAsia"/>
          <w:bCs/>
          <w:sz w:val="28"/>
          <w:szCs w:val="28"/>
        </w:rPr>
        <w:t>21.8%</w:t>
      </w:r>
      <w:r w:rsidRPr="00E014ED">
        <w:rPr>
          <w:rFonts w:ascii="Arial" w:eastAsia="仿宋_GB2312" w:hAnsi="Arial" w:hint="eastAsia"/>
          <w:bCs/>
          <w:sz w:val="28"/>
          <w:szCs w:val="28"/>
        </w:rPr>
        <w:t>，两年平均增速由降转升，增长</w:t>
      </w:r>
      <w:r w:rsidRPr="00E014ED">
        <w:rPr>
          <w:rFonts w:ascii="Arial" w:eastAsia="仿宋_GB2312" w:hAnsi="Arial" w:hint="eastAsia"/>
          <w:bCs/>
          <w:sz w:val="28"/>
          <w:szCs w:val="28"/>
        </w:rPr>
        <w:t>4.6%</w:t>
      </w:r>
      <w:r w:rsidRPr="00E014ED">
        <w:rPr>
          <w:rFonts w:ascii="Arial" w:eastAsia="仿宋_GB2312" w:hAnsi="Arial" w:hint="eastAsia"/>
          <w:bCs/>
          <w:sz w:val="28"/>
          <w:szCs w:val="28"/>
        </w:rPr>
        <w:t>；生猪产能持续恢复，出栏和存栏数分别增长</w:t>
      </w:r>
      <w:r w:rsidRPr="00E014ED">
        <w:rPr>
          <w:rFonts w:ascii="Arial" w:eastAsia="仿宋_GB2312" w:hAnsi="Arial" w:hint="eastAsia"/>
          <w:bCs/>
          <w:sz w:val="28"/>
          <w:szCs w:val="28"/>
        </w:rPr>
        <w:t>1.2</w:t>
      </w:r>
      <w:r w:rsidRPr="00E014ED">
        <w:rPr>
          <w:rFonts w:ascii="Arial" w:eastAsia="仿宋_GB2312" w:hAnsi="Arial" w:hint="eastAsia"/>
          <w:bCs/>
          <w:sz w:val="28"/>
          <w:szCs w:val="28"/>
        </w:rPr>
        <w:t>倍和</w:t>
      </w:r>
      <w:r w:rsidRPr="00E014ED">
        <w:rPr>
          <w:rFonts w:ascii="Arial" w:eastAsia="仿宋_GB2312" w:hAnsi="Arial" w:hint="eastAsia"/>
          <w:bCs/>
          <w:sz w:val="28"/>
          <w:szCs w:val="28"/>
        </w:rPr>
        <w:t>54.5%</w:t>
      </w:r>
      <w:r w:rsidRPr="00E014ED">
        <w:rPr>
          <w:rFonts w:ascii="Arial" w:eastAsia="仿宋_GB2312" w:hAnsi="Arial" w:hint="eastAsia"/>
          <w:bCs/>
          <w:sz w:val="28"/>
          <w:szCs w:val="28"/>
        </w:rPr>
        <w:t>。休闲农业和乡村旅游逐步恢复，接待人次恢复到</w:t>
      </w:r>
      <w:r w:rsidRPr="00E014ED">
        <w:rPr>
          <w:rFonts w:ascii="Arial" w:eastAsia="仿宋_GB2312" w:hAnsi="Arial" w:hint="eastAsia"/>
          <w:bCs/>
          <w:sz w:val="28"/>
          <w:szCs w:val="28"/>
        </w:rPr>
        <w:t>2019</w:t>
      </w:r>
      <w:r w:rsidRPr="00E014ED">
        <w:rPr>
          <w:rFonts w:ascii="Arial" w:eastAsia="仿宋_GB2312" w:hAnsi="Arial" w:hint="eastAsia"/>
          <w:bCs/>
          <w:sz w:val="28"/>
          <w:szCs w:val="28"/>
        </w:rPr>
        <w:t>年同期的</w:t>
      </w:r>
      <w:r w:rsidRPr="00E014ED">
        <w:rPr>
          <w:rFonts w:ascii="Arial" w:eastAsia="仿宋_GB2312" w:hAnsi="Arial" w:hint="eastAsia"/>
          <w:bCs/>
          <w:sz w:val="28"/>
          <w:szCs w:val="28"/>
        </w:rPr>
        <w:t>66.1%</w:t>
      </w:r>
      <w:r w:rsidRPr="00E014ED">
        <w:rPr>
          <w:rFonts w:ascii="Arial" w:eastAsia="仿宋_GB2312" w:hAnsi="Arial" w:hint="eastAsia"/>
          <w:bCs/>
          <w:sz w:val="28"/>
          <w:szCs w:val="28"/>
        </w:rPr>
        <w:t>，高于一季度</w:t>
      </w:r>
      <w:r w:rsidRPr="00E014ED">
        <w:rPr>
          <w:rFonts w:ascii="Arial" w:eastAsia="仿宋_GB2312" w:hAnsi="Arial" w:hint="eastAsia"/>
          <w:bCs/>
          <w:sz w:val="28"/>
          <w:szCs w:val="28"/>
        </w:rPr>
        <w:t>2.3</w:t>
      </w:r>
      <w:r w:rsidRPr="00E014ED">
        <w:rPr>
          <w:rFonts w:ascii="Arial" w:eastAsia="仿宋_GB2312" w:hAnsi="Arial" w:hint="eastAsia"/>
          <w:bCs/>
          <w:sz w:val="28"/>
          <w:szCs w:val="28"/>
        </w:rPr>
        <w:t>个百分点，实现收入恢复到</w:t>
      </w:r>
      <w:r w:rsidRPr="00E014ED">
        <w:rPr>
          <w:rFonts w:ascii="Arial" w:eastAsia="仿宋_GB2312" w:hAnsi="Arial" w:hint="eastAsia"/>
          <w:bCs/>
          <w:sz w:val="28"/>
          <w:szCs w:val="28"/>
        </w:rPr>
        <w:t>2019</w:t>
      </w:r>
      <w:r w:rsidRPr="00E014ED">
        <w:rPr>
          <w:rFonts w:ascii="Arial" w:eastAsia="仿宋_GB2312" w:hAnsi="Arial" w:hint="eastAsia"/>
          <w:bCs/>
          <w:sz w:val="28"/>
          <w:szCs w:val="28"/>
        </w:rPr>
        <w:t>年同期的近</w:t>
      </w:r>
      <w:r w:rsidRPr="00E014ED">
        <w:rPr>
          <w:rFonts w:ascii="Arial" w:eastAsia="仿宋_GB2312" w:hAnsi="Arial" w:hint="eastAsia"/>
          <w:bCs/>
          <w:sz w:val="28"/>
          <w:szCs w:val="28"/>
        </w:rPr>
        <w:t>9</w:t>
      </w:r>
      <w:r w:rsidRPr="00E014ED">
        <w:rPr>
          <w:rFonts w:ascii="Arial" w:eastAsia="仿宋_GB2312" w:hAnsi="Arial" w:hint="eastAsia"/>
          <w:bCs/>
          <w:sz w:val="28"/>
          <w:szCs w:val="28"/>
        </w:rPr>
        <w:t>成。</w:t>
      </w:r>
    </w:p>
    <w:p w:rsidR="00DE6285" w:rsidRPr="00A6337F" w:rsidRDefault="00DE6285" w:rsidP="00DE6285">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2</w:t>
      </w:r>
      <w:r>
        <w:rPr>
          <w:rFonts w:ascii="Arial" w:eastAsia="仿宋_GB2312" w:hAnsi="Arial" w:cs="Arial" w:hint="eastAsia"/>
          <w:bCs/>
          <w:sz w:val="28"/>
          <w:szCs w:val="28"/>
        </w:rPr>
        <w:t>）</w:t>
      </w:r>
      <w:r w:rsidRPr="00E014ED">
        <w:rPr>
          <w:rFonts w:ascii="Arial" w:eastAsia="仿宋_GB2312" w:hAnsi="Arial" w:hint="eastAsia"/>
          <w:bCs/>
          <w:sz w:val="28"/>
          <w:szCs w:val="28"/>
        </w:rPr>
        <w:t>工业生产逐步提速，高端产业引领发展</w:t>
      </w:r>
    </w:p>
    <w:p w:rsidR="00DE6285" w:rsidRPr="00A6337F" w:rsidRDefault="00DE6285" w:rsidP="00DE6285">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市规模以上工业增加值按可比价格计算，同比增长</w:t>
      </w:r>
      <w:r w:rsidRPr="00E014ED">
        <w:rPr>
          <w:rFonts w:ascii="Arial" w:eastAsia="仿宋_GB2312" w:hAnsi="Arial" w:hint="eastAsia"/>
          <w:bCs/>
          <w:sz w:val="28"/>
          <w:szCs w:val="28"/>
        </w:rPr>
        <w:t>41.4%</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16.7%</w:t>
      </w:r>
      <w:r w:rsidRPr="00E014ED">
        <w:rPr>
          <w:rFonts w:ascii="Arial" w:eastAsia="仿宋_GB2312" w:hAnsi="Arial" w:hint="eastAsia"/>
          <w:bCs/>
          <w:sz w:val="28"/>
          <w:szCs w:val="28"/>
        </w:rPr>
        <w:t>，比一季度分别提高</w:t>
      </w:r>
      <w:r w:rsidRPr="00E014ED">
        <w:rPr>
          <w:rFonts w:ascii="Arial" w:eastAsia="仿宋_GB2312" w:hAnsi="Arial" w:hint="eastAsia"/>
          <w:bCs/>
          <w:sz w:val="28"/>
          <w:szCs w:val="28"/>
        </w:rPr>
        <w:t>3.0</w:t>
      </w:r>
      <w:r w:rsidRPr="00E014ED">
        <w:rPr>
          <w:rFonts w:ascii="Arial" w:eastAsia="仿宋_GB2312" w:hAnsi="Arial" w:hint="eastAsia"/>
          <w:bCs/>
          <w:sz w:val="28"/>
          <w:szCs w:val="28"/>
        </w:rPr>
        <w:t>个和</w:t>
      </w:r>
      <w:r w:rsidRPr="00E014ED">
        <w:rPr>
          <w:rFonts w:ascii="Arial" w:eastAsia="仿宋_GB2312" w:hAnsi="Arial" w:hint="eastAsia"/>
          <w:bCs/>
          <w:sz w:val="28"/>
          <w:szCs w:val="28"/>
        </w:rPr>
        <w:t>8.0</w:t>
      </w:r>
      <w:r w:rsidRPr="00E014ED">
        <w:rPr>
          <w:rFonts w:ascii="Arial" w:eastAsia="仿宋_GB2312" w:hAnsi="Arial" w:hint="eastAsia"/>
          <w:bCs/>
          <w:sz w:val="28"/>
          <w:szCs w:val="28"/>
        </w:rPr>
        <w:t>个百分点。重点行业中，医药制造业同比增长</w:t>
      </w:r>
      <w:r w:rsidRPr="00E014ED">
        <w:rPr>
          <w:rFonts w:ascii="Arial" w:eastAsia="仿宋_GB2312" w:hAnsi="Arial" w:hint="eastAsia"/>
          <w:bCs/>
          <w:sz w:val="28"/>
          <w:szCs w:val="28"/>
        </w:rPr>
        <w:t>2.9</w:t>
      </w:r>
      <w:r w:rsidRPr="00E014ED">
        <w:rPr>
          <w:rFonts w:ascii="Arial" w:eastAsia="仿宋_GB2312" w:hAnsi="Arial" w:hint="eastAsia"/>
          <w:bCs/>
          <w:sz w:val="28"/>
          <w:szCs w:val="28"/>
        </w:rPr>
        <w:t>倍，两年平均增长</w:t>
      </w:r>
      <w:r w:rsidRPr="00E014ED">
        <w:rPr>
          <w:rFonts w:ascii="Arial" w:eastAsia="仿宋_GB2312" w:hAnsi="Arial" w:hint="eastAsia"/>
          <w:bCs/>
          <w:sz w:val="28"/>
          <w:szCs w:val="28"/>
        </w:rPr>
        <w:t>94.2%</w:t>
      </w:r>
      <w:r w:rsidRPr="00E014ED">
        <w:rPr>
          <w:rFonts w:ascii="Arial" w:eastAsia="仿宋_GB2312" w:hAnsi="Arial" w:hint="eastAsia"/>
          <w:bCs/>
          <w:sz w:val="28"/>
          <w:szCs w:val="28"/>
        </w:rPr>
        <w:t>；计算机、通信和其他电子设备制造业同比增长</w:t>
      </w:r>
      <w:r w:rsidRPr="00E014ED">
        <w:rPr>
          <w:rFonts w:ascii="Arial" w:eastAsia="仿宋_GB2312" w:hAnsi="Arial" w:hint="eastAsia"/>
          <w:bCs/>
          <w:sz w:val="28"/>
          <w:szCs w:val="28"/>
        </w:rPr>
        <w:t>25.7%</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20.3%</w:t>
      </w:r>
      <w:r w:rsidRPr="00E014ED">
        <w:rPr>
          <w:rFonts w:ascii="Arial" w:eastAsia="仿宋_GB2312" w:hAnsi="Arial" w:hint="eastAsia"/>
          <w:bCs/>
          <w:sz w:val="28"/>
          <w:szCs w:val="28"/>
        </w:rPr>
        <w:t>；汽车制造业同比增长</w:t>
      </w:r>
      <w:r w:rsidRPr="00E014ED">
        <w:rPr>
          <w:rFonts w:ascii="Arial" w:eastAsia="仿宋_GB2312" w:hAnsi="Arial" w:hint="eastAsia"/>
          <w:bCs/>
          <w:sz w:val="28"/>
          <w:szCs w:val="28"/>
        </w:rPr>
        <w:t>10.4%</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3.4%</w:t>
      </w:r>
      <w:r w:rsidRPr="00E014ED">
        <w:rPr>
          <w:rFonts w:ascii="Arial" w:eastAsia="仿宋_GB2312" w:hAnsi="Arial" w:hint="eastAsia"/>
          <w:bCs/>
          <w:sz w:val="28"/>
          <w:szCs w:val="28"/>
        </w:rPr>
        <w:t>；电力、热力生产和供应业同比增长</w:t>
      </w:r>
      <w:r w:rsidRPr="00E014ED">
        <w:rPr>
          <w:rFonts w:ascii="Arial" w:eastAsia="仿宋_GB2312" w:hAnsi="Arial" w:hint="eastAsia"/>
          <w:bCs/>
          <w:sz w:val="28"/>
          <w:szCs w:val="28"/>
        </w:rPr>
        <w:t>8.0%</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5.4%</w:t>
      </w:r>
      <w:r w:rsidRPr="00E014ED">
        <w:rPr>
          <w:rFonts w:ascii="Arial" w:eastAsia="仿宋_GB2312" w:hAnsi="Arial" w:hint="eastAsia"/>
          <w:bCs/>
          <w:sz w:val="28"/>
          <w:szCs w:val="28"/>
        </w:rPr>
        <w:t>。高端产业发挥引领作用，高技术制造业、战略性新兴产业增加值同比分别增长</w:t>
      </w:r>
      <w:r w:rsidRPr="00E014ED">
        <w:rPr>
          <w:rFonts w:ascii="Arial" w:eastAsia="仿宋_GB2312" w:hAnsi="Arial" w:hint="eastAsia"/>
          <w:bCs/>
          <w:sz w:val="28"/>
          <w:szCs w:val="28"/>
        </w:rPr>
        <w:t>1.3</w:t>
      </w:r>
      <w:r w:rsidRPr="00E014ED">
        <w:rPr>
          <w:rFonts w:ascii="Arial" w:eastAsia="仿宋_GB2312" w:hAnsi="Arial" w:hint="eastAsia"/>
          <w:bCs/>
          <w:sz w:val="28"/>
          <w:szCs w:val="28"/>
        </w:rPr>
        <w:t>倍和</w:t>
      </w:r>
      <w:r w:rsidRPr="00E014ED">
        <w:rPr>
          <w:rFonts w:ascii="Arial" w:eastAsia="仿宋_GB2312" w:hAnsi="Arial" w:hint="eastAsia"/>
          <w:bCs/>
          <w:sz w:val="28"/>
          <w:szCs w:val="28"/>
        </w:rPr>
        <w:t>1.1</w:t>
      </w:r>
      <w:r w:rsidRPr="00E014ED">
        <w:rPr>
          <w:rFonts w:ascii="Arial" w:eastAsia="仿宋_GB2312" w:hAnsi="Arial" w:hint="eastAsia"/>
          <w:bCs/>
          <w:sz w:val="28"/>
          <w:szCs w:val="28"/>
        </w:rPr>
        <w:t>倍，两年平均分别增长</w:t>
      </w:r>
      <w:r w:rsidRPr="00E014ED">
        <w:rPr>
          <w:rFonts w:ascii="Arial" w:eastAsia="仿宋_GB2312" w:hAnsi="Arial" w:hint="eastAsia"/>
          <w:bCs/>
          <w:sz w:val="28"/>
          <w:szCs w:val="28"/>
        </w:rPr>
        <w:t>54.4%</w:t>
      </w:r>
      <w:r w:rsidRPr="00E014ED">
        <w:rPr>
          <w:rFonts w:ascii="Arial" w:eastAsia="仿宋_GB2312" w:hAnsi="Arial" w:hint="eastAsia"/>
          <w:bCs/>
          <w:sz w:val="28"/>
          <w:szCs w:val="28"/>
        </w:rPr>
        <w:t>和</w:t>
      </w:r>
      <w:r w:rsidRPr="00E014ED">
        <w:rPr>
          <w:rFonts w:ascii="Arial" w:eastAsia="仿宋_GB2312" w:hAnsi="Arial" w:hint="eastAsia"/>
          <w:bCs/>
          <w:sz w:val="28"/>
          <w:szCs w:val="28"/>
        </w:rPr>
        <w:t>42.8%</w:t>
      </w:r>
      <w:r w:rsidRPr="00E014ED">
        <w:rPr>
          <w:rFonts w:ascii="Arial" w:eastAsia="仿宋_GB2312" w:hAnsi="Arial" w:hint="eastAsia"/>
          <w:bCs/>
          <w:sz w:val="28"/>
          <w:szCs w:val="28"/>
        </w:rPr>
        <w:t>，均大幅高于规模以上工业增速。</w:t>
      </w:r>
    </w:p>
    <w:p w:rsidR="00DE6285" w:rsidRPr="00A6337F" w:rsidRDefault="00DE6285" w:rsidP="00DE6285">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3</w:t>
      </w:r>
      <w:r>
        <w:rPr>
          <w:rFonts w:ascii="Arial" w:eastAsia="仿宋_GB2312" w:hAnsi="Arial" w:cs="Arial" w:hint="eastAsia"/>
          <w:bCs/>
          <w:sz w:val="28"/>
          <w:szCs w:val="28"/>
        </w:rPr>
        <w:t>）</w:t>
      </w:r>
      <w:r w:rsidRPr="00E014ED">
        <w:rPr>
          <w:rFonts w:ascii="Arial" w:eastAsia="仿宋_GB2312" w:hAnsi="Arial" w:hint="eastAsia"/>
          <w:bCs/>
          <w:sz w:val="28"/>
          <w:szCs w:val="28"/>
        </w:rPr>
        <w:t>服务业稳步恢复，优势行业贡献突出</w:t>
      </w:r>
    </w:p>
    <w:p w:rsidR="00DE6285" w:rsidRPr="00A6337F" w:rsidRDefault="00DE6285" w:rsidP="00DE6285">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市第三产业增加值按可比价格计算，同比增长</w:t>
      </w:r>
      <w:r w:rsidRPr="00E014ED">
        <w:rPr>
          <w:rFonts w:ascii="Arial" w:eastAsia="仿宋_GB2312" w:hAnsi="Arial" w:hint="eastAsia"/>
          <w:bCs/>
          <w:sz w:val="28"/>
          <w:szCs w:val="28"/>
        </w:rPr>
        <w:t>10.1%</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3.3%</w:t>
      </w:r>
      <w:r w:rsidRPr="00E014ED">
        <w:rPr>
          <w:rFonts w:ascii="Arial" w:eastAsia="仿宋_GB2312" w:hAnsi="Arial" w:hint="eastAsia"/>
          <w:bCs/>
          <w:sz w:val="28"/>
          <w:szCs w:val="28"/>
        </w:rPr>
        <w:t>。其中，信息传输、软件和信息技术服务业实现增加值</w:t>
      </w:r>
      <w:r w:rsidRPr="00E014ED">
        <w:rPr>
          <w:rFonts w:ascii="Arial" w:eastAsia="仿宋_GB2312" w:hAnsi="Arial" w:hint="eastAsia"/>
          <w:bCs/>
          <w:sz w:val="28"/>
          <w:szCs w:val="28"/>
        </w:rPr>
        <w:t>3500.9</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17.2%</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12.7%</w:t>
      </w:r>
      <w:r w:rsidRPr="00E014ED">
        <w:rPr>
          <w:rFonts w:ascii="Arial" w:eastAsia="仿宋_GB2312" w:hAnsi="Arial" w:hint="eastAsia"/>
          <w:bCs/>
          <w:sz w:val="28"/>
          <w:szCs w:val="28"/>
        </w:rPr>
        <w:t>；金融业实现增加值</w:t>
      </w:r>
      <w:r w:rsidRPr="00E014ED">
        <w:rPr>
          <w:rFonts w:ascii="Arial" w:eastAsia="仿宋_GB2312" w:hAnsi="Arial" w:hint="eastAsia"/>
          <w:bCs/>
          <w:sz w:val="28"/>
          <w:szCs w:val="28"/>
        </w:rPr>
        <w:t>3698.1</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5.0%</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5.3%</w:t>
      </w:r>
      <w:r w:rsidRPr="00E014ED">
        <w:rPr>
          <w:rFonts w:ascii="Arial" w:eastAsia="仿宋_GB2312" w:hAnsi="Arial" w:hint="eastAsia"/>
          <w:bCs/>
          <w:sz w:val="28"/>
          <w:szCs w:val="28"/>
        </w:rPr>
        <w:t>；科学研究和技术服务业实现增加值</w:t>
      </w:r>
      <w:r w:rsidRPr="00E014ED">
        <w:rPr>
          <w:rFonts w:ascii="Arial" w:eastAsia="仿宋_GB2312" w:hAnsi="Arial" w:hint="eastAsia"/>
          <w:bCs/>
          <w:sz w:val="28"/>
          <w:szCs w:val="28"/>
        </w:rPr>
        <w:t>1538.4</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5.5%</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0.5%</w:t>
      </w:r>
      <w:r w:rsidRPr="00E014ED">
        <w:rPr>
          <w:rFonts w:ascii="Arial" w:eastAsia="仿宋_GB2312" w:hAnsi="Arial" w:hint="eastAsia"/>
          <w:bCs/>
          <w:sz w:val="28"/>
          <w:szCs w:val="28"/>
        </w:rPr>
        <w:t>，三个行业对服务业增长的贡献率超过</w:t>
      </w:r>
      <w:r w:rsidRPr="00E014ED">
        <w:rPr>
          <w:rFonts w:ascii="Arial" w:eastAsia="仿宋_GB2312" w:hAnsi="Arial" w:hint="eastAsia"/>
          <w:bCs/>
          <w:sz w:val="28"/>
          <w:szCs w:val="28"/>
        </w:rPr>
        <w:t>5</w:t>
      </w:r>
      <w:r w:rsidRPr="00E014ED">
        <w:rPr>
          <w:rFonts w:ascii="Arial" w:eastAsia="仿宋_GB2312" w:hAnsi="Arial" w:hint="eastAsia"/>
          <w:bCs/>
          <w:sz w:val="28"/>
          <w:szCs w:val="28"/>
        </w:rPr>
        <w:t>成。</w:t>
      </w:r>
    </w:p>
    <w:p w:rsidR="00DE6285" w:rsidRPr="00A6337F" w:rsidRDefault="00DE6285" w:rsidP="00DE6285">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4</w:t>
      </w:r>
      <w:r>
        <w:rPr>
          <w:rFonts w:ascii="Arial" w:eastAsia="仿宋_GB2312" w:hAnsi="Arial" w:cs="Arial" w:hint="eastAsia"/>
          <w:bCs/>
          <w:sz w:val="28"/>
          <w:szCs w:val="28"/>
        </w:rPr>
        <w:t>）</w:t>
      </w:r>
      <w:r w:rsidRPr="00E014ED">
        <w:rPr>
          <w:rFonts w:ascii="Arial" w:eastAsia="仿宋_GB2312" w:hAnsi="Arial" w:hint="eastAsia"/>
          <w:bCs/>
          <w:sz w:val="28"/>
          <w:szCs w:val="28"/>
        </w:rPr>
        <w:t>投资规模继续扩大，高端行业增长较快</w:t>
      </w:r>
    </w:p>
    <w:p w:rsidR="00DE6285" w:rsidRDefault="00DE6285" w:rsidP="00DE6285">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市固定资产投资（不含农户）同比增长</w:t>
      </w:r>
      <w:r w:rsidRPr="00E014ED">
        <w:rPr>
          <w:rFonts w:ascii="Arial" w:eastAsia="仿宋_GB2312" w:hAnsi="Arial" w:hint="eastAsia"/>
          <w:bCs/>
          <w:sz w:val="28"/>
          <w:szCs w:val="28"/>
        </w:rPr>
        <w:t>9.2%</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3.7%</w:t>
      </w:r>
      <w:r w:rsidRPr="00E014ED">
        <w:rPr>
          <w:rFonts w:ascii="Arial" w:eastAsia="仿宋_GB2312" w:hAnsi="Arial" w:hint="eastAsia"/>
          <w:bCs/>
          <w:sz w:val="28"/>
          <w:szCs w:val="28"/>
        </w:rPr>
        <w:t>。分产业看，第一产业投资同比下降</w:t>
      </w:r>
      <w:r w:rsidRPr="00E014ED">
        <w:rPr>
          <w:rFonts w:ascii="Arial" w:eastAsia="仿宋_GB2312" w:hAnsi="Arial" w:hint="eastAsia"/>
          <w:bCs/>
          <w:sz w:val="28"/>
          <w:szCs w:val="28"/>
        </w:rPr>
        <w:t>65.3%</w:t>
      </w:r>
      <w:r w:rsidRPr="00E014ED">
        <w:rPr>
          <w:rFonts w:ascii="Arial" w:eastAsia="仿宋_GB2312" w:hAnsi="Arial" w:hint="eastAsia"/>
          <w:bCs/>
          <w:sz w:val="28"/>
          <w:szCs w:val="28"/>
        </w:rPr>
        <w:t>，两年平均下降</w:t>
      </w:r>
      <w:r w:rsidRPr="00E014ED">
        <w:rPr>
          <w:rFonts w:ascii="Arial" w:eastAsia="仿宋_GB2312" w:hAnsi="Arial" w:hint="eastAsia"/>
          <w:bCs/>
          <w:sz w:val="28"/>
          <w:szCs w:val="28"/>
        </w:rPr>
        <w:t>46.1%</w:t>
      </w:r>
      <w:r w:rsidRPr="00E014ED">
        <w:rPr>
          <w:rFonts w:ascii="Arial" w:eastAsia="仿宋_GB2312" w:hAnsi="Arial" w:hint="eastAsia"/>
          <w:bCs/>
          <w:sz w:val="28"/>
          <w:szCs w:val="28"/>
        </w:rPr>
        <w:t>；第二产业投资同比增长</w:t>
      </w:r>
      <w:r w:rsidRPr="00E014ED">
        <w:rPr>
          <w:rFonts w:ascii="Arial" w:eastAsia="仿宋_GB2312" w:hAnsi="Arial" w:hint="eastAsia"/>
          <w:bCs/>
          <w:sz w:val="28"/>
          <w:szCs w:val="28"/>
        </w:rPr>
        <w:t>20.5%</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31.7%</w:t>
      </w:r>
      <w:r w:rsidRPr="00E014ED">
        <w:rPr>
          <w:rFonts w:ascii="Arial" w:eastAsia="仿宋_GB2312" w:hAnsi="Arial" w:hint="eastAsia"/>
          <w:bCs/>
          <w:sz w:val="28"/>
          <w:szCs w:val="28"/>
        </w:rPr>
        <w:t>；第三产业投资同比增长</w:t>
      </w:r>
      <w:r w:rsidRPr="00E014ED">
        <w:rPr>
          <w:rFonts w:ascii="Arial" w:eastAsia="仿宋_GB2312" w:hAnsi="Arial" w:hint="eastAsia"/>
          <w:bCs/>
          <w:sz w:val="28"/>
          <w:szCs w:val="28"/>
        </w:rPr>
        <w:t>9.7%</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2.8%</w:t>
      </w:r>
      <w:r w:rsidRPr="00E014ED">
        <w:rPr>
          <w:rFonts w:ascii="Arial" w:eastAsia="仿宋_GB2312" w:hAnsi="Arial" w:hint="eastAsia"/>
          <w:bCs/>
          <w:sz w:val="28"/>
          <w:szCs w:val="28"/>
        </w:rPr>
        <w:t>。分行业看，制造业投资同比增长</w:t>
      </w:r>
      <w:r w:rsidRPr="00E014ED">
        <w:rPr>
          <w:rFonts w:ascii="Arial" w:eastAsia="仿宋_GB2312" w:hAnsi="Arial" w:hint="eastAsia"/>
          <w:bCs/>
          <w:sz w:val="28"/>
          <w:szCs w:val="28"/>
        </w:rPr>
        <w:t>31.8%</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66.5%</w:t>
      </w:r>
      <w:r w:rsidRPr="00E014ED">
        <w:rPr>
          <w:rFonts w:ascii="Arial" w:eastAsia="仿宋_GB2312" w:hAnsi="Arial" w:hint="eastAsia"/>
          <w:bCs/>
          <w:sz w:val="28"/>
          <w:szCs w:val="28"/>
        </w:rPr>
        <w:t>，其中高技术制造业投资同比增长</w:t>
      </w:r>
      <w:r w:rsidRPr="00E014ED">
        <w:rPr>
          <w:rFonts w:ascii="Arial" w:eastAsia="仿宋_GB2312" w:hAnsi="Arial" w:hint="eastAsia"/>
          <w:bCs/>
          <w:sz w:val="28"/>
          <w:szCs w:val="28"/>
        </w:rPr>
        <w:t>38.6%</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75.0%</w:t>
      </w:r>
      <w:r w:rsidRPr="00E014ED">
        <w:rPr>
          <w:rFonts w:ascii="Arial" w:eastAsia="仿宋_GB2312" w:hAnsi="Arial" w:hint="eastAsia"/>
          <w:bCs/>
          <w:sz w:val="28"/>
          <w:szCs w:val="28"/>
        </w:rPr>
        <w:t>；金融业投资同比增长</w:t>
      </w:r>
      <w:r w:rsidRPr="00E014ED">
        <w:rPr>
          <w:rFonts w:ascii="Arial" w:eastAsia="仿宋_GB2312" w:hAnsi="Arial" w:hint="eastAsia"/>
          <w:bCs/>
          <w:sz w:val="28"/>
          <w:szCs w:val="28"/>
        </w:rPr>
        <w:t>6.6</w:t>
      </w:r>
      <w:r w:rsidRPr="00E014ED">
        <w:rPr>
          <w:rFonts w:ascii="Arial" w:eastAsia="仿宋_GB2312" w:hAnsi="Arial" w:hint="eastAsia"/>
          <w:bCs/>
          <w:sz w:val="28"/>
          <w:szCs w:val="28"/>
        </w:rPr>
        <w:t>倍，两年平均增长</w:t>
      </w:r>
      <w:r w:rsidRPr="00E014ED">
        <w:rPr>
          <w:rFonts w:ascii="Arial" w:eastAsia="仿宋_GB2312" w:hAnsi="Arial" w:hint="eastAsia"/>
          <w:bCs/>
          <w:sz w:val="28"/>
          <w:szCs w:val="28"/>
        </w:rPr>
        <w:t>72.4%</w:t>
      </w:r>
      <w:r w:rsidRPr="00E014ED">
        <w:rPr>
          <w:rFonts w:ascii="Arial" w:eastAsia="仿宋_GB2312" w:hAnsi="Arial" w:hint="eastAsia"/>
          <w:bCs/>
          <w:sz w:val="28"/>
          <w:szCs w:val="28"/>
        </w:rPr>
        <w:t>；教育投资同比增长</w:t>
      </w:r>
      <w:r w:rsidRPr="00E014ED">
        <w:rPr>
          <w:rFonts w:ascii="Arial" w:eastAsia="仿宋_GB2312" w:hAnsi="Arial" w:hint="eastAsia"/>
          <w:bCs/>
          <w:sz w:val="28"/>
          <w:szCs w:val="28"/>
        </w:rPr>
        <w:t>3.5%</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18.5%</w:t>
      </w:r>
      <w:r w:rsidRPr="00E014ED">
        <w:rPr>
          <w:rFonts w:ascii="Arial" w:eastAsia="仿宋_GB2312" w:hAnsi="Arial" w:hint="eastAsia"/>
          <w:bCs/>
          <w:sz w:val="28"/>
          <w:szCs w:val="28"/>
        </w:rPr>
        <w:t>。分领域看，基础设施投资同比下降</w:t>
      </w:r>
      <w:r w:rsidRPr="00E014ED">
        <w:rPr>
          <w:rFonts w:ascii="Arial" w:eastAsia="仿宋_GB2312" w:hAnsi="Arial" w:hint="eastAsia"/>
          <w:bCs/>
          <w:sz w:val="28"/>
          <w:szCs w:val="28"/>
        </w:rPr>
        <w:t>12.4%</w:t>
      </w:r>
      <w:r w:rsidRPr="00E014ED">
        <w:rPr>
          <w:rFonts w:ascii="Arial" w:eastAsia="仿宋_GB2312" w:hAnsi="Arial" w:hint="eastAsia"/>
          <w:bCs/>
          <w:sz w:val="28"/>
          <w:szCs w:val="28"/>
        </w:rPr>
        <w:t>，两年平均下降</w:t>
      </w:r>
      <w:r w:rsidRPr="00E014ED">
        <w:rPr>
          <w:rFonts w:ascii="Arial" w:eastAsia="仿宋_GB2312" w:hAnsi="Arial" w:hint="eastAsia"/>
          <w:bCs/>
          <w:sz w:val="28"/>
          <w:szCs w:val="28"/>
        </w:rPr>
        <w:t>16.3%</w:t>
      </w:r>
      <w:r w:rsidRPr="00E014ED">
        <w:rPr>
          <w:rFonts w:ascii="Arial" w:eastAsia="仿宋_GB2312" w:hAnsi="Arial" w:hint="eastAsia"/>
          <w:bCs/>
          <w:sz w:val="28"/>
          <w:szCs w:val="28"/>
        </w:rPr>
        <w:t>；房地产开发投资同比增长</w:t>
      </w:r>
      <w:r w:rsidRPr="00E014ED">
        <w:rPr>
          <w:rFonts w:ascii="Arial" w:eastAsia="仿宋_GB2312" w:hAnsi="Arial" w:hint="eastAsia"/>
          <w:bCs/>
          <w:sz w:val="28"/>
          <w:szCs w:val="28"/>
        </w:rPr>
        <w:t>18.1%</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10.8%</w:t>
      </w:r>
      <w:r w:rsidRPr="00E014ED">
        <w:rPr>
          <w:rFonts w:ascii="Arial" w:eastAsia="仿宋_GB2312" w:hAnsi="Arial" w:hint="eastAsia"/>
          <w:bCs/>
          <w:sz w:val="28"/>
          <w:szCs w:val="28"/>
        </w:rPr>
        <w:t>。</w:t>
      </w:r>
    </w:p>
    <w:p w:rsidR="00DE6285" w:rsidRPr="00A6337F" w:rsidRDefault="00DE6285" w:rsidP="00DE6285">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截至</w:t>
      </w:r>
      <w:r w:rsidRPr="00E014ED">
        <w:rPr>
          <w:rFonts w:ascii="Arial" w:eastAsia="仿宋_GB2312" w:hAnsi="Arial" w:hint="eastAsia"/>
          <w:bCs/>
          <w:sz w:val="28"/>
          <w:szCs w:val="28"/>
        </w:rPr>
        <w:t>6</w:t>
      </w:r>
      <w:r w:rsidRPr="00E014ED">
        <w:rPr>
          <w:rFonts w:ascii="Arial" w:eastAsia="仿宋_GB2312" w:hAnsi="Arial" w:hint="eastAsia"/>
          <w:bCs/>
          <w:sz w:val="28"/>
          <w:szCs w:val="28"/>
        </w:rPr>
        <w:t>月末，</w:t>
      </w:r>
      <w:r>
        <w:rPr>
          <w:rFonts w:ascii="Arial" w:eastAsia="仿宋_GB2312" w:hAnsi="Arial" w:hint="eastAsia"/>
          <w:bCs/>
          <w:sz w:val="28"/>
          <w:szCs w:val="28"/>
        </w:rPr>
        <w:t>北京</w:t>
      </w:r>
      <w:r w:rsidRPr="00E014ED">
        <w:rPr>
          <w:rFonts w:ascii="Arial" w:eastAsia="仿宋_GB2312" w:hAnsi="Arial" w:hint="eastAsia"/>
          <w:bCs/>
          <w:sz w:val="28"/>
          <w:szCs w:val="28"/>
        </w:rPr>
        <w:t>市商品房施工面积</w:t>
      </w:r>
      <w:r w:rsidRPr="00E014ED">
        <w:rPr>
          <w:rFonts w:ascii="Arial" w:eastAsia="仿宋_GB2312" w:hAnsi="Arial" w:hint="eastAsia"/>
          <w:bCs/>
          <w:sz w:val="28"/>
          <w:szCs w:val="28"/>
        </w:rPr>
        <w:t>13082.5</w:t>
      </w:r>
      <w:r w:rsidRPr="00E014ED">
        <w:rPr>
          <w:rFonts w:ascii="Arial" w:eastAsia="仿宋_GB2312" w:hAnsi="Arial" w:hint="eastAsia"/>
          <w:bCs/>
          <w:sz w:val="28"/>
          <w:szCs w:val="28"/>
        </w:rPr>
        <w:t>万平方米，同比增长</w:t>
      </w:r>
      <w:r w:rsidRPr="00E014ED">
        <w:rPr>
          <w:rFonts w:ascii="Arial" w:eastAsia="仿宋_GB2312" w:hAnsi="Arial" w:hint="eastAsia"/>
          <w:bCs/>
          <w:sz w:val="28"/>
          <w:szCs w:val="28"/>
        </w:rPr>
        <w:t>9.3%</w:t>
      </w:r>
      <w:r w:rsidRPr="00E014ED">
        <w:rPr>
          <w:rFonts w:ascii="Arial" w:eastAsia="仿宋_GB2312" w:hAnsi="Arial" w:hint="eastAsia"/>
          <w:bCs/>
          <w:sz w:val="28"/>
          <w:szCs w:val="28"/>
        </w:rPr>
        <w:t>，其中住宅施工面积</w:t>
      </w:r>
      <w:r w:rsidRPr="00E014ED">
        <w:rPr>
          <w:rFonts w:ascii="Arial" w:eastAsia="仿宋_GB2312" w:hAnsi="Arial" w:hint="eastAsia"/>
          <w:bCs/>
          <w:sz w:val="28"/>
          <w:szCs w:val="28"/>
        </w:rPr>
        <w:t>6381.4</w:t>
      </w:r>
      <w:r w:rsidRPr="00E014ED">
        <w:rPr>
          <w:rFonts w:ascii="Arial" w:eastAsia="仿宋_GB2312" w:hAnsi="Arial" w:hint="eastAsia"/>
          <w:bCs/>
          <w:sz w:val="28"/>
          <w:szCs w:val="28"/>
        </w:rPr>
        <w:t>万平方米，增长</w:t>
      </w:r>
      <w:r w:rsidRPr="00E014ED">
        <w:rPr>
          <w:rFonts w:ascii="Arial" w:eastAsia="仿宋_GB2312" w:hAnsi="Arial" w:hint="eastAsia"/>
          <w:bCs/>
          <w:sz w:val="28"/>
          <w:szCs w:val="28"/>
        </w:rPr>
        <w:t>12.8%</w:t>
      </w:r>
      <w:r w:rsidRPr="00E014ED">
        <w:rPr>
          <w:rFonts w:ascii="Arial" w:eastAsia="仿宋_GB2312" w:hAnsi="Arial" w:hint="eastAsia"/>
          <w:bCs/>
          <w:sz w:val="28"/>
          <w:szCs w:val="28"/>
        </w:rPr>
        <w:t>。保障性住房建设稳步推进，新开工面积占商品房新开工面积的</w:t>
      </w:r>
      <w:r w:rsidRPr="00E014ED">
        <w:rPr>
          <w:rFonts w:ascii="Arial" w:eastAsia="仿宋_GB2312" w:hAnsi="Arial" w:hint="eastAsia"/>
          <w:bCs/>
          <w:sz w:val="28"/>
          <w:szCs w:val="28"/>
        </w:rPr>
        <w:t>49.3%</w:t>
      </w:r>
      <w:r w:rsidRPr="00E014ED">
        <w:rPr>
          <w:rFonts w:ascii="Arial" w:eastAsia="仿宋_GB2312" w:hAnsi="Arial" w:hint="eastAsia"/>
          <w:bCs/>
          <w:sz w:val="28"/>
          <w:szCs w:val="28"/>
        </w:rPr>
        <w:t>。上半年，全市商品房销售面积</w:t>
      </w:r>
      <w:r w:rsidRPr="00E014ED">
        <w:rPr>
          <w:rFonts w:ascii="Arial" w:eastAsia="仿宋_GB2312" w:hAnsi="Arial" w:hint="eastAsia"/>
          <w:bCs/>
          <w:sz w:val="28"/>
          <w:szCs w:val="28"/>
        </w:rPr>
        <w:t>488.7</w:t>
      </w:r>
      <w:r w:rsidRPr="00E014ED">
        <w:rPr>
          <w:rFonts w:ascii="Arial" w:eastAsia="仿宋_GB2312" w:hAnsi="Arial" w:hint="eastAsia"/>
          <w:bCs/>
          <w:sz w:val="28"/>
          <w:szCs w:val="28"/>
        </w:rPr>
        <w:t>万平方米，同比增长</w:t>
      </w:r>
      <w:r w:rsidRPr="00E014ED">
        <w:rPr>
          <w:rFonts w:ascii="Arial" w:eastAsia="仿宋_GB2312" w:hAnsi="Arial" w:hint="eastAsia"/>
          <w:bCs/>
          <w:sz w:val="28"/>
          <w:szCs w:val="28"/>
        </w:rPr>
        <w:t>65.0%</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12.3%</w:t>
      </w:r>
      <w:r w:rsidRPr="00E014ED">
        <w:rPr>
          <w:rFonts w:ascii="Arial" w:eastAsia="仿宋_GB2312" w:hAnsi="Arial" w:hint="eastAsia"/>
          <w:bCs/>
          <w:sz w:val="28"/>
          <w:szCs w:val="28"/>
        </w:rPr>
        <w:t>。</w:t>
      </w:r>
    </w:p>
    <w:p w:rsidR="00DE6285" w:rsidRPr="00A6337F" w:rsidRDefault="00DE6285" w:rsidP="00DE6285">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5</w:t>
      </w:r>
      <w:r>
        <w:rPr>
          <w:rFonts w:ascii="Arial" w:eastAsia="仿宋_GB2312" w:hAnsi="Arial" w:cs="Arial" w:hint="eastAsia"/>
          <w:bCs/>
          <w:sz w:val="28"/>
          <w:szCs w:val="28"/>
        </w:rPr>
        <w:t>）</w:t>
      </w:r>
      <w:r w:rsidRPr="00E014ED">
        <w:rPr>
          <w:rFonts w:ascii="Arial" w:eastAsia="仿宋_GB2312" w:hAnsi="Arial" w:hint="eastAsia"/>
          <w:bCs/>
          <w:sz w:val="28"/>
          <w:szCs w:val="28"/>
        </w:rPr>
        <w:t>市场消费持续恢复，网上消费快速增长</w:t>
      </w:r>
    </w:p>
    <w:p w:rsidR="00DE6285" w:rsidRPr="00A6337F" w:rsidRDefault="00DE6285" w:rsidP="00DE6285">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市市场总消费额同比增长</w:t>
      </w:r>
      <w:r w:rsidRPr="00E014ED">
        <w:rPr>
          <w:rFonts w:ascii="Arial" w:eastAsia="仿宋_GB2312" w:hAnsi="Arial" w:hint="eastAsia"/>
          <w:bCs/>
          <w:sz w:val="28"/>
          <w:szCs w:val="28"/>
        </w:rPr>
        <w:t>22.1%</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3.0%</w:t>
      </w:r>
      <w:r w:rsidRPr="00E014ED">
        <w:rPr>
          <w:rFonts w:ascii="Arial" w:eastAsia="仿宋_GB2312" w:hAnsi="Arial" w:hint="eastAsia"/>
          <w:bCs/>
          <w:sz w:val="28"/>
          <w:szCs w:val="28"/>
        </w:rPr>
        <w:t>。其中，服务性消费同比增长</w:t>
      </w:r>
      <w:r w:rsidRPr="00E014ED">
        <w:rPr>
          <w:rFonts w:ascii="Arial" w:eastAsia="仿宋_GB2312" w:hAnsi="Arial" w:hint="eastAsia"/>
          <w:bCs/>
          <w:sz w:val="28"/>
          <w:szCs w:val="28"/>
        </w:rPr>
        <w:t>23.1%</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5.2%</w:t>
      </w:r>
      <w:r w:rsidRPr="00E014ED">
        <w:rPr>
          <w:rFonts w:ascii="Arial" w:eastAsia="仿宋_GB2312" w:hAnsi="Arial" w:hint="eastAsia"/>
          <w:bCs/>
          <w:sz w:val="28"/>
          <w:szCs w:val="28"/>
        </w:rPr>
        <w:t>；实现社会消费品零售总额</w:t>
      </w:r>
      <w:r w:rsidRPr="00E014ED">
        <w:rPr>
          <w:rFonts w:ascii="Arial" w:eastAsia="仿宋_GB2312" w:hAnsi="Arial" w:hint="eastAsia"/>
          <w:bCs/>
          <w:sz w:val="28"/>
          <w:szCs w:val="28"/>
        </w:rPr>
        <w:t>7227.5</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21.0%</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0.6%</w:t>
      </w:r>
      <w:r w:rsidRPr="00E014ED">
        <w:rPr>
          <w:rFonts w:ascii="Arial" w:eastAsia="仿宋_GB2312" w:hAnsi="Arial" w:hint="eastAsia"/>
          <w:bCs/>
          <w:sz w:val="28"/>
          <w:szCs w:val="28"/>
        </w:rPr>
        <w:t>。社会消费品零售总额中，分消费形态看</w:t>
      </w:r>
      <w:r>
        <w:rPr>
          <w:rFonts w:ascii="Arial" w:eastAsia="仿宋_GB2312" w:hAnsi="Arial" w:hint="eastAsia"/>
          <w:bCs/>
          <w:sz w:val="28"/>
          <w:szCs w:val="28"/>
        </w:rPr>
        <w:t>，</w:t>
      </w:r>
      <w:r w:rsidRPr="00E014ED">
        <w:rPr>
          <w:rFonts w:ascii="Arial" w:eastAsia="仿宋_GB2312" w:hAnsi="Arial" w:hint="eastAsia"/>
          <w:bCs/>
          <w:sz w:val="28"/>
          <w:szCs w:val="28"/>
        </w:rPr>
        <w:t>商品零售</w:t>
      </w:r>
      <w:r w:rsidRPr="00E014ED">
        <w:rPr>
          <w:rFonts w:ascii="Arial" w:eastAsia="仿宋_GB2312" w:hAnsi="Arial" w:hint="eastAsia"/>
          <w:bCs/>
          <w:sz w:val="28"/>
          <w:szCs w:val="28"/>
        </w:rPr>
        <w:t>6666.3</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18.2%</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1.1%</w:t>
      </w:r>
      <w:r w:rsidRPr="00E014ED">
        <w:rPr>
          <w:rFonts w:ascii="Arial" w:eastAsia="仿宋_GB2312" w:hAnsi="Arial" w:hint="eastAsia"/>
          <w:bCs/>
          <w:sz w:val="28"/>
          <w:szCs w:val="28"/>
        </w:rPr>
        <w:t>；餐饮收入</w:t>
      </w:r>
      <w:r w:rsidRPr="00E014ED">
        <w:rPr>
          <w:rFonts w:ascii="Arial" w:eastAsia="仿宋_GB2312" w:hAnsi="Arial" w:hint="eastAsia"/>
          <w:bCs/>
          <w:sz w:val="28"/>
          <w:szCs w:val="28"/>
        </w:rPr>
        <w:t>561.2</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68.0%</w:t>
      </w:r>
      <w:r w:rsidRPr="00E014ED">
        <w:rPr>
          <w:rFonts w:ascii="Arial" w:eastAsia="仿宋_GB2312" w:hAnsi="Arial" w:hint="eastAsia"/>
          <w:bCs/>
          <w:sz w:val="28"/>
          <w:szCs w:val="28"/>
        </w:rPr>
        <w:t>，两年平均下降</w:t>
      </w:r>
      <w:r w:rsidRPr="00E014ED">
        <w:rPr>
          <w:rFonts w:ascii="Arial" w:eastAsia="仿宋_GB2312" w:hAnsi="Arial" w:hint="eastAsia"/>
          <w:bCs/>
          <w:sz w:val="28"/>
          <w:szCs w:val="28"/>
        </w:rPr>
        <w:t>4.9%</w:t>
      </w:r>
      <w:r w:rsidRPr="00E014ED">
        <w:rPr>
          <w:rFonts w:ascii="Arial" w:eastAsia="仿宋_GB2312" w:hAnsi="Arial" w:hint="eastAsia"/>
          <w:bCs/>
          <w:sz w:val="28"/>
          <w:szCs w:val="28"/>
        </w:rPr>
        <w:t>，降幅比一季度收窄</w:t>
      </w:r>
      <w:r w:rsidRPr="00E014ED">
        <w:rPr>
          <w:rFonts w:ascii="Arial" w:eastAsia="仿宋_GB2312" w:hAnsi="Arial" w:hint="eastAsia"/>
          <w:bCs/>
          <w:sz w:val="28"/>
          <w:szCs w:val="28"/>
        </w:rPr>
        <w:t>4.2</w:t>
      </w:r>
      <w:r w:rsidRPr="00E014ED">
        <w:rPr>
          <w:rFonts w:ascii="Arial" w:eastAsia="仿宋_GB2312" w:hAnsi="Arial" w:hint="eastAsia"/>
          <w:bCs/>
          <w:sz w:val="28"/>
          <w:szCs w:val="28"/>
        </w:rPr>
        <w:t>个百分点。分商品类别看，限额以上批发和零售业中，通讯器材类、日用品类和文化办公用品类商品零售额同比分别增长</w:t>
      </w:r>
      <w:r w:rsidRPr="00E014ED">
        <w:rPr>
          <w:rFonts w:ascii="Arial" w:eastAsia="仿宋_GB2312" w:hAnsi="Arial" w:hint="eastAsia"/>
          <w:bCs/>
          <w:sz w:val="28"/>
          <w:szCs w:val="28"/>
        </w:rPr>
        <w:t>31.3%</w:t>
      </w:r>
      <w:r w:rsidRPr="00E014ED">
        <w:rPr>
          <w:rFonts w:ascii="Arial" w:eastAsia="仿宋_GB2312" w:hAnsi="Arial" w:hint="eastAsia"/>
          <w:bCs/>
          <w:sz w:val="28"/>
          <w:szCs w:val="28"/>
        </w:rPr>
        <w:t>、</w:t>
      </w:r>
      <w:r w:rsidRPr="00E014ED">
        <w:rPr>
          <w:rFonts w:ascii="Arial" w:eastAsia="仿宋_GB2312" w:hAnsi="Arial" w:hint="eastAsia"/>
          <w:bCs/>
          <w:sz w:val="28"/>
          <w:szCs w:val="28"/>
        </w:rPr>
        <w:t>28.4%</w:t>
      </w:r>
      <w:r w:rsidRPr="00E014ED">
        <w:rPr>
          <w:rFonts w:ascii="Arial" w:eastAsia="仿宋_GB2312" w:hAnsi="Arial" w:hint="eastAsia"/>
          <w:bCs/>
          <w:sz w:val="28"/>
          <w:szCs w:val="28"/>
        </w:rPr>
        <w:t>和</w:t>
      </w:r>
      <w:r w:rsidRPr="00E014ED">
        <w:rPr>
          <w:rFonts w:ascii="Arial" w:eastAsia="仿宋_GB2312" w:hAnsi="Arial" w:hint="eastAsia"/>
          <w:bCs/>
          <w:sz w:val="28"/>
          <w:szCs w:val="28"/>
        </w:rPr>
        <w:t>24.6%</w:t>
      </w:r>
      <w:r w:rsidRPr="00E014ED">
        <w:rPr>
          <w:rFonts w:ascii="Arial" w:eastAsia="仿宋_GB2312" w:hAnsi="Arial" w:hint="eastAsia"/>
          <w:bCs/>
          <w:sz w:val="28"/>
          <w:szCs w:val="28"/>
        </w:rPr>
        <w:t>，两年平均分别增长</w:t>
      </w:r>
      <w:r w:rsidRPr="00E014ED">
        <w:rPr>
          <w:rFonts w:ascii="Arial" w:eastAsia="仿宋_GB2312" w:hAnsi="Arial" w:hint="eastAsia"/>
          <w:bCs/>
          <w:sz w:val="28"/>
          <w:szCs w:val="28"/>
        </w:rPr>
        <w:t>33.7%</w:t>
      </w:r>
      <w:r w:rsidRPr="00E014ED">
        <w:rPr>
          <w:rFonts w:ascii="Arial" w:eastAsia="仿宋_GB2312" w:hAnsi="Arial" w:hint="eastAsia"/>
          <w:bCs/>
          <w:sz w:val="28"/>
          <w:szCs w:val="28"/>
        </w:rPr>
        <w:t>、</w:t>
      </w:r>
      <w:r w:rsidRPr="00E014ED">
        <w:rPr>
          <w:rFonts w:ascii="Arial" w:eastAsia="仿宋_GB2312" w:hAnsi="Arial" w:hint="eastAsia"/>
          <w:bCs/>
          <w:sz w:val="28"/>
          <w:szCs w:val="28"/>
        </w:rPr>
        <w:t>18.4%</w:t>
      </w:r>
      <w:r w:rsidRPr="00E014ED">
        <w:rPr>
          <w:rFonts w:ascii="Arial" w:eastAsia="仿宋_GB2312" w:hAnsi="Arial" w:hint="eastAsia"/>
          <w:bCs/>
          <w:sz w:val="28"/>
          <w:szCs w:val="28"/>
        </w:rPr>
        <w:t>和</w:t>
      </w:r>
      <w:r w:rsidRPr="00E014ED">
        <w:rPr>
          <w:rFonts w:ascii="Arial" w:eastAsia="仿宋_GB2312" w:hAnsi="Arial" w:hint="eastAsia"/>
          <w:bCs/>
          <w:sz w:val="28"/>
          <w:szCs w:val="28"/>
        </w:rPr>
        <w:t>5.3%</w:t>
      </w:r>
      <w:r w:rsidRPr="00E014ED">
        <w:rPr>
          <w:rFonts w:ascii="Arial" w:eastAsia="仿宋_GB2312" w:hAnsi="Arial" w:hint="eastAsia"/>
          <w:bCs/>
          <w:sz w:val="28"/>
          <w:szCs w:val="28"/>
        </w:rPr>
        <w:t>。网上消费快速增长，限额以上批发和零售业、住宿和餐饮业实现网上零售额</w:t>
      </w:r>
      <w:r w:rsidRPr="00E014ED">
        <w:rPr>
          <w:rFonts w:ascii="Arial" w:eastAsia="仿宋_GB2312" w:hAnsi="Arial" w:hint="eastAsia"/>
          <w:bCs/>
          <w:sz w:val="28"/>
          <w:szCs w:val="28"/>
        </w:rPr>
        <w:t>2414.6</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24.6%</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25.2%</w:t>
      </w:r>
      <w:r w:rsidRPr="00E014ED">
        <w:rPr>
          <w:rFonts w:ascii="Arial" w:eastAsia="仿宋_GB2312" w:hAnsi="Arial" w:hint="eastAsia"/>
          <w:bCs/>
          <w:sz w:val="28"/>
          <w:szCs w:val="28"/>
        </w:rPr>
        <w:t>。</w:t>
      </w:r>
    </w:p>
    <w:p w:rsidR="00DE6285" w:rsidRPr="00A6337F" w:rsidRDefault="00DE6285" w:rsidP="00DE6285">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6</w:t>
      </w:r>
      <w:r>
        <w:rPr>
          <w:rFonts w:ascii="Arial" w:eastAsia="仿宋_GB2312" w:hAnsi="Arial" w:cs="Arial" w:hint="eastAsia"/>
          <w:bCs/>
          <w:sz w:val="28"/>
          <w:szCs w:val="28"/>
        </w:rPr>
        <w:t>）</w:t>
      </w:r>
      <w:r w:rsidRPr="00E014ED">
        <w:rPr>
          <w:rFonts w:ascii="Arial" w:eastAsia="仿宋_GB2312" w:hAnsi="Arial" w:hint="eastAsia"/>
          <w:bCs/>
          <w:sz w:val="28"/>
          <w:szCs w:val="28"/>
        </w:rPr>
        <w:t>消费价格平稳运行，生产价格保持上涨</w:t>
      </w:r>
    </w:p>
    <w:p w:rsidR="00DE6285" w:rsidRDefault="00DE6285" w:rsidP="00DE6285">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市居民消费价格同比上涨</w:t>
      </w:r>
      <w:r w:rsidRPr="00E014ED">
        <w:rPr>
          <w:rFonts w:ascii="Arial" w:eastAsia="仿宋_GB2312" w:hAnsi="Arial" w:hint="eastAsia"/>
          <w:bCs/>
          <w:sz w:val="28"/>
          <w:szCs w:val="28"/>
        </w:rPr>
        <w:t>0.5%</w:t>
      </w:r>
      <w:r w:rsidRPr="00E014ED">
        <w:rPr>
          <w:rFonts w:ascii="Arial" w:eastAsia="仿宋_GB2312" w:hAnsi="Arial" w:hint="eastAsia"/>
          <w:bCs/>
          <w:sz w:val="28"/>
          <w:szCs w:val="28"/>
        </w:rPr>
        <w:t>。其中，消费品价格上涨</w:t>
      </w:r>
      <w:r w:rsidRPr="00E014ED">
        <w:rPr>
          <w:rFonts w:ascii="Arial" w:eastAsia="仿宋_GB2312" w:hAnsi="Arial" w:hint="eastAsia"/>
          <w:bCs/>
          <w:sz w:val="28"/>
          <w:szCs w:val="28"/>
        </w:rPr>
        <w:t>0.6%</w:t>
      </w:r>
      <w:r w:rsidRPr="00E014ED">
        <w:rPr>
          <w:rFonts w:ascii="Arial" w:eastAsia="仿宋_GB2312" w:hAnsi="Arial" w:hint="eastAsia"/>
          <w:bCs/>
          <w:sz w:val="28"/>
          <w:szCs w:val="28"/>
        </w:rPr>
        <w:t>，服务价格上涨</w:t>
      </w:r>
      <w:r w:rsidRPr="00E014ED">
        <w:rPr>
          <w:rFonts w:ascii="Arial" w:eastAsia="仿宋_GB2312" w:hAnsi="Arial" w:hint="eastAsia"/>
          <w:bCs/>
          <w:sz w:val="28"/>
          <w:szCs w:val="28"/>
        </w:rPr>
        <w:t>0.4%</w:t>
      </w:r>
      <w:r w:rsidRPr="00E014ED">
        <w:rPr>
          <w:rFonts w:ascii="Arial" w:eastAsia="仿宋_GB2312" w:hAnsi="Arial" w:hint="eastAsia"/>
          <w:bCs/>
          <w:sz w:val="28"/>
          <w:szCs w:val="28"/>
        </w:rPr>
        <w:t>。八大类商品和服务项目价格“四升四降”：交通通信类价格上涨</w:t>
      </w:r>
      <w:r w:rsidRPr="00E014ED">
        <w:rPr>
          <w:rFonts w:ascii="Arial" w:eastAsia="仿宋_GB2312" w:hAnsi="Arial" w:hint="eastAsia"/>
          <w:bCs/>
          <w:sz w:val="28"/>
          <w:szCs w:val="28"/>
        </w:rPr>
        <w:t>2.9%</w:t>
      </w:r>
      <w:r w:rsidRPr="00E014ED">
        <w:rPr>
          <w:rFonts w:ascii="Arial" w:eastAsia="仿宋_GB2312" w:hAnsi="Arial" w:hint="eastAsia"/>
          <w:bCs/>
          <w:sz w:val="28"/>
          <w:szCs w:val="28"/>
        </w:rPr>
        <w:t>，其他用品和服务类价格上涨</w:t>
      </w:r>
      <w:r w:rsidRPr="00E014ED">
        <w:rPr>
          <w:rFonts w:ascii="Arial" w:eastAsia="仿宋_GB2312" w:hAnsi="Arial" w:hint="eastAsia"/>
          <w:bCs/>
          <w:sz w:val="28"/>
          <w:szCs w:val="28"/>
        </w:rPr>
        <w:t>0.9%</w:t>
      </w:r>
      <w:r w:rsidRPr="00E014ED">
        <w:rPr>
          <w:rFonts w:ascii="Arial" w:eastAsia="仿宋_GB2312" w:hAnsi="Arial" w:hint="eastAsia"/>
          <w:bCs/>
          <w:sz w:val="28"/>
          <w:szCs w:val="28"/>
        </w:rPr>
        <w:t>，居住类价格上涨</w:t>
      </w:r>
      <w:r w:rsidRPr="00E014ED">
        <w:rPr>
          <w:rFonts w:ascii="Arial" w:eastAsia="仿宋_GB2312" w:hAnsi="Arial" w:hint="eastAsia"/>
          <w:bCs/>
          <w:sz w:val="28"/>
          <w:szCs w:val="28"/>
        </w:rPr>
        <w:t>0.6%</w:t>
      </w:r>
      <w:r w:rsidRPr="00E014ED">
        <w:rPr>
          <w:rFonts w:ascii="Arial" w:eastAsia="仿宋_GB2312" w:hAnsi="Arial" w:hint="eastAsia"/>
          <w:bCs/>
          <w:sz w:val="28"/>
          <w:szCs w:val="28"/>
        </w:rPr>
        <w:t>，食品烟酒类价格上涨</w:t>
      </w:r>
      <w:r w:rsidRPr="00E014ED">
        <w:rPr>
          <w:rFonts w:ascii="Arial" w:eastAsia="仿宋_GB2312" w:hAnsi="Arial" w:hint="eastAsia"/>
          <w:bCs/>
          <w:sz w:val="28"/>
          <w:szCs w:val="28"/>
        </w:rPr>
        <w:t>0.5%</w:t>
      </w:r>
      <w:r w:rsidRPr="00E014ED">
        <w:rPr>
          <w:rFonts w:ascii="Arial" w:eastAsia="仿宋_GB2312" w:hAnsi="Arial" w:hint="eastAsia"/>
          <w:bCs/>
          <w:sz w:val="28"/>
          <w:szCs w:val="28"/>
        </w:rPr>
        <w:t>；衣着类价格下降</w:t>
      </w:r>
      <w:r w:rsidRPr="00E014ED">
        <w:rPr>
          <w:rFonts w:ascii="Arial" w:eastAsia="仿宋_GB2312" w:hAnsi="Arial" w:hint="eastAsia"/>
          <w:bCs/>
          <w:sz w:val="28"/>
          <w:szCs w:val="28"/>
        </w:rPr>
        <w:t>0.3%</w:t>
      </w:r>
      <w:r w:rsidRPr="00E014ED">
        <w:rPr>
          <w:rFonts w:ascii="Arial" w:eastAsia="仿宋_GB2312" w:hAnsi="Arial" w:hint="eastAsia"/>
          <w:bCs/>
          <w:sz w:val="28"/>
          <w:szCs w:val="28"/>
        </w:rPr>
        <w:t>，生活用品及服务类价格下降</w:t>
      </w:r>
      <w:r w:rsidRPr="00E014ED">
        <w:rPr>
          <w:rFonts w:ascii="Arial" w:eastAsia="仿宋_GB2312" w:hAnsi="Arial" w:hint="eastAsia"/>
          <w:bCs/>
          <w:sz w:val="28"/>
          <w:szCs w:val="28"/>
        </w:rPr>
        <w:t>0.3%</w:t>
      </w:r>
      <w:r w:rsidRPr="00E014ED">
        <w:rPr>
          <w:rFonts w:ascii="Arial" w:eastAsia="仿宋_GB2312" w:hAnsi="Arial" w:hint="eastAsia"/>
          <w:bCs/>
          <w:sz w:val="28"/>
          <w:szCs w:val="28"/>
        </w:rPr>
        <w:t>，教育文化娱乐类价格下降</w:t>
      </w:r>
      <w:r w:rsidRPr="00E014ED">
        <w:rPr>
          <w:rFonts w:ascii="Arial" w:eastAsia="仿宋_GB2312" w:hAnsi="Arial" w:hint="eastAsia"/>
          <w:bCs/>
          <w:sz w:val="28"/>
          <w:szCs w:val="28"/>
        </w:rPr>
        <w:t>0.7%</w:t>
      </w:r>
      <w:r w:rsidRPr="00E014ED">
        <w:rPr>
          <w:rFonts w:ascii="Arial" w:eastAsia="仿宋_GB2312" w:hAnsi="Arial" w:hint="eastAsia"/>
          <w:bCs/>
          <w:sz w:val="28"/>
          <w:szCs w:val="28"/>
        </w:rPr>
        <w:t>，医疗保健类价格下降</w:t>
      </w:r>
      <w:r w:rsidRPr="00E014ED">
        <w:rPr>
          <w:rFonts w:ascii="Arial" w:eastAsia="仿宋_GB2312" w:hAnsi="Arial" w:hint="eastAsia"/>
          <w:bCs/>
          <w:sz w:val="28"/>
          <w:szCs w:val="28"/>
        </w:rPr>
        <w:t>0.7%</w:t>
      </w:r>
      <w:r w:rsidRPr="00E014ED">
        <w:rPr>
          <w:rFonts w:ascii="Arial" w:eastAsia="仿宋_GB2312" w:hAnsi="Arial" w:hint="eastAsia"/>
          <w:bCs/>
          <w:sz w:val="28"/>
          <w:szCs w:val="28"/>
        </w:rPr>
        <w:t>。</w:t>
      </w:r>
      <w:r w:rsidRPr="00E014ED">
        <w:rPr>
          <w:rFonts w:ascii="Arial" w:eastAsia="仿宋_GB2312" w:hAnsi="Arial" w:hint="eastAsia"/>
          <w:bCs/>
          <w:sz w:val="28"/>
          <w:szCs w:val="28"/>
        </w:rPr>
        <w:t>6</w:t>
      </w:r>
      <w:r w:rsidRPr="00E014ED">
        <w:rPr>
          <w:rFonts w:ascii="Arial" w:eastAsia="仿宋_GB2312" w:hAnsi="Arial" w:hint="eastAsia"/>
          <w:bCs/>
          <w:sz w:val="28"/>
          <w:szCs w:val="28"/>
        </w:rPr>
        <w:t>月份，居民消费价格同比上涨</w:t>
      </w:r>
      <w:r w:rsidRPr="00E014ED">
        <w:rPr>
          <w:rFonts w:ascii="Arial" w:eastAsia="仿宋_GB2312" w:hAnsi="Arial" w:hint="eastAsia"/>
          <w:bCs/>
          <w:sz w:val="28"/>
          <w:szCs w:val="28"/>
        </w:rPr>
        <w:t>0.9%</w:t>
      </w:r>
      <w:r w:rsidRPr="00E014ED">
        <w:rPr>
          <w:rFonts w:ascii="Arial" w:eastAsia="仿宋_GB2312" w:hAnsi="Arial" w:hint="eastAsia"/>
          <w:bCs/>
          <w:sz w:val="28"/>
          <w:szCs w:val="28"/>
        </w:rPr>
        <w:t>，涨幅比上月回落</w:t>
      </w:r>
      <w:r w:rsidRPr="00E014ED">
        <w:rPr>
          <w:rFonts w:ascii="Arial" w:eastAsia="仿宋_GB2312" w:hAnsi="Arial" w:hint="eastAsia"/>
          <w:bCs/>
          <w:sz w:val="28"/>
          <w:szCs w:val="28"/>
        </w:rPr>
        <w:t>0.3</w:t>
      </w:r>
      <w:r w:rsidRPr="00E014ED">
        <w:rPr>
          <w:rFonts w:ascii="Arial" w:eastAsia="仿宋_GB2312" w:hAnsi="Arial" w:hint="eastAsia"/>
          <w:bCs/>
          <w:sz w:val="28"/>
          <w:szCs w:val="28"/>
        </w:rPr>
        <w:t>个百分点；环比下降</w:t>
      </w:r>
      <w:r w:rsidRPr="00E014ED">
        <w:rPr>
          <w:rFonts w:ascii="Arial" w:eastAsia="仿宋_GB2312" w:hAnsi="Arial" w:hint="eastAsia"/>
          <w:bCs/>
          <w:sz w:val="28"/>
          <w:szCs w:val="28"/>
        </w:rPr>
        <w:t>0.4%</w:t>
      </w:r>
      <w:r w:rsidRPr="00E014ED">
        <w:rPr>
          <w:rFonts w:ascii="Arial" w:eastAsia="仿宋_GB2312" w:hAnsi="Arial" w:hint="eastAsia"/>
          <w:bCs/>
          <w:sz w:val="28"/>
          <w:szCs w:val="28"/>
        </w:rPr>
        <w:t>。</w:t>
      </w:r>
    </w:p>
    <w:p w:rsidR="00DE6285" w:rsidRDefault="00DE6285" w:rsidP="00DE6285">
      <w:pPr>
        <w:overflowPunct w:val="0"/>
        <w:spacing w:line="360" w:lineRule="auto"/>
        <w:ind w:firstLineChars="200" w:firstLine="560"/>
        <w:jc w:val="both"/>
        <w:rPr>
          <w:rFonts w:ascii="Arial" w:eastAsia="仿宋_GB2312" w:hAnsi="Arial"/>
          <w:bCs/>
          <w:sz w:val="28"/>
          <w:szCs w:val="28"/>
        </w:rPr>
      </w:pPr>
      <w:r w:rsidRPr="00E014ED">
        <w:rPr>
          <w:rFonts w:ascii="Arial" w:eastAsia="仿宋_GB2312" w:hAnsi="Arial" w:hint="eastAsia"/>
          <w:bCs/>
          <w:sz w:val="28"/>
          <w:szCs w:val="28"/>
        </w:rPr>
        <w:t>上半年，全市工业生产者出厂价格同比上涨</w:t>
      </w:r>
      <w:r w:rsidRPr="00E014ED">
        <w:rPr>
          <w:rFonts w:ascii="Arial" w:eastAsia="仿宋_GB2312" w:hAnsi="Arial" w:hint="eastAsia"/>
          <w:bCs/>
          <w:sz w:val="28"/>
          <w:szCs w:val="28"/>
        </w:rPr>
        <w:t>0.5%</w:t>
      </w:r>
      <w:r w:rsidRPr="00E014ED">
        <w:rPr>
          <w:rFonts w:ascii="Arial" w:eastAsia="仿宋_GB2312" w:hAnsi="Arial" w:hint="eastAsia"/>
          <w:bCs/>
          <w:sz w:val="28"/>
          <w:szCs w:val="28"/>
        </w:rPr>
        <w:t>，购进价格同比上涨</w:t>
      </w:r>
      <w:r w:rsidRPr="00E014ED">
        <w:rPr>
          <w:rFonts w:ascii="Arial" w:eastAsia="仿宋_GB2312" w:hAnsi="Arial" w:hint="eastAsia"/>
          <w:bCs/>
          <w:sz w:val="28"/>
          <w:szCs w:val="28"/>
        </w:rPr>
        <w:t>1.3%</w:t>
      </w:r>
      <w:r w:rsidRPr="00E014ED">
        <w:rPr>
          <w:rFonts w:ascii="Arial" w:eastAsia="仿宋_GB2312" w:hAnsi="Arial" w:hint="eastAsia"/>
          <w:bCs/>
          <w:sz w:val="28"/>
          <w:szCs w:val="28"/>
        </w:rPr>
        <w:t>。</w:t>
      </w:r>
      <w:r w:rsidRPr="00E014ED">
        <w:rPr>
          <w:rFonts w:ascii="Arial" w:eastAsia="仿宋_GB2312" w:hAnsi="Arial" w:hint="eastAsia"/>
          <w:bCs/>
          <w:sz w:val="28"/>
          <w:szCs w:val="28"/>
        </w:rPr>
        <w:t>6</w:t>
      </w:r>
      <w:r w:rsidRPr="00E014ED">
        <w:rPr>
          <w:rFonts w:ascii="Arial" w:eastAsia="仿宋_GB2312" w:hAnsi="Arial" w:hint="eastAsia"/>
          <w:bCs/>
          <w:sz w:val="28"/>
          <w:szCs w:val="28"/>
        </w:rPr>
        <w:t>月份，工业生产者出厂价格同比上涨</w:t>
      </w:r>
      <w:r w:rsidRPr="00E014ED">
        <w:rPr>
          <w:rFonts w:ascii="Arial" w:eastAsia="仿宋_GB2312" w:hAnsi="Arial" w:hint="eastAsia"/>
          <w:bCs/>
          <w:sz w:val="28"/>
          <w:szCs w:val="28"/>
        </w:rPr>
        <w:t>1.8%</w:t>
      </w:r>
      <w:r w:rsidRPr="00E014ED">
        <w:rPr>
          <w:rFonts w:ascii="Arial" w:eastAsia="仿宋_GB2312" w:hAnsi="Arial" w:hint="eastAsia"/>
          <w:bCs/>
          <w:sz w:val="28"/>
          <w:szCs w:val="28"/>
        </w:rPr>
        <w:t>，环比上涨</w:t>
      </w:r>
      <w:r w:rsidRPr="00E014ED">
        <w:rPr>
          <w:rFonts w:ascii="Arial" w:eastAsia="仿宋_GB2312" w:hAnsi="Arial" w:hint="eastAsia"/>
          <w:bCs/>
          <w:sz w:val="28"/>
          <w:szCs w:val="28"/>
        </w:rPr>
        <w:t>0.1%</w:t>
      </w:r>
      <w:r w:rsidRPr="00E014ED">
        <w:rPr>
          <w:rFonts w:ascii="Arial" w:eastAsia="仿宋_GB2312" w:hAnsi="Arial" w:hint="eastAsia"/>
          <w:bCs/>
          <w:sz w:val="28"/>
          <w:szCs w:val="28"/>
        </w:rPr>
        <w:t>；购进价格同比上涨</w:t>
      </w:r>
      <w:r w:rsidRPr="00E014ED">
        <w:rPr>
          <w:rFonts w:ascii="Arial" w:eastAsia="仿宋_GB2312" w:hAnsi="Arial" w:hint="eastAsia"/>
          <w:bCs/>
          <w:sz w:val="28"/>
          <w:szCs w:val="28"/>
        </w:rPr>
        <w:t>5.0%</w:t>
      </w:r>
      <w:r w:rsidRPr="00E014ED">
        <w:rPr>
          <w:rFonts w:ascii="Arial" w:eastAsia="仿宋_GB2312" w:hAnsi="Arial" w:hint="eastAsia"/>
          <w:bCs/>
          <w:sz w:val="28"/>
          <w:szCs w:val="28"/>
        </w:rPr>
        <w:t>，环比下降</w:t>
      </w:r>
      <w:r w:rsidRPr="00E014ED">
        <w:rPr>
          <w:rFonts w:ascii="Arial" w:eastAsia="仿宋_GB2312" w:hAnsi="Arial" w:hint="eastAsia"/>
          <w:bCs/>
          <w:sz w:val="28"/>
          <w:szCs w:val="28"/>
        </w:rPr>
        <w:t>0.3%</w:t>
      </w:r>
      <w:r w:rsidRPr="00E014ED">
        <w:rPr>
          <w:rFonts w:ascii="Arial" w:eastAsia="仿宋_GB2312" w:hAnsi="Arial" w:hint="eastAsia"/>
          <w:bCs/>
          <w:sz w:val="28"/>
          <w:szCs w:val="28"/>
        </w:rPr>
        <w:t>。</w:t>
      </w:r>
    </w:p>
    <w:p w:rsidR="00DE6285" w:rsidRDefault="00DE6285" w:rsidP="00DE6285">
      <w:pPr>
        <w:overflowPunct w:val="0"/>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7</w:t>
      </w:r>
      <w:r>
        <w:rPr>
          <w:rFonts w:ascii="Arial" w:eastAsia="仿宋_GB2312" w:hAnsi="Arial" w:hint="eastAsia"/>
          <w:bCs/>
          <w:sz w:val="28"/>
          <w:szCs w:val="28"/>
        </w:rPr>
        <w:t>）</w:t>
      </w:r>
      <w:r w:rsidRPr="00E014ED">
        <w:rPr>
          <w:rFonts w:ascii="Arial" w:eastAsia="仿宋_GB2312" w:hAnsi="Arial" w:hint="eastAsia"/>
          <w:bCs/>
          <w:sz w:val="28"/>
          <w:szCs w:val="28"/>
        </w:rPr>
        <w:t>居民收入稳步增加</w:t>
      </w:r>
    </w:p>
    <w:p w:rsidR="00DE6285" w:rsidRDefault="00DE6285" w:rsidP="00DE6285">
      <w:pPr>
        <w:overflowPunct w:val="0"/>
        <w:spacing w:line="360" w:lineRule="auto"/>
        <w:ind w:firstLineChars="200" w:firstLine="560"/>
        <w:jc w:val="both"/>
        <w:rPr>
          <w:rFonts w:ascii="Arial" w:eastAsia="仿宋_GB2312" w:hAnsi="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市居民人均可支配收入</w:t>
      </w:r>
      <w:r w:rsidRPr="00E014ED">
        <w:rPr>
          <w:rFonts w:ascii="Arial" w:eastAsia="仿宋_GB2312" w:hAnsi="Arial" w:hint="eastAsia"/>
          <w:bCs/>
          <w:sz w:val="28"/>
          <w:szCs w:val="28"/>
        </w:rPr>
        <w:t>38138</w:t>
      </w:r>
      <w:r w:rsidRPr="00E014ED">
        <w:rPr>
          <w:rFonts w:ascii="Arial" w:eastAsia="仿宋_GB2312" w:hAnsi="Arial" w:hint="eastAsia"/>
          <w:bCs/>
          <w:sz w:val="28"/>
          <w:szCs w:val="28"/>
        </w:rPr>
        <w:t>元，同比名义增长</w:t>
      </w:r>
      <w:r w:rsidRPr="00E014ED">
        <w:rPr>
          <w:rFonts w:ascii="Arial" w:eastAsia="仿宋_GB2312" w:hAnsi="Arial" w:hint="eastAsia"/>
          <w:bCs/>
          <w:sz w:val="28"/>
          <w:szCs w:val="28"/>
        </w:rPr>
        <w:t>10.3%</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6.1%</w:t>
      </w:r>
      <w:r w:rsidRPr="00E014ED">
        <w:rPr>
          <w:rFonts w:ascii="Arial" w:eastAsia="仿宋_GB2312" w:hAnsi="Arial" w:hint="eastAsia"/>
          <w:bCs/>
          <w:sz w:val="28"/>
          <w:szCs w:val="28"/>
        </w:rPr>
        <w:t>；扣除价格因素，同比实际增长</w:t>
      </w:r>
      <w:r w:rsidRPr="00E014ED">
        <w:rPr>
          <w:rFonts w:ascii="Arial" w:eastAsia="仿宋_GB2312" w:hAnsi="Arial" w:hint="eastAsia"/>
          <w:bCs/>
          <w:sz w:val="28"/>
          <w:szCs w:val="28"/>
        </w:rPr>
        <w:t>9.8%</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4.4%</w:t>
      </w:r>
      <w:r w:rsidRPr="00E014ED">
        <w:rPr>
          <w:rFonts w:ascii="Arial" w:eastAsia="仿宋_GB2312" w:hAnsi="Arial" w:hint="eastAsia"/>
          <w:bCs/>
          <w:sz w:val="28"/>
          <w:szCs w:val="28"/>
        </w:rPr>
        <w:t>。四项收入全面增长：工资性收入同比名义增长</w:t>
      </w:r>
      <w:r w:rsidRPr="00E014ED">
        <w:rPr>
          <w:rFonts w:ascii="Arial" w:eastAsia="仿宋_GB2312" w:hAnsi="Arial" w:hint="eastAsia"/>
          <w:bCs/>
          <w:sz w:val="28"/>
          <w:szCs w:val="28"/>
        </w:rPr>
        <w:t>12.8%</w:t>
      </w:r>
      <w:r w:rsidRPr="00E014ED">
        <w:rPr>
          <w:rFonts w:ascii="Arial" w:eastAsia="仿宋_GB2312" w:hAnsi="Arial" w:hint="eastAsia"/>
          <w:bCs/>
          <w:sz w:val="28"/>
          <w:szCs w:val="28"/>
        </w:rPr>
        <w:t>，经营净收入同比名义增长</w:t>
      </w:r>
      <w:r w:rsidRPr="00E014ED">
        <w:rPr>
          <w:rFonts w:ascii="Arial" w:eastAsia="仿宋_GB2312" w:hAnsi="Arial" w:hint="eastAsia"/>
          <w:bCs/>
          <w:sz w:val="28"/>
          <w:szCs w:val="28"/>
        </w:rPr>
        <w:t>14.9%</w:t>
      </w:r>
      <w:r w:rsidRPr="00E014ED">
        <w:rPr>
          <w:rFonts w:ascii="Arial" w:eastAsia="仿宋_GB2312" w:hAnsi="Arial" w:hint="eastAsia"/>
          <w:bCs/>
          <w:sz w:val="28"/>
          <w:szCs w:val="28"/>
        </w:rPr>
        <w:t>，财产净收入同比名义增长</w:t>
      </w:r>
      <w:r w:rsidRPr="00E014ED">
        <w:rPr>
          <w:rFonts w:ascii="Arial" w:eastAsia="仿宋_GB2312" w:hAnsi="Arial" w:hint="eastAsia"/>
          <w:bCs/>
          <w:sz w:val="28"/>
          <w:szCs w:val="28"/>
        </w:rPr>
        <w:t>9.0%</w:t>
      </w:r>
      <w:r w:rsidRPr="00E014ED">
        <w:rPr>
          <w:rFonts w:ascii="Arial" w:eastAsia="仿宋_GB2312" w:hAnsi="Arial" w:hint="eastAsia"/>
          <w:bCs/>
          <w:sz w:val="28"/>
          <w:szCs w:val="28"/>
        </w:rPr>
        <w:t>，转移净收入同比名义增长</w:t>
      </w:r>
      <w:r w:rsidRPr="00E014ED">
        <w:rPr>
          <w:rFonts w:ascii="Arial" w:eastAsia="仿宋_GB2312" w:hAnsi="Arial" w:hint="eastAsia"/>
          <w:bCs/>
          <w:sz w:val="28"/>
          <w:szCs w:val="28"/>
        </w:rPr>
        <w:t>4.0%</w:t>
      </w:r>
      <w:r w:rsidRPr="00E014ED">
        <w:rPr>
          <w:rFonts w:ascii="Arial" w:eastAsia="仿宋_GB2312" w:hAnsi="Arial" w:hint="eastAsia"/>
          <w:bCs/>
          <w:sz w:val="28"/>
          <w:szCs w:val="28"/>
        </w:rPr>
        <w:t>。</w:t>
      </w:r>
    </w:p>
    <w:p w:rsidR="006476AF" w:rsidRPr="006A6128" w:rsidRDefault="00DE6285" w:rsidP="00DE6285">
      <w:pPr>
        <w:spacing w:line="360" w:lineRule="auto"/>
        <w:jc w:val="both"/>
        <w:rPr>
          <w:rFonts w:ascii="Arial" w:eastAsia="仿宋_GB2312" w:hAnsi="Arial" w:cs="Arial"/>
          <w:bCs/>
          <w:sz w:val="28"/>
          <w:szCs w:val="28"/>
        </w:rPr>
      </w:pPr>
      <w:r w:rsidRPr="00E014ED">
        <w:rPr>
          <w:rFonts w:ascii="Arial" w:eastAsia="仿宋_GB2312" w:hAnsi="Arial" w:hint="eastAsia"/>
          <w:bCs/>
          <w:sz w:val="28"/>
          <w:szCs w:val="28"/>
        </w:rPr>
        <w:t>总的来看，上半年</w:t>
      </w:r>
      <w:r>
        <w:rPr>
          <w:rFonts w:ascii="Arial" w:eastAsia="仿宋_GB2312" w:hAnsi="Arial" w:hint="eastAsia"/>
          <w:bCs/>
          <w:sz w:val="28"/>
          <w:szCs w:val="28"/>
        </w:rPr>
        <w:t>北京</w:t>
      </w:r>
      <w:r w:rsidRPr="00E014ED">
        <w:rPr>
          <w:rFonts w:ascii="Arial" w:eastAsia="仿宋_GB2312" w:hAnsi="Arial" w:hint="eastAsia"/>
          <w:bCs/>
          <w:sz w:val="28"/>
          <w:szCs w:val="28"/>
        </w:rPr>
        <w:t>市经济稳步恢复，发展质量继续提升。</w:t>
      </w:r>
      <w:r w:rsidRPr="0068066C">
        <w:rPr>
          <w:rFonts w:ascii="Arial" w:eastAsia="仿宋_GB2312" w:hAnsi="Arial" w:hint="eastAsia"/>
          <w:bCs/>
          <w:sz w:val="28"/>
          <w:szCs w:val="28"/>
        </w:rPr>
        <w:t>但国际环境依然错综复杂，</w:t>
      </w:r>
      <w:r w:rsidRPr="00E014ED">
        <w:rPr>
          <w:rFonts w:ascii="Arial" w:eastAsia="仿宋_GB2312" w:hAnsi="Arial" w:hint="eastAsia"/>
          <w:bCs/>
          <w:sz w:val="28"/>
          <w:szCs w:val="28"/>
        </w:rPr>
        <w:t>不稳定不确定因素较多，国内经济稳定恢复发展的基础仍需巩固</w:t>
      </w:r>
      <w:r w:rsidRPr="0068066C">
        <w:rPr>
          <w:rFonts w:ascii="Arial" w:eastAsia="仿宋_GB2312" w:hAnsi="Arial" w:hint="eastAsia"/>
          <w:bCs/>
          <w:sz w:val="28"/>
          <w:szCs w:val="28"/>
        </w:rPr>
        <w:t>。下阶段</w:t>
      </w:r>
      <w:r>
        <w:rPr>
          <w:rFonts w:ascii="Arial" w:eastAsia="仿宋_GB2312" w:hAnsi="Arial" w:hint="eastAsia"/>
          <w:bCs/>
          <w:sz w:val="28"/>
          <w:szCs w:val="28"/>
        </w:rPr>
        <w:t>北京市政府的工作目标是</w:t>
      </w:r>
      <w:r w:rsidRPr="00E014ED">
        <w:rPr>
          <w:rFonts w:ascii="Arial" w:eastAsia="仿宋_GB2312" w:hAnsi="Arial" w:hint="eastAsia"/>
          <w:bCs/>
          <w:sz w:val="28"/>
          <w:szCs w:val="28"/>
        </w:rPr>
        <w:t>进一步统筹好疫情防控和经济社会发展，保持经济运行在合理区间，持续推动首都高质量发展</w:t>
      </w:r>
      <w:r w:rsidR="006476AF" w:rsidRPr="006A6128">
        <w:rPr>
          <w:rFonts w:ascii="Arial" w:eastAsia="仿宋_GB2312" w:hAnsi="Arial" w:cs="Arial"/>
          <w:bCs/>
          <w:sz w:val="28"/>
          <w:szCs w:val="28"/>
        </w:rPr>
        <w:t>。</w:t>
      </w:r>
    </w:p>
    <w:p w:rsidR="00794161" w:rsidRPr="006A6128" w:rsidRDefault="00B1489F" w:rsidP="006476AF">
      <w:pPr>
        <w:spacing w:line="360" w:lineRule="auto"/>
        <w:jc w:val="both"/>
        <w:rPr>
          <w:rFonts w:ascii="Arial" w:eastAsia="仿宋_GB2312" w:hAnsi="Arial" w:cs="Arial"/>
          <w:sz w:val="28"/>
        </w:rPr>
      </w:pPr>
      <w:r w:rsidRPr="006A6128">
        <w:rPr>
          <w:rFonts w:ascii="Arial" w:eastAsia="仿宋_GB2312" w:hAnsi="Arial" w:cs="Arial"/>
          <w:sz w:val="28"/>
        </w:rPr>
        <w:t>（二）区域因素</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区域概况</w:t>
      </w:r>
    </w:p>
    <w:p w:rsidR="006476AF" w:rsidRPr="006A6128" w:rsidRDefault="006476AF" w:rsidP="006476AF">
      <w:pPr>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海淀区，位于北京城区西部和西北部，东与</w:t>
      </w:r>
      <w:hyperlink r:id="rId41" w:tgtFrame="_blank" w:history="1">
        <w:r w:rsidRPr="006A6128">
          <w:rPr>
            <w:rFonts w:ascii="Arial" w:eastAsia="仿宋_GB2312" w:hAnsi="Arial" w:cs="Arial"/>
            <w:bCs/>
            <w:sz w:val="28"/>
            <w:szCs w:val="28"/>
          </w:rPr>
          <w:t>西城区</w:t>
        </w:r>
      </w:hyperlink>
      <w:r w:rsidRPr="006A6128">
        <w:rPr>
          <w:rFonts w:ascii="Arial" w:eastAsia="仿宋_GB2312" w:hAnsi="Arial" w:cs="Arial"/>
          <w:bCs/>
          <w:sz w:val="28"/>
          <w:szCs w:val="28"/>
        </w:rPr>
        <w:t>、</w:t>
      </w:r>
      <w:hyperlink r:id="rId42" w:tgtFrame="_blank" w:history="1">
        <w:r w:rsidRPr="006A6128">
          <w:rPr>
            <w:rFonts w:ascii="Arial" w:eastAsia="仿宋_GB2312" w:hAnsi="Arial" w:cs="Arial"/>
            <w:bCs/>
            <w:sz w:val="28"/>
            <w:szCs w:val="28"/>
          </w:rPr>
          <w:t>朝阳区</w:t>
        </w:r>
      </w:hyperlink>
      <w:r w:rsidRPr="006A6128">
        <w:rPr>
          <w:rFonts w:ascii="Arial" w:eastAsia="仿宋_GB2312" w:hAnsi="Arial" w:cs="Arial"/>
          <w:bCs/>
          <w:sz w:val="28"/>
          <w:szCs w:val="28"/>
        </w:rPr>
        <w:t>相邻，南与</w:t>
      </w:r>
      <w:hyperlink r:id="rId43" w:tgtFrame="_blank" w:history="1">
        <w:r w:rsidRPr="006A6128">
          <w:rPr>
            <w:rFonts w:ascii="Arial" w:eastAsia="仿宋_GB2312" w:hAnsi="Arial" w:cs="Arial"/>
            <w:bCs/>
            <w:sz w:val="28"/>
            <w:szCs w:val="28"/>
          </w:rPr>
          <w:t>丰台区</w:t>
        </w:r>
      </w:hyperlink>
      <w:r w:rsidRPr="006A6128">
        <w:rPr>
          <w:rFonts w:ascii="Arial" w:eastAsia="仿宋_GB2312" w:hAnsi="Arial" w:cs="Arial"/>
          <w:bCs/>
          <w:sz w:val="28"/>
          <w:szCs w:val="28"/>
        </w:rPr>
        <w:t>毗连，西与</w:t>
      </w:r>
      <w:hyperlink r:id="rId44" w:tgtFrame="_blank" w:history="1">
        <w:r w:rsidRPr="006A6128">
          <w:rPr>
            <w:rFonts w:ascii="Arial" w:eastAsia="仿宋_GB2312" w:hAnsi="Arial" w:cs="Arial"/>
            <w:bCs/>
            <w:sz w:val="28"/>
            <w:szCs w:val="28"/>
          </w:rPr>
          <w:t>石景山区</w:t>
        </w:r>
      </w:hyperlink>
      <w:r w:rsidRPr="006A6128">
        <w:rPr>
          <w:rFonts w:ascii="Arial" w:eastAsia="仿宋_GB2312" w:hAnsi="Arial" w:cs="Arial"/>
          <w:bCs/>
          <w:sz w:val="28"/>
          <w:szCs w:val="28"/>
        </w:rPr>
        <w:t>、</w:t>
      </w:r>
      <w:hyperlink r:id="rId45" w:tgtFrame="_blank" w:history="1">
        <w:r w:rsidRPr="006A6128">
          <w:rPr>
            <w:rFonts w:ascii="Arial" w:eastAsia="仿宋_GB2312" w:hAnsi="Arial" w:cs="Arial"/>
            <w:bCs/>
            <w:sz w:val="28"/>
            <w:szCs w:val="28"/>
          </w:rPr>
          <w:t>门头沟区</w:t>
        </w:r>
      </w:hyperlink>
      <w:r w:rsidRPr="006A6128">
        <w:rPr>
          <w:rFonts w:ascii="Arial" w:eastAsia="仿宋_GB2312" w:hAnsi="Arial" w:cs="Arial"/>
          <w:bCs/>
          <w:sz w:val="28"/>
          <w:szCs w:val="28"/>
        </w:rPr>
        <w:t>交界，北与</w:t>
      </w:r>
      <w:hyperlink r:id="rId46" w:tgtFrame="_blank" w:history="1">
        <w:r w:rsidRPr="006A6128">
          <w:rPr>
            <w:rFonts w:ascii="Arial" w:eastAsia="仿宋_GB2312" w:hAnsi="Arial" w:cs="Arial"/>
            <w:bCs/>
            <w:sz w:val="28"/>
            <w:szCs w:val="28"/>
          </w:rPr>
          <w:t>昌平区</w:t>
        </w:r>
      </w:hyperlink>
      <w:r w:rsidRPr="006A6128">
        <w:rPr>
          <w:rFonts w:ascii="Arial" w:eastAsia="仿宋_GB2312" w:hAnsi="Arial" w:cs="Arial"/>
          <w:bCs/>
          <w:sz w:val="28"/>
          <w:szCs w:val="28"/>
        </w:rPr>
        <w:t>接壤。幅员面积</w:t>
      </w:r>
      <w:r w:rsidRPr="006A6128">
        <w:rPr>
          <w:rFonts w:ascii="Arial" w:eastAsia="仿宋_GB2312" w:hAnsi="Arial" w:cs="Arial"/>
          <w:bCs/>
          <w:sz w:val="28"/>
          <w:szCs w:val="28"/>
        </w:rPr>
        <w:t>430.8</w:t>
      </w:r>
      <w:r w:rsidRPr="006A6128">
        <w:rPr>
          <w:rFonts w:ascii="Arial" w:eastAsia="仿宋_GB2312" w:hAnsi="Arial" w:cs="Arial"/>
          <w:bCs/>
          <w:sz w:val="28"/>
          <w:szCs w:val="28"/>
        </w:rPr>
        <w:t>平方千米，边界线长约</w:t>
      </w:r>
      <w:r w:rsidRPr="006A6128">
        <w:rPr>
          <w:rFonts w:ascii="Arial" w:eastAsia="仿宋_GB2312" w:hAnsi="Arial" w:cs="Arial"/>
          <w:bCs/>
          <w:sz w:val="28"/>
          <w:szCs w:val="28"/>
        </w:rPr>
        <w:t>146.2</w:t>
      </w:r>
      <w:r w:rsidRPr="006A6128">
        <w:rPr>
          <w:rFonts w:ascii="Arial" w:eastAsia="仿宋_GB2312" w:hAnsi="Arial" w:cs="Arial"/>
          <w:bCs/>
          <w:sz w:val="28"/>
          <w:szCs w:val="28"/>
        </w:rPr>
        <w:t>千米，南北长约</w:t>
      </w:r>
      <w:r w:rsidRPr="006A6128">
        <w:rPr>
          <w:rFonts w:ascii="Arial" w:eastAsia="仿宋_GB2312" w:hAnsi="Arial" w:cs="Arial"/>
          <w:bCs/>
          <w:sz w:val="28"/>
          <w:szCs w:val="28"/>
        </w:rPr>
        <w:t>30</w:t>
      </w:r>
      <w:r w:rsidRPr="006A6128">
        <w:rPr>
          <w:rFonts w:ascii="Arial" w:eastAsia="仿宋_GB2312" w:hAnsi="Arial" w:cs="Arial"/>
          <w:bCs/>
          <w:sz w:val="28"/>
          <w:szCs w:val="28"/>
        </w:rPr>
        <w:t>千米，东西最宽处</w:t>
      </w:r>
      <w:r w:rsidRPr="006A6128">
        <w:rPr>
          <w:rFonts w:ascii="Arial" w:eastAsia="仿宋_GB2312" w:hAnsi="Arial" w:cs="Arial"/>
          <w:bCs/>
          <w:sz w:val="28"/>
          <w:szCs w:val="28"/>
        </w:rPr>
        <w:t>29</w:t>
      </w:r>
      <w:r w:rsidRPr="006A6128">
        <w:rPr>
          <w:rFonts w:ascii="Arial" w:eastAsia="仿宋_GB2312" w:hAnsi="Arial" w:cs="Arial"/>
          <w:bCs/>
          <w:sz w:val="28"/>
          <w:szCs w:val="28"/>
        </w:rPr>
        <w:t>千米，约占</w:t>
      </w:r>
      <w:hyperlink r:id="rId47" w:tgtFrame="_blank" w:history="1">
        <w:r w:rsidRPr="006A6128">
          <w:rPr>
            <w:rFonts w:ascii="Arial" w:eastAsia="仿宋_GB2312" w:hAnsi="Arial" w:cs="Arial"/>
            <w:bCs/>
            <w:sz w:val="28"/>
            <w:szCs w:val="28"/>
          </w:rPr>
          <w:t>北京市</w:t>
        </w:r>
      </w:hyperlink>
      <w:r w:rsidRPr="006A6128">
        <w:rPr>
          <w:rFonts w:ascii="Arial" w:eastAsia="仿宋_GB2312" w:hAnsi="Arial" w:cs="Arial"/>
          <w:bCs/>
          <w:sz w:val="28"/>
          <w:szCs w:val="28"/>
        </w:rPr>
        <w:t>总面积的</w:t>
      </w:r>
      <w:r w:rsidRPr="006A6128">
        <w:rPr>
          <w:rFonts w:ascii="Arial" w:eastAsia="仿宋_GB2312" w:hAnsi="Arial" w:cs="Arial"/>
          <w:bCs/>
          <w:sz w:val="28"/>
          <w:szCs w:val="28"/>
        </w:rPr>
        <w:t>2.6%</w:t>
      </w:r>
      <w:r w:rsidRPr="006A6128">
        <w:rPr>
          <w:rFonts w:ascii="Arial" w:eastAsia="仿宋_GB2312" w:hAnsi="Arial" w:cs="Arial"/>
          <w:bCs/>
          <w:sz w:val="28"/>
          <w:szCs w:val="28"/>
        </w:rPr>
        <w:t>。区境介于北纬</w:t>
      </w:r>
      <w:r w:rsidRPr="006A6128">
        <w:rPr>
          <w:rFonts w:ascii="Arial" w:eastAsia="仿宋_GB2312" w:hAnsi="Arial" w:cs="Arial"/>
          <w:bCs/>
          <w:sz w:val="28"/>
          <w:szCs w:val="28"/>
        </w:rPr>
        <w:t>39°53′—40°09′</w:t>
      </w:r>
      <w:r w:rsidRPr="006A6128">
        <w:rPr>
          <w:rFonts w:ascii="Arial" w:eastAsia="仿宋_GB2312" w:hAnsi="Arial" w:cs="Arial"/>
          <w:bCs/>
          <w:sz w:val="28"/>
          <w:szCs w:val="28"/>
        </w:rPr>
        <w:t>，东经</w:t>
      </w:r>
      <w:r w:rsidRPr="006A6128">
        <w:rPr>
          <w:rFonts w:ascii="Arial" w:eastAsia="仿宋_GB2312" w:hAnsi="Arial" w:cs="Arial"/>
          <w:bCs/>
          <w:sz w:val="28"/>
          <w:szCs w:val="28"/>
        </w:rPr>
        <w:t>116°03′—116°23′</w:t>
      </w:r>
      <w:r w:rsidRPr="006A6128">
        <w:rPr>
          <w:rFonts w:ascii="Arial" w:eastAsia="仿宋_GB2312" w:hAnsi="Arial" w:cs="Arial"/>
          <w:bCs/>
          <w:sz w:val="28"/>
          <w:szCs w:val="28"/>
        </w:rPr>
        <w:t>之间。</w:t>
      </w:r>
    </w:p>
    <w:p w:rsidR="006476AF" w:rsidRPr="006A6128" w:rsidRDefault="00676DD6" w:rsidP="006476AF">
      <w:pPr>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近年来海淀区经济总量始终保持快速、稳定的增长势头。</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1-4</w:t>
      </w:r>
      <w:r w:rsidRPr="006A6128">
        <w:rPr>
          <w:rFonts w:ascii="Arial" w:eastAsia="仿宋_GB2312" w:hAnsi="Arial" w:cs="Arial"/>
          <w:bCs/>
          <w:sz w:val="28"/>
          <w:szCs w:val="28"/>
        </w:rPr>
        <w:t>季度海淀实现地区生产总值</w:t>
      </w:r>
      <w:r w:rsidRPr="006A6128">
        <w:rPr>
          <w:rFonts w:ascii="Arial" w:eastAsia="仿宋_GB2312" w:hAnsi="Arial" w:cs="Arial"/>
          <w:bCs/>
          <w:sz w:val="28"/>
          <w:szCs w:val="28"/>
        </w:rPr>
        <w:t>8504.6</w:t>
      </w:r>
      <w:r w:rsidRPr="006A6128">
        <w:rPr>
          <w:rFonts w:ascii="Arial" w:eastAsia="仿宋_GB2312" w:hAnsi="Arial" w:cs="Arial"/>
          <w:bCs/>
          <w:sz w:val="28"/>
          <w:szCs w:val="28"/>
        </w:rPr>
        <w:t>亿元，同比增长</w:t>
      </w:r>
      <w:r w:rsidRPr="006A6128">
        <w:rPr>
          <w:rFonts w:ascii="Arial" w:eastAsia="仿宋_GB2312" w:hAnsi="Arial" w:cs="Arial"/>
          <w:bCs/>
          <w:sz w:val="28"/>
          <w:szCs w:val="28"/>
        </w:rPr>
        <w:t>5.9%</w:t>
      </w:r>
      <w:r w:rsidRPr="006A6128">
        <w:rPr>
          <w:rFonts w:ascii="Arial" w:eastAsia="仿宋_GB2312" w:hAnsi="Arial" w:cs="Arial"/>
          <w:bCs/>
          <w:sz w:val="28"/>
          <w:szCs w:val="28"/>
        </w:rPr>
        <w:t>，经济总量和增长贡献均位于全市首位。其中，第一产业实现增加值</w:t>
      </w:r>
      <w:r w:rsidRPr="006A6128">
        <w:rPr>
          <w:rFonts w:ascii="Arial" w:eastAsia="仿宋_GB2312" w:hAnsi="Arial" w:cs="Arial"/>
          <w:bCs/>
          <w:sz w:val="28"/>
          <w:szCs w:val="28"/>
        </w:rPr>
        <w:t>1.6</w:t>
      </w:r>
      <w:r w:rsidRPr="006A6128">
        <w:rPr>
          <w:rFonts w:ascii="Arial" w:eastAsia="仿宋_GB2312" w:hAnsi="Arial" w:cs="Arial"/>
          <w:bCs/>
          <w:sz w:val="28"/>
          <w:szCs w:val="28"/>
        </w:rPr>
        <w:t>亿元，增长</w:t>
      </w:r>
      <w:r w:rsidRPr="006A6128">
        <w:rPr>
          <w:rFonts w:ascii="Arial" w:eastAsia="仿宋_GB2312" w:hAnsi="Arial" w:cs="Arial"/>
          <w:bCs/>
          <w:sz w:val="28"/>
          <w:szCs w:val="28"/>
        </w:rPr>
        <w:t>3.0%</w:t>
      </w:r>
      <w:r w:rsidRPr="006A6128">
        <w:rPr>
          <w:rFonts w:ascii="Arial" w:eastAsia="仿宋_GB2312" w:hAnsi="Arial" w:cs="Arial"/>
          <w:bCs/>
          <w:sz w:val="28"/>
          <w:szCs w:val="28"/>
        </w:rPr>
        <w:t>；第二产业实现增加值</w:t>
      </w:r>
      <w:r w:rsidRPr="006A6128">
        <w:rPr>
          <w:rFonts w:ascii="Arial" w:eastAsia="仿宋_GB2312" w:hAnsi="Arial" w:cs="Arial"/>
          <w:bCs/>
          <w:sz w:val="28"/>
          <w:szCs w:val="28"/>
        </w:rPr>
        <w:t>680.0</w:t>
      </w:r>
      <w:r w:rsidRPr="006A6128">
        <w:rPr>
          <w:rFonts w:ascii="Arial" w:eastAsia="仿宋_GB2312" w:hAnsi="Arial" w:cs="Arial"/>
          <w:bCs/>
          <w:sz w:val="28"/>
          <w:szCs w:val="28"/>
        </w:rPr>
        <w:t>亿元，下降</w:t>
      </w:r>
      <w:r w:rsidRPr="006A6128">
        <w:rPr>
          <w:rFonts w:ascii="Arial" w:eastAsia="仿宋_GB2312" w:hAnsi="Arial" w:cs="Arial"/>
          <w:bCs/>
          <w:sz w:val="28"/>
          <w:szCs w:val="28"/>
        </w:rPr>
        <w:t>1.8%</w:t>
      </w:r>
      <w:r w:rsidRPr="006A6128">
        <w:rPr>
          <w:rFonts w:ascii="Arial" w:eastAsia="仿宋_GB2312" w:hAnsi="Arial" w:cs="Arial"/>
          <w:bCs/>
          <w:sz w:val="28"/>
          <w:szCs w:val="28"/>
        </w:rPr>
        <w:t>；第三产业实现增加值</w:t>
      </w:r>
      <w:r w:rsidRPr="006A6128">
        <w:rPr>
          <w:rFonts w:ascii="Arial" w:eastAsia="仿宋_GB2312" w:hAnsi="Arial" w:cs="Arial"/>
          <w:bCs/>
          <w:sz w:val="28"/>
          <w:szCs w:val="28"/>
        </w:rPr>
        <w:t>7823.0</w:t>
      </w:r>
      <w:r w:rsidRPr="006A6128">
        <w:rPr>
          <w:rFonts w:ascii="Arial" w:eastAsia="仿宋_GB2312" w:hAnsi="Arial" w:cs="Arial"/>
          <w:bCs/>
          <w:sz w:val="28"/>
          <w:szCs w:val="28"/>
        </w:rPr>
        <w:t>亿元，同比增长</w:t>
      </w:r>
      <w:r w:rsidRPr="006A6128">
        <w:rPr>
          <w:rFonts w:ascii="Arial" w:eastAsia="仿宋_GB2312" w:hAnsi="Arial" w:cs="Arial"/>
          <w:bCs/>
          <w:sz w:val="28"/>
          <w:szCs w:val="28"/>
        </w:rPr>
        <w:t>6.7%</w:t>
      </w:r>
      <w:r w:rsidRPr="006A6128">
        <w:rPr>
          <w:rFonts w:ascii="Arial" w:eastAsia="仿宋_GB2312" w:hAnsi="Arial" w:cs="Arial"/>
          <w:bCs/>
          <w:sz w:val="28"/>
          <w:szCs w:val="28"/>
        </w:rPr>
        <w:t>。全年四个季度累计增速分别为</w:t>
      </w:r>
      <w:r w:rsidRPr="006A6128">
        <w:rPr>
          <w:rFonts w:ascii="Arial" w:eastAsia="仿宋_GB2312" w:hAnsi="Arial" w:cs="Arial"/>
          <w:bCs/>
          <w:sz w:val="28"/>
          <w:szCs w:val="28"/>
        </w:rPr>
        <w:t>-4.8%</w:t>
      </w:r>
      <w:r w:rsidRPr="006A6128">
        <w:rPr>
          <w:rFonts w:ascii="Arial" w:eastAsia="仿宋_GB2312" w:hAnsi="Arial" w:cs="Arial"/>
          <w:bCs/>
          <w:sz w:val="28"/>
          <w:szCs w:val="28"/>
        </w:rPr>
        <w:t>、</w:t>
      </w:r>
      <w:r w:rsidRPr="006A6128">
        <w:rPr>
          <w:rFonts w:ascii="Arial" w:eastAsia="仿宋_GB2312" w:hAnsi="Arial" w:cs="Arial"/>
          <w:bCs/>
          <w:sz w:val="28"/>
          <w:szCs w:val="28"/>
        </w:rPr>
        <w:t>2.6%</w:t>
      </w:r>
      <w:r w:rsidRPr="006A6128">
        <w:rPr>
          <w:rFonts w:ascii="Arial" w:eastAsia="仿宋_GB2312" w:hAnsi="Arial" w:cs="Arial"/>
          <w:bCs/>
          <w:sz w:val="28"/>
          <w:szCs w:val="28"/>
        </w:rPr>
        <w:t>、</w:t>
      </w:r>
      <w:r w:rsidRPr="006A6128">
        <w:rPr>
          <w:rFonts w:ascii="Arial" w:eastAsia="仿宋_GB2312" w:hAnsi="Arial" w:cs="Arial"/>
          <w:bCs/>
          <w:sz w:val="28"/>
          <w:szCs w:val="28"/>
        </w:rPr>
        <w:t>4.6%</w:t>
      </w:r>
      <w:r w:rsidRPr="006A6128">
        <w:rPr>
          <w:rFonts w:ascii="Arial" w:eastAsia="仿宋_GB2312" w:hAnsi="Arial" w:cs="Arial"/>
          <w:bCs/>
          <w:sz w:val="28"/>
          <w:szCs w:val="28"/>
        </w:rPr>
        <w:t>和</w:t>
      </w:r>
      <w:r w:rsidRPr="006A6128">
        <w:rPr>
          <w:rFonts w:ascii="Arial" w:eastAsia="仿宋_GB2312" w:hAnsi="Arial" w:cs="Arial"/>
          <w:bCs/>
          <w:sz w:val="28"/>
          <w:szCs w:val="28"/>
        </w:rPr>
        <w:t>5.9%</w:t>
      </w:r>
      <w:r w:rsidR="00071F75" w:rsidRPr="006A6128">
        <w:rPr>
          <w:rFonts w:ascii="Arial" w:eastAsia="仿宋_GB2312" w:hAnsi="Arial" w:cs="Arial"/>
          <w:bCs/>
          <w:sz w:val="28"/>
          <w:szCs w:val="28"/>
        </w:rPr>
        <w:t>。其中，信息、科研、教育等服务业增长较快，增加值同比增长</w:t>
      </w:r>
      <w:r w:rsidR="00071F75" w:rsidRPr="006A6128">
        <w:rPr>
          <w:rFonts w:ascii="Arial" w:eastAsia="仿宋_GB2312" w:hAnsi="Arial" w:cs="Arial"/>
          <w:bCs/>
          <w:sz w:val="28"/>
          <w:szCs w:val="28"/>
        </w:rPr>
        <w:t>8.2%</w:t>
      </w:r>
      <w:r w:rsidR="00071F75" w:rsidRPr="006A6128">
        <w:rPr>
          <w:rFonts w:ascii="Arial" w:eastAsia="仿宋_GB2312" w:hAnsi="Arial" w:cs="Arial"/>
          <w:bCs/>
          <w:sz w:val="28"/>
          <w:szCs w:val="28"/>
        </w:rPr>
        <w:t>。海淀区居民人均可支配收入</w:t>
      </w:r>
      <w:r w:rsidR="00071F75" w:rsidRPr="006A6128">
        <w:rPr>
          <w:rFonts w:ascii="Arial" w:eastAsia="仿宋_GB2312" w:hAnsi="Arial" w:cs="Arial"/>
          <w:bCs/>
          <w:sz w:val="28"/>
          <w:szCs w:val="28"/>
        </w:rPr>
        <w:t>84733</w:t>
      </w:r>
      <w:r w:rsidR="00071F75" w:rsidRPr="006A6128">
        <w:rPr>
          <w:rFonts w:ascii="Arial" w:eastAsia="仿宋_GB2312" w:hAnsi="Arial" w:cs="Arial"/>
          <w:bCs/>
          <w:sz w:val="28"/>
          <w:szCs w:val="28"/>
        </w:rPr>
        <w:t>元，同比增长</w:t>
      </w:r>
      <w:r w:rsidR="00071F75" w:rsidRPr="006A6128">
        <w:rPr>
          <w:rFonts w:ascii="Arial" w:eastAsia="仿宋_GB2312" w:hAnsi="Arial" w:cs="Arial"/>
          <w:bCs/>
          <w:sz w:val="28"/>
          <w:szCs w:val="28"/>
        </w:rPr>
        <w:t>8.4%</w:t>
      </w:r>
      <w:r w:rsidR="00071F75" w:rsidRPr="006A6128">
        <w:rPr>
          <w:rFonts w:ascii="Arial" w:eastAsia="仿宋_GB2312" w:hAnsi="Arial" w:cs="Arial"/>
          <w:bCs/>
          <w:sz w:val="28"/>
          <w:szCs w:val="28"/>
        </w:rPr>
        <w:t>；海淀区居民人均消费性支出</w:t>
      </w:r>
      <w:r w:rsidR="00071F75" w:rsidRPr="006A6128">
        <w:rPr>
          <w:rFonts w:ascii="Arial" w:eastAsia="仿宋_GB2312" w:hAnsi="Arial" w:cs="Arial"/>
          <w:bCs/>
          <w:sz w:val="28"/>
          <w:szCs w:val="28"/>
        </w:rPr>
        <w:t>56630</w:t>
      </w:r>
      <w:r w:rsidR="00071F75" w:rsidRPr="006A6128">
        <w:rPr>
          <w:rFonts w:ascii="Arial" w:eastAsia="仿宋_GB2312" w:hAnsi="Arial" w:cs="Arial"/>
          <w:bCs/>
          <w:sz w:val="28"/>
          <w:szCs w:val="28"/>
        </w:rPr>
        <w:t>元，同比增长</w:t>
      </w:r>
      <w:r w:rsidR="00071F75" w:rsidRPr="006A6128">
        <w:rPr>
          <w:rFonts w:ascii="Arial" w:eastAsia="仿宋_GB2312" w:hAnsi="Arial" w:cs="Arial"/>
          <w:bCs/>
          <w:sz w:val="28"/>
          <w:szCs w:val="28"/>
        </w:rPr>
        <w:t>7.0%</w:t>
      </w:r>
      <w:r w:rsidR="00071F75" w:rsidRPr="006A6128">
        <w:rPr>
          <w:rFonts w:ascii="Arial" w:eastAsia="仿宋_GB2312" w:hAnsi="Arial" w:cs="Arial"/>
          <w:bCs/>
          <w:sz w:val="28"/>
          <w:szCs w:val="28"/>
        </w:rPr>
        <w:t>。</w:t>
      </w:r>
    </w:p>
    <w:p w:rsidR="006476AF" w:rsidRPr="006A6128" w:rsidRDefault="006476AF" w:rsidP="006476AF">
      <w:pPr>
        <w:spacing w:line="360" w:lineRule="auto"/>
        <w:ind w:firstLineChars="200" w:firstLine="560"/>
        <w:jc w:val="both"/>
        <w:rPr>
          <w:rFonts w:ascii="Arial" w:eastAsia="仿宋_GB2312" w:hAnsi="Arial" w:cs="Arial"/>
          <w:i/>
          <w:sz w:val="28"/>
          <w:highlight w:val="yellow"/>
        </w:rPr>
      </w:pPr>
      <w:r w:rsidRPr="006A6128">
        <w:rPr>
          <w:rFonts w:ascii="Arial" w:eastAsia="仿宋_GB2312" w:hAnsi="Arial" w:cs="Arial"/>
          <w:bCs/>
          <w:sz w:val="28"/>
          <w:szCs w:val="28"/>
        </w:rPr>
        <w:t>估价对象位于海淀区</w:t>
      </w:r>
      <w:r w:rsidR="00DE6285">
        <w:rPr>
          <w:rFonts w:ascii="Arial" w:eastAsia="仿宋_GB2312" w:hAnsi="Arial" w:cs="Arial"/>
          <w:bCs/>
          <w:sz w:val="28"/>
          <w:szCs w:val="28"/>
        </w:rPr>
        <w:t>海淀镇树村</w:t>
      </w:r>
      <w:r w:rsidRPr="006A6128">
        <w:rPr>
          <w:rFonts w:ascii="Arial" w:eastAsia="仿宋_GB2312" w:hAnsi="Arial" w:cs="Arial"/>
          <w:bCs/>
          <w:sz w:val="28"/>
          <w:szCs w:val="28"/>
        </w:rPr>
        <w:t>。估价对象所在区域有</w:t>
      </w:r>
      <w:r w:rsidR="00071F75" w:rsidRPr="006A6128">
        <w:rPr>
          <w:rFonts w:ascii="Arial" w:eastAsia="仿宋_GB2312" w:hAnsi="Arial" w:cs="Arial"/>
          <w:bCs/>
          <w:sz w:val="28"/>
          <w:szCs w:val="28"/>
        </w:rPr>
        <w:t>购物场所（</w:t>
      </w:r>
      <w:r w:rsidR="00707246">
        <w:rPr>
          <w:rFonts w:ascii="Arial" w:eastAsia="仿宋_GB2312" w:hAnsi="Arial" w:cs="Arial" w:hint="eastAsia"/>
          <w:bCs/>
          <w:sz w:val="28"/>
          <w:szCs w:val="28"/>
        </w:rPr>
        <w:t>中发百旺商城</w:t>
      </w:r>
      <w:r w:rsidR="00071F75" w:rsidRPr="006A6128">
        <w:rPr>
          <w:rFonts w:ascii="Arial" w:eastAsia="仿宋_GB2312" w:hAnsi="Arial" w:cs="Arial"/>
          <w:bCs/>
          <w:sz w:val="28"/>
          <w:szCs w:val="28"/>
        </w:rPr>
        <w:t>、</w:t>
      </w:r>
      <w:r w:rsidR="00707246">
        <w:rPr>
          <w:rFonts w:ascii="Arial" w:eastAsia="仿宋_GB2312" w:hAnsi="Arial" w:cs="Arial" w:hint="eastAsia"/>
          <w:bCs/>
          <w:sz w:val="28"/>
          <w:szCs w:val="28"/>
        </w:rPr>
        <w:t>华联上地购物中心</w:t>
      </w:r>
      <w:r w:rsidR="00071F75" w:rsidRPr="006A6128">
        <w:rPr>
          <w:rFonts w:ascii="Arial" w:eastAsia="仿宋_GB2312" w:hAnsi="Arial" w:cs="Arial"/>
          <w:bCs/>
          <w:sz w:val="28"/>
          <w:szCs w:val="28"/>
        </w:rPr>
        <w:t>等），银行（</w:t>
      </w:r>
      <w:r w:rsidR="00707246">
        <w:rPr>
          <w:rFonts w:ascii="Arial" w:eastAsia="仿宋_GB2312" w:hAnsi="Arial" w:cs="Arial" w:hint="eastAsia"/>
          <w:bCs/>
          <w:sz w:val="28"/>
          <w:szCs w:val="28"/>
        </w:rPr>
        <w:t>建设</w:t>
      </w:r>
      <w:r w:rsidR="00071F75" w:rsidRPr="006A6128">
        <w:rPr>
          <w:rFonts w:ascii="Arial" w:eastAsia="仿宋_GB2312" w:hAnsi="Arial" w:cs="Arial"/>
          <w:bCs/>
          <w:sz w:val="28"/>
          <w:szCs w:val="28"/>
        </w:rPr>
        <w:t>银行（</w:t>
      </w:r>
      <w:r w:rsidR="00707246">
        <w:rPr>
          <w:rFonts w:ascii="Arial" w:eastAsia="仿宋_GB2312" w:hAnsi="Arial" w:cs="Arial" w:hint="eastAsia"/>
          <w:bCs/>
          <w:sz w:val="28"/>
          <w:szCs w:val="28"/>
        </w:rPr>
        <w:t>农大南路</w:t>
      </w:r>
      <w:r w:rsidR="00071F75" w:rsidRPr="006A6128">
        <w:rPr>
          <w:rFonts w:ascii="Arial" w:eastAsia="仿宋_GB2312" w:hAnsi="Arial" w:cs="Arial"/>
          <w:bCs/>
          <w:sz w:val="28"/>
          <w:szCs w:val="28"/>
        </w:rPr>
        <w:t>支行）、工商银行（</w:t>
      </w:r>
      <w:r w:rsidR="00707246">
        <w:rPr>
          <w:rFonts w:ascii="Arial" w:eastAsia="仿宋_GB2312" w:hAnsi="Arial" w:cs="Arial" w:hint="eastAsia"/>
          <w:bCs/>
          <w:sz w:val="28"/>
          <w:szCs w:val="28"/>
        </w:rPr>
        <w:t>上地</w:t>
      </w:r>
      <w:r w:rsidR="00071F75" w:rsidRPr="006A6128">
        <w:rPr>
          <w:rFonts w:ascii="Arial" w:eastAsia="仿宋_GB2312" w:hAnsi="Arial" w:cs="Arial"/>
          <w:bCs/>
          <w:sz w:val="28"/>
          <w:szCs w:val="28"/>
        </w:rPr>
        <w:t>支行）、</w:t>
      </w:r>
      <w:r w:rsidR="00707246">
        <w:rPr>
          <w:rFonts w:ascii="Arial" w:eastAsia="仿宋_GB2312" w:hAnsi="Arial" w:cs="Arial" w:hint="eastAsia"/>
          <w:bCs/>
          <w:sz w:val="28"/>
          <w:szCs w:val="28"/>
        </w:rPr>
        <w:t>招商</w:t>
      </w:r>
      <w:r w:rsidR="00071F75" w:rsidRPr="006A6128">
        <w:rPr>
          <w:rFonts w:ascii="Arial" w:eastAsia="仿宋_GB2312" w:hAnsi="Arial" w:cs="Arial"/>
          <w:bCs/>
          <w:sz w:val="28"/>
          <w:szCs w:val="28"/>
        </w:rPr>
        <w:t>银行（</w:t>
      </w:r>
      <w:r w:rsidR="00707246">
        <w:rPr>
          <w:rFonts w:ascii="Arial" w:eastAsia="仿宋_GB2312" w:hAnsi="Arial" w:cs="Arial" w:hint="eastAsia"/>
          <w:bCs/>
          <w:sz w:val="28"/>
          <w:szCs w:val="28"/>
        </w:rPr>
        <w:t>上地</w:t>
      </w:r>
      <w:r w:rsidR="00071F75" w:rsidRPr="006A6128">
        <w:rPr>
          <w:rFonts w:ascii="Arial" w:eastAsia="仿宋_GB2312" w:hAnsi="Arial" w:cs="Arial"/>
          <w:bCs/>
          <w:sz w:val="28"/>
          <w:szCs w:val="28"/>
        </w:rPr>
        <w:t>支行）等），学校（</w:t>
      </w:r>
      <w:r w:rsidR="00707246">
        <w:rPr>
          <w:rFonts w:ascii="Arial" w:eastAsia="仿宋_GB2312" w:hAnsi="Arial" w:cs="Arial" w:hint="eastAsia"/>
          <w:bCs/>
          <w:sz w:val="28"/>
          <w:szCs w:val="28"/>
        </w:rPr>
        <w:t>人大附中西山校区</w:t>
      </w:r>
      <w:r w:rsidR="00071F75" w:rsidRPr="006A6128">
        <w:rPr>
          <w:rFonts w:ascii="Arial" w:eastAsia="仿宋_GB2312" w:hAnsi="Arial" w:cs="Arial"/>
          <w:bCs/>
          <w:sz w:val="28"/>
          <w:szCs w:val="28"/>
        </w:rPr>
        <w:t>、</w:t>
      </w:r>
      <w:r w:rsidR="00707246">
        <w:rPr>
          <w:rFonts w:ascii="Arial" w:eastAsia="仿宋_GB2312" w:hAnsi="Arial" w:cs="Arial" w:hint="eastAsia"/>
          <w:bCs/>
          <w:sz w:val="28"/>
          <w:szCs w:val="28"/>
        </w:rPr>
        <w:t>海淀区上地实验小学</w:t>
      </w:r>
      <w:r w:rsidR="00071F75" w:rsidRPr="006A6128">
        <w:rPr>
          <w:rFonts w:ascii="Arial" w:eastAsia="仿宋_GB2312" w:hAnsi="Arial" w:cs="Arial"/>
          <w:bCs/>
          <w:sz w:val="28"/>
          <w:szCs w:val="28"/>
        </w:rPr>
        <w:t>、海淀区</w:t>
      </w:r>
      <w:r w:rsidR="00EC7361">
        <w:rPr>
          <w:rFonts w:ascii="Arial" w:eastAsia="仿宋_GB2312" w:hAnsi="Arial" w:cs="Arial" w:hint="eastAsia"/>
          <w:bCs/>
          <w:sz w:val="28"/>
          <w:szCs w:val="28"/>
        </w:rPr>
        <w:t>明珠实验</w:t>
      </w:r>
      <w:r w:rsidR="00071F75" w:rsidRPr="006A6128">
        <w:rPr>
          <w:rFonts w:ascii="Arial" w:eastAsia="仿宋_GB2312" w:hAnsi="Arial" w:cs="Arial"/>
          <w:bCs/>
          <w:sz w:val="28"/>
          <w:szCs w:val="28"/>
        </w:rPr>
        <w:t>幼儿园等），医院（北京市上地医院、北京</w:t>
      </w:r>
      <w:r w:rsidR="00440E3A">
        <w:rPr>
          <w:rFonts w:ascii="Arial" w:eastAsia="仿宋_GB2312" w:hAnsi="Arial" w:cs="Arial" w:hint="eastAsia"/>
          <w:bCs/>
          <w:sz w:val="28"/>
          <w:szCs w:val="28"/>
        </w:rPr>
        <w:t>上地街道树村社区卫生服务站</w:t>
      </w:r>
      <w:r w:rsidR="00071F75" w:rsidRPr="006A6128">
        <w:rPr>
          <w:rFonts w:ascii="Arial" w:eastAsia="仿宋_GB2312" w:hAnsi="Arial" w:cs="Arial"/>
          <w:bCs/>
          <w:sz w:val="28"/>
          <w:szCs w:val="28"/>
        </w:rPr>
        <w:t>等），</w:t>
      </w:r>
      <w:r w:rsidRPr="006A6128">
        <w:rPr>
          <w:rFonts w:ascii="Arial" w:eastAsia="仿宋_GB2312" w:hAnsi="Arial" w:cs="Arial"/>
          <w:sz w:val="28"/>
          <w:szCs w:val="28"/>
        </w:rPr>
        <w:t>综合分析，公共配套设施</w:t>
      </w:r>
      <w:r w:rsidR="00071F75" w:rsidRPr="006A6128">
        <w:rPr>
          <w:rFonts w:ascii="Arial" w:eastAsia="仿宋_GB2312" w:hAnsi="Arial" w:cs="Arial"/>
          <w:sz w:val="28"/>
          <w:szCs w:val="28"/>
        </w:rPr>
        <w:t>齐备程度较好</w:t>
      </w:r>
      <w:r w:rsidRPr="006A6128">
        <w:rPr>
          <w:rFonts w:ascii="Arial" w:eastAsia="仿宋_GB2312" w:hAnsi="Arial" w:cs="Arial"/>
          <w:sz w:val="28"/>
          <w:szCs w:val="28"/>
        </w:rPr>
        <w:t>。</w:t>
      </w:r>
    </w:p>
    <w:p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交通条件</w:t>
      </w:r>
    </w:p>
    <w:p w:rsidR="006476AF" w:rsidRPr="006A6128" w:rsidRDefault="00071F75" w:rsidP="006476A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截至</w:t>
      </w:r>
      <w:r w:rsidRPr="006A6128">
        <w:rPr>
          <w:rFonts w:ascii="Arial" w:eastAsia="仿宋_GB2312" w:hAnsi="Arial" w:cs="Arial"/>
          <w:sz w:val="28"/>
          <w:szCs w:val="28"/>
        </w:rPr>
        <w:t>2020</w:t>
      </w:r>
      <w:r w:rsidRPr="006A6128">
        <w:rPr>
          <w:rFonts w:ascii="Arial" w:eastAsia="仿宋_GB2312" w:hAnsi="Arial" w:cs="Arial"/>
          <w:sz w:val="28"/>
          <w:szCs w:val="28"/>
        </w:rPr>
        <w:t>年末，海淀区共有各级市政道路</w:t>
      </w:r>
      <w:r w:rsidRPr="006A6128">
        <w:rPr>
          <w:rFonts w:ascii="Arial" w:eastAsia="仿宋_GB2312" w:hAnsi="Arial" w:cs="Arial"/>
          <w:sz w:val="28"/>
          <w:szCs w:val="28"/>
        </w:rPr>
        <w:t>3148</w:t>
      </w:r>
      <w:r w:rsidRPr="006A6128">
        <w:rPr>
          <w:rFonts w:ascii="Arial" w:eastAsia="仿宋_GB2312" w:hAnsi="Arial" w:cs="Arial"/>
          <w:sz w:val="28"/>
          <w:szCs w:val="28"/>
        </w:rPr>
        <w:t>条，道路总长</w:t>
      </w:r>
      <w:r w:rsidRPr="006A6128">
        <w:rPr>
          <w:rFonts w:ascii="Arial" w:eastAsia="仿宋_GB2312" w:hAnsi="Arial" w:cs="Arial"/>
          <w:sz w:val="28"/>
          <w:szCs w:val="28"/>
        </w:rPr>
        <w:t>1510.3</w:t>
      </w:r>
      <w:r w:rsidRPr="006A6128">
        <w:rPr>
          <w:rFonts w:ascii="Arial" w:eastAsia="仿宋_GB2312" w:hAnsi="Arial" w:cs="Arial"/>
          <w:sz w:val="28"/>
          <w:szCs w:val="28"/>
        </w:rPr>
        <w:t>千米，其中快速路</w:t>
      </w:r>
      <w:r w:rsidRPr="006A6128">
        <w:rPr>
          <w:rFonts w:ascii="Arial" w:eastAsia="仿宋_GB2312" w:hAnsi="Arial" w:cs="Arial"/>
          <w:sz w:val="28"/>
          <w:szCs w:val="28"/>
        </w:rPr>
        <w:t>97.4</w:t>
      </w:r>
      <w:r w:rsidRPr="006A6128">
        <w:rPr>
          <w:rFonts w:ascii="Arial" w:eastAsia="仿宋_GB2312" w:hAnsi="Arial" w:cs="Arial"/>
          <w:sz w:val="28"/>
          <w:szCs w:val="28"/>
        </w:rPr>
        <w:t>千米，占</w:t>
      </w:r>
      <w:r w:rsidRPr="006A6128">
        <w:rPr>
          <w:rFonts w:ascii="Arial" w:eastAsia="仿宋_GB2312" w:hAnsi="Arial" w:cs="Arial"/>
          <w:sz w:val="28"/>
          <w:szCs w:val="28"/>
        </w:rPr>
        <w:t>6%</w:t>
      </w:r>
      <w:r w:rsidRPr="006A6128">
        <w:rPr>
          <w:rFonts w:ascii="Arial" w:eastAsia="仿宋_GB2312" w:hAnsi="Arial" w:cs="Arial"/>
          <w:sz w:val="28"/>
          <w:szCs w:val="28"/>
        </w:rPr>
        <w:t>；主干路</w:t>
      </w:r>
      <w:r w:rsidRPr="006A6128">
        <w:rPr>
          <w:rFonts w:ascii="Arial" w:eastAsia="仿宋_GB2312" w:hAnsi="Arial" w:cs="Arial"/>
          <w:sz w:val="28"/>
          <w:szCs w:val="28"/>
        </w:rPr>
        <w:t>157.2</w:t>
      </w:r>
      <w:r w:rsidRPr="006A6128">
        <w:rPr>
          <w:rFonts w:ascii="Arial" w:eastAsia="仿宋_GB2312" w:hAnsi="Arial" w:cs="Arial"/>
          <w:sz w:val="28"/>
          <w:szCs w:val="28"/>
        </w:rPr>
        <w:t>千米，占</w:t>
      </w:r>
      <w:r w:rsidRPr="006A6128">
        <w:rPr>
          <w:rFonts w:ascii="Arial" w:eastAsia="仿宋_GB2312" w:hAnsi="Arial" w:cs="Arial"/>
          <w:sz w:val="28"/>
          <w:szCs w:val="28"/>
        </w:rPr>
        <w:t>10%</w:t>
      </w:r>
      <w:r w:rsidRPr="006A6128">
        <w:rPr>
          <w:rFonts w:ascii="Arial" w:eastAsia="仿宋_GB2312" w:hAnsi="Arial" w:cs="Arial"/>
          <w:sz w:val="28"/>
          <w:szCs w:val="28"/>
        </w:rPr>
        <w:t>；次干路</w:t>
      </w:r>
      <w:r w:rsidRPr="006A6128">
        <w:rPr>
          <w:rFonts w:ascii="Arial" w:eastAsia="仿宋_GB2312" w:hAnsi="Arial" w:cs="Arial"/>
          <w:sz w:val="28"/>
          <w:szCs w:val="28"/>
        </w:rPr>
        <w:t>575.1</w:t>
      </w:r>
      <w:r w:rsidRPr="006A6128">
        <w:rPr>
          <w:rFonts w:ascii="Arial" w:eastAsia="仿宋_GB2312" w:hAnsi="Arial" w:cs="Arial"/>
          <w:sz w:val="28"/>
          <w:szCs w:val="28"/>
        </w:rPr>
        <w:t>千米，占</w:t>
      </w:r>
      <w:r w:rsidRPr="006A6128">
        <w:rPr>
          <w:rFonts w:ascii="Arial" w:eastAsia="仿宋_GB2312" w:hAnsi="Arial" w:cs="Arial"/>
          <w:sz w:val="28"/>
          <w:szCs w:val="28"/>
        </w:rPr>
        <w:t>38%</w:t>
      </w:r>
      <w:r w:rsidRPr="006A6128">
        <w:rPr>
          <w:rFonts w:ascii="Arial" w:eastAsia="仿宋_GB2312" w:hAnsi="Arial" w:cs="Arial"/>
          <w:sz w:val="28"/>
          <w:szCs w:val="28"/>
        </w:rPr>
        <w:t>；支路</w:t>
      </w:r>
      <w:r w:rsidRPr="006A6128">
        <w:rPr>
          <w:rFonts w:ascii="Arial" w:eastAsia="仿宋_GB2312" w:hAnsi="Arial" w:cs="Arial"/>
          <w:sz w:val="28"/>
          <w:szCs w:val="28"/>
        </w:rPr>
        <w:t>680.5</w:t>
      </w:r>
      <w:r w:rsidRPr="006A6128">
        <w:rPr>
          <w:rFonts w:ascii="Arial" w:eastAsia="仿宋_GB2312" w:hAnsi="Arial" w:cs="Arial"/>
          <w:sz w:val="28"/>
          <w:szCs w:val="28"/>
        </w:rPr>
        <w:t>千米，占</w:t>
      </w:r>
      <w:r w:rsidRPr="006A6128">
        <w:rPr>
          <w:rFonts w:ascii="Arial" w:eastAsia="仿宋_GB2312" w:hAnsi="Arial" w:cs="Arial"/>
          <w:sz w:val="28"/>
          <w:szCs w:val="28"/>
        </w:rPr>
        <w:t>46%</w:t>
      </w:r>
      <w:r w:rsidRPr="006A6128">
        <w:rPr>
          <w:rFonts w:ascii="Arial" w:eastAsia="仿宋_GB2312" w:hAnsi="Arial" w:cs="Arial"/>
          <w:sz w:val="28"/>
          <w:szCs w:val="28"/>
        </w:rPr>
        <w:t>。北京三、四、五、六环路和地铁</w:t>
      </w:r>
      <w:r w:rsidRPr="006A6128">
        <w:rPr>
          <w:rFonts w:ascii="Arial" w:eastAsia="仿宋_GB2312" w:hAnsi="Arial" w:cs="Arial"/>
          <w:sz w:val="28"/>
          <w:szCs w:val="28"/>
        </w:rPr>
        <w:t>1</w:t>
      </w:r>
      <w:r w:rsidRPr="006A6128">
        <w:rPr>
          <w:rFonts w:ascii="Arial" w:eastAsia="仿宋_GB2312" w:hAnsi="Arial" w:cs="Arial"/>
          <w:sz w:val="28"/>
          <w:szCs w:val="28"/>
        </w:rPr>
        <w:t>号线、</w:t>
      </w:r>
      <w:r w:rsidRPr="006A6128">
        <w:rPr>
          <w:rFonts w:ascii="Arial" w:eastAsia="仿宋_GB2312" w:hAnsi="Arial" w:cs="Arial"/>
          <w:sz w:val="28"/>
          <w:szCs w:val="28"/>
        </w:rPr>
        <w:t>4</w:t>
      </w:r>
      <w:r w:rsidRPr="006A6128">
        <w:rPr>
          <w:rFonts w:ascii="Arial" w:eastAsia="仿宋_GB2312" w:hAnsi="Arial" w:cs="Arial"/>
          <w:sz w:val="28"/>
          <w:szCs w:val="28"/>
        </w:rPr>
        <w:t>号线、</w:t>
      </w:r>
      <w:r w:rsidRPr="006A6128">
        <w:rPr>
          <w:rFonts w:ascii="Arial" w:eastAsia="仿宋_GB2312" w:hAnsi="Arial" w:cs="Arial"/>
          <w:sz w:val="28"/>
          <w:szCs w:val="28"/>
        </w:rPr>
        <w:t>6</w:t>
      </w:r>
      <w:r w:rsidRPr="006A6128">
        <w:rPr>
          <w:rFonts w:ascii="Arial" w:eastAsia="仿宋_GB2312" w:hAnsi="Arial" w:cs="Arial"/>
          <w:sz w:val="28"/>
          <w:szCs w:val="28"/>
        </w:rPr>
        <w:t>号线、</w:t>
      </w:r>
      <w:r w:rsidRPr="006A6128">
        <w:rPr>
          <w:rFonts w:ascii="Arial" w:eastAsia="仿宋_GB2312" w:hAnsi="Arial" w:cs="Arial"/>
          <w:sz w:val="28"/>
          <w:szCs w:val="28"/>
        </w:rPr>
        <w:t>8</w:t>
      </w:r>
      <w:r w:rsidRPr="006A6128">
        <w:rPr>
          <w:rFonts w:ascii="Arial" w:eastAsia="仿宋_GB2312" w:hAnsi="Arial" w:cs="Arial"/>
          <w:sz w:val="28"/>
          <w:szCs w:val="28"/>
        </w:rPr>
        <w:t>号线、</w:t>
      </w:r>
      <w:r w:rsidRPr="006A6128">
        <w:rPr>
          <w:rFonts w:ascii="Arial" w:eastAsia="仿宋_GB2312" w:hAnsi="Arial" w:cs="Arial"/>
          <w:sz w:val="28"/>
          <w:szCs w:val="28"/>
        </w:rPr>
        <w:t>9</w:t>
      </w:r>
      <w:r w:rsidRPr="006A6128">
        <w:rPr>
          <w:rFonts w:ascii="Arial" w:eastAsia="仿宋_GB2312" w:hAnsi="Arial" w:cs="Arial"/>
          <w:sz w:val="28"/>
          <w:szCs w:val="28"/>
        </w:rPr>
        <w:t>号线、</w:t>
      </w:r>
      <w:r w:rsidRPr="006A6128">
        <w:rPr>
          <w:rFonts w:ascii="Arial" w:eastAsia="仿宋_GB2312" w:hAnsi="Arial" w:cs="Arial"/>
          <w:sz w:val="28"/>
          <w:szCs w:val="28"/>
        </w:rPr>
        <w:t>10</w:t>
      </w:r>
      <w:r w:rsidRPr="006A6128">
        <w:rPr>
          <w:rFonts w:ascii="Arial" w:eastAsia="仿宋_GB2312" w:hAnsi="Arial" w:cs="Arial"/>
          <w:sz w:val="28"/>
          <w:szCs w:val="28"/>
        </w:rPr>
        <w:t>号线、</w:t>
      </w:r>
      <w:r w:rsidRPr="006A6128">
        <w:rPr>
          <w:rFonts w:ascii="Arial" w:eastAsia="仿宋_GB2312" w:hAnsi="Arial" w:cs="Arial"/>
          <w:sz w:val="28"/>
          <w:szCs w:val="28"/>
        </w:rPr>
        <w:t>13</w:t>
      </w:r>
      <w:r w:rsidRPr="006A6128">
        <w:rPr>
          <w:rFonts w:ascii="Arial" w:eastAsia="仿宋_GB2312" w:hAnsi="Arial" w:cs="Arial"/>
          <w:sz w:val="28"/>
          <w:szCs w:val="28"/>
        </w:rPr>
        <w:t>号线、</w:t>
      </w:r>
      <w:r w:rsidRPr="006A6128">
        <w:rPr>
          <w:rFonts w:ascii="Arial" w:eastAsia="仿宋_GB2312" w:hAnsi="Arial" w:cs="Arial"/>
          <w:sz w:val="28"/>
          <w:szCs w:val="28"/>
        </w:rPr>
        <w:t>15</w:t>
      </w:r>
      <w:r w:rsidRPr="006A6128">
        <w:rPr>
          <w:rFonts w:ascii="Arial" w:eastAsia="仿宋_GB2312" w:hAnsi="Arial" w:cs="Arial"/>
          <w:sz w:val="28"/>
          <w:szCs w:val="28"/>
        </w:rPr>
        <w:t>号线、</w:t>
      </w:r>
      <w:r w:rsidRPr="006A6128">
        <w:rPr>
          <w:rFonts w:ascii="Arial" w:eastAsia="仿宋_GB2312" w:hAnsi="Arial" w:cs="Arial"/>
          <w:sz w:val="28"/>
          <w:szCs w:val="28"/>
        </w:rPr>
        <w:t>16</w:t>
      </w:r>
      <w:r w:rsidRPr="006A6128">
        <w:rPr>
          <w:rFonts w:ascii="Arial" w:eastAsia="仿宋_GB2312" w:hAnsi="Arial" w:cs="Arial"/>
          <w:sz w:val="28"/>
          <w:szCs w:val="28"/>
        </w:rPr>
        <w:t>号线和昌平线贯穿海淀区境内。</w:t>
      </w:r>
    </w:p>
    <w:p w:rsidR="006476AF" w:rsidRPr="006A6128" w:rsidRDefault="006476AF" w:rsidP="006476AF">
      <w:pPr>
        <w:spacing w:line="360" w:lineRule="auto"/>
        <w:ind w:firstLineChars="200" w:firstLine="560"/>
        <w:jc w:val="both"/>
        <w:rPr>
          <w:rFonts w:ascii="Arial" w:eastAsia="仿宋_GB2312" w:hAnsi="Arial" w:cs="Arial"/>
          <w:sz w:val="28"/>
          <w:szCs w:val="28"/>
          <w:highlight w:val="yellow"/>
        </w:rPr>
      </w:pPr>
      <w:r w:rsidRPr="006A6128">
        <w:rPr>
          <w:rFonts w:ascii="Arial" w:eastAsia="仿宋_GB2312" w:hAnsi="Arial" w:cs="Arial"/>
          <w:sz w:val="28"/>
          <w:szCs w:val="28"/>
        </w:rPr>
        <w:t>估价对象紧邻城市主干道</w:t>
      </w:r>
      <w:r w:rsidRPr="006A6128">
        <w:rPr>
          <w:rFonts w:ascii="Arial" w:eastAsia="仿宋_GB2312" w:hAnsi="Arial" w:cs="Arial"/>
          <w:sz w:val="28"/>
          <w:szCs w:val="28"/>
        </w:rPr>
        <w:t>—</w:t>
      </w:r>
      <w:r w:rsidR="00203B3E">
        <w:rPr>
          <w:rFonts w:ascii="Arial" w:eastAsia="仿宋_GB2312" w:hAnsi="Arial" w:cs="Arial" w:hint="eastAsia"/>
          <w:sz w:val="28"/>
          <w:szCs w:val="28"/>
        </w:rPr>
        <w:t>树村</w:t>
      </w:r>
      <w:r w:rsidR="00ED1406" w:rsidRPr="006A6128">
        <w:rPr>
          <w:rFonts w:ascii="Arial" w:eastAsia="仿宋_GB2312" w:hAnsi="Arial" w:cs="Arial"/>
          <w:sz w:val="28"/>
          <w:szCs w:val="28"/>
        </w:rPr>
        <w:t>路</w:t>
      </w:r>
      <w:r w:rsidRPr="006A6128">
        <w:rPr>
          <w:rFonts w:ascii="Arial" w:eastAsia="仿宋_GB2312" w:hAnsi="Arial" w:cs="Arial"/>
          <w:sz w:val="28"/>
          <w:szCs w:val="28"/>
        </w:rPr>
        <w:t>，距</w:t>
      </w:r>
      <w:r w:rsidR="00ED1406" w:rsidRPr="006A6128">
        <w:rPr>
          <w:rFonts w:ascii="Arial" w:eastAsia="仿宋_GB2312" w:hAnsi="Arial" w:cs="Arial"/>
          <w:sz w:val="28"/>
          <w:szCs w:val="28"/>
        </w:rPr>
        <w:t>北京</w:t>
      </w:r>
      <w:r w:rsidRPr="006A6128">
        <w:rPr>
          <w:rFonts w:ascii="Arial" w:eastAsia="仿宋_GB2312" w:hAnsi="Arial" w:cs="Arial"/>
          <w:sz w:val="28"/>
          <w:szCs w:val="28"/>
        </w:rPr>
        <w:t>首都</w:t>
      </w:r>
      <w:r w:rsidR="00ED1406" w:rsidRPr="006A6128">
        <w:rPr>
          <w:rFonts w:ascii="Arial" w:eastAsia="仿宋_GB2312" w:hAnsi="Arial" w:cs="Arial"/>
          <w:sz w:val="28"/>
          <w:szCs w:val="28"/>
        </w:rPr>
        <w:t>国际</w:t>
      </w:r>
      <w:r w:rsidRPr="006A6128">
        <w:rPr>
          <w:rFonts w:ascii="Arial" w:eastAsia="仿宋_GB2312" w:hAnsi="Arial" w:cs="Arial"/>
          <w:sz w:val="28"/>
          <w:szCs w:val="28"/>
        </w:rPr>
        <w:t>机场约</w:t>
      </w:r>
      <w:r w:rsidR="00ED1406" w:rsidRPr="006A6128">
        <w:rPr>
          <w:rFonts w:ascii="Arial" w:eastAsia="仿宋_GB2312" w:hAnsi="Arial" w:cs="Arial"/>
          <w:sz w:val="28"/>
          <w:szCs w:val="28"/>
        </w:rPr>
        <w:t>3</w:t>
      </w:r>
      <w:r w:rsidR="00203B3E">
        <w:rPr>
          <w:rFonts w:ascii="Arial" w:eastAsia="仿宋_GB2312" w:hAnsi="Arial" w:cs="Arial" w:hint="eastAsia"/>
          <w:sz w:val="28"/>
          <w:szCs w:val="28"/>
        </w:rPr>
        <w:t>2</w:t>
      </w:r>
      <w:r w:rsidRPr="006A6128">
        <w:rPr>
          <w:rFonts w:ascii="Arial" w:eastAsia="仿宋_GB2312" w:hAnsi="Arial" w:cs="Arial"/>
          <w:sz w:val="28"/>
          <w:szCs w:val="28"/>
        </w:rPr>
        <w:t>公里、</w:t>
      </w:r>
      <w:r w:rsidR="00ED1406" w:rsidRPr="006A6128">
        <w:rPr>
          <w:rFonts w:ascii="Arial" w:eastAsia="仿宋_GB2312" w:hAnsi="Arial" w:cs="Arial"/>
          <w:sz w:val="28"/>
          <w:szCs w:val="28"/>
        </w:rPr>
        <w:t>距清河火车站约</w:t>
      </w:r>
      <w:r w:rsidR="00203B3E">
        <w:rPr>
          <w:rFonts w:ascii="Arial" w:eastAsia="仿宋_GB2312" w:hAnsi="Arial" w:cs="Arial" w:hint="eastAsia"/>
          <w:sz w:val="28"/>
          <w:szCs w:val="28"/>
        </w:rPr>
        <w:t>5.6</w:t>
      </w:r>
      <w:r w:rsidR="00ED1406" w:rsidRPr="006A6128">
        <w:rPr>
          <w:rFonts w:ascii="Arial" w:eastAsia="仿宋_GB2312" w:hAnsi="Arial" w:cs="Arial"/>
          <w:sz w:val="28"/>
          <w:szCs w:val="28"/>
        </w:rPr>
        <w:t>公里，</w:t>
      </w:r>
      <w:r w:rsidRPr="006A6128">
        <w:rPr>
          <w:rFonts w:ascii="Arial" w:eastAsia="仿宋_GB2312" w:hAnsi="Arial" w:cs="Arial"/>
          <w:sz w:val="28"/>
          <w:szCs w:val="28"/>
        </w:rPr>
        <w:t>距北京</w:t>
      </w:r>
      <w:r w:rsidR="00ED1406" w:rsidRPr="006A6128">
        <w:rPr>
          <w:rFonts w:ascii="Arial" w:eastAsia="仿宋_GB2312" w:hAnsi="Arial" w:cs="Arial"/>
          <w:sz w:val="28"/>
          <w:szCs w:val="28"/>
        </w:rPr>
        <w:t>北</w:t>
      </w:r>
      <w:r w:rsidRPr="006A6128">
        <w:rPr>
          <w:rFonts w:ascii="Arial" w:eastAsia="仿宋_GB2312" w:hAnsi="Arial" w:cs="Arial"/>
          <w:sz w:val="28"/>
          <w:szCs w:val="28"/>
        </w:rPr>
        <w:t>站约</w:t>
      </w:r>
      <w:r w:rsidR="00ED1406" w:rsidRPr="006A6128">
        <w:rPr>
          <w:rFonts w:ascii="Arial" w:eastAsia="仿宋_GB2312" w:hAnsi="Arial" w:cs="Arial"/>
          <w:sz w:val="28"/>
          <w:szCs w:val="28"/>
        </w:rPr>
        <w:t>14</w:t>
      </w:r>
      <w:r w:rsidRPr="006A6128">
        <w:rPr>
          <w:rFonts w:ascii="Arial" w:eastAsia="仿宋_GB2312" w:hAnsi="Arial" w:cs="Arial"/>
          <w:sz w:val="28"/>
          <w:szCs w:val="28"/>
        </w:rPr>
        <w:t>公里，</w:t>
      </w:r>
      <w:r w:rsidR="00203B3E">
        <w:rPr>
          <w:rFonts w:ascii="Arial" w:eastAsia="仿宋_GB2312" w:hAnsi="Arial" w:cs="Arial" w:hint="eastAsia"/>
          <w:sz w:val="28"/>
          <w:szCs w:val="28"/>
        </w:rPr>
        <w:t>周边</w:t>
      </w:r>
      <w:r w:rsidR="00203B3E">
        <w:rPr>
          <w:rFonts w:ascii="Arial" w:eastAsia="仿宋_GB2312" w:hAnsi="Arial" w:cs="Arial" w:hint="eastAsia"/>
          <w:sz w:val="28"/>
          <w:szCs w:val="28"/>
        </w:rPr>
        <w:t>1</w:t>
      </w:r>
      <w:r w:rsidR="00203B3E">
        <w:rPr>
          <w:rFonts w:ascii="Arial" w:eastAsia="仿宋_GB2312" w:hAnsi="Arial" w:cs="Arial" w:hint="eastAsia"/>
          <w:sz w:val="28"/>
          <w:szCs w:val="28"/>
        </w:rPr>
        <w:t>公里内无轨道交通站点，</w:t>
      </w:r>
      <w:r w:rsidR="00ED1406" w:rsidRPr="006A6128">
        <w:rPr>
          <w:rFonts w:ascii="Arial" w:eastAsia="仿宋_GB2312" w:hAnsi="Arial" w:cs="Arial"/>
          <w:sz w:val="28"/>
          <w:szCs w:val="28"/>
        </w:rPr>
        <w:t>周边有</w:t>
      </w:r>
      <w:r w:rsidR="00ED1406" w:rsidRPr="006A6128">
        <w:rPr>
          <w:rFonts w:ascii="Arial" w:eastAsia="仿宋_GB2312" w:hAnsi="Arial" w:cs="Arial"/>
          <w:sz w:val="28"/>
          <w:szCs w:val="28"/>
        </w:rPr>
        <w:t>3</w:t>
      </w:r>
      <w:r w:rsidR="00203B3E">
        <w:rPr>
          <w:rFonts w:ascii="Arial" w:eastAsia="仿宋_GB2312" w:hAnsi="Arial" w:cs="Arial" w:hint="eastAsia"/>
          <w:sz w:val="28"/>
          <w:szCs w:val="28"/>
        </w:rPr>
        <w:t>20</w:t>
      </w:r>
      <w:r w:rsidR="00ED1406" w:rsidRPr="006A6128">
        <w:rPr>
          <w:rFonts w:ascii="Arial" w:eastAsia="仿宋_GB2312" w:hAnsi="Arial" w:cs="Arial"/>
          <w:sz w:val="28"/>
          <w:szCs w:val="28"/>
        </w:rPr>
        <w:t>路、</w:t>
      </w:r>
      <w:r w:rsidR="00ED1406" w:rsidRPr="006A6128">
        <w:rPr>
          <w:rFonts w:ascii="Arial" w:eastAsia="仿宋_GB2312" w:hAnsi="Arial" w:cs="Arial"/>
          <w:sz w:val="28"/>
          <w:szCs w:val="28"/>
        </w:rPr>
        <w:t>3</w:t>
      </w:r>
      <w:r w:rsidR="00203B3E">
        <w:rPr>
          <w:rFonts w:ascii="Arial" w:eastAsia="仿宋_GB2312" w:hAnsi="Arial" w:cs="Arial" w:hint="eastAsia"/>
          <w:sz w:val="28"/>
          <w:szCs w:val="28"/>
        </w:rPr>
        <w:t>65</w:t>
      </w:r>
      <w:r w:rsidR="00ED1406" w:rsidRPr="006A6128">
        <w:rPr>
          <w:rFonts w:ascii="Arial" w:eastAsia="仿宋_GB2312" w:hAnsi="Arial" w:cs="Arial"/>
          <w:sz w:val="28"/>
          <w:szCs w:val="28"/>
        </w:rPr>
        <w:t>路、</w:t>
      </w:r>
      <w:r w:rsidR="00203B3E">
        <w:rPr>
          <w:rFonts w:ascii="Arial" w:eastAsia="仿宋_GB2312" w:hAnsi="Arial" w:cs="Arial" w:hint="eastAsia"/>
          <w:sz w:val="28"/>
          <w:szCs w:val="28"/>
        </w:rPr>
        <w:t>375</w:t>
      </w:r>
      <w:r w:rsidR="00ED1406" w:rsidRPr="006A6128">
        <w:rPr>
          <w:rFonts w:ascii="Arial" w:eastAsia="仿宋_GB2312" w:hAnsi="Arial" w:cs="Arial"/>
          <w:sz w:val="28"/>
          <w:szCs w:val="28"/>
        </w:rPr>
        <w:t>路、</w:t>
      </w:r>
      <w:r w:rsidR="00203B3E">
        <w:rPr>
          <w:rFonts w:ascii="Arial" w:eastAsia="仿宋_GB2312" w:hAnsi="Arial" w:cs="Arial" w:hint="eastAsia"/>
          <w:sz w:val="28"/>
          <w:szCs w:val="28"/>
        </w:rPr>
        <w:t>393</w:t>
      </w:r>
      <w:r w:rsidR="00ED1406" w:rsidRPr="006A6128">
        <w:rPr>
          <w:rFonts w:ascii="Arial" w:eastAsia="仿宋_GB2312" w:hAnsi="Arial" w:cs="Arial"/>
          <w:sz w:val="28"/>
          <w:szCs w:val="28"/>
        </w:rPr>
        <w:t>路、</w:t>
      </w:r>
      <w:r w:rsidR="00203B3E">
        <w:rPr>
          <w:rFonts w:ascii="Arial" w:eastAsia="仿宋_GB2312" w:hAnsi="Arial" w:cs="Arial" w:hint="eastAsia"/>
          <w:sz w:val="28"/>
          <w:szCs w:val="28"/>
        </w:rPr>
        <w:t>432</w:t>
      </w:r>
      <w:r w:rsidR="00ED1406" w:rsidRPr="006A6128">
        <w:rPr>
          <w:rFonts w:ascii="Arial" w:eastAsia="仿宋_GB2312" w:hAnsi="Arial" w:cs="Arial"/>
          <w:sz w:val="28"/>
          <w:szCs w:val="28"/>
        </w:rPr>
        <w:t>路、</w:t>
      </w:r>
      <w:r w:rsidR="00203B3E">
        <w:rPr>
          <w:rFonts w:ascii="Arial" w:eastAsia="仿宋_GB2312" w:hAnsi="Arial" w:cs="Arial" w:hint="eastAsia"/>
          <w:sz w:val="28"/>
          <w:szCs w:val="28"/>
        </w:rPr>
        <w:t>614</w:t>
      </w:r>
      <w:r w:rsidR="00ED1406" w:rsidRPr="006A6128">
        <w:rPr>
          <w:rFonts w:ascii="Arial" w:eastAsia="仿宋_GB2312" w:hAnsi="Arial" w:cs="Arial"/>
          <w:sz w:val="28"/>
          <w:szCs w:val="28"/>
        </w:rPr>
        <w:t>路、</w:t>
      </w:r>
      <w:r w:rsidR="00203B3E">
        <w:rPr>
          <w:rFonts w:ascii="Arial" w:eastAsia="仿宋_GB2312" w:hAnsi="Arial" w:cs="Arial" w:hint="eastAsia"/>
          <w:sz w:val="28"/>
          <w:szCs w:val="28"/>
        </w:rPr>
        <w:t>623</w:t>
      </w:r>
      <w:r w:rsidR="00ED1406" w:rsidRPr="006A6128">
        <w:rPr>
          <w:rFonts w:ascii="Arial" w:eastAsia="仿宋_GB2312" w:hAnsi="Arial" w:cs="Arial"/>
          <w:sz w:val="28"/>
          <w:szCs w:val="28"/>
        </w:rPr>
        <w:t>路、</w:t>
      </w:r>
      <w:r w:rsidR="00203B3E">
        <w:rPr>
          <w:rFonts w:ascii="Arial" w:eastAsia="仿宋_GB2312" w:hAnsi="Arial" w:cs="Arial" w:hint="eastAsia"/>
          <w:sz w:val="28"/>
          <w:szCs w:val="28"/>
        </w:rPr>
        <w:t>636</w:t>
      </w:r>
      <w:r w:rsidR="00ED1406" w:rsidRPr="006A6128">
        <w:rPr>
          <w:rFonts w:ascii="Arial" w:eastAsia="仿宋_GB2312" w:hAnsi="Arial" w:cs="Arial"/>
          <w:sz w:val="28"/>
          <w:szCs w:val="28"/>
        </w:rPr>
        <w:t>路、</w:t>
      </w:r>
      <w:r w:rsidR="00203B3E">
        <w:rPr>
          <w:rFonts w:ascii="Arial" w:eastAsia="仿宋_GB2312" w:hAnsi="Arial" w:cs="Arial" w:hint="eastAsia"/>
          <w:sz w:val="28"/>
          <w:szCs w:val="28"/>
        </w:rPr>
        <w:t>681</w:t>
      </w:r>
      <w:r w:rsidR="00ED1406" w:rsidRPr="006A6128">
        <w:rPr>
          <w:rFonts w:ascii="Arial" w:eastAsia="仿宋_GB2312" w:hAnsi="Arial" w:cs="Arial"/>
          <w:sz w:val="28"/>
          <w:szCs w:val="28"/>
        </w:rPr>
        <w:t>路、快速直达专线</w:t>
      </w:r>
      <w:r w:rsidR="00ED1406" w:rsidRPr="006A6128">
        <w:rPr>
          <w:rFonts w:ascii="Arial" w:eastAsia="仿宋_GB2312" w:hAnsi="Arial" w:cs="Arial"/>
          <w:sz w:val="28"/>
          <w:szCs w:val="28"/>
        </w:rPr>
        <w:t>1</w:t>
      </w:r>
      <w:r w:rsidR="00203B3E">
        <w:rPr>
          <w:rFonts w:ascii="Arial" w:eastAsia="仿宋_GB2312" w:hAnsi="Arial" w:cs="Arial" w:hint="eastAsia"/>
          <w:sz w:val="28"/>
          <w:szCs w:val="28"/>
        </w:rPr>
        <w:t>11</w:t>
      </w:r>
      <w:r w:rsidR="00ED1406" w:rsidRPr="006A6128">
        <w:rPr>
          <w:rFonts w:ascii="Arial" w:eastAsia="仿宋_GB2312" w:hAnsi="Arial" w:cs="Arial"/>
          <w:sz w:val="28"/>
          <w:szCs w:val="28"/>
        </w:rPr>
        <w:t>路等多条公交线路</w:t>
      </w:r>
      <w:r w:rsidRPr="006A6128">
        <w:rPr>
          <w:rFonts w:ascii="Arial" w:eastAsia="仿宋_GB2312" w:hAnsi="Arial" w:cs="Arial"/>
          <w:sz w:val="28"/>
          <w:szCs w:val="28"/>
        </w:rPr>
        <w:t>通过，综合评价交通便捷度</w:t>
      </w:r>
      <w:r w:rsidR="00203B3E">
        <w:rPr>
          <w:rFonts w:ascii="Arial" w:eastAsia="仿宋_GB2312" w:hAnsi="Arial" w:cs="Arial" w:hint="eastAsia"/>
          <w:sz w:val="28"/>
          <w:szCs w:val="28"/>
        </w:rPr>
        <w:t>较</w:t>
      </w:r>
      <w:r w:rsidRPr="006A6128">
        <w:rPr>
          <w:rFonts w:ascii="Arial" w:eastAsia="仿宋_GB2312" w:hAnsi="Arial" w:cs="Arial"/>
          <w:sz w:val="28"/>
          <w:szCs w:val="28"/>
        </w:rPr>
        <w:t>好。</w:t>
      </w:r>
    </w:p>
    <w:p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环境条件</w:t>
      </w:r>
    </w:p>
    <w:p w:rsidR="006476AF" w:rsidRPr="006A6128" w:rsidRDefault="006476AF" w:rsidP="006476A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海淀山区分布于区境西部，山体主要属中生代燕山构造旋迥，晚期造山运动形成，至今约</w:t>
      </w:r>
      <w:r w:rsidRPr="006A6128">
        <w:rPr>
          <w:rFonts w:ascii="Arial" w:eastAsia="仿宋_GB2312" w:hAnsi="Arial" w:cs="Arial"/>
          <w:sz w:val="28"/>
          <w:szCs w:val="28"/>
        </w:rPr>
        <w:t>6000</w:t>
      </w:r>
      <w:r w:rsidRPr="006A6128">
        <w:rPr>
          <w:rFonts w:ascii="Arial" w:eastAsia="仿宋_GB2312" w:hAnsi="Arial" w:cs="Arial"/>
          <w:sz w:val="28"/>
          <w:szCs w:val="28"/>
        </w:rPr>
        <w:t>万年。山体剥蚀，风化强烈，山谷多呈</w:t>
      </w:r>
      <w:r w:rsidRPr="006A6128">
        <w:rPr>
          <w:rFonts w:ascii="Arial" w:eastAsia="仿宋_GB2312" w:hAnsi="Arial" w:cs="Arial"/>
          <w:sz w:val="28"/>
          <w:szCs w:val="28"/>
        </w:rPr>
        <w:t>“U”</w:t>
      </w:r>
      <w:r w:rsidRPr="006A6128">
        <w:rPr>
          <w:rFonts w:ascii="Arial" w:eastAsia="仿宋_GB2312" w:hAnsi="Arial" w:cs="Arial"/>
          <w:sz w:val="28"/>
          <w:szCs w:val="28"/>
        </w:rPr>
        <w:t>形。按山体走向和山脊海拔高程差异以</w:t>
      </w:r>
      <w:hyperlink r:id="rId48" w:tgtFrame="_blank" w:history="1">
        <w:r w:rsidRPr="006A6128">
          <w:rPr>
            <w:rFonts w:ascii="Arial" w:eastAsia="仿宋_GB2312" w:hAnsi="Arial" w:cs="Arial"/>
            <w:sz w:val="28"/>
            <w:szCs w:val="28"/>
          </w:rPr>
          <w:t>苏家坨镇</w:t>
        </w:r>
      </w:hyperlink>
      <w:r w:rsidRPr="006A6128">
        <w:rPr>
          <w:rFonts w:ascii="Arial" w:eastAsia="仿宋_GB2312" w:hAnsi="Arial" w:cs="Arial"/>
          <w:sz w:val="28"/>
          <w:szCs w:val="28"/>
        </w:rPr>
        <w:t>寨口沟，北北东向断层为界，可分为两个部分：从原聂各庄乡北部区界到原北安河乡寨口沟称大西山，原北安河乡寨口沟以东山区部分称小西山。</w:t>
      </w:r>
    </w:p>
    <w:p w:rsidR="006476AF" w:rsidRPr="006A6128" w:rsidRDefault="006476AF" w:rsidP="006476A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海淀区平原属</w:t>
      </w:r>
      <w:hyperlink r:id="rId49" w:tgtFrame="_blank" w:history="1">
        <w:r w:rsidRPr="006A6128">
          <w:rPr>
            <w:rFonts w:ascii="Arial" w:eastAsia="仿宋_GB2312" w:hAnsi="Arial" w:cs="Arial"/>
            <w:sz w:val="28"/>
            <w:szCs w:val="28"/>
          </w:rPr>
          <w:t>华北平原</w:t>
        </w:r>
      </w:hyperlink>
      <w:r w:rsidRPr="006A6128">
        <w:rPr>
          <w:rFonts w:ascii="Arial" w:eastAsia="仿宋_GB2312" w:hAnsi="Arial" w:cs="Arial"/>
          <w:sz w:val="28"/>
          <w:szCs w:val="28"/>
        </w:rPr>
        <w:t>北部边缘，分两部分：</w:t>
      </w:r>
      <w:hyperlink r:id="rId50" w:tgtFrame="_blank" w:history="1">
        <w:r w:rsidRPr="006A6128">
          <w:rPr>
            <w:rFonts w:ascii="Arial" w:eastAsia="仿宋_GB2312" w:hAnsi="Arial" w:cs="Arial"/>
            <w:sz w:val="28"/>
            <w:szCs w:val="28"/>
          </w:rPr>
          <w:t>百望山</w:t>
        </w:r>
      </w:hyperlink>
      <w:r w:rsidRPr="006A6128">
        <w:rPr>
          <w:rFonts w:ascii="Arial" w:eastAsia="仿宋_GB2312" w:hAnsi="Arial" w:cs="Arial"/>
          <w:sz w:val="28"/>
          <w:szCs w:val="28"/>
        </w:rPr>
        <w:t>以南称山前平原区，百望山以北称山后平原区。山前、山后从气候、降雨、到水资源赋存情况都有明显差异。</w:t>
      </w:r>
    </w:p>
    <w:p w:rsidR="00071F75" w:rsidRPr="006A6128" w:rsidRDefault="00071F75" w:rsidP="006476A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水域面积在北京近郊区居第一位，历史上湖、泉众多，河流交错，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rsidR="006476AF" w:rsidRPr="006A6128" w:rsidRDefault="006476AF" w:rsidP="006476AF">
      <w:pPr>
        <w:spacing w:line="360" w:lineRule="auto"/>
        <w:ind w:firstLineChars="200" w:firstLine="560"/>
        <w:jc w:val="both"/>
        <w:rPr>
          <w:rFonts w:ascii="Arial" w:eastAsia="仿宋_GB2312" w:hAnsi="Arial" w:cs="Arial"/>
          <w:sz w:val="28"/>
          <w:szCs w:val="28"/>
          <w:highlight w:val="yellow"/>
        </w:rPr>
      </w:pPr>
      <w:r w:rsidRPr="006A6128">
        <w:rPr>
          <w:rFonts w:ascii="Arial" w:eastAsia="仿宋_GB2312" w:hAnsi="Arial" w:cs="Arial"/>
          <w:sz w:val="28"/>
          <w:szCs w:val="28"/>
        </w:rPr>
        <w:t>估价对象所在</w:t>
      </w:r>
      <w:r w:rsidR="00203B3E">
        <w:rPr>
          <w:rFonts w:ascii="Arial" w:eastAsia="仿宋_GB2312" w:hAnsi="Arial" w:cs="Arial"/>
          <w:sz w:val="28"/>
          <w:szCs w:val="28"/>
        </w:rPr>
        <w:t>树村</w:t>
      </w:r>
      <w:r w:rsidRPr="006A6128">
        <w:rPr>
          <w:rFonts w:ascii="Arial" w:eastAsia="仿宋_GB2312" w:hAnsi="Arial" w:cs="Arial"/>
          <w:sz w:val="28"/>
          <w:szCs w:val="28"/>
        </w:rPr>
        <w:t>周边绿化条件较好，周边</w:t>
      </w:r>
      <w:r w:rsidRPr="006A6128">
        <w:rPr>
          <w:rFonts w:ascii="Arial" w:eastAsia="仿宋_GB2312" w:hAnsi="Arial" w:cs="Arial"/>
          <w:sz w:val="28"/>
          <w:szCs w:val="28"/>
        </w:rPr>
        <w:t>2</w:t>
      </w:r>
      <w:r w:rsidRPr="006A6128">
        <w:rPr>
          <w:rFonts w:ascii="Arial" w:eastAsia="仿宋_GB2312" w:hAnsi="Arial" w:cs="Arial"/>
          <w:sz w:val="28"/>
          <w:szCs w:val="28"/>
        </w:rPr>
        <w:t>公里内有</w:t>
      </w:r>
      <w:r w:rsidR="00203B3E">
        <w:rPr>
          <w:rFonts w:ascii="Arial" w:eastAsia="仿宋_GB2312" w:hAnsi="Arial" w:cs="Arial" w:hint="eastAsia"/>
          <w:sz w:val="28"/>
          <w:szCs w:val="28"/>
        </w:rPr>
        <w:t>圆明园</w:t>
      </w:r>
      <w:r w:rsidR="00071F75" w:rsidRPr="006A6128">
        <w:rPr>
          <w:rFonts w:ascii="Arial" w:eastAsia="仿宋_GB2312" w:hAnsi="Arial" w:cs="Arial"/>
          <w:sz w:val="28"/>
          <w:szCs w:val="28"/>
        </w:rPr>
        <w:t>、</w:t>
      </w:r>
      <w:r w:rsidR="00203B3E">
        <w:rPr>
          <w:rFonts w:ascii="Arial" w:eastAsia="仿宋_GB2312" w:hAnsi="Arial" w:cs="Arial" w:hint="eastAsia"/>
          <w:sz w:val="28"/>
          <w:szCs w:val="28"/>
        </w:rPr>
        <w:t>树村郊野</w:t>
      </w:r>
      <w:r w:rsidR="00071F75" w:rsidRPr="006A6128">
        <w:rPr>
          <w:rFonts w:ascii="Arial" w:eastAsia="仿宋_GB2312" w:hAnsi="Arial" w:cs="Arial"/>
          <w:sz w:val="28"/>
          <w:szCs w:val="28"/>
        </w:rPr>
        <w:t>公园等</w:t>
      </w:r>
      <w:r w:rsidRPr="006A6128">
        <w:rPr>
          <w:rFonts w:ascii="Arial" w:eastAsia="仿宋_GB2312" w:hAnsi="Arial" w:cs="Arial"/>
          <w:sz w:val="28"/>
          <w:szCs w:val="28"/>
        </w:rPr>
        <w:t>；较少博物馆、美术馆、高等院校等人文设施，综合考虑自然环境与人文环境好。</w:t>
      </w:r>
    </w:p>
    <w:p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基础设施设施条件</w:t>
      </w:r>
    </w:p>
    <w:p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海淀区教育、文化、卫生等社会公共服务发展水平均在全市位于前列，是北京市社会服务管理创新试点区和全国社会管理创新综合试点地区。创建了学区化管理模式。优质的社会公共服务、完善的城市基础设施、高效的城市管理以及良好的政府服务，为区域全面协调发展奠定了坚实基础。</w:t>
      </w:r>
    </w:p>
    <w:p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海淀区目前已拥有完善的基础设施配套保障，区内大部分区域基础设施配套目前可达到</w:t>
      </w:r>
      <w:r w:rsidRPr="006A6128">
        <w:rPr>
          <w:rFonts w:ascii="Arial" w:eastAsia="仿宋_GB2312" w:hAnsi="Arial" w:cs="Arial"/>
          <w:sz w:val="28"/>
        </w:rPr>
        <w:t>“</w:t>
      </w:r>
      <w:r w:rsidR="00AD78E3" w:rsidRPr="006A6128">
        <w:rPr>
          <w:rFonts w:ascii="Arial" w:eastAsia="仿宋_GB2312" w:hAnsi="Arial" w:cs="Arial"/>
          <w:sz w:val="28"/>
        </w:rPr>
        <w:t>七</w:t>
      </w:r>
      <w:r w:rsidRPr="006A6128">
        <w:rPr>
          <w:rFonts w:ascii="Arial" w:eastAsia="仿宋_GB2312" w:hAnsi="Arial" w:cs="Arial"/>
          <w:sz w:val="28"/>
        </w:rPr>
        <w:t>通</w:t>
      </w:r>
      <w:r w:rsidRPr="006A6128">
        <w:rPr>
          <w:rFonts w:ascii="Arial" w:eastAsia="仿宋_GB2312" w:hAnsi="Arial" w:cs="Arial"/>
          <w:sz w:val="28"/>
        </w:rPr>
        <w:t>”</w:t>
      </w:r>
      <w:r w:rsidRPr="006A6128">
        <w:rPr>
          <w:rFonts w:ascii="Arial" w:eastAsia="仿宋_GB2312" w:hAnsi="Arial" w:cs="Arial"/>
          <w:sz w:val="28"/>
        </w:rPr>
        <w:t>（即通路、通上水、通下水、通电、通讯、通燃气</w:t>
      </w:r>
      <w:r w:rsidR="00AD78E3" w:rsidRPr="006A6128">
        <w:rPr>
          <w:rFonts w:ascii="Arial" w:eastAsia="仿宋_GB2312" w:hAnsi="Arial" w:cs="Arial"/>
          <w:sz w:val="28"/>
        </w:rPr>
        <w:t>、通热力</w:t>
      </w:r>
      <w:r w:rsidRPr="006A6128">
        <w:rPr>
          <w:rFonts w:ascii="Arial" w:eastAsia="仿宋_GB2312" w:hAnsi="Arial" w:cs="Arial"/>
          <w:sz w:val="28"/>
        </w:rPr>
        <w:t>）条件。</w:t>
      </w:r>
    </w:p>
    <w:p w:rsidR="006476AF" w:rsidRPr="006A6128" w:rsidRDefault="00AB4A5E" w:rsidP="006476A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sidR="006476AF" w:rsidRPr="006A6128">
        <w:rPr>
          <w:rFonts w:ascii="Arial" w:eastAsia="仿宋_GB2312" w:hAnsi="Arial" w:cs="Arial"/>
          <w:sz w:val="28"/>
        </w:rPr>
        <w:t>.</w:t>
      </w:r>
      <w:r>
        <w:rPr>
          <w:rFonts w:ascii="Arial" w:eastAsia="仿宋_GB2312" w:hAnsi="Arial" w:cs="Arial" w:hint="eastAsia"/>
          <w:sz w:val="28"/>
        </w:rPr>
        <w:t>居住社区成熟度</w:t>
      </w:r>
    </w:p>
    <w:p w:rsidR="006476AF" w:rsidRPr="006A6128" w:rsidRDefault="006476AF" w:rsidP="006476AF">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w:t>
      </w:r>
      <w:r w:rsidR="00DE6285">
        <w:rPr>
          <w:rFonts w:ascii="Arial" w:eastAsia="仿宋_GB2312" w:hAnsi="Arial" w:cs="Arial"/>
          <w:sz w:val="28"/>
          <w:szCs w:val="28"/>
          <w:lang w:val="en-US" w:eastAsia="zh-CN"/>
        </w:rPr>
        <w:t>海淀镇树村</w:t>
      </w:r>
      <w:r w:rsidRPr="006A6128">
        <w:rPr>
          <w:rFonts w:ascii="Arial" w:eastAsia="仿宋_GB2312" w:hAnsi="Arial" w:cs="Arial"/>
          <w:sz w:val="28"/>
          <w:szCs w:val="28"/>
          <w:lang w:val="en-US" w:eastAsia="zh-CN"/>
        </w:rPr>
        <w:t>，估价对象周边</w:t>
      </w:r>
      <w:r w:rsidR="00ED1406" w:rsidRPr="006A6128">
        <w:rPr>
          <w:rFonts w:ascii="Arial" w:eastAsia="仿宋_GB2312" w:hAnsi="Arial" w:cs="Arial"/>
          <w:sz w:val="28"/>
          <w:szCs w:val="28"/>
          <w:lang w:val="en-US" w:eastAsia="zh-CN"/>
        </w:rPr>
        <w:t>有</w:t>
      </w:r>
      <w:r w:rsidR="00AB4A5E">
        <w:rPr>
          <w:rFonts w:ascii="Arial" w:eastAsia="仿宋_GB2312" w:hAnsi="Arial" w:cs="Arial" w:hint="eastAsia"/>
          <w:sz w:val="28"/>
          <w:szCs w:val="28"/>
          <w:lang w:val="en-US" w:eastAsia="zh-CN"/>
        </w:rPr>
        <w:t>七彩华园</w:t>
      </w:r>
      <w:r w:rsidR="00ED1406" w:rsidRPr="006A6128">
        <w:rPr>
          <w:rFonts w:ascii="Arial" w:eastAsia="仿宋_GB2312" w:hAnsi="Arial" w:cs="Arial"/>
          <w:sz w:val="28"/>
          <w:szCs w:val="28"/>
          <w:lang w:val="en-US" w:eastAsia="zh-CN"/>
        </w:rPr>
        <w:t>、</w:t>
      </w:r>
      <w:r w:rsidR="00AB4A5E">
        <w:rPr>
          <w:rFonts w:ascii="Arial" w:eastAsia="仿宋_GB2312" w:hAnsi="Arial" w:cs="Arial" w:hint="eastAsia"/>
          <w:sz w:val="28"/>
          <w:szCs w:val="28"/>
          <w:lang w:val="en-US" w:eastAsia="zh-CN"/>
        </w:rPr>
        <w:t>博雅西园</w:t>
      </w:r>
      <w:r w:rsidR="00AB4A5E">
        <w:rPr>
          <w:rFonts w:ascii="Arial" w:eastAsia="仿宋_GB2312" w:hAnsi="Arial" w:cs="Arial"/>
          <w:sz w:val="28"/>
          <w:szCs w:val="28"/>
          <w:lang w:val="en-US" w:eastAsia="zh-CN"/>
        </w:rPr>
        <w:t>、</w:t>
      </w:r>
      <w:r w:rsidR="00AB4A5E">
        <w:rPr>
          <w:rFonts w:ascii="Arial" w:eastAsia="仿宋_GB2312" w:hAnsi="Arial" w:cs="Arial" w:hint="eastAsia"/>
          <w:sz w:val="28"/>
          <w:szCs w:val="28"/>
          <w:lang w:val="en-US" w:eastAsia="zh-CN"/>
        </w:rPr>
        <w:t>镶黄旗万树</w:t>
      </w:r>
      <w:r w:rsidR="00ED1406" w:rsidRPr="006A6128">
        <w:rPr>
          <w:rFonts w:ascii="Arial" w:eastAsia="仿宋_GB2312" w:hAnsi="Arial" w:cs="Arial"/>
          <w:sz w:val="28"/>
          <w:szCs w:val="28"/>
          <w:lang w:val="en-US" w:eastAsia="zh-CN"/>
        </w:rPr>
        <w:t>园等</w:t>
      </w:r>
      <w:r w:rsidR="00463C0E">
        <w:rPr>
          <w:rFonts w:ascii="Arial" w:eastAsia="仿宋_GB2312" w:hAnsi="Arial" w:cs="Arial" w:hint="eastAsia"/>
          <w:sz w:val="28"/>
          <w:szCs w:val="28"/>
          <w:lang w:val="en-US" w:eastAsia="zh-CN"/>
        </w:rPr>
        <w:t>居住小区</w:t>
      </w:r>
      <w:r w:rsidR="00AB4A5E">
        <w:rPr>
          <w:rFonts w:ascii="Arial" w:eastAsia="仿宋_GB2312" w:hAnsi="Arial" w:cs="Arial" w:hint="eastAsia"/>
          <w:sz w:val="28"/>
          <w:szCs w:val="28"/>
          <w:lang w:val="en-US" w:eastAsia="zh-CN"/>
        </w:rPr>
        <w:t>，入住率较好</w:t>
      </w:r>
      <w:r w:rsidR="00ED1406" w:rsidRPr="006A6128">
        <w:rPr>
          <w:rFonts w:ascii="Arial" w:eastAsia="仿宋_GB2312" w:hAnsi="Arial" w:cs="Arial"/>
          <w:sz w:val="28"/>
          <w:szCs w:val="28"/>
          <w:lang w:val="en-US" w:eastAsia="zh-CN"/>
        </w:rPr>
        <w:t>，</w:t>
      </w:r>
      <w:r w:rsidR="00AB4A5E">
        <w:rPr>
          <w:rFonts w:ascii="Arial" w:eastAsia="仿宋_GB2312" w:hAnsi="Arial" w:cs="Arial" w:hint="eastAsia"/>
          <w:sz w:val="28"/>
          <w:lang w:eastAsia="zh-CN"/>
        </w:rPr>
        <w:t>居住社区成熟度</w:t>
      </w:r>
      <w:r w:rsidR="00ED1406" w:rsidRPr="006A6128">
        <w:rPr>
          <w:rFonts w:ascii="Arial" w:eastAsia="仿宋_GB2312" w:hAnsi="Arial" w:cs="Arial"/>
          <w:sz w:val="28"/>
          <w:szCs w:val="28"/>
          <w:lang w:val="en-US" w:eastAsia="zh-CN"/>
        </w:rPr>
        <w:t>较好</w:t>
      </w:r>
      <w:r w:rsidRPr="006A6128">
        <w:rPr>
          <w:rFonts w:ascii="Arial" w:eastAsia="仿宋_GB2312" w:hAnsi="Arial" w:cs="Arial"/>
          <w:sz w:val="28"/>
          <w:szCs w:val="28"/>
          <w:lang w:val="en-US" w:eastAsia="zh-CN"/>
        </w:rPr>
        <w:t>。</w:t>
      </w:r>
    </w:p>
    <w:p w:rsidR="006476AF" w:rsidRPr="006A6128" w:rsidRDefault="006476AF" w:rsidP="00676DD6">
      <w:pPr>
        <w:pStyle w:val="Normal37"/>
        <w:widowControl w:val="0"/>
        <w:autoSpaceDE w:val="0"/>
        <w:autoSpaceDN w:val="0"/>
        <w:adjustRightInd w:val="0"/>
        <w:spacing w:before="0" w:after="0" w:line="360" w:lineRule="auto"/>
        <w:ind w:firstLineChars="200" w:firstLine="560"/>
        <w:rPr>
          <w:rFonts w:ascii="Arial" w:eastAsia="仿宋_GB2312" w:hAnsi="Arial" w:cs="Arial"/>
          <w:sz w:val="28"/>
          <w:lang w:eastAsia="zh-CN"/>
        </w:rPr>
      </w:pPr>
      <w:r w:rsidRPr="006A6128">
        <w:rPr>
          <w:rFonts w:ascii="Arial" w:eastAsia="仿宋_GB2312" w:hAnsi="Arial" w:cs="Arial"/>
          <w:sz w:val="28"/>
          <w:lang w:eastAsia="zh-CN"/>
        </w:rPr>
        <w:t>6</w:t>
      </w:r>
      <w:r w:rsidR="00676DD6" w:rsidRPr="006A6128">
        <w:rPr>
          <w:rFonts w:ascii="Arial" w:eastAsia="仿宋_GB2312" w:hAnsi="Arial" w:cs="Arial"/>
          <w:sz w:val="28"/>
          <w:lang w:eastAsia="zh-CN"/>
        </w:rPr>
        <w:t>．</w:t>
      </w:r>
      <w:r w:rsidRPr="006A6128">
        <w:rPr>
          <w:rFonts w:ascii="Arial" w:eastAsia="仿宋_GB2312" w:hAnsi="Arial" w:cs="Arial"/>
          <w:sz w:val="28"/>
          <w:lang w:eastAsia="zh-CN"/>
        </w:rPr>
        <w:t>商业繁华度</w:t>
      </w:r>
    </w:p>
    <w:p w:rsidR="006476AF" w:rsidRDefault="006476AF" w:rsidP="006476AF">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w:t>
      </w:r>
      <w:r w:rsidR="00DE6285">
        <w:rPr>
          <w:rFonts w:ascii="Arial" w:eastAsia="仿宋_GB2312" w:hAnsi="Arial" w:cs="Arial"/>
          <w:sz w:val="28"/>
          <w:szCs w:val="28"/>
          <w:lang w:val="en-US" w:eastAsia="zh-CN"/>
        </w:rPr>
        <w:t>海淀镇树村</w:t>
      </w:r>
      <w:r w:rsidRPr="006A6128">
        <w:rPr>
          <w:rFonts w:ascii="Arial" w:eastAsia="仿宋_GB2312" w:hAnsi="Arial" w:cs="Arial"/>
          <w:sz w:val="28"/>
          <w:szCs w:val="28"/>
          <w:lang w:val="en-US" w:eastAsia="zh-CN"/>
        </w:rPr>
        <w:t>，估价对象周边主要以居住用地为主，</w:t>
      </w:r>
      <w:r w:rsidR="00AD78E3" w:rsidRPr="006A6128">
        <w:rPr>
          <w:rFonts w:ascii="Arial" w:eastAsia="仿宋_GB2312" w:hAnsi="Arial" w:cs="Arial"/>
          <w:sz w:val="28"/>
          <w:szCs w:val="28"/>
          <w:lang w:val="en-US" w:eastAsia="zh-CN"/>
        </w:rPr>
        <w:t>估价对象周边有</w:t>
      </w:r>
      <w:r w:rsidR="00AB4A5E">
        <w:rPr>
          <w:rFonts w:ascii="Arial" w:eastAsia="仿宋_GB2312" w:hAnsi="Arial" w:cs="Arial" w:hint="eastAsia"/>
          <w:bCs/>
          <w:sz w:val="28"/>
          <w:szCs w:val="28"/>
          <w:lang w:eastAsia="zh-CN"/>
        </w:rPr>
        <w:t>中发百旺商城</w:t>
      </w:r>
      <w:r w:rsidR="00AB4A5E" w:rsidRPr="006A6128">
        <w:rPr>
          <w:rFonts w:ascii="Arial" w:eastAsia="仿宋_GB2312" w:hAnsi="Arial" w:cs="Arial"/>
          <w:bCs/>
          <w:sz w:val="28"/>
          <w:szCs w:val="28"/>
          <w:lang w:eastAsia="zh-CN"/>
        </w:rPr>
        <w:t>、</w:t>
      </w:r>
      <w:r w:rsidR="00AB4A5E">
        <w:rPr>
          <w:rFonts w:ascii="Arial" w:eastAsia="仿宋_GB2312" w:hAnsi="Arial" w:cs="Arial" w:hint="eastAsia"/>
          <w:bCs/>
          <w:sz w:val="28"/>
          <w:szCs w:val="28"/>
          <w:lang w:eastAsia="zh-CN"/>
        </w:rPr>
        <w:t>华联上地购物中心等</w:t>
      </w:r>
      <w:r w:rsidR="00463C0E">
        <w:rPr>
          <w:rFonts w:ascii="Arial" w:eastAsia="仿宋_GB2312" w:hAnsi="Arial" w:cs="Arial" w:hint="eastAsia"/>
          <w:bCs/>
          <w:sz w:val="28"/>
          <w:szCs w:val="28"/>
          <w:lang w:eastAsia="zh-CN"/>
        </w:rPr>
        <w:t>商业机构</w:t>
      </w:r>
      <w:r w:rsidR="00AD78E3" w:rsidRPr="006A6128">
        <w:rPr>
          <w:rFonts w:ascii="Arial" w:eastAsia="仿宋_GB2312" w:hAnsi="Arial" w:cs="Arial"/>
          <w:sz w:val="28"/>
          <w:szCs w:val="28"/>
          <w:lang w:val="en-US" w:eastAsia="zh-CN"/>
        </w:rPr>
        <w:t>，在建的</w:t>
      </w:r>
      <w:r w:rsidRPr="006A6128">
        <w:rPr>
          <w:rFonts w:ascii="Arial" w:eastAsia="仿宋_GB2312" w:hAnsi="Arial" w:cs="Arial"/>
          <w:sz w:val="28"/>
          <w:szCs w:val="28"/>
          <w:lang w:val="en-US" w:eastAsia="zh-CN"/>
        </w:rPr>
        <w:t>商业项目较少，</w:t>
      </w:r>
      <w:r w:rsidRPr="006A6128">
        <w:rPr>
          <w:rFonts w:ascii="Arial" w:eastAsia="仿宋_GB2312" w:hAnsi="Arial" w:cs="Arial"/>
          <w:sz w:val="28"/>
          <w:lang w:eastAsia="zh-CN"/>
        </w:rPr>
        <w:t>商业繁华度</w:t>
      </w:r>
      <w:r w:rsidR="00AB4A5E">
        <w:rPr>
          <w:rFonts w:ascii="Arial" w:eastAsia="仿宋_GB2312" w:hAnsi="Arial" w:cs="Arial" w:hint="eastAsia"/>
          <w:sz w:val="28"/>
          <w:szCs w:val="28"/>
          <w:lang w:val="en-US" w:eastAsia="zh-CN"/>
        </w:rPr>
        <w:t>较好</w:t>
      </w:r>
      <w:r w:rsidRPr="006A6128">
        <w:rPr>
          <w:rFonts w:ascii="Arial" w:eastAsia="仿宋_GB2312" w:hAnsi="Arial" w:cs="Arial"/>
          <w:sz w:val="28"/>
          <w:szCs w:val="28"/>
          <w:lang w:val="en-US" w:eastAsia="zh-CN"/>
        </w:rPr>
        <w:t>。</w:t>
      </w:r>
    </w:p>
    <w:p w:rsidR="00322ED1" w:rsidRDefault="00322ED1" w:rsidP="006476AF">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p>
    <w:p w:rsidR="00AB4A5E" w:rsidRPr="006A6128" w:rsidRDefault="00AB4A5E" w:rsidP="00AB4A5E">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sidRPr="006A6128">
        <w:rPr>
          <w:rFonts w:ascii="Arial" w:eastAsia="仿宋_GB2312" w:hAnsi="Arial" w:cs="Arial"/>
          <w:sz w:val="28"/>
        </w:rPr>
        <w:t>.</w:t>
      </w:r>
      <w:r w:rsidRPr="006A6128">
        <w:rPr>
          <w:rFonts w:ascii="Arial" w:eastAsia="仿宋_GB2312" w:hAnsi="Arial" w:cs="Arial"/>
          <w:sz w:val="28"/>
        </w:rPr>
        <w:t>办公聚集程度</w:t>
      </w:r>
    </w:p>
    <w:p w:rsidR="00AB4A5E" w:rsidRPr="00AB4A5E" w:rsidRDefault="00AB4A5E" w:rsidP="00AB4A5E">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w:t>
      </w:r>
      <w:r>
        <w:rPr>
          <w:rFonts w:ascii="Arial" w:eastAsia="仿宋_GB2312" w:hAnsi="Arial" w:cs="Arial"/>
          <w:sz w:val="28"/>
          <w:szCs w:val="28"/>
          <w:lang w:val="en-US" w:eastAsia="zh-CN"/>
        </w:rPr>
        <w:t>海淀镇树村</w:t>
      </w:r>
      <w:r w:rsidRPr="006A6128">
        <w:rPr>
          <w:rFonts w:ascii="Arial" w:eastAsia="仿宋_GB2312" w:hAnsi="Arial" w:cs="Arial"/>
          <w:sz w:val="28"/>
          <w:szCs w:val="28"/>
          <w:lang w:val="en-US" w:eastAsia="zh-CN"/>
        </w:rPr>
        <w:t>，估价对象周边有卫生大厦、新浪总部大厦、百度科技园、网易大厦、腾讯北京总部大楼、联想总部等</w:t>
      </w:r>
      <w:r w:rsidR="00463C0E">
        <w:rPr>
          <w:rFonts w:ascii="Arial" w:eastAsia="仿宋_GB2312" w:hAnsi="Arial" w:cs="Arial" w:hint="eastAsia"/>
          <w:sz w:val="28"/>
          <w:szCs w:val="28"/>
          <w:lang w:val="en-US" w:eastAsia="zh-CN"/>
        </w:rPr>
        <w:t>综合项目</w:t>
      </w:r>
      <w:r w:rsidRPr="006A6128">
        <w:rPr>
          <w:rFonts w:ascii="Arial" w:eastAsia="仿宋_GB2312" w:hAnsi="Arial" w:cs="Arial"/>
          <w:sz w:val="28"/>
          <w:szCs w:val="28"/>
          <w:lang w:val="en-US" w:eastAsia="zh-CN"/>
        </w:rPr>
        <w:t>，办公集聚程度较好。</w:t>
      </w:r>
    </w:p>
    <w:p w:rsidR="006476AF" w:rsidRPr="006A6128" w:rsidRDefault="00AB4A5E" w:rsidP="006476A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8.</w:t>
      </w:r>
      <w:r w:rsidR="006476AF" w:rsidRPr="006A6128">
        <w:rPr>
          <w:rFonts w:ascii="Arial" w:eastAsia="仿宋_GB2312" w:hAnsi="Arial" w:cs="Arial"/>
          <w:sz w:val="28"/>
        </w:rPr>
        <w:t>规划限制</w:t>
      </w:r>
    </w:p>
    <w:p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估价对象所处区域位于</w:t>
      </w:r>
      <w:r w:rsidR="00AB4A5E">
        <w:rPr>
          <w:rFonts w:ascii="Arial" w:eastAsia="仿宋_GB2312" w:hAnsi="Arial" w:cs="Arial"/>
          <w:sz w:val="28"/>
        </w:rPr>
        <w:t>海淀镇</w:t>
      </w:r>
      <w:r w:rsidRPr="006A6128">
        <w:rPr>
          <w:rFonts w:ascii="Arial" w:eastAsia="仿宋_GB2312" w:hAnsi="Arial" w:cs="Arial"/>
          <w:sz w:val="28"/>
        </w:rPr>
        <w:t>。根据海淀区</w:t>
      </w:r>
      <w:r w:rsidRPr="006A6128">
        <w:rPr>
          <w:rFonts w:ascii="Arial" w:eastAsia="仿宋_GB2312" w:hAnsi="Arial" w:cs="Arial"/>
          <w:sz w:val="28"/>
        </w:rPr>
        <w:t>“</w:t>
      </w:r>
      <w:r w:rsidRPr="006A6128">
        <w:rPr>
          <w:rFonts w:ascii="Arial" w:eastAsia="仿宋_GB2312" w:hAnsi="Arial" w:cs="Arial"/>
          <w:sz w:val="28"/>
        </w:rPr>
        <w:t>十</w:t>
      </w:r>
      <w:r w:rsidR="00676DD6" w:rsidRPr="006A6128">
        <w:rPr>
          <w:rFonts w:ascii="Arial" w:eastAsia="仿宋_GB2312" w:hAnsi="Arial" w:cs="Arial"/>
          <w:sz w:val="28"/>
        </w:rPr>
        <w:t>四</w:t>
      </w:r>
      <w:r w:rsidRPr="006A6128">
        <w:rPr>
          <w:rFonts w:ascii="Arial" w:eastAsia="仿宋_GB2312" w:hAnsi="Arial" w:cs="Arial"/>
          <w:sz w:val="28"/>
        </w:rPr>
        <w:t>五</w:t>
      </w:r>
      <w:r w:rsidRPr="006A6128">
        <w:rPr>
          <w:rFonts w:ascii="Arial" w:eastAsia="仿宋_GB2312" w:hAnsi="Arial" w:cs="Arial"/>
          <w:sz w:val="28"/>
        </w:rPr>
        <w:t>”</w:t>
      </w:r>
      <w:r w:rsidRPr="006A6128">
        <w:rPr>
          <w:rFonts w:ascii="Arial" w:eastAsia="仿宋_GB2312" w:hAnsi="Arial" w:cs="Arial"/>
          <w:sz w:val="28"/>
        </w:rPr>
        <w:t>规划的要求，无特别规划限制，对估价对象土地发展利用无不利影响。</w:t>
      </w:r>
    </w:p>
    <w:p w:rsidR="00794161"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综上所述，估价对象所处区域地理位置条件好、</w:t>
      </w:r>
      <w:r w:rsidR="00AB4A5E">
        <w:rPr>
          <w:rFonts w:ascii="Arial" w:eastAsia="仿宋_GB2312" w:hAnsi="Arial" w:cs="Arial" w:hint="eastAsia"/>
          <w:sz w:val="28"/>
        </w:rPr>
        <w:t>居住社区成熟度较好，</w:t>
      </w:r>
      <w:r w:rsidR="00AB4A5E" w:rsidRPr="006A6128">
        <w:rPr>
          <w:rFonts w:ascii="Arial" w:eastAsia="仿宋_GB2312" w:hAnsi="Arial" w:cs="Arial"/>
          <w:sz w:val="28"/>
        </w:rPr>
        <w:t>商业繁华度</w:t>
      </w:r>
      <w:r w:rsidR="00AB4A5E">
        <w:rPr>
          <w:rFonts w:ascii="Arial" w:eastAsia="仿宋_GB2312" w:hAnsi="Arial" w:cs="Arial" w:hint="eastAsia"/>
          <w:sz w:val="28"/>
        </w:rPr>
        <w:t>较好</w:t>
      </w:r>
      <w:r w:rsidR="00AB4A5E" w:rsidRPr="006A6128">
        <w:rPr>
          <w:rFonts w:ascii="Arial" w:eastAsia="仿宋_GB2312" w:hAnsi="Arial" w:cs="Arial"/>
          <w:sz w:val="28"/>
        </w:rPr>
        <w:t>，</w:t>
      </w:r>
      <w:r w:rsidRPr="006A6128">
        <w:rPr>
          <w:rFonts w:ascii="Arial" w:eastAsia="仿宋_GB2312" w:hAnsi="Arial" w:cs="Arial"/>
          <w:sz w:val="28"/>
          <w:szCs w:val="28"/>
        </w:rPr>
        <w:t>办公集聚程度较</w:t>
      </w:r>
      <w:r w:rsidR="00AD78E3" w:rsidRPr="006A6128">
        <w:rPr>
          <w:rFonts w:ascii="Arial" w:eastAsia="仿宋_GB2312" w:hAnsi="Arial" w:cs="Arial"/>
          <w:sz w:val="28"/>
          <w:szCs w:val="28"/>
        </w:rPr>
        <w:t>好</w:t>
      </w:r>
      <w:r w:rsidRPr="006A6128">
        <w:rPr>
          <w:rFonts w:ascii="Arial" w:eastAsia="仿宋_GB2312" w:hAnsi="Arial" w:cs="Arial"/>
          <w:sz w:val="28"/>
        </w:rPr>
        <w:t>，交通便捷度</w:t>
      </w:r>
      <w:r w:rsidR="00AB4A5E">
        <w:rPr>
          <w:rFonts w:ascii="Arial" w:eastAsia="仿宋_GB2312" w:hAnsi="Arial" w:cs="Arial" w:hint="eastAsia"/>
          <w:sz w:val="28"/>
        </w:rPr>
        <w:t>较</w:t>
      </w:r>
      <w:r w:rsidRPr="006A6128">
        <w:rPr>
          <w:rFonts w:ascii="Arial" w:eastAsia="仿宋_GB2312" w:hAnsi="Arial" w:cs="Arial"/>
          <w:sz w:val="28"/>
        </w:rPr>
        <w:t>好，公共配套设施</w:t>
      </w:r>
      <w:r w:rsidR="00AD78E3" w:rsidRPr="006A6128">
        <w:rPr>
          <w:rFonts w:ascii="Arial" w:eastAsia="仿宋_GB2312" w:hAnsi="Arial" w:cs="Arial"/>
          <w:sz w:val="28"/>
        </w:rPr>
        <w:t>较好</w:t>
      </w:r>
      <w:r w:rsidRPr="006A6128">
        <w:rPr>
          <w:rFonts w:ascii="Arial" w:eastAsia="仿宋_GB2312" w:hAnsi="Arial" w:cs="Arial"/>
          <w:sz w:val="28"/>
        </w:rPr>
        <w:t>，基础设施水平为</w:t>
      </w:r>
      <w:r w:rsidR="00AD78E3" w:rsidRPr="006A6128">
        <w:rPr>
          <w:rFonts w:ascii="Arial" w:eastAsia="仿宋_GB2312" w:hAnsi="Arial" w:cs="Arial"/>
          <w:sz w:val="28"/>
        </w:rPr>
        <w:t>七</w:t>
      </w:r>
      <w:r w:rsidR="00AB4A5E">
        <w:rPr>
          <w:rFonts w:ascii="Arial" w:eastAsia="仿宋_GB2312" w:hAnsi="Arial" w:cs="Arial"/>
          <w:sz w:val="28"/>
        </w:rPr>
        <w:t>通，</w:t>
      </w:r>
      <w:r w:rsidR="00463C0E">
        <w:rPr>
          <w:rFonts w:ascii="Arial" w:eastAsia="仿宋_GB2312" w:hAnsi="Arial" w:cs="Arial" w:hint="eastAsia"/>
          <w:sz w:val="28"/>
        </w:rPr>
        <w:t>自然和人文</w:t>
      </w:r>
      <w:r w:rsidR="00AB4A5E">
        <w:rPr>
          <w:rFonts w:ascii="Arial" w:eastAsia="仿宋_GB2312" w:hAnsi="Arial" w:cs="Arial"/>
          <w:sz w:val="28"/>
        </w:rPr>
        <w:t>环境条件</w:t>
      </w:r>
      <w:r w:rsidRPr="006A6128">
        <w:rPr>
          <w:rFonts w:ascii="Arial" w:eastAsia="仿宋_GB2312" w:hAnsi="Arial" w:cs="Arial"/>
          <w:sz w:val="28"/>
        </w:rPr>
        <w:t>好。综合区域发展空间进行综合评价，总体评价影响估价对象的区域因素</w:t>
      </w:r>
      <w:r w:rsidR="00AD78E3" w:rsidRPr="006A6128">
        <w:rPr>
          <w:rFonts w:ascii="Arial" w:eastAsia="仿宋_GB2312" w:hAnsi="Arial" w:cs="Arial"/>
          <w:sz w:val="28"/>
        </w:rPr>
        <w:t>较好</w:t>
      </w:r>
      <w:r w:rsidRPr="006A6128">
        <w:rPr>
          <w:rFonts w:ascii="Arial" w:eastAsia="仿宋_GB2312" w:hAnsi="Arial" w:cs="Arial"/>
          <w:sz w:val="28"/>
        </w:rPr>
        <w:t>。</w:t>
      </w:r>
    </w:p>
    <w:p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（三）个别因素</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估价对象位置：估价对象位于</w:t>
      </w:r>
      <w:r w:rsidR="003E6D85">
        <w:rPr>
          <w:rFonts w:ascii="Arial" w:eastAsia="仿宋_GB2312" w:hAnsi="Arial" w:cs="Arial"/>
          <w:sz w:val="28"/>
        </w:rPr>
        <w:t>北京市海淀区海淀镇树村</w:t>
      </w:r>
      <w:r w:rsidR="003E6D85">
        <w:rPr>
          <w:rFonts w:ascii="Arial" w:eastAsia="仿宋_GB2312" w:hAnsi="Arial" w:cs="Arial"/>
          <w:sz w:val="28"/>
        </w:rPr>
        <w:t>5</w:t>
      </w:r>
      <w:r w:rsidR="003E6D85">
        <w:rPr>
          <w:rFonts w:ascii="Arial" w:eastAsia="仿宋_GB2312" w:hAnsi="Arial" w:cs="Arial"/>
          <w:sz w:val="28"/>
        </w:rPr>
        <w:t>号地南地块</w:t>
      </w:r>
      <w:r w:rsidRPr="006A6128">
        <w:rPr>
          <w:rFonts w:ascii="Arial" w:eastAsia="仿宋_GB2312" w:hAnsi="Arial" w:cs="Arial"/>
          <w:sz w:val="28"/>
        </w:rPr>
        <w:t>，为</w:t>
      </w:r>
      <w:r w:rsidR="003E6D85">
        <w:rPr>
          <w:rFonts w:ascii="Arial" w:eastAsia="仿宋_GB2312" w:hAnsi="Arial" w:cs="Arial"/>
          <w:sz w:val="28"/>
        </w:rPr>
        <w:t>北京华大基业房地产开发有限责任公司</w:t>
      </w:r>
      <w:r w:rsidR="00AD78E3" w:rsidRPr="006A6128">
        <w:rPr>
          <w:rFonts w:ascii="Arial" w:eastAsia="仿宋_GB2312" w:hAnsi="Arial" w:cs="Arial"/>
          <w:sz w:val="28"/>
        </w:rPr>
        <w:t>开发建设的</w:t>
      </w:r>
      <w:r w:rsidR="007B63C7">
        <w:rPr>
          <w:rFonts w:ascii="Arial" w:eastAsia="仿宋_GB2312" w:hAnsi="Arial" w:cs="Arial" w:hint="eastAsia"/>
          <w:sz w:val="28"/>
        </w:rPr>
        <w:t>居住</w:t>
      </w:r>
      <w:r w:rsidR="00AD78E3" w:rsidRPr="006A6128">
        <w:rPr>
          <w:rFonts w:ascii="Arial" w:eastAsia="仿宋_GB2312" w:hAnsi="Arial" w:cs="Arial"/>
          <w:sz w:val="28"/>
        </w:rPr>
        <w:t>项目</w:t>
      </w:r>
      <w:r w:rsidRPr="006A6128">
        <w:rPr>
          <w:rFonts w:ascii="Arial" w:eastAsia="仿宋_GB2312" w:hAnsi="Arial" w:cs="Arial"/>
          <w:sz w:val="28"/>
        </w:rPr>
        <w:t>。根据《北京市人民政府关于更新出让国有建设用地使用权基准地价的通知》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的规定，估价对象属于</w:t>
      </w:r>
      <w:r w:rsidR="006E7F08">
        <w:rPr>
          <w:rFonts w:ascii="Arial" w:eastAsia="仿宋_GB2312" w:hAnsi="Arial" w:cs="Arial"/>
          <w:sz w:val="28"/>
          <w:szCs w:val="28"/>
        </w:rPr>
        <w:t>居住类五级</w:t>
      </w:r>
      <w:r w:rsidR="006E7F08">
        <w:rPr>
          <w:rFonts w:ascii="Arial" w:eastAsia="仿宋_GB2312" w:hAnsi="Arial" w:cs="Arial"/>
          <w:sz w:val="28"/>
          <w:szCs w:val="28"/>
        </w:rPr>
        <w:t>V-04</w:t>
      </w:r>
      <w:r w:rsidR="006E7F08">
        <w:rPr>
          <w:rFonts w:ascii="Arial" w:eastAsia="仿宋_GB2312" w:hAnsi="Arial" w:cs="Arial"/>
          <w:sz w:val="28"/>
          <w:szCs w:val="28"/>
        </w:rPr>
        <w:t>区片、商业类五级</w:t>
      </w:r>
      <w:r w:rsidR="006E7F08">
        <w:rPr>
          <w:rFonts w:ascii="Arial" w:eastAsia="仿宋_GB2312" w:hAnsi="Arial" w:cs="Arial"/>
          <w:sz w:val="28"/>
          <w:szCs w:val="28"/>
        </w:rPr>
        <w:t>V-05</w:t>
      </w:r>
      <w:r w:rsidR="006E7F08">
        <w:rPr>
          <w:rFonts w:ascii="Arial" w:eastAsia="仿宋_GB2312" w:hAnsi="Arial" w:cs="Arial"/>
          <w:sz w:val="28"/>
          <w:szCs w:val="28"/>
        </w:rPr>
        <w:t>区片、办公类五级</w:t>
      </w:r>
      <w:r w:rsidR="006E7F08">
        <w:rPr>
          <w:rFonts w:ascii="Arial" w:eastAsia="仿宋_GB2312" w:hAnsi="Arial" w:cs="Arial"/>
          <w:sz w:val="28"/>
          <w:szCs w:val="28"/>
        </w:rPr>
        <w:t>V-05</w:t>
      </w:r>
      <w:r w:rsidR="007F28C9">
        <w:rPr>
          <w:rFonts w:ascii="Arial" w:eastAsia="仿宋_GB2312" w:hAnsi="Arial" w:cs="Arial"/>
          <w:sz w:val="28"/>
          <w:szCs w:val="28"/>
        </w:rPr>
        <w:t>区片</w:t>
      </w:r>
      <w:r w:rsidRPr="006A6128">
        <w:rPr>
          <w:rFonts w:ascii="Arial" w:eastAsia="仿宋_GB2312" w:hAnsi="Arial" w:cs="Arial"/>
          <w:sz w:val="28"/>
          <w:szCs w:val="28"/>
        </w:rPr>
        <w:t>地价区</w:t>
      </w:r>
      <w:r w:rsidRPr="006A6128">
        <w:rPr>
          <w:rFonts w:ascii="Arial" w:eastAsia="仿宋_GB2312" w:hAnsi="Arial" w:cs="Arial"/>
          <w:sz w:val="28"/>
        </w:rPr>
        <w:t>。</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宗地规划用途、面积</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w:t>
      </w:r>
      <w:r w:rsidR="007B63C7">
        <w:rPr>
          <w:rFonts w:ascii="Arial" w:eastAsia="仿宋_GB2312" w:hAnsi="Arial" w:cs="Arial" w:hint="eastAsia"/>
          <w:sz w:val="28"/>
        </w:rPr>
        <w:t>所属项目</w:t>
      </w:r>
      <w:r w:rsidRPr="006A6128">
        <w:rPr>
          <w:rFonts w:ascii="Arial" w:eastAsia="仿宋_GB2312" w:hAnsi="Arial" w:cs="Arial"/>
          <w:sz w:val="28"/>
        </w:rPr>
        <w:t>规划土地用途为</w:t>
      </w:r>
      <w:r w:rsidR="003E6D85">
        <w:rPr>
          <w:rFonts w:ascii="Arial" w:eastAsia="仿宋_GB2312" w:hAnsi="Arial" w:cs="Arial"/>
          <w:bCs/>
          <w:kern w:val="2"/>
          <w:sz w:val="28"/>
        </w:rPr>
        <w:t>住宅、商业、综合、办公（公共服务设施）、地下办公（公共服务设施）、地下商业、地下仓储、地下车库</w:t>
      </w:r>
      <w:r w:rsidRPr="006A6128">
        <w:rPr>
          <w:rFonts w:ascii="Arial" w:eastAsia="仿宋_GB2312" w:hAnsi="Arial" w:cs="Arial"/>
          <w:sz w:val="28"/>
        </w:rPr>
        <w:t>，为最佳最有效用途。</w:t>
      </w:r>
    </w:p>
    <w:p w:rsidR="00794161" w:rsidRPr="006A6128" w:rsidRDefault="00B1489F">
      <w:pPr>
        <w:spacing w:line="360" w:lineRule="auto"/>
        <w:ind w:firstLineChars="200" w:firstLine="512"/>
        <w:jc w:val="both"/>
        <w:rPr>
          <w:rFonts w:ascii="Arial" w:eastAsia="仿宋_GB2312" w:hAnsi="Arial" w:cs="Arial"/>
          <w:sz w:val="28"/>
        </w:rPr>
      </w:pPr>
      <w:r w:rsidRPr="006A6128">
        <w:rPr>
          <w:rFonts w:ascii="Arial" w:eastAsia="仿宋_GB2312" w:hAnsi="Arial" w:cs="Arial"/>
          <w:spacing w:val="-12"/>
          <w:sz w:val="28"/>
        </w:rPr>
        <w:t>根据委托估价方提供的</w:t>
      </w:r>
      <w:r w:rsidR="00550FB6" w:rsidRPr="006A6128">
        <w:rPr>
          <w:rFonts w:ascii="Arial" w:eastAsia="仿宋_GB2312" w:hAnsi="Arial" w:cs="Arial"/>
          <w:sz w:val="28"/>
          <w:szCs w:val="28"/>
        </w:rPr>
        <w:t>《北京市国有土地使用权出让合同》</w:t>
      </w:r>
      <w:r w:rsidR="00550FB6" w:rsidRPr="006A6128">
        <w:rPr>
          <w:rFonts w:ascii="Arial" w:eastAsia="仿宋_GB2312" w:hAnsi="Arial" w:cs="Arial"/>
          <w:sz w:val="28"/>
          <w:szCs w:val="28"/>
        </w:rPr>
        <w:t>[</w:t>
      </w:r>
      <w:r w:rsidR="001F738F">
        <w:rPr>
          <w:rFonts w:ascii="Arial" w:eastAsia="仿宋_GB2312" w:hAnsi="Arial" w:cs="Arial"/>
          <w:sz w:val="28"/>
          <w:szCs w:val="28"/>
        </w:rPr>
        <w:t>京地出【合】字（</w:t>
      </w:r>
      <w:r w:rsidR="001F738F">
        <w:rPr>
          <w:rFonts w:ascii="Arial" w:eastAsia="仿宋_GB2312" w:hAnsi="Arial" w:cs="Arial"/>
          <w:sz w:val="28"/>
          <w:szCs w:val="28"/>
        </w:rPr>
        <w:t>2004</w:t>
      </w:r>
      <w:r w:rsidR="001F738F">
        <w:rPr>
          <w:rFonts w:ascii="Arial" w:eastAsia="仿宋_GB2312" w:hAnsi="Arial" w:cs="Arial"/>
          <w:sz w:val="28"/>
          <w:szCs w:val="28"/>
        </w:rPr>
        <w:t>）第</w:t>
      </w:r>
      <w:r w:rsidR="001F738F">
        <w:rPr>
          <w:rFonts w:ascii="Arial" w:eastAsia="仿宋_GB2312" w:hAnsi="Arial" w:cs="Arial"/>
          <w:sz w:val="28"/>
          <w:szCs w:val="28"/>
        </w:rPr>
        <w:t>1384</w:t>
      </w:r>
      <w:r w:rsidR="001F738F">
        <w:rPr>
          <w:rFonts w:ascii="Arial" w:eastAsia="仿宋_GB2312" w:hAnsi="Arial" w:cs="Arial"/>
          <w:sz w:val="28"/>
          <w:szCs w:val="28"/>
        </w:rPr>
        <w:t>号</w:t>
      </w:r>
      <w:r w:rsidR="00550FB6" w:rsidRPr="006A6128">
        <w:rPr>
          <w:rFonts w:ascii="Arial" w:eastAsia="仿宋_GB2312" w:hAnsi="Arial" w:cs="Arial"/>
          <w:sz w:val="28"/>
          <w:szCs w:val="28"/>
        </w:rPr>
        <w:t>]</w:t>
      </w:r>
      <w:r w:rsidR="00746E88" w:rsidRPr="006A6128">
        <w:rPr>
          <w:rFonts w:ascii="Arial" w:eastAsia="仿宋_GB2312" w:hAnsi="Arial" w:cs="Arial"/>
          <w:sz w:val="28"/>
          <w:szCs w:val="28"/>
        </w:rPr>
        <w:t>及其补充协议、</w:t>
      </w:r>
      <w:r w:rsidR="001F738F">
        <w:rPr>
          <w:rFonts w:ascii="Arial" w:eastAsia="仿宋_GB2312" w:hAnsi="Arial" w:cs="Arial"/>
          <w:sz w:val="28"/>
          <w:szCs w:val="28"/>
        </w:rPr>
        <w:t>《关于海淀区海淀镇树村</w:t>
      </w:r>
      <w:r w:rsidR="001F738F">
        <w:rPr>
          <w:rFonts w:ascii="Arial" w:eastAsia="仿宋_GB2312" w:hAnsi="Arial" w:cs="Arial"/>
          <w:sz w:val="28"/>
          <w:szCs w:val="28"/>
        </w:rPr>
        <w:t>5</w:t>
      </w:r>
      <w:r w:rsidR="001F738F">
        <w:rPr>
          <w:rFonts w:ascii="Arial" w:eastAsia="仿宋_GB2312" w:hAnsi="Arial" w:cs="Arial"/>
          <w:sz w:val="28"/>
          <w:szCs w:val="28"/>
        </w:rPr>
        <w:t>号地南地块项目</w:t>
      </w:r>
      <w:r w:rsidR="001F738F">
        <w:rPr>
          <w:rFonts w:ascii="Arial" w:eastAsia="仿宋_GB2312" w:hAnsi="Arial" w:cs="Arial"/>
          <w:sz w:val="28"/>
          <w:szCs w:val="28"/>
        </w:rPr>
        <w:t>“</w:t>
      </w:r>
      <w:r w:rsidR="001F738F">
        <w:rPr>
          <w:rFonts w:ascii="Arial" w:eastAsia="仿宋_GB2312" w:hAnsi="Arial" w:cs="Arial"/>
          <w:sz w:val="28"/>
          <w:szCs w:val="28"/>
        </w:rPr>
        <w:t>多规合一</w:t>
      </w:r>
      <w:r w:rsidR="001F738F">
        <w:rPr>
          <w:rFonts w:ascii="Arial" w:eastAsia="仿宋_GB2312" w:hAnsi="Arial" w:cs="Arial"/>
          <w:sz w:val="28"/>
          <w:szCs w:val="28"/>
        </w:rPr>
        <w:t>”</w:t>
      </w:r>
      <w:r w:rsidR="001F738F">
        <w:rPr>
          <w:rFonts w:ascii="Arial" w:eastAsia="仿宋_GB2312" w:hAnsi="Arial" w:cs="Arial"/>
          <w:sz w:val="28"/>
          <w:szCs w:val="28"/>
        </w:rPr>
        <w:t>协同平台综合会商意见的函》</w:t>
      </w:r>
      <w:r w:rsidR="001F738F">
        <w:rPr>
          <w:rFonts w:ascii="Arial" w:eastAsia="仿宋_GB2312" w:hAnsi="Arial" w:cs="Arial"/>
          <w:sz w:val="28"/>
          <w:szCs w:val="28"/>
        </w:rPr>
        <w:t>[</w:t>
      </w:r>
      <w:r w:rsidR="001F738F">
        <w:rPr>
          <w:rFonts w:ascii="Arial" w:eastAsia="仿宋_GB2312" w:hAnsi="Arial" w:cs="Arial"/>
          <w:sz w:val="28"/>
          <w:szCs w:val="28"/>
        </w:rPr>
        <w:t>京规自（海）综审函</w:t>
      </w:r>
      <w:r w:rsidR="001F738F">
        <w:rPr>
          <w:rFonts w:ascii="Arial" w:eastAsia="仿宋_GB2312" w:hAnsi="Arial" w:cs="Arial"/>
          <w:sz w:val="28"/>
          <w:szCs w:val="28"/>
        </w:rPr>
        <w:t>[2021]0011</w:t>
      </w:r>
      <w:r w:rsidR="001F738F">
        <w:rPr>
          <w:rFonts w:ascii="Arial" w:eastAsia="仿宋_GB2312" w:hAnsi="Arial" w:cs="Arial"/>
          <w:sz w:val="28"/>
          <w:szCs w:val="28"/>
        </w:rPr>
        <w:t>号</w:t>
      </w:r>
      <w:r w:rsidR="001F738F">
        <w:rPr>
          <w:rFonts w:ascii="Arial" w:eastAsia="仿宋_GB2312" w:hAnsi="Arial" w:cs="Arial"/>
          <w:sz w:val="28"/>
          <w:szCs w:val="28"/>
        </w:rPr>
        <w:t>]</w:t>
      </w:r>
      <w:r w:rsidR="001F738F">
        <w:rPr>
          <w:rFonts w:ascii="Arial" w:eastAsia="仿宋_GB2312" w:hAnsi="Arial" w:cs="Arial"/>
          <w:sz w:val="28"/>
          <w:szCs w:val="28"/>
        </w:rPr>
        <w:t>及其附图</w:t>
      </w:r>
      <w:r w:rsidR="00746E88" w:rsidRPr="006A6128">
        <w:rPr>
          <w:rFonts w:ascii="Arial" w:eastAsia="仿宋_GB2312" w:hAnsi="Arial" w:cs="Arial"/>
          <w:sz w:val="28"/>
          <w:szCs w:val="28"/>
        </w:rPr>
        <w:t>记载</w:t>
      </w:r>
      <w:r w:rsidRPr="006A6128">
        <w:rPr>
          <w:rFonts w:ascii="Arial" w:eastAsia="仿宋_GB2312" w:hAnsi="Arial" w:cs="Arial"/>
          <w:spacing w:val="-12"/>
          <w:sz w:val="28"/>
        </w:rPr>
        <w:t>，估价对象土地</w:t>
      </w:r>
      <w:r w:rsidRPr="006A6128">
        <w:rPr>
          <w:rFonts w:ascii="Arial" w:eastAsia="仿宋_GB2312" w:hAnsi="Arial" w:cs="Arial"/>
          <w:bCs/>
          <w:kern w:val="2"/>
          <w:sz w:val="28"/>
        </w:rPr>
        <w:t>面积为</w:t>
      </w:r>
      <w:r w:rsidR="003E6D85">
        <w:rPr>
          <w:rFonts w:ascii="Arial" w:eastAsia="仿宋_GB2312" w:hAnsi="Arial" w:cs="Arial"/>
          <w:bCs/>
          <w:kern w:val="2"/>
          <w:sz w:val="28"/>
        </w:rPr>
        <w:t>60461.70</w:t>
      </w:r>
      <w:r w:rsidR="00AB16A9" w:rsidRPr="006A6128">
        <w:rPr>
          <w:rFonts w:ascii="Arial" w:eastAsia="仿宋_GB2312" w:hAnsi="Arial" w:cs="Arial"/>
          <w:bCs/>
          <w:kern w:val="2"/>
          <w:sz w:val="28"/>
        </w:rPr>
        <w:t>平方米</w:t>
      </w:r>
      <w:r w:rsidRPr="006A6128">
        <w:rPr>
          <w:rFonts w:ascii="Arial" w:eastAsia="仿宋_GB2312" w:hAnsi="Arial" w:cs="Arial"/>
          <w:sz w:val="28"/>
        </w:rPr>
        <w:t>。</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宗地容积率及可利用情况</w:t>
      </w:r>
    </w:p>
    <w:p w:rsidR="003A5B24"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估价对象建筑面积为</w:t>
      </w:r>
      <w:r w:rsidR="004F63CA">
        <w:rPr>
          <w:rFonts w:ascii="Arial" w:eastAsia="仿宋_GB2312" w:hAnsi="Arial" w:cs="Arial"/>
          <w:sz w:val="28"/>
        </w:rPr>
        <w:t>121547.97</w:t>
      </w:r>
      <w:r w:rsidRPr="006A6128">
        <w:rPr>
          <w:rFonts w:ascii="Arial" w:eastAsia="仿宋_GB2312" w:hAnsi="Arial" w:cs="Arial"/>
          <w:sz w:val="28"/>
        </w:rPr>
        <w:t>平方米（含人防），</w:t>
      </w:r>
      <w:r w:rsidR="0041741B" w:rsidRPr="006A6128">
        <w:rPr>
          <w:rFonts w:ascii="Arial" w:eastAsia="仿宋_GB2312" w:hAnsi="Arial" w:cs="Arial"/>
          <w:sz w:val="28"/>
        </w:rPr>
        <w:t>地上容积率为</w:t>
      </w:r>
      <w:r w:rsidR="007B63C7">
        <w:rPr>
          <w:rFonts w:ascii="Arial" w:eastAsia="仿宋_GB2312" w:hAnsi="Arial" w:cs="Arial" w:hint="eastAsia"/>
          <w:sz w:val="28"/>
        </w:rPr>
        <w:t>1.1</w:t>
      </w:r>
      <w:r w:rsidRPr="006A6128">
        <w:rPr>
          <w:rFonts w:ascii="Arial" w:eastAsia="仿宋_GB2312" w:hAnsi="Arial" w:cs="Arial"/>
          <w:sz w:val="28"/>
        </w:rPr>
        <w:t>，具体详见下表：</w:t>
      </w:r>
    </w:p>
    <w:p w:rsidR="00B77FB1" w:rsidRPr="006A6128" w:rsidRDefault="00B1489F" w:rsidP="00B77FB1">
      <w:pPr>
        <w:snapToGrid w:val="0"/>
        <w:jc w:val="center"/>
        <w:rPr>
          <w:rFonts w:ascii="Arial" w:eastAsia="仿宋_GB2312" w:hAnsi="Arial" w:cs="Arial"/>
          <w:b/>
          <w:sz w:val="28"/>
          <w:szCs w:val="28"/>
        </w:rPr>
      </w:pPr>
      <w:r w:rsidRPr="006A6128">
        <w:rPr>
          <w:rFonts w:ascii="Arial" w:eastAsia="仿宋_GB2312" w:hAnsi="Arial" w:cs="Arial"/>
          <w:b/>
          <w:sz w:val="28"/>
          <w:szCs w:val="28"/>
        </w:rPr>
        <w:t>土地用途及建筑面积表</w:t>
      </w:r>
    </w:p>
    <w:tbl>
      <w:tblPr>
        <w:tblW w:w="8936" w:type="dxa"/>
        <w:tblInd w:w="103" w:type="dxa"/>
        <w:tblLook w:val="04A0" w:firstRow="1" w:lastRow="0" w:firstColumn="1" w:lastColumn="0" w:noHBand="0" w:noVBand="1"/>
      </w:tblPr>
      <w:tblGrid>
        <w:gridCol w:w="460"/>
        <w:gridCol w:w="880"/>
        <w:gridCol w:w="2480"/>
        <w:gridCol w:w="1714"/>
        <w:gridCol w:w="1842"/>
        <w:gridCol w:w="1560"/>
      </w:tblGrid>
      <w:tr w:rsidR="00B77FB1" w:rsidRPr="007F28C9" w:rsidTr="001C2196">
        <w:trPr>
          <w:trHeight w:val="540"/>
        </w:trPr>
        <w:tc>
          <w:tcPr>
            <w:tcW w:w="13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位置</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用途</w:t>
            </w:r>
          </w:p>
        </w:tc>
        <w:tc>
          <w:tcPr>
            <w:tcW w:w="1714" w:type="dxa"/>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已出让部分</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拟出让部分</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拟调整部分</w:t>
            </w:r>
          </w:p>
        </w:tc>
      </w:tr>
      <w:tr w:rsidR="00405F96" w:rsidRPr="007F28C9" w:rsidTr="001C2196">
        <w:trPr>
          <w:trHeight w:val="27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地上</w:t>
            </w:r>
          </w:p>
        </w:tc>
        <w:tc>
          <w:tcPr>
            <w:tcW w:w="880" w:type="dxa"/>
            <w:vMerge w:val="restart"/>
            <w:tcBorders>
              <w:top w:val="nil"/>
              <w:left w:val="single" w:sz="4" w:space="0" w:color="auto"/>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出让</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住宅</w:t>
            </w:r>
          </w:p>
        </w:tc>
        <w:tc>
          <w:tcPr>
            <w:tcW w:w="1714"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right"/>
              <w:textAlignment w:val="auto"/>
              <w:rPr>
                <w:rFonts w:ascii="仿宋" w:eastAsia="仿宋" w:hAnsi="仿宋" w:cs="宋体"/>
                <w:color w:val="000000"/>
                <w:sz w:val="22"/>
                <w:szCs w:val="22"/>
              </w:rPr>
            </w:pPr>
            <w:r>
              <w:rPr>
                <w:rFonts w:ascii="仿宋" w:eastAsia="仿宋" w:hAnsi="仿宋" w:cs="宋体" w:hint="eastAsia"/>
                <w:color w:val="000000"/>
                <w:sz w:val="22"/>
                <w:szCs w:val="22"/>
              </w:rPr>
              <w:t>58243</w:t>
            </w:r>
            <w:r w:rsidRPr="007F28C9">
              <w:rPr>
                <w:rFonts w:ascii="仿宋" w:eastAsia="仿宋" w:hAnsi="仿宋" w:cs="宋体" w:hint="eastAsia"/>
                <w:color w:val="000000"/>
                <w:sz w:val="22"/>
                <w:szCs w:val="22"/>
              </w:rPr>
              <w:t>.00</w:t>
            </w:r>
          </w:p>
        </w:tc>
        <w:tc>
          <w:tcPr>
            <w:tcW w:w="1842"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51607.64</w:t>
            </w:r>
          </w:p>
        </w:tc>
        <w:tc>
          <w:tcPr>
            <w:tcW w:w="1560"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6C51C6">
            <w:pPr>
              <w:widowControl/>
              <w:adjustRightInd/>
              <w:spacing w:line="240" w:lineRule="auto"/>
              <w:jc w:val="right"/>
              <w:textAlignment w:val="auto"/>
              <w:rPr>
                <w:rFonts w:ascii="仿宋" w:eastAsia="仿宋" w:hAnsi="仿宋" w:cs="宋体"/>
                <w:color w:val="000000"/>
                <w:sz w:val="22"/>
                <w:szCs w:val="22"/>
              </w:rPr>
            </w:pPr>
            <w:r>
              <w:rPr>
                <w:rFonts w:ascii="仿宋" w:eastAsia="仿宋" w:hAnsi="仿宋" w:cs="宋体" w:hint="eastAsia"/>
                <w:color w:val="000000"/>
                <w:sz w:val="22"/>
                <w:szCs w:val="22"/>
              </w:rPr>
              <w:t>6635.36</w:t>
            </w:r>
          </w:p>
        </w:tc>
      </w:tr>
      <w:tr w:rsidR="00405F96"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405F96" w:rsidRPr="007F28C9" w:rsidRDefault="00405F96" w:rsidP="001C2196">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rsidR="00405F96" w:rsidRPr="007F28C9" w:rsidRDefault="00405F96" w:rsidP="001C2196">
            <w:pPr>
              <w:widowControl/>
              <w:adjustRightInd/>
              <w:spacing w:line="240" w:lineRule="auto"/>
              <w:textAlignment w:val="auto"/>
              <w:rPr>
                <w:rFonts w:ascii="仿宋" w:eastAsia="仿宋" w:hAnsi="仿宋" w:cs="宋体"/>
                <w:color w:val="000000"/>
                <w:sz w:val="22"/>
                <w:szCs w:val="22"/>
              </w:rPr>
            </w:pP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综合</w:t>
            </w:r>
          </w:p>
        </w:tc>
        <w:tc>
          <w:tcPr>
            <w:tcW w:w="1714"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8290.00</w:t>
            </w:r>
          </w:p>
        </w:tc>
        <w:tc>
          <w:tcPr>
            <w:tcW w:w="1842"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8290.00</w:t>
            </w:r>
          </w:p>
        </w:tc>
        <w:tc>
          <w:tcPr>
            <w:tcW w:w="1560"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6C51C6">
            <w:pPr>
              <w:widowControl/>
              <w:adjustRightInd/>
              <w:spacing w:line="240" w:lineRule="auto"/>
              <w:ind w:right="110"/>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w:t>
            </w:r>
          </w:p>
        </w:tc>
      </w:tr>
      <w:tr w:rsidR="00405F96"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405F96" w:rsidRPr="007F28C9" w:rsidRDefault="00405F96" w:rsidP="001C2196">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rsidR="00405F96" w:rsidRPr="007F28C9" w:rsidRDefault="00405F96" w:rsidP="001C2196">
            <w:pPr>
              <w:widowControl/>
              <w:adjustRightInd/>
              <w:spacing w:line="240" w:lineRule="auto"/>
              <w:textAlignment w:val="auto"/>
              <w:rPr>
                <w:rFonts w:ascii="仿宋" w:eastAsia="仿宋" w:hAnsi="仿宋" w:cs="宋体"/>
                <w:color w:val="000000"/>
                <w:sz w:val="22"/>
                <w:szCs w:val="22"/>
              </w:rPr>
            </w:pP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商业</w:t>
            </w:r>
          </w:p>
        </w:tc>
        <w:tc>
          <w:tcPr>
            <w:tcW w:w="1714"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6455.06</w:t>
            </w:r>
          </w:p>
        </w:tc>
        <w:tc>
          <w:tcPr>
            <w:tcW w:w="1560"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6C51C6">
            <w:pPr>
              <w:widowControl/>
              <w:adjustRightInd/>
              <w:spacing w:line="240" w:lineRule="auto"/>
              <w:jc w:val="right"/>
              <w:textAlignment w:val="auto"/>
              <w:rPr>
                <w:rFonts w:ascii="仿宋" w:eastAsia="仿宋" w:hAnsi="仿宋" w:cs="宋体"/>
                <w:color w:val="000000"/>
                <w:sz w:val="22"/>
                <w:szCs w:val="22"/>
              </w:rPr>
            </w:pPr>
            <w:r>
              <w:rPr>
                <w:rFonts w:ascii="仿宋" w:eastAsia="仿宋" w:hAnsi="仿宋" w:cs="宋体" w:hint="eastAsia"/>
                <w:color w:val="000000"/>
                <w:sz w:val="22"/>
                <w:szCs w:val="22"/>
              </w:rPr>
              <w:t>6455.06</w:t>
            </w:r>
          </w:p>
        </w:tc>
      </w:tr>
      <w:tr w:rsidR="00B77FB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办公（公共服务设施）</w:t>
            </w:r>
          </w:p>
        </w:tc>
        <w:tc>
          <w:tcPr>
            <w:tcW w:w="1714"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101.68</w:t>
            </w:r>
          </w:p>
        </w:tc>
        <w:tc>
          <w:tcPr>
            <w:tcW w:w="156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101.68</w:t>
            </w:r>
          </w:p>
        </w:tc>
      </w:tr>
      <w:tr w:rsidR="00B77FB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88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不出让</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人防</w:t>
            </w:r>
          </w:p>
        </w:tc>
        <w:tc>
          <w:tcPr>
            <w:tcW w:w="1714"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78.62</w:t>
            </w:r>
          </w:p>
        </w:tc>
        <w:tc>
          <w:tcPr>
            <w:tcW w:w="156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78.62</w:t>
            </w:r>
          </w:p>
        </w:tc>
      </w:tr>
      <w:tr w:rsidR="00B77FB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3360" w:type="dxa"/>
            <w:gridSpan w:val="2"/>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小计</w:t>
            </w:r>
          </w:p>
        </w:tc>
        <w:tc>
          <w:tcPr>
            <w:tcW w:w="1714"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66533.00</w:t>
            </w:r>
          </w:p>
        </w:tc>
        <w:tc>
          <w:tcPr>
            <w:tcW w:w="1842"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66533.00</w:t>
            </w:r>
          </w:p>
        </w:tc>
        <w:tc>
          <w:tcPr>
            <w:tcW w:w="156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w:t>
            </w:r>
          </w:p>
        </w:tc>
      </w:tr>
      <w:tr w:rsidR="00B77FB1" w:rsidRPr="007F28C9" w:rsidTr="001C2196">
        <w:trPr>
          <w:trHeight w:val="27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地下</w:t>
            </w:r>
          </w:p>
        </w:tc>
        <w:tc>
          <w:tcPr>
            <w:tcW w:w="880" w:type="dxa"/>
            <w:vMerge w:val="restart"/>
            <w:tcBorders>
              <w:top w:val="nil"/>
              <w:left w:val="single" w:sz="4" w:space="0" w:color="auto"/>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出让</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B77FB1"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地下办公</w:t>
            </w:r>
          </w:p>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（公共服务设施）</w:t>
            </w:r>
          </w:p>
        </w:tc>
        <w:tc>
          <w:tcPr>
            <w:tcW w:w="1714"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50.63</w:t>
            </w:r>
          </w:p>
        </w:tc>
        <w:tc>
          <w:tcPr>
            <w:tcW w:w="156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50.63</w:t>
            </w:r>
          </w:p>
        </w:tc>
      </w:tr>
      <w:tr w:rsidR="00B77FB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2480" w:type="dxa"/>
            <w:tcBorders>
              <w:left w:val="single" w:sz="4" w:space="0" w:color="auto"/>
              <w:bottom w:val="single" w:sz="4" w:space="0" w:color="auto"/>
              <w:right w:val="single" w:sz="4" w:space="0" w:color="auto"/>
            </w:tcBorders>
            <w:shd w:val="clear" w:color="auto" w:fill="auto"/>
            <w:vAlign w:val="center"/>
            <w:hideMark/>
          </w:tcPr>
          <w:p w:rsidR="00B77FB1" w:rsidRPr="00014321" w:rsidRDefault="00B77FB1" w:rsidP="001C2196">
            <w:pPr>
              <w:widowControl/>
              <w:adjustRightInd/>
              <w:spacing w:line="240" w:lineRule="auto"/>
              <w:jc w:val="center"/>
              <w:textAlignment w:val="auto"/>
              <w:rPr>
                <w:rFonts w:ascii="仿宋" w:eastAsia="仿宋" w:hAnsi="仿宋" w:cs="宋体"/>
                <w:bCs/>
                <w:color w:val="000000"/>
                <w:sz w:val="22"/>
                <w:szCs w:val="22"/>
              </w:rPr>
            </w:pPr>
            <w:r w:rsidRPr="00014321">
              <w:rPr>
                <w:rFonts w:ascii="仿宋" w:eastAsia="仿宋" w:hAnsi="仿宋" w:cs="宋体" w:hint="eastAsia"/>
                <w:bCs/>
                <w:color w:val="000000"/>
                <w:sz w:val="22"/>
                <w:szCs w:val="22"/>
              </w:rPr>
              <w:t>地下商业</w:t>
            </w:r>
          </w:p>
          <w:p w:rsidR="00B77FB1" w:rsidRPr="00014321" w:rsidRDefault="00B77FB1" w:rsidP="001C2196">
            <w:pPr>
              <w:widowControl/>
              <w:adjustRightInd/>
              <w:spacing w:line="240" w:lineRule="auto"/>
              <w:jc w:val="center"/>
              <w:textAlignment w:val="auto"/>
              <w:rPr>
                <w:rFonts w:ascii="仿宋" w:eastAsia="仿宋" w:hAnsi="仿宋" w:cs="宋体"/>
                <w:bCs/>
                <w:color w:val="000000"/>
                <w:sz w:val="22"/>
                <w:szCs w:val="22"/>
              </w:rPr>
            </w:pPr>
            <w:r w:rsidRPr="00014321">
              <w:rPr>
                <w:rFonts w:ascii="仿宋" w:eastAsia="仿宋" w:hAnsi="仿宋" w:cs="宋体" w:hint="eastAsia"/>
                <w:bCs/>
                <w:color w:val="000000"/>
                <w:sz w:val="22"/>
                <w:szCs w:val="22"/>
              </w:rPr>
              <w:t>（地下一层）</w:t>
            </w:r>
          </w:p>
        </w:tc>
        <w:tc>
          <w:tcPr>
            <w:tcW w:w="1714" w:type="dxa"/>
            <w:tcBorders>
              <w:top w:val="nil"/>
              <w:left w:val="nil"/>
              <w:bottom w:val="single" w:sz="4" w:space="0" w:color="auto"/>
              <w:right w:val="single" w:sz="4" w:space="0" w:color="auto"/>
            </w:tcBorders>
            <w:shd w:val="clear" w:color="auto" w:fill="auto"/>
            <w:vAlign w:val="center"/>
            <w:hideMark/>
          </w:tcPr>
          <w:p w:rsidR="00B77FB1" w:rsidRPr="00014321" w:rsidRDefault="00B77FB1" w:rsidP="001C2196">
            <w:pPr>
              <w:widowControl/>
              <w:adjustRightInd/>
              <w:spacing w:line="240" w:lineRule="auto"/>
              <w:jc w:val="right"/>
              <w:textAlignment w:val="auto"/>
              <w:rPr>
                <w:rFonts w:ascii="仿宋" w:eastAsia="仿宋" w:hAnsi="仿宋" w:cs="宋体"/>
                <w:bCs/>
                <w:color w:val="000000"/>
                <w:sz w:val="22"/>
                <w:szCs w:val="22"/>
              </w:rPr>
            </w:pPr>
            <w:r w:rsidRPr="00014321">
              <w:rPr>
                <w:rFonts w:ascii="仿宋" w:eastAsia="仿宋" w:hAnsi="仿宋" w:cs="宋体" w:hint="eastAsia"/>
                <w:bCs/>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77FB1" w:rsidRPr="00014321" w:rsidRDefault="00B77FB1" w:rsidP="001C2196">
            <w:pPr>
              <w:widowControl/>
              <w:adjustRightInd/>
              <w:spacing w:line="240" w:lineRule="auto"/>
              <w:jc w:val="right"/>
              <w:textAlignment w:val="auto"/>
              <w:rPr>
                <w:rFonts w:ascii="仿宋" w:eastAsia="仿宋" w:hAnsi="仿宋" w:cs="宋体"/>
                <w:bCs/>
                <w:color w:val="000000"/>
                <w:sz w:val="22"/>
                <w:szCs w:val="22"/>
              </w:rPr>
            </w:pPr>
            <w:r w:rsidRPr="00014321">
              <w:rPr>
                <w:rFonts w:ascii="仿宋" w:eastAsia="仿宋" w:hAnsi="仿宋" w:cs="宋体" w:hint="eastAsia"/>
                <w:bCs/>
                <w:color w:val="000000"/>
                <w:sz w:val="22"/>
                <w:szCs w:val="22"/>
              </w:rPr>
              <w:t>3434.08</w:t>
            </w:r>
          </w:p>
        </w:tc>
        <w:tc>
          <w:tcPr>
            <w:tcW w:w="1560" w:type="dxa"/>
            <w:tcBorders>
              <w:top w:val="nil"/>
              <w:left w:val="nil"/>
              <w:bottom w:val="single" w:sz="4" w:space="0" w:color="auto"/>
              <w:right w:val="single" w:sz="4" w:space="0" w:color="auto"/>
            </w:tcBorders>
            <w:shd w:val="clear" w:color="auto" w:fill="auto"/>
            <w:vAlign w:val="center"/>
            <w:hideMark/>
          </w:tcPr>
          <w:p w:rsidR="00B77FB1" w:rsidRPr="00014321" w:rsidRDefault="00B77FB1" w:rsidP="001C2196">
            <w:pPr>
              <w:widowControl/>
              <w:adjustRightInd/>
              <w:spacing w:line="240" w:lineRule="auto"/>
              <w:jc w:val="right"/>
              <w:textAlignment w:val="auto"/>
              <w:rPr>
                <w:rFonts w:ascii="仿宋" w:eastAsia="仿宋" w:hAnsi="仿宋" w:cs="宋体"/>
                <w:bCs/>
                <w:color w:val="000000"/>
                <w:sz w:val="22"/>
                <w:szCs w:val="22"/>
              </w:rPr>
            </w:pPr>
            <w:r w:rsidRPr="00014321">
              <w:rPr>
                <w:rFonts w:ascii="仿宋" w:eastAsia="仿宋" w:hAnsi="仿宋" w:cs="宋体" w:hint="eastAsia"/>
                <w:bCs/>
                <w:color w:val="000000"/>
                <w:sz w:val="22"/>
                <w:szCs w:val="22"/>
              </w:rPr>
              <w:t>3434.08</w:t>
            </w:r>
          </w:p>
        </w:tc>
      </w:tr>
      <w:tr w:rsidR="00B77FB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2480" w:type="dxa"/>
            <w:tcBorders>
              <w:top w:val="nil"/>
              <w:left w:val="single" w:sz="4" w:space="0" w:color="auto"/>
              <w:bottom w:val="single" w:sz="4" w:space="0" w:color="auto"/>
              <w:right w:val="single" w:sz="4" w:space="0" w:color="auto"/>
            </w:tcBorders>
            <w:shd w:val="clear" w:color="auto" w:fill="auto"/>
            <w:vAlign w:val="center"/>
            <w:hideMark/>
          </w:tcPr>
          <w:p w:rsidR="00B77FB1" w:rsidRPr="00014321" w:rsidRDefault="00B77FB1" w:rsidP="001C2196">
            <w:pPr>
              <w:widowControl/>
              <w:adjustRightInd/>
              <w:spacing w:line="240" w:lineRule="auto"/>
              <w:jc w:val="center"/>
              <w:textAlignment w:val="auto"/>
              <w:rPr>
                <w:rFonts w:ascii="仿宋" w:eastAsia="仿宋" w:hAnsi="仿宋" w:cs="宋体"/>
                <w:color w:val="000000"/>
                <w:sz w:val="22"/>
                <w:szCs w:val="22"/>
              </w:rPr>
            </w:pPr>
            <w:r w:rsidRPr="00014321">
              <w:rPr>
                <w:rFonts w:ascii="仿宋" w:eastAsia="仿宋" w:hAnsi="仿宋" w:cs="宋体" w:hint="eastAsia"/>
                <w:color w:val="000000"/>
                <w:sz w:val="22"/>
                <w:szCs w:val="22"/>
              </w:rPr>
              <w:t>地下仓储</w:t>
            </w:r>
          </w:p>
        </w:tc>
        <w:tc>
          <w:tcPr>
            <w:tcW w:w="1714" w:type="dxa"/>
            <w:tcBorders>
              <w:top w:val="nil"/>
              <w:left w:val="nil"/>
              <w:bottom w:val="single" w:sz="4" w:space="0" w:color="auto"/>
              <w:right w:val="single" w:sz="4" w:space="0" w:color="auto"/>
            </w:tcBorders>
            <w:shd w:val="clear" w:color="auto" w:fill="auto"/>
            <w:vAlign w:val="center"/>
            <w:hideMark/>
          </w:tcPr>
          <w:p w:rsidR="00B77FB1" w:rsidRPr="00014321" w:rsidRDefault="00B77FB1" w:rsidP="001C2196">
            <w:pPr>
              <w:widowControl/>
              <w:adjustRightInd/>
              <w:spacing w:line="240" w:lineRule="auto"/>
              <w:jc w:val="right"/>
              <w:textAlignment w:val="auto"/>
              <w:rPr>
                <w:rFonts w:ascii="仿宋" w:eastAsia="仿宋" w:hAnsi="仿宋" w:cs="宋体"/>
                <w:color w:val="000000"/>
                <w:sz w:val="22"/>
                <w:szCs w:val="22"/>
              </w:rPr>
            </w:pPr>
            <w:r w:rsidRPr="00014321">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77FB1" w:rsidRPr="00014321" w:rsidRDefault="00B77FB1" w:rsidP="001C2196">
            <w:pPr>
              <w:widowControl/>
              <w:adjustRightInd/>
              <w:spacing w:line="240" w:lineRule="auto"/>
              <w:jc w:val="right"/>
              <w:textAlignment w:val="auto"/>
              <w:rPr>
                <w:rFonts w:ascii="仿宋" w:eastAsia="仿宋" w:hAnsi="仿宋" w:cs="宋体"/>
                <w:color w:val="000000"/>
                <w:sz w:val="22"/>
                <w:szCs w:val="22"/>
              </w:rPr>
            </w:pPr>
            <w:r w:rsidRPr="00014321">
              <w:rPr>
                <w:rFonts w:ascii="仿宋" w:eastAsia="仿宋" w:hAnsi="仿宋" w:cs="宋体" w:hint="eastAsia"/>
                <w:color w:val="000000"/>
                <w:sz w:val="22"/>
                <w:szCs w:val="22"/>
              </w:rPr>
              <w:t>20244.13</w:t>
            </w:r>
          </w:p>
        </w:tc>
        <w:tc>
          <w:tcPr>
            <w:tcW w:w="1560" w:type="dxa"/>
            <w:tcBorders>
              <w:top w:val="nil"/>
              <w:left w:val="nil"/>
              <w:bottom w:val="single" w:sz="4" w:space="0" w:color="auto"/>
              <w:right w:val="single" w:sz="4" w:space="0" w:color="auto"/>
            </w:tcBorders>
            <w:shd w:val="clear" w:color="auto" w:fill="auto"/>
            <w:vAlign w:val="center"/>
            <w:hideMark/>
          </w:tcPr>
          <w:p w:rsidR="00B77FB1" w:rsidRPr="00014321" w:rsidRDefault="00B77FB1" w:rsidP="001C2196">
            <w:pPr>
              <w:widowControl/>
              <w:adjustRightInd/>
              <w:spacing w:line="240" w:lineRule="auto"/>
              <w:jc w:val="right"/>
              <w:textAlignment w:val="auto"/>
              <w:rPr>
                <w:rFonts w:ascii="仿宋" w:eastAsia="仿宋" w:hAnsi="仿宋" w:cs="宋体"/>
                <w:color w:val="000000"/>
                <w:sz w:val="22"/>
                <w:szCs w:val="22"/>
              </w:rPr>
            </w:pPr>
            <w:r w:rsidRPr="00014321">
              <w:rPr>
                <w:rFonts w:ascii="仿宋" w:eastAsia="仿宋" w:hAnsi="仿宋" w:cs="宋体" w:hint="eastAsia"/>
                <w:color w:val="000000"/>
                <w:sz w:val="22"/>
                <w:szCs w:val="22"/>
              </w:rPr>
              <w:t>20244.13</w:t>
            </w:r>
          </w:p>
        </w:tc>
      </w:tr>
      <w:tr w:rsidR="00B77FB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地下车位</w:t>
            </w:r>
          </w:p>
        </w:tc>
        <w:tc>
          <w:tcPr>
            <w:tcW w:w="1714"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23373.33</w:t>
            </w:r>
          </w:p>
        </w:tc>
        <w:tc>
          <w:tcPr>
            <w:tcW w:w="156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23373.33</w:t>
            </w:r>
          </w:p>
        </w:tc>
      </w:tr>
      <w:tr w:rsidR="00B77FB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88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不出让</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设备用房及其他</w:t>
            </w:r>
          </w:p>
        </w:tc>
        <w:tc>
          <w:tcPr>
            <w:tcW w:w="1714"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7912.80</w:t>
            </w:r>
          </w:p>
        </w:tc>
        <w:tc>
          <w:tcPr>
            <w:tcW w:w="156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7912.80</w:t>
            </w:r>
          </w:p>
        </w:tc>
      </w:tr>
      <w:tr w:rsidR="00B77FB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3360" w:type="dxa"/>
            <w:gridSpan w:val="2"/>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小计</w:t>
            </w:r>
          </w:p>
        </w:tc>
        <w:tc>
          <w:tcPr>
            <w:tcW w:w="1714"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55014.97</w:t>
            </w:r>
          </w:p>
        </w:tc>
        <w:tc>
          <w:tcPr>
            <w:tcW w:w="156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55014.97</w:t>
            </w:r>
          </w:p>
        </w:tc>
      </w:tr>
      <w:tr w:rsidR="00B77FB1" w:rsidRPr="007F28C9" w:rsidTr="001C2196">
        <w:trPr>
          <w:trHeight w:val="270"/>
        </w:trPr>
        <w:tc>
          <w:tcPr>
            <w:tcW w:w="38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合计</w:t>
            </w:r>
          </w:p>
        </w:tc>
        <w:tc>
          <w:tcPr>
            <w:tcW w:w="1714"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66533.00</w:t>
            </w:r>
          </w:p>
        </w:tc>
        <w:tc>
          <w:tcPr>
            <w:tcW w:w="1842"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121547.97</w:t>
            </w:r>
          </w:p>
        </w:tc>
        <w:tc>
          <w:tcPr>
            <w:tcW w:w="156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55014.97</w:t>
            </w:r>
          </w:p>
        </w:tc>
      </w:tr>
    </w:tbl>
    <w:p w:rsidR="00DE7021" w:rsidRPr="006A6128" w:rsidRDefault="00DE7021" w:rsidP="00B77FB1">
      <w:pPr>
        <w:snapToGrid w:val="0"/>
        <w:rPr>
          <w:rFonts w:ascii="Arial" w:eastAsia="仿宋_GB2312" w:hAnsi="Arial" w:cs="Arial"/>
          <w:sz w:val="21"/>
          <w:szCs w:val="21"/>
        </w:rPr>
      </w:pPr>
      <w:r w:rsidRPr="006A6128">
        <w:rPr>
          <w:rFonts w:ascii="Arial" w:eastAsia="仿宋_GB2312" w:hAnsi="Arial" w:cs="Arial"/>
          <w:sz w:val="21"/>
          <w:szCs w:val="21"/>
        </w:rPr>
        <w:t>单位：平方米</w:t>
      </w:r>
    </w:p>
    <w:p w:rsidR="00794161" w:rsidRPr="006A6128" w:rsidRDefault="00B1489F">
      <w:pPr>
        <w:spacing w:line="360" w:lineRule="auto"/>
        <w:ind w:firstLineChars="200" w:firstLine="560"/>
        <w:jc w:val="both"/>
        <w:rPr>
          <w:rFonts w:ascii="Arial" w:eastAsia="仿宋_GB2312" w:hAnsi="Arial" w:cs="Arial"/>
          <w:spacing w:val="-12"/>
          <w:sz w:val="28"/>
        </w:rPr>
      </w:pPr>
      <w:r w:rsidRPr="006A6128">
        <w:rPr>
          <w:rFonts w:ascii="Arial" w:eastAsia="仿宋_GB2312" w:hAnsi="Arial" w:cs="Arial"/>
          <w:sz w:val="28"/>
        </w:rPr>
        <w:t>估价对象属于</w:t>
      </w:r>
      <w:r w:rsidR="006E7F08">
        <w:rPr>
          <w:rFonts w:ascii="Arial" w:eastAsia="仿宋_GB2312" w:hAnsi="Arial" w:cs="Arial"/>
          <w:sz w:val="28"/>
          <w:szCs w:val="28"/>
        </w:rPr>
        <w:t>居住类五级</w:t>
      </w:r>
      <w:r w:rsidR="006E7F08">
        <w:rPr>
          <w:rFonts w:ascii="Arial" w:eastAsia="仿宋_GB2312" w:hAnsi="Arial" w:cs="Arial"/>
          <w:sz w:val="28"/>
          <w:szCs w:val="28"/>
        </w:rPr>
        <w:t>V-04</w:t>
      </w:r>
      <w:r w:rsidR="006E7F08">
        <w:rPr>
          <w:rFonts w:ascii="Arial" w:eastAsia="仿宋_GB2312" w:hAnsi="Arial" w:cs="Arial"/>
          <w:sz w:val="28"/>
          <w:szCs w:val="28"/>
        </w:rPr>
        <w:t>区片、商业类五级</w:t>
      </w:r>
      <w:r w:rsidR="006E7F08">
        <w:rPr>
          <w:rFonts w:ascii="Arial" w:eastAsia="仿宋_GB2312" w:hAnsi="Arial" w:cs="Arial"/>
          <w:sz w:val="28"/>
          <w:szCs w:val="28"/>
        </w:rPr>
        <w:t>V-05</w:t>
      </w:r>
      <w:r w:rsidR="006E7F08">
        <w:rPr>
          <w:rFonts w:ascii="Arial" w:eastAsia="仿宋_GB2312" w:hAnsi="Arial" w:cs="Arial"/>
          <w:sz w:val="28"/>
          <w:szCs w:val="28"/>
        </w:rPr>
        <w:t>区片、办公类五级</w:t>
      </w:r>
      <w:r w:rsidR="006E7F08">
        <w:rPr>
          <w:rFonts w:ascii="Arial" w:eastAsia="仿宋_GB2312" w:hAnsi="Arial" w:cs="Arial"/>
          <w:sz w:val="28"/>
          <w:szCs w:val="28"/>
        </w:rPr>
        <w:t>V-05</w:t>
      </w:r>
      <w:r w:rsidR="007F28C9">
        <w:rPr>
          <w:rFonts w:ascii="Arial" w:eastAsia="仿宋_GB2312" w:hAnsi="Arial" w:cs="Arial"/>
          <w:sz w:val="28"/>
          <w:szCs w:val="28"/>
        </w:rPr>
        <w:t>区片</w:t>
      </w:r>
      <w:r w:rsidR="00087D33" w:rsidRPr="006A6128">
        <w:rPr>
          <w:rFonts w:ascii="Arial" w:eastAsia="仿宋_GB2312" w:hAnsi="Arial" w:cs="Arial"/>
          <w:sz w:val="28"/>
          <w:szCs w:val="28"/>
        </w:rPr>
        <w:t>地价区内</w:t>
      </w:r>
      <w:r w:rsidRPr="006A6128">
        <w:rPr>
          <w:rFonts w:ascii="Arial" w:eastAsia="仿宋_GB2312" w:hAnsi="Arial" w:cs="Arial"/>
          <w:sz w:val="28"/>
        </w:rPr>
        <w:t>，</w:t>
      </w:r>
      <w:r w:rsidR="007B63C7">
        <w:rPr>
          <w:rFonts w:ascii="Arial" w:eastAsia="仿宋_GB2312" w:hAnsi="Arial" w:cs="Arial" w:hint="eastAsia"/>
          <w:sz w:val="28"/>
        </w:rPr>
        <w:t>居住用途、</w:t>
      </w:r>
      <w:r w:rsidR="00087D33" w:rsidRPr="006A6128">
        <w:rPr>
          <w:rFonts w:ascii="Arial" w:eastAsia="仿宋_GB2312" w:hAnsi="Arial" w:cs="Arial"/>
          <w:sz w:val="28"/>
        </w:rPr>
        <w:t>商业</w:t>
      </w:r>
      <w:r w:rsidRPr="006A6128">
        <w:rPr>
          <w:rFonts w:ascii="Arial" w:eastAsia="仿宋_GB2312" w:hAnsi="Arial" w:cs="Arial"/>
          <w:sz w:val="28"/>
        </w:rPr>
        <w:t>用途</w:t>
      </w:r>
      <w:r w:rsidR="003A5B24" w:rsidRPr="006A6128">
        <w:rPr>
          <w:rFonts w:ascii="Arial" w:eastAsia="仿宋_GB2312" w:hAnsi="Arial" w:cs="Arial"/>
          <w:sz w:val="28"/>
        </w:rPr>
        <w:t>及</w:t>
      </w:r>
      <w:r w:rsidR="00087D33" w:rsidRPr="006A6128">
        <w:rPr>
          <w:rFonts w:ascii="Arial" w:eastAsia="仿宋_GB2312" w:hAnsi="Arial" w:cs="Arial"/>
          <w:sz w:val="28"/>
        </w:rPr>
        <w:t>办公</w:t>
      </w:r>
      <w:r w:rsidR="003A5B24" w:rsidRPr="006A6128">
        <w:rPr>
          <w:rFonts w:ascii="Arial" w:eastAsia="仿宋_GB2312" w:hAnsi="Arial" w:cs="Arial"/>
          <w:sz w:val="28"/>
        </w:rPr>
        <w:t>用途该</w:t>
      </w:r>
      <w:r w:rsidRPr="006A6128">
        <w:rPr>
          <w:rFonts w:ascii="Arial" w:eastAsia="仿宋_GB2312" w:hAnsi="Arial" w:cs="Arial"/>
          <w:sz w:val="28"/>
        </w:rPr>
        <w:t>级别平均容积率均为</w:t>
      </w:r>
      <w:r w:rsidRPr="006A6128">
        <w:rPr>
          <w:rFonts w:ascii="Arial" w:eastAsia="仿宋_GB2312" w:hAnsi="Arial" w:cs="Arial"/>
          <w:sz w:val="28"/>
        </w:rPr>
        <w:t>2.5</w:t>
      </w:r>
      <w:r w:rsidRPr="006A6128">
        <w:rPr>
          <w:rFonts w:ascii="Arial" w:eastAsia="仿宋_GB2312" w:hAnsi="Arial" w:cs="Arial"/>
          <w:sz w:val="28"/>
        </w:rPr>
        <w:t>。估价对象宗地形状较规则、地形平坦、地质良好。综合评价估价对象</w:t>
      </w:r>
      <w:r w:rsidR="00253ED2" w:rsidRPr="006A6128">
        <w:rPr>
          <w:rFonts w:ascii="Arial" w:eastAsia="仿宋_GB2312" w:hAnsi="Arial" w:cs="Arial"/>
          <w:sz w:val="28"/>
        </w:rPr>
        <w:t>土地利用程度较好</w:t>
      </w:r>
      <w:r w:rsidRPr="006A6128">
        <w:rPr>
          <w:rFonts w:ascii="Arial" w:eastAsia="仿宋_GB2312" w:hAnsi="Arial" w:cs="Arial"/>
          <w:sz w:val="28"/>
        </w:rPr>
        <w:t>。</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宗地基础设施</w:t>
      </w:r>
      <w:r w:rsidRPr="006A6128">
        <w:rPr>
          <w:rFonts w:ascii="Arial" w:eastAsia="仿宋_GB2312" w:hAnsi="Arial" w:cs="Arial"/>
          <w:sz w:val="28"/>
        </w:rPr>
        <w:t xml:space="preserve"> </w:t>
      </w:r>
    </w:p>
    <w:p w:rsidR="00794161" w:rsidRPr="006A6128" w:rsidRDefault="00B1489F">
      <w:pPr>
        <w:spacing w:line="360" w:lineRule="auto"/>
        <w:ind w:firstLineChars="200" w:firstLine="528"/>
        <w:jc w:val="both"/>
        <w:rPr>
          <w:rFonts w:ascii="Arial" w:eastAsia="仿宋_GB2312" w:hAnsi="Arial" w:cs="Arial"/>
          <w:sz w:val="28"/>
        </w:rPr>
      </w:pPr>
      <w:r w:rsidRPr="006A6128">
        <w:rPr>
          <w:rFonts w:ascii="Arial" w:eastAsia="仿宋_GB2312" w:hAnsi="Arial" w:cs="Arial"/>
          <w:spacing w:val="-8"/>
          <w:sz w:val="28"/>
        </w:rPr>
        <w:t>根据</w:t>
      </w:r>
      <w:r w:rsidR="00087D33" w:rsidRPr="006A6128">
        <w:rPr>
          <w:rFonts w:ascii="Arial" w:eastAsia="仿宋_GB2312" w:hAnsi="Arial" w:cs="Arial"/>
          <w:spacing w:val="-8"/>
          <w:sz w:val="28"/>
        </w:rPr>
        <w:t>联系人介绍</w:t>
      </w:r>
      <w:r w:rsidRPr="006A6128">
        <w:rPr>
          <w:rFonts w:ascii="Arial" w:eastAsia="仿宋_GB2312" w:hAnsi="Arial" w:cs="Arial"/>
          <w:spacing w:val="-8"/>
          <w:sz w:val="28"/>
        </w:rPr>
        <w:t>，估价对象现状</w:t>
      </w:r>
      <w:r w:rsidR="00676DD6" w:rsidRPr="006A6128">
        <w:rPr>
          <w:rFonts w:ascii="Arial" w:eastAsia="仿宋_GB2312" w:hAnsi="Arial" w:cs="Arial"/>
          <w:spacing w:val="-8"/>
          <w:sz w:val="28"/>
        </w:rPr>
        <w:t>红线外</w:t>
      </w:r>
      <w:r w:rsidRPr="006A6128">
        <w:rPr>
          <w:rFonts w:ascii="Arial" w:eastAsia="仿宋_GB2312" w:hAnsi="Arial" w:cs="Arial"/>
          <w:spacing w:val="-8"/>
          <w:sz w:val="28"/>
        </w:rPr>
        <w:t>市政基础设施条件为</w:t>
      </w:r>
      <w:r w:rsidRPr="006A6128">
        <w:rPr>
          <w:rFonts w:ascii="Arial" w:eastAsia="仿宋_GB2312" w:hAnsi="Arial" w:cs="Arial"/>
          <w:spacing w:val="-8"/>
          <w:sz w:val="28"/>
        </w:rPr>
        <w:t>“</w:t>
      </w:r>
      <w:r w:rsidR="00676DD6" w:rsidRPr="006A6128">
        <w:rPr>
          <w:rFonts w:ascii="Arial" w:eastAsia="仿宋_GB2312" w:hAnsi="Arial" w:cs="Arial"/>
          <w:spacing w:val="-8"/>
          <w:sz w:val="28"/>
        </w:rPr>
        <w:t>七</w:t>
      </w:r>
      <w:r w:rsidRPr="006A6128">
        <w:rPr>
          <w:rFonts w:ascii="Arial" w:eastAsia="仿宋_GB2312" w:hAnsi="Arial" w:cs="Arial"/>
          <w:spacing w:val="-8"/>
          <w:sz w:val="28"/>
        </w:rPr>
        <w:t>通</w:t>
      </w:r>
      <w:r w:rsidRPr="006A6128">
        <w:rPr>
          <w:rFonts w:ascii="Arial" w:eastAsia="仿宋_GB2312" w:hAnsi="Arial" w:cs="Arial"/>
          <w:spacing w:val="-8"/>
          <w:sz w:val="28"/>
        </w:rPr>
        <w:t>”</w:t>
      </w:r>
      <w:r w:rsidRPr="006A6128">
        <w:rPr>
          <w:rFonts w:ascii="Arial" w:eastAsia="仿宋_GB2312" w:hAnsi="Arial" w:cs="Arial"/>
          <w:sz w:val="28"/>
        </w:rPr>
        <w:t>。</w:t>
      </w:r>
    </w:p>
    <w:p w:rsidR="00457E36" w:rsidRPr="006A6128" w:rsidRDefault="00B1489F" w:rsidP="00322ED1">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本次评估目的为变更</w:t>
      </w:r>
      <w:r w:rsidRPr="006A6128">
        <w:rPr>
          <w:rFonts w:ascii="Arial" w:eastAsia="仿宋_GB2312" w:hAnsi="Arial" w:cs="Arial"/>
          <w:spacing w:val="-8"/>
          <w:sz w:val="28"/>
        </w:rPr>
        <w:t>出让</w:t>
      </w:r>
      <w:r w:rsidRPr="006A6128">
        <w:rPr>
          <w:rFonts w:ascii="Arial" w:eastAsia="仿宋_GB2312" w:hAnsi="Arial" w:cs="Arial"/>
          <w:sz w:val="28"/>
          <w:szCs w:val="28"/>
        </w:rPr>
        <w:t>合同、签订补充协议。本报告按照其</w:t>
      </w:r>
      <w:r w:rsidR="00087D33" w:rsidRPr="006A6128">
        <w:rPr>
          <w:rFonts w:ascii="Arial" w:eastAsia="仿宋_GB2312" w:hAnsi="Arial" w:cs="Arial"/>
          <w:sz w:val="28"/>
          <w:szCs w:val="28"/>
        </w:rPr>
        <w:t>规划文件</w:t>
      </w:r>
      <w:r w:rsidRPr="006A6128">
        <w:rPr>
          <w:rFonts w:ascii="Arial" w:eastAsia="仿宋_GB2312" w:hAnsi="Arial" w:cs="Arial"/>
          <w:sz w:val="28"/>
          <w:szCs w:val="28"/>
        </w:rPr>
        <w:t>建筑面积设定规划利用条件。</w:t>
      </w:r>
      <w:bookmarkStart w:id="105" w:name="_Toc416783534"/>
      <w:bookmarkStart w:id="106" w:name="_Toc515458374"/>
      <w:bookmarkStart w:id="107" w:name="_Toc469066317"/>
      <w:bookmarkStart w:id="108" w:name="_Toc425250319"/>
      <w:bookmarkStart w:id="109" w:name="_Toc418750897"/>
      <w:bookmarkStart w:id="110" w:name="_Toc524335079"/>
      <w:r w:rsidR="00457E36" w:rsidRPr="006A6128">
        <w:rPr>
          <w:rFonts w:ascii="Arial" w:eastAsia="仿宋_GB2312" w:hAnsi="Arial" w:cs="Arial"/>
          <w:sz w:val="28"/>
          <w:szCs w:val="28"/>
        </w:rPr>
        <w:br w:type="page"/>
      </w:r>
    </w:p>
    <w:p w:rsidR="00794161" w:rsidRPr="006A6128" w:rsidRDefault="00B1489F">
      <w:pPr>
        <w:spacing w:line="360" w:lineRule="auto"/>
        <w:jc w:val="center"/>
        <w:outlineLvl w:val="0"/>
        <w:rPr>
          <w:rFonts w:ascii="Arial" w:hAnsi="Arial" w:cs="Arial"/>
          <w:b/>
          <w:sz w:val="32"/>
        </w:rPr>
      </w:pPr>
      <w:bookmarkStart w:id="111" w:name="_Toc69393381"/>
      <w:r w:rsidRPr="006A6128">
        <w:rPr>
          <w:rFonts w:ascii="Arial" w:hAnsi="Arial" w:cs="Arial"/>
          <w:b/>
          <w:sz w:val="32"/>
        </w:rPr>
        <w:t>第三部分</w:t>
      </w:r>
      <w:r w:rsidRPr="006A6128">
        <w:rPr>
          <w:rFonts w:ascii="Arial" w:eastAsia="仿宋_GB2312" w:hAnsi="Arial" w:cs="Arial"/>
          <w:b/>
          <w:sz w:val="32"/>
        </w:rPr>
        <w:t xml:space="preserve">  </w:t>
      </w:r>
      <w:r w:rsidRPr="006A6128">
        <w:rPr>
          <w:rFonts w:ascii="Arial" w:hAnsi="Arial" w:cs="Arial"/>
          <w:b/>
          <w:sz w:val="32"/>
        </w:rPr>
        <w:t>土地估价结果及其使用</w:t>
      </w:r>
      <w:bookmarkEnd w:id="105"/>
      <w:bookmarkEnd w:id="106"/>
      <w:bookmarkEnd w:id="107"/>
      <w:bookmarkEnd w:id="108"/>
      <w:bookmarkEnd w:id="109"/>
      <w:bookmarkEnd w:id="110"/>
      <w:bookmarkEnd w:id="111"/>
    </w:p>
    <w:p w:rsidR="00794161" w:rsidRPr="006A6128" w:rsidRDefault="00794161">
      <w:pPr>
        <w:spacing w:line="360" w:lineRule="auto"/>
        <w:jc w:val="both"/>
        <w:rPr>
          <w:rFonts w:ascii="Arial" w:eastAsia="仿宋_GB2312" w:hAnsi="Arial" w:cs="Arial"/>
          <w:b/>
          <w:sz w:val="28"/>
        </w:rPr>
      </w:pPr>
    </w:p>
    <w:p w:rsidR="00794161" w:rsidRPr="006A6128" w:rsidRDefault="00B1489F">
      <w:pPr>
        <w:spacing w:line="360" w:lineRule="auto"/>
        <w:outlineLvl w:val="1"/>
        <w:rPr>
          <w:rFonts w:ascii="Arial" w:eastAsia="仿宋_GB2312" w:hAnsi="Arial" w:cs="Arial"/>
          <w:b/>
          <w:sz w:val="28"/>
        </w:rPr>
      </w:pPr>
      <w:bookmarkStart w:id="112" w:name="_Toc418750898"/>
      <w:bookmarkStart w:id="113" w:name="_Toc425250320"/>
      <w:bookmarkStart w:id="114" w:name="_Toc469066318"/>
      <w:bookmarkStart w:id="115" w:name="_Toc515261602"/>
      <w:bookmarkStart w:id="116" w:name="_Toc416783535"/>
      <w:bookmarkStart w:id="117" w:name="_Toc515458375"/>
      <w:bookmarkStart w:id="118" w:name="_Toc524335080"/>
      <w:bookmarkStart w:id="119" w:name="_Toc69393382"/>
      <w:r w:rsidRPr="006A6128">
        <w:rPr>
          <w:rFonts w:ascii="Arial" w:eastAsia="仿宋_GB2312" w:hAnsi="Arial" w:cs="Arial"/>
          <w:b/>
          <w:sz w:val="28"/>
        </w:rPr>
        <w:t>一、估价依据</w:t>
      </w:r>
      <w:bookmarkEnd w:id="112"/>
      <w:bookmarkEnd w:id="113"/>
      <w:bookmarkEnd w:id="114"/>
      <w:bookmarkEnd w:id="115"/>
      <w:bookmarkEnd w:id="116"/>
      <w:bookmarkEnd w:id="117"/>
      <w:bookmarkEnd w:id="118"/>
      <w:bookmarkEnd w:id="119"/>
    </w:p>
    <w:p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（一）有关的法律、法规、行政规章及估价对象所在省市的有关法律法规和政策</w:t>
      </w:r>
    </w:p>
    <w:p w:rsidR="004408B8" w:rsidRPr="006A6128" w:rsidRDefault="00B1489F" w:rsidP="004408B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004408B8" w:rsidRPr="006A6128">
        <w:rPr>
          <w:rFonts w:ascii="Arial" w:eastAsia="仿宋_GB2312" w:hAnsi="Arial" w:cs="Arial"/>
          <w:sz w:val="28"/>
        </w:rPr>
        <w:t>《中华人民共和国民法典》（</w:t>
      </w:r>
      <w:r w:rsidR="004408B8" w:rsidRPr="006A6128">
        <w:rPr>
          <w:rFonts w:ascii="Arial" w:eastAsia="仿宋_GB2312" w:hAnsi="Arial" w:cs="Arial"/>
          <w:sz w:val="28"/>
        </w:rPr>
        <w:t>2020</w:t>
      </w:r>
      <w:r w:rsidR="004408B8" w:rsidRPr="006A6128">
        <w:rPr>
          <w:rFonts w:ascii="Arial" w:eastAsia="仿宋_GB2312" w:hAnsi="Arial" w:cs="Arial"/>
          <w:sz w:val="28"/>
        </w:rPr>
        <w:t>年</w:t>
      </w:r>
      <w:r w:rsidR="004408B8" w:rsidRPr="006A6128">
        <w:rPr>
          <w:rFonts w:ascii="Arial" w:eastAsia="仿宋_GB2312" w:hAnsi="Arial" w:cs="Arial"/>
          <w:sz w:val="28"/>
        </w:rPr>
        <w:t>5</w:t>
      </w:r>
      <w:r w:rsidR="004408B8" w:rsidRPr="006A6128">
        <w:rPr>
          <w:rFonts w:ascii="Arial" w:eastAsia="仿宋_GB2312" w:hAnsi="Arial" w:cs="Arial"/>
          <w:sz w:val="28"/>
        </w:rPr>
        <w:t>月</w:t>
      </w:r>
      <w:r w:rsidR="004408B8" w:rsidRPr="006A6128">
        <w:rPr>
          <w:rFonts w:ascii="Arial" w:eastAsia="仿宋_GB2312" w:hAnsi="Arial" w:cs="Arial"/>
          <w:sz w:val="28"/>
        </w:rPr>
        <w:t>28</w:t>
      </w:r>
      <w:r w:rsidR="004408B8" w:rsidRPr="006A6128">
        <w:rPr>
          <w:rFonts w:ascii="Arial" w:eastAsia="仿宋_GB2312" w:hAnsi="Arial" w:cs="Arial"/>
          <w:sz w:val="28"/>
        </w:rPr>
        <w:t>日第十三届全国人大三次会议表决通过，自</w:t>
      </w:r>
      <w:r w:rsidR="004408B8" w:rsidRPr="006A6128">
        <w:rPr>
          <w:rFonts w:ascii="Arial" w:eastAsia="仿宋_GB2312" w:hAnsi="Arial" w:cs="Arial"/>
          <w:sz w:val="28"/>
        </w:rPr>
        <w:t>2021</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6E1DA6" w:rsidRPr="006A6128">
        <w:rPr>
          <w:rFonts w:ascii="Arial" w:eastAsia="仿宋_GB2312" w:hAnsi="Arial" w:cs="Arial"/>
          <w:sz w:val="28"/>
        </w:rPr>
        <w:t>；</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004408B8" w:rsidRPr="006A6128">
        <w:rPr>
          <w:rFonts w:ascii="Arial" w:eastAsia="仿宋_GB2312" w:hAnsi="Arial" w:cs="Arial"/>
          <w:sz w:val="28"/>
        </w:rPr>
        <w:t>《中华人民共和国土地管理法》（</w:t>
      </w:r>
      <w:r w:rsidR="004408B8" w:rsidRPr="006A6128">
        <w:rPr>
          <w:rFonts w:ascii="Arial" w:eastAsia="仿宋_GB2312" w:hAnsi="Arial" w:cs="Arial"/>
          <w:sz w:val="28"/>
        </w:rPr>
        <w:t>1986</w:t>
      </w:r>
      <w:r w:rsidR="004408B8" w:rsidRPr="006A6128">
        <w:rPr>
          <w:rFonts w:ascii="Arial" w:eastAsia="仿宋_GB2312" w:hAnsi="Arial" w:cs="Arial"/>
          <w:sz w:val="28"/>
        </w:rPr>
        <w:t>年</w:t>
      </w:r>
      <w:r w:rsidR="004408B8" w:rsidRPr="006A6128">
        <w:rPr>
          <w:rFonts w:ascii="Arial" w:eastAsia="仿宋_GB2312" w:hAnsi="Arial" w:cs="Arial"/>
          <w:sz w:val="28"/>
        </w:rPr>
        <w:t>6</w:t>
      </w:r>
      <w:r w:rsidR="004408B8" w:rsidRPr="006A6128">
        <w:rPr>
          <w:rFonts w:ascii="Arial" w:eastAsia="仿宋_GB2312" w:hAnsi="Arial" w:cs="Arial"/>
          <w:sz w:val="28"/>
        </w:rPr>
        <w:t>月</w:t>
      </w:r>
      <w:r w:rsidR="004408B8" w:rsidRPr="006A6128">
        <w:rPr>
          <w:rFonts w:ascii="Arial" w:eastAsia="仿宋_GB2312" w:hAnsi="Arial" w:cs="Arial"/>
          <w:sz w:val="28"/>
        </w:rPr>
        <w:t>25</w:t>
      </w:r>
      <w:r w:rsidR="004408B8" w:rsidRPr="006A6128">
        <w:rPr>
          <w:rFonts w:ascii="Arial" w:eastAsia="仿宋_GB2312" w:hAnsi="Arial" w:cs="Arial"/>
          <w:sz w:val="28"/>
        </w:rPr>
        <w:t>日第六届全国人民代表大会常务委员会第十六次会议通过，中华人民共和国主席令第</w:t>
      </w:r>
      <w:r w:rsidR="004408B8" w:rsidRPr="006A6128">
        <w:rPr>
          <w:rFonts w:ascii="Arial" w:eastAsia="仿宋_GB2312" w:hAnsi="Arial" w:cs="Arial"/>
          <w:sz w:val="28"/>
        </w:rPr>
        <w:t>41</w:t>
      </w:r>
      <w:r w:rsidR="004408B8" w:rsidRPr="006A6128">
        <w:rPr>
          <w:rFonts w:ascii="Arial" w:eastAsia="仿宋_GB2312" w:hAnsi="Arial" w:cs="Arial"/>
          <w:sz w:val="28"/>
        </w:rPr>
        <w:t>号公布，</w:t>
      </w:r>
      <w:r w:rsidR="004408B8" w:rsidRPr="006A6128">
        <w:rPr>
          <w:rFonts w:ascii="Arial" w:eastAsia="仿宋_GB2312" w:hAnsi="Arial" w:cs="Arial"/>
          <w:sz w:val="28"/>
        </w:rPr>
        <w:t>1987</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4408B8" w:rsidRPr="006A6128">
        <w:rPr>
          <w:rFonts w:ascii="Arial" w:eastAsia="仿宋_GB2312" w:hAnsi="Arial" w:cs="Arial"/>
          <w:sz w:val="28"/>
        </w:rPr>
        <w:t>1988</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29</w:t>
      </w:r>
      <w:r w:rsidR="004408B8" w:rsidRPr="006A6128">
        <w:rPr>
          <w:rFonts w:ascii="Arial" w:eastAsia="仿宋_GB2312" w:hAnsi="Arial" w:cs="Arial"/>
          <w:sz w:val="28"/>
        </w:rPr>
        <w:t>日第七届全国人民代表大会常务委员会第五次会议第一次修正通过，自</w:t>
      </w:r>
      <w:r w:rsidR="004408B8" w:rsidRPr="006A6128">
        <w:rPr>
          <w:rFonts w:ascii="Arial" w:eastAsia="仿宋_GB2312" w:hAnsi="Arial" w:cs="Arial"/>
          <w:sz w:val="28"/>
        </w:rPr>
        <w:t>1988</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29</w:t>
      </w:r>
      <w:r w:rsidR="004408B8" w:rsidRPr="006A6128">
        <w:rPr>
          <w:rFonts w:ascii="Arial" w:eastAsia="仿宋_GB2312" w:hAnsi="Arial" w:cs="Arial"/>
          <w:sz w:val="28"/>
        </w:rPr>
        <w:t>日起施行；</w:t>
      </w:r>
      <w:r w:rsidR="004408B8" w:rsidRPr="006A6128">
        <w:rPr>
          <w:rFonts w:ascii="Arial" w:eastAsia="仿宋_GB2312" w:hAnsi="Arial" w:cs="Arial"/>
          <w:sz w:val="28"/>
        </w:rPr>
        <w:t>1998</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29</w:t>
      </w:r>
      <w:r w:rsidR="004408B8" w:rsidRPr="006A6128">
        <w:rPr>
          <w:rFonts w:ascii="Arial" w:eastAsia="仿宋_GB2312" w:hAnsi="Arial" w:cs="Arial"/>
          <w:sz w:val="28"/>
        </w:rPr>
        <w:t>日第九届全国人民代表大会常务委员会第四次会议修订通过，中华人民共和国主席令第</w:t>
      </w:r>
      <w:r w:rsidR="004408B8" w:rsidRPr="006A6128">
        <w:rPr>
          <w:rFonts w:ascii="Arial" w:eastAsia="仿宋_GB2312" w:hAnsi="Arial" w:cs="Arial"/>
          <w:sz w:val="28"/>
        </w:rPr>
        <w:t>8</w:t>
      </w:r>
      <w:r w:rsidR="004408B8" w:rsidRPr="006A6128">
        <w:rPr>
          <w:rFonts w:ascii="Arial" w:eastAsia="仿宋_GB2312" w:hAnsi="Arial" w:cs="Arial"/>
          <w:sz w:val="28"/>
        </w:rPr>
        <w:t>号公布，自</w:t>
      </w:r>
      <w:r w:rsidR="004408B8" w:rsidRPr="006A6128">
        <w:rPr>
          <w:rFonts w:ascii="Arial" w:eastAsia="仿宋_GB2312" w:hAnsi="Arial" w:cs="Arial"/>
          <w:sz w:val="28"/>
        </w:rPr>
        <w:t>1999</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4408B8" w:rsidRPr="006A6128">
        <w:rPr>
          <w:rFonts w:ascii="Arial" w:eastAsia="仿宋_GB2312" w:hAnsi="Arial" w:cs="Arial"/>
          <w:sz w:val="28"/>
        </w:rPr>
        <w:t>2004</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28</w:t>
      </w:r>
      <w:r w:rsidR="004408B8" w:rsidRPr="006A6128">
        <w:rPr>
          <w:rFonts w:ascii="Arial" w:eastAsia="仿宋_GB2312" w:hAnsi="Arial" w:cs="Arial"/>
          <w:sz w:val="28"/>
        </w:rPr>
        <w:t>日第十届全国人民代表大会常务委员会第十一次会议第二次修正通过，中华人民共和国主席令第</w:t>
      </w:r>
      <w:r w:rsidR="004408B8" w:rsidRPr="006A6128">
        <w:rPr>
          <w:rFonts w:ascii="Arial" w:eastAsia="仿宋_GB2312" w:hAnsi="Arial" w:cs="Arial"/>
          <w:sz w:val="28"/>
        </w:rPr>
        <w:t>28</w:t>
      </w:r>
      <w:r w:rsidR="004408B8" w:rsidRPr="006A6128">
        <w:rPr>
          <w:rFonts w:ascii="Arial" w:eastAsia="仿宋_GB2312" w:hAnsi="Arial" w:cs="Arial"/>
          <w:sz w:val="28"/>
        </w:rPr>
        <w:t>号公布，自公布起日起施行；</w:t>
      </w:r>
      <w:r w:rsidR="004408B8" w:rsidRPr="006A6128">
        <w:rPr>
          <w:rFonts w:ascii="Arial" w:eastAsia="仿宋_GB2312" w:hAnsi="Arial" w:cs="Arial"/>
          <w:sz w:val="28"/>
        </w:rPr>
        <w:t>2019</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26</w:t>
      </w:r>
      <w:r w:rsidR="004408B8" w:rsidRPr="006A6128">
        <w:rPr>
          <w:rFonts w:ascii="Arial" w:eastAsia="仿宋_GB2312" w:hAnsi="Arial" w:cs="Arial"/>
          <w:sz w:val="28"/>
        </w:rPr>
        <w:t>日第十三届全国人民代表大会常务委员会第十二次会议第三次修正通过，自</w:t>
      </w:r>
      <w:r w:rsidR="004408B8" w:rsidRPr="006A6128">
        <w:rPr>
          <w:rFonts w:ascii="Arial" w:eastAsia="仿宋_GB2312" w:hAnsi="Arial" w:cs="Arial"/>
          <w:sz w:val="28"/>
        </w:rPr>
        <w:t>2020</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6E1DA6" w:rsidRPr="006A6128">
        <w:rPr>
          <w:rFonts w:ascii="Arial" w:eastAsia="仿宋_GB2312" w:hAnsi="Arial" w:cs="Arial"/>
          <w:sz w:val="28"/>
        </w:rPr>
        <w:t>；</w:t>
      </w:r>
    </w:p>
    <w:p w:rsidR="004408B8"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004408B8" w:rsidRPr="006A6128">
        <w:rPr>
          <w:rFonts w:ascii="Arial" w:eastAsia="仿宋_GB2312" w:hAnsi="Arial" w:cs="Arial"/>
          <w:sz w:val="28"/>
        </w:rPr>
        <w:t>《中华人民共和国城市房地产管理法》（</w:t>
      </w:r>
      <w:r w:rsidR="004408B8" w:rsidRPr="006A6128">
        <w:rPr>
          <w:rFonts w:ascii="Arial" w:eastAsia="仿宋_GB2312" w:hAnsi="Arial" w:cs="Arial"/>
          <w:sz w:val="28"/>
        </w:rPr>
        <w:t>1994</w:t>
      </w:r>
      <w:r w:rsidR="004408B8" w:rsidRPr="006A6128">
        <w:rPr>
          <w:rFonts w:ascii="Arial" w:eastAsia="仿宋_GB2312" w:hAnsi="Arial" w:cs="Arial"/>
          <w:sz w:val="28"/>
        </w:rPr>
        <w:t>年</w:t>
      </w:r>
      <w:r w:rsidR="004408B8" w:rsidRPr="006A6128">
        <w:rPr>
          <w:rFonts w:ascii="Arial" w:eastAsia="仿宋_GB2312" w:hAnsi="Arial" w:cs="Arial"/>
          <w:sz w:val="28"/>
        </w:rPr>
        <w:t>7</w:t>
      </w:r>
      <w:r w:rsidR="004408B8" w:rsidRPr="006A6128">
        <w:rPr>
          <w:rFonts w:ascii="Arial" w:eastAsia="仿宋_GB2312" w:hAnsi="Arial" w:cs="Arial"/>
          <w:sz w:val="28"/>
        </w:rPr>
        <w:t>月</w:t>
      </w:r>
      <w:r w:rsidR="004408B8" w:rsidRPr="006A6128">
        <w:rPr>
          <w:rFonts w:ascii="Arial" w:eastAsia="仿宋_GB2312" w:hAnsi="Arial" w:cs="Arial"/>
          <w:sz w:val="28"/>
        </w:rPr>
        <w:t>5</w:t>
      </w:r>
      <w:r w:rsidR="004408B8" w:rsidRPr="006A6128">
        <w:rPr>
          <w:rFonts w:ascii="Arial" w:eastAsia="仿宋_GB2312" w:hAnsi="Arial" w:cs="Arial"/>
          <w:sz w:val="28"/>
        </w:rPr>
        <w:t>日第八届全国人民代表大会常务委员会第八次会议通过，中华人民共和国主席令第</w:t>
      </w:r>
      <w:r w:rsidR="004408B8" w:rsidRPr="006A6128">
        <w:rPr>
          <w:rFonts w:ascii="Arial" w:eastAsia="仿宋_GB2312" w:hAnsi="Arial" w:cs="Arial"/>
          <w:sz w:val="28"/>
        </w:rPr>
        <w:t>29</w:t>
      </w:r>
      <w:r w:rsidR="004408B8" w:rsidRPr="006A6128">
        <w:rPr>
          <w:rFonts w:ascii="Arial" w:eastAsia="仿宋_GB2312" w:hAnsi="Arial" w:cs="Arial"/>
          <w:sz w:val="28"/>
        </w:rPr>
        <w:t>号公布，自</w:t>
      </w:r>
      <w:r w:rsidR="004408B8" w:rsidRPr="006A6128">
        <w:rPr>
          <w:rFonts w:ascii="Arial" w:eastAsia="仿宋_GB2312" w:hAnsi="Arial" w:cs="Arial"/>
          <w:sz w:val="28"/>
        </w:rPr>
        <w:t>1995</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4408B8" w:rsidRPr="006A6128">
        <w:rPr>
          <w:rFonts w:ascii="Arial" w:eastAsia="仿宋_GB2312" w:hAnsi="Arial" w:cs="Arial"/>
          <w:sz w:val="28"/>
        </w:rPr>
        <w:t>2007</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30</w:t>
      </w:r>
      <w:r w:rsidR="004408B8" w:rsidRPr="006A6128">
        <w:rPr>
          <w:rFonts w:ascii="Arial" w:eastAsia="仿宋_GB2312" w:hAnsi="Arial" w:cs="Arial"/>
          <w:sz w:val="28"/>
        </w:rPr>
        <w:t>日第十届全国人民代表大会常务委员会第二十九次会议通过第一次修正通过，中华人民共和国主席令第</w:t>
      </w:r>
      <w:r w:rsidR="004408B8" w:rsidRPr="006A6128">
        <w:rPr>
          <w:rFonts w:ascii="Arial" w:eastAsia="仿宋_GB2312" w:hAnsi="Arial" w:cs="Arial"/>
          <w:sz w:val="28"/>
        </w:rPr>
        <w:t>72</w:t>
      </w:r>
      <w:r w:rsidR="004408B8" w:rsidRPr="006A6128">
        <w:rPr>
          <w:rFonts w:ascii="Arial" w:eastAsia="仿宋_GB2312" w:hAnsi="Arial" w:cs="Arial"/>
          <w:sz w:val="28"/>
        </w:rPr>
        <w:t>号公布，自公布之日起施行；</w:t>
      </w:r>
      <w:r w:rsidR="004408B8" w:rsidRPr="006A6128">
        <w:rPr>
          <w:rFonts w:ascii="Arial" w:eastAsia="仿宋_GB2312" w:hAnsi="Arial" w:cs="Arial"/>
          <w:sz w:val="28"/>
        </w:rPr>
        <w:t>2009</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27</w:t>
      </w:r>
      <w:r w:rsidR="004408B8" w:rsidRPr="006A6128">
        <w:rPr>
          <w:rFonts w:ascii="Arial" w:eastAsia="仿宋_GB2312" w:hAnsi="Arial" w:cs="Arial"/>
          <w:sz w:val="28"/>
        </w:rPr>
        <w:t>日第十一届全国人民代表大会常务委员会第十次会议第二次修正通过，中华人民共和国主席令第</w:t>
      </w:r>
      <w:r w:rsidR="004408B8" w:rsidRPr="006A6128">
        <w:rPr>
          <w:rFonts w:ascii="Arial" w:eastAsia="仿宋_GB2312" w:hAnsi="Arial" w:cs="Arial"/>
          <w:sz w:val="28"/>
        </w:rPr>
        <w:t>18</w:t>
      </w:r>
      <w:r w:rsidR="004408B8" w:rsidRPr="006A6128">
        <w:rPr>
          <w:rFonts w:ascii="Arial" w:eastAsia="仿宋_GB2312" w:hAnsi="Arial" w:cs="Arial"/>
          <w:sz w:val="28"/>
        </w:rPr>
        <w:t>号公布，自公布之日起施行；</w:t>
      </w:r>
      <w:r w:rsidR="004408B8" w:rsidRPr="006A6128">
        <w:rPr>
          <w:rFonts w:ascii="Arial" w:eastAsia="仿宋_GB2312" w:hAnsi="Arial" w:cs="Arial"/>
          <w:sz w:val="28"/>
        </w:rPr>
        <w:t>2019</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26</w:t>
      </w:r>
      <w:r w:rsidR="004408B8" w:rsidRPr="006A6128">
        <w:rPr>
          <w:rFonts w:ascii="Arial" w:eastAsia="仿宋_GB2312" w:hAnsi="Arial" w:cs="Arial"/>
          <w:sz w:val="28"/>
        </w:rPr>
        <w:t>日第十三届全国人大常委会第十二次会议通过第三次修正，自</w:t>
      </w:r>
      <w:r w:rsidR="004408B8" w:rsidRPr="006A6128">
        <w:rPr>
          <w:rFonts w:ascii="Arial" w:eastAsia="仿宋_GB2312" w:hAnsi="Arial" w:cs="Arial"/>
          <w:sz w:val="28"/>
        </w:rPr>
        <w:t>2020</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6E1DA6" w:rsidRPr="006A6128">
        <w:rPr>
          <w:rFonts w:ascii="Arial" w:eastAsia="仿宋_GB2312" w:hAnsi="Arial" w:cs="Arial"/>
          <w:sz w:val="28"/>
        </w:rPr>
        <w:t>；</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004408B8" w:rsidRPr="006A6128">
        <w:rPr>
          <w:rFonts w:ascii="Arial" w:eastAsia="仿宋_GB2312" w:hAnsi="Arial" w:cs="Arial"/>
          <w:sz w:val="28"/>
        </w:rPr>
        <w:t>《中华人民共和国城乡规划法》（</w:t>
      </w:r>
      <w:r w:rsidR="004408B8" w:rsidRPr="006A6128">
        <w:rPr>
          <w:rFonts w:ascii="Arial" w:eastAsia="仿宋_GB2312" w:hAnsi="Arial" w:cs="Arial"/>
          <w:sz w:val="28"/>
        </w:rPr>
        <w:t xml:space="preserve">2007 </w:t>
      </w:r>
      <w:r w:rsidR="004408B8" w:rsidRPr="006A6128">
        <w:rPr>
          <w:rFonts w:ascii="Arial" w:eastAsia="仿宋_GB2312" w:hAnsi="Arial" w:cs="Arial"/>
          <w:sz w:val="28"/>
        </w:rPr>
        <w:t>年</w:t>
      </w:r>
      <w:r w:rsidR="004408B8" w:rsidRPr="006A6128">
        <w:rPr>
          <w:rFonts w:ascii="Arial" w:eastAsia="仿宋_GB2312" w:hAnsi="Arial" w:cs="Arial"/>
          <w:sz w:val="28"/>
        </w:rPr>
        <w:t xml:space="preserve"> 10 </w:t>
      </w:r>
      <w:r w:rsidR="004408B8" w:rsidRPr="006A6128">
        <w:rPr>
          <w:rFonts w:ascii="Arial" w:eastAsia="仿宋_GB2312" w:hAnsi="Arial" w:cs="Arial"/>
          <w:sz w:val="28"/>
        </w:rPr>
        <w:t>月</w:t>
      </w:r>
      <w:r w:rsidR="004408B8" w:rsidRPr="006A6128">
        <w:rPr>
          <w:rFonts w:ascii="Arial" w:eastAsia="仿宋_GB2312" w:hAnsi="Arial" w:cs="Arial"/>
          <w:sz w:val="28"/>
        </w:rPr>
        <w:t xml:space="preserve"> 28 </w:t>
      </w:r>
      <w:r w:rsidR="004408B8" w:rsidRPr="006A6128">
        <w:rPr>
          <w:rFonts w:ascii="Arial" w:eastAsia="仿宋_GB2312" w:hAnsi="Arial" w:cs="Arial"/>
          <w:sz w:val="28"/>
        </w:rPr>
        <w:t>日第十届全国人民代表大会常务委员会第三十次会议通过，中华人民共和国主席令第</w:t>
      </w:r>
      <w:r w:rsidR="004408B8" w:rsidRPr="006A6128">
        <w:rPr>
          <w:rFonts w:ascii="Arial" w:eastAsia="仿宋_GB2312" w:hAnsi="Arial" w:cs="Arial"/>
          <w:sz w:val="28"/>
        </w:rPr>
        <w:t>74</w:t>
      </w:r>
      <w:r w:rsidR="004408B8" w:rsidRPr="006A6128">
        <w:rPr>
          <w:rFonts w:ascii="Arial" w:eastAsia="仿宋_GB2312" w:hAnsi="Arial" w:cs="Arial"/>
          <w:sz w:val="28"/>
        </w:rPr>
        <w:t>号，自公布之日起施行；根据</w:t>
      </w:r>
      <w:r w:rsidR="004408B8" w:rsidRPr="006A6128">
        <w:rPr>
          <w:rFonts w:ascii="Arial" w:eastAsia="仿宋_GB2312" w:hAnsi="Arial" w:cs="Arial"/>
          <w:sz w:val="28"/>
        </w:rPr>
        <w:t xml:space="preserve"> 2015 </w:t>
      </w:r>
      <w:r w:rsidR="004408B8" w:rsidRPr="006A6128">
        <w:rPr>
          <w:rFonts w:ascii="Arial" w:eastAsia="仿宋_GB2312" w:hAnsi="Arial" w:cs="Arial"/>
          <w:sz w:val="28"/>
        </w:rPr>
        <w:t>年</w:t>
      </w:r>
      <w:r w:rsidR="004408B8" w:rsidRPr="006A6128">
        <w:rPr>
          <w:rFonts w:ascii="Arial" w:eastAsia="仿宋_GB2312" w:hAnsi="Arial" w:cs="Arial"/>
          <w:sz w:val="28"/>
        </w:rPr>
        <w:t xml:space="preserve"> 4 </w:t>
      </w:r>
      <w:r w:rsidR="004408B8" w:rsidRPr="006A6128">
        <w:rPr>
          <w:rFonts w:ascii="Arial" w:eastAsia="仿宋_GB2312" w:hAnsi="Arial" w:cs="Arial"/>
          <w:sz w:val="28"/>
        </w:rPr>
        <w:t>月</w:t>
      </w:r>
      <w:r w:rsidR="004408B8" w:rsidRPr="006A6128">
        <w:rPr>
          <w:rFonts w:ascii="Arial" w:eastAsia="仿宋_GB2312" w:hAnsi="Arial" w:cs="Arial"/>
          <w:sz w:val="28"/>
        </w:rPr>
        <w:t xml:space="preserve"> 24 </w:t>
      </w:r>
      <w:r w:rsidR="004408B8" w:rsidRPr="006A6128">
        <w:rPr>
          <w:rFonts w:ascii="Arial" w:eastAsia="仿宋_GB2312" w:hAnsi="Arial" w:cs="Arial"/>
          <w:sz w:val="28"/>
        </w:rPr>
        <w:t>日第十二届全国人民代表大会常务委员会第十四次会议通过第一次修正，中华人民共和国主席令第</w:t>
      </w:r>
      <w:r w:rsidR="004408B8" w:rsidRPr="006A6128">
        <w:rPr>
          <w:rFonts w:ascii="Arial" w:eastAsia="仿宋_GB2312" w:hAnsi="Arial" w:cs="Arial"/>
          <w:sz w:val="28"/>
        </w:rPr>
        <w:t>23</w:t>
      </w:r>
      <w:r w:rsidR="004408B8" w:rsidRPr="006A6128">
        <w:rPr>
          <w:rFonts w:ascii="Arial" w:eastAsia="仿宋_GB2312" w:hAnsi="Arial" w:cs="Arial"/>
          <w:sz w:val="28"/>
        </w:rPr>
        <w:t>号公布，自公布之日起施行）</w:t>
      </w:r>
      <w:r w:rsidR="006E1DA6" w:rsidRPr="006A6128">
        <w:rPr>
          <w:rFonts w:ascii="Arial" w:eastAsia="仿宋_GB2312" w:hAnsi="Arial" w:cs="Arial"/>
          <w:sz w:val="28"/>
        </w:rPr>
        <w:t>；</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《中华人民共和国资产评估法》（</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2</w:t>
      </w:r>
      <w:r w:rsidRPr="006A6128">
        <w:rPr>
          <w:rFonts w:ascii="Arial" w:eastAsia="仿宋_GB2312" w:hAnsi="Arial" w:cs="Arial"/>
          <w:sz w:val="28"/>
        </w:rPr>
        <w:t>日第十二届全国人民代表大会常务委员会第二十一次会议通过</w:t>
      </w:r>
      <w:r w:rsidRPr="006A6128">
        <w:rPr>
          <w:rFonts w:ascii="Arial" w:eastAsia="仿宋_GB2312" w:hAnsi="Arial" w:cs="Arial"/>
          <w:sz w:val="28"/>
        </w:rPr>
        <w:t xml:space="preserve"> 2016</w:t>
      </w:r>
      <w:r w:rsidRPr="006A6128">
        <w:rPr>
          <w:rFonts w:ascii="Arial" w:eastAsia="仿宋_GB2312" w:hAnsi="Arial" w:cs="Arial"/>
          <w:sz w:val="28"/>
        </w:rPr>
        <w:t>年</w:t>
      </w:r>
      <w:r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16</w:t>
      </w:r>
      <w:r w:rsidRPr="006A6128">
        <w:rPr>
          <w:rFonts w:ascii="Arial" w:eastAsia="仿宋_GB2312" w:hAnsi="Arial" w:cs="Arial"/>
          <w:sz w:val="28"/>
        </w:rPr>
        <w:t>日中华人民共和国主席令第</w:t>
      </w:r>
      <w:r w:rsidRPr="006A6128">
        <w:rPr>
          <w:rFonts w:ascii="Arial" w:eastAsia="仿宋_GB2312" w:hAnsi="Arial" w:cs="Arial"/>
          <w:sz w:val="28"/>
        </w:rPr>
        <w:t>46</w:t>
      </w:r>
      <w:r w:rsidRPr="006A6128">
        <w:rPr>
          <w:rFonts w:ascii="Arial" w:eastAsia="仿宋_GB2312" w:hAnsi="Arial" w:cs="Arial"/>
          <w:sz w:val="28"/>
        </w:rPr>
        <w:t>号公布</w:t>
      </w:r>
      <w:r w:rsidRPr="006A6128">
        <w:rPr>
          <w:rFonts w:ascii="Arial" w:eastAsia="仿宋_GB2312" w:hAnsi="Arial" w:cs="Arial"/>
          <w:sz w:val="28"/>
        </w:rPr>
        <w:t xml:space="preserve"> </w:t>
      </w:r>
      <w:r w:rsidRPr="006A6128">
        <w:rPr>
          <w:rFonts w:ascii="Arial" w:eastAsia="仿宋_GB2312" w:hAnsi="Arial" w:cs="Arial"/>
          <w:sz w:val="28"/>
        </w:rPr>
        <w:t>自</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006E1DA6" w:rsidRPr="006A6128">
        <w:rPr>
          <w:rFonts w:ascii="Arial" w:eastAsia="仿宋_GB2312" w:hAnsi="Arial" w:cs="Arial"/>
          <w:sz w:val="28"/>
        </w:rPr>
        <w:t>；</w:t>
      </w:r>
    </w:p>
    <w:p w:rsidR="004408B8" w:rsidRPr="006A6128" w:rsidRDefault="00B1489F" w:rsidP="004408B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6.</w:t>
      </w:r>
      <w:r w:rsidR="004408B8" w:rsidRPr="006A6128">
        <w:rPr>
          <w:rFonts w:ascii="Arial" w:eastAsia="仿宋_GB2312" w:hAnsi="Arial" w:cs="Arial"/>
          <w:sz w:val="28"/>
        </w:rPr>
        <w:t>《中华人民共和国城镇国有土地使用权出让和转让暂行条例》（</w:t>
      </w:r>
      <w:r w:rsidR="004408B8" w:rsidRPr="006A6128">
        <w:rPr>
          <w:rFonts w:ascii="Arial" w:eastAsia="仿宋_GB2312" w:hAnsi="Arial" w:cs="Arial"/>
          <w:sz w:val="28"/>
        </w:rPr>
        <w:t>1990</w:t>
      </w:r>
      <w:r w:rsidR="004408B8" w:rsidRPr="006A6128">
        <w:rPr>
          <w:rFonts w:ascii="Arial" w:eastAsia="仿宋_GB2312" w:hAnsi="Arial" w:cs="Arial"/>
          <w:sz w:val="28"/>
        </w:rPr>
        <w:t>年</w:t>
      </w:r>
      <w:r w:rsidR="004408B8" w:rsidRPr="006A6128">
        <w:rPr>
          <w:rFonts w:ascii="Arial" w:eastAsia="仿宋_GB2312" w:hAnsi="Arial" w:cs="Arial"/>
          <w:sz w:val="28"/>
        </w:rPr>
        <w:t>5</w:t>
      </w:r>
      <w:r w:rsidR="004408B8" w:rsidRPr="006A6128">
        <w:rPr>
          <w:rFonts w:ascii="Arial" w:eastAsia="仿宋_GB2312" w:hAnsi="Arial" w:cs="Arial"/>
          <w:sz w:val="28"/>
        </w:rPr>
        <w:t>月</w:t>
      </w:r>
      <w:r w:rsidR="004408B8" w:rsidRPr="006A6128">
        <w:rPr>
          <w:rFonts w:ascii="Arial" w:eastAsia="仿宋_GB2312" w:hAnsi="Arial" w:cs="Arial"/>
          <w:sz w:val="28"/>
        </w:rPr>
        <w:t>19</w:t>
      </w:r>
      <w:r w:rsidR="004408B8" w:rsidRPr="006A6128">
        <w:rPr>
          <w:rFonts w:ascii="Arial" w:eastAsia="仿宋_GB2312" w:hAnsi="Arial" w:cs="Arial"/>
          <w:sz w:val="28"/>
        </w:rPr>
        <w:t>日中华人民共和国国务院令第</w:t>
      </w:r>
      <w:r w:rsidR="004408B8" w:rsidRPr="006A6128">
        <w:rPr>
          <w:rFonts w:ascii="Arial" w:eastAsia="仿宋_GB2312" w:hAnsi="Arial" w:cs="Arial"/>
          <w:sz w:val="28"/>
        </w:rPr>
        <w:t>55</w:t>
      </w:r>
      <w:r w:rsidR="004408B8" w:rsidRPr="006A6128">
        <w:rPr>
          <w:rFonts w:ascii="Arial" w:eastAsia="仿宋_GB2312" w:hAnsi="Arial" w:cs="Arial"/>
          <w:sz w:val="28"/>
        </w:rPr>
        <w:t>号发布，自发布之日起施行）</w:t>
      </w:r>
      <w:r w:rsidR="006E1DA6" w:rsidRPr="006A6128">
        <w:rPr>
          <w:rFonts w:ascii="Arial" w:eastAsia="仿宋_GB2312" w:hAnsi="Arial" w:cs="Arial"/>
          <w:sz w:val="28"/>
        </w:rPr>
        <w:t>；</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004408B8" w:rsidRPr="006A6128">
        <w:rPr>
          <w:rFonts w:ascii="Arial" w:eastAsia="仿宋_GB2312" w:hAnsi="Arial" w:cs="Arial"/>
          <w:sz w:val="28"/>
        </w:rPr>
        <w:t>《中华人民共和国土地管理法实施条例》（</w:t>
      </w:r>
      <w:r w:rsidR="004408B8" w:rsidRPr="006A6128">
        <w:rPr>
          <w:rFonts w:ascii="Arial" w:eastAsia="仿宋_GB2312" w:hAnsi="Arial" w:cs="Arial"/>
          <w:sz w:val="28"/>
        </w:rPr>
        <w:t>1998</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24</w:t>
      </w:r>
      <w:r w:rsidR="004408B8" w:rsidRPr="006A6128">
        <w:rPr>
          <w:rFonts w:ascii="Arial" w:eastAsia="仿宋_GB2312" w:hAnsi="Arial" w:cs="Arial"/>
          <w:sz w:val="28"/>
        </w:rPr>
        <w:t>日国务院第</w:t>
      </w:r>
      <w:r w:rsidR="004408B8" w:rsidRPr="006A6128">
        <w:rPr>
          <w:rFonts w:ascii="Arial" w:eastAsia="仿宋_GB2312" w:hAnsi="Arial" w:cs="Arial"/>
          <w:sz w:val="28"/>
        </w:rPr>
        <w:t>12</w:t>
      </w:r>
      <w:r w:rsidR="004408B8" w:rsidRPr="006A6128">
        <w:rPr>
          <w:rFonts w:ascii="Arial" w:eastAsia="仿宋_GB2312" w:hAnsi="Arial" w:cs="Arial"/>
          <w:sz w:val="28"/>
        </w:rPr>
        <w:t>次常务会议通过</w:t>
      </w:r>
      <w:r w:rsidR="004408B8" w:rsidRPr="006A6128">
        <w:rPr>
          <w:rFonts w:ascii="Arial" w:eastAsia="仿宋_GB2312" w:hAnsi="Arial" w:cs="Arial"/>
          <w:sz w:val="28"/>
        </w:rPr>
        <w:t xml:space="preserve"> </w:t>
      </w:r>
      <w:r w:rsidR="004408B8" w:rsidRPr="006A6128">
        <w:rPr>
          <w:rFonts w:ascii="Arial" w:eastAsia="仿宋_GB2312" w:hAnsi="Arial" w:cs="Arial"/>
          <w:sz w:val="28"/>
        </w:rPr>
        <w:t>，</w:t>
      </w:r>
      <w:r w:rsidR="004408B8" w:rsidRPr="006A6128">
        <w:rPr>
          <w:rFonts w:ascii="Arial" w:eastAsia="仿宋_GB2312" w:hAnsi="Arial" w:cs="Arial"/>
          <w:sz w:val="28"/>
        </w:rPr>
        <w:t>1998</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27</w:t>
      </w:r>
      <w:r w:rsidR="004408B8" w:rsidRPr="006A6128">
        <w:rPr>
          <w:rFonts w:ascii="Arial" w:eastAsia="仿宋_GB2312" w:hAnsi="Arial" w:cs="Arial"/>
          <w:sz w:val="28"/>
        </w:rPr>
        <w:t>日中华人民共和国国务院令第</w:t>
      </w:r>
      <w:r w:rsidR="004408B8" w:rsidRPr="006A6128">
        <w:rPr>
          <w:rFonts w:ascii="Arial" w:eastAsia="仿宋_GB2312" w:hAnsi="Arial" w:cs="Arial"/>
          <w:sz w:val="28"/>
        </w:rPr>
        <w:t>256</w:t>
      </w:r>
      <w:r w:rsidR="004408B8" w:rsidRPr="006A6128">
        <w:rPr>
          <w:rFonts w:ascii="Arial" w:eastAsia="仿宋_GB2312" w:hAnsi="Arial" w:cs="Arial"/>
          <w:sz w:val="28"/>
        </w:rPr>
        <w:t>号发布，自</w:t>
      </w:r>
      <w:r w:rsidR="004408B8" w:rsidRPr="006A6128">
        <w:rPr>
          <w:rFonts w:ascii="Arial" w:eastAsia="仿宋_GB2312" w:hAnsi="Arial" w:cs="Arial"/>
          <w:sz w:val="28"/>
        </w:rPr>
        <w:t>1999</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4408B8" w:rsidRPr="006A6128">
        <w:rPr>
          <w:rFonts w:ascii="Arial" w:eastAsia="仿宋_GB2312" w:hAnsi="Arial" w:cs="Arial"/>
          <w:sz w:val="28"/>
        </w:rPr>
        <w:t>2010</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29</w:t>
      </w:r>
      <w:r w:rsidR="004408B8" w:rsidRPr="006A6128">
        <w:rPr>
          <w:rFonts w:ascii="Arial" w:eastAsia="仿宋_GB2312" w:hAnsi="Arial" w:cs="Arial"/>
          <w:sz w:val="28"/>
        </w:rPr>
        <w:t>日国务院第</w:t>
      </w:r>
      <w:r w:rsidR="004408B8" w:rsidRPr="006A6128">
        <w:rPr>
          <w:rFonts w:ascii="Arial" w:eastAsia="仿宋_GB2312" w:hAnsi="Arial" w:cs="Arial"/>
          <w:sz w:val="28"/>
        </w:rPr>
        <w:t>138</w:t>
      </w:r>
      <w:r w:rsidR="004408B8" w:rsidRPr="006A6128">
        <w:rPr>
          <w:rFonts w:ascii="Arial" w:eastAsia="仿宋_GB2312" w:hAnsi="Arial" w:cs="Arial"/>
          <w:sz w:val="28"/>
        </w:rPr>
        <w:t>次常务会议第一次修正通过，</w:t>
      </w:r>
      <w:r w:rsidR="004408B8" w:rsidRPr="006A6128">
        <w:rPr>
          <w:rFonts w:ascii="Arial" w:eastAsia="仿宋_GB2312" w:hAnsi="Arial" w:cs="Arial"/>
          <w:sz w:val="28"/>
        </w:rPr>
        <w:t>2011</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8</w:t>
      </w:r>
      <w:r w:rsidR="004408B8" w:rsidRPr="006A6128">
        <w:rPr>
          <w:rFonts w:ascii="Arial" w:eastAsia="仿宋_GB2312" w:hAnsi="Arial" w:cs="Arial"/>
          <w:sz w:val="28"/>
        </w:rPr>
        <w:t>日中华人民共和国国务院令第</w:t>
      </w:r>
      <w:r w:rsidR="004408B8" w:rsidRPr="006A6128">
        <w:rPr>
          <w:rFonts w:ascii="Arial" w:eastAsia="仿宋_GB2312" w:hAnsi="Arial" w:cs="Arial"/>
          <w:sz w:val="28"/>
        </w:rPr>
        <w:t>588</w:t>
      </w:r>
      <w:r w:rsidR="004408B8" w:rsidRPr="006A6128">
        <w:rPr>
          <w:rFonts w:ascii="Arial" w:eastAsia="仿宋_GB2312" w:hAnsi="Arial" w:cs="Arial"/>
          <w:sz w:val="28"/>
        </w:rPr>
        <w:t>号发布，自发布之日起施行；</w:t>
      </w:r>
      <w:r w:rsidR="004408B8" w:rsidRPr="006A6128">
        <w:rPr>
          <w:rFonts w:ascii="Arial" w:eastAsia="仿宋_GB2312" w:hAnsi="Arial" w:cs="Arial"/>
          <w:sz w:val="28"/>
        </w:rPr>
        <w:t>2014</w:t>
      </w:r>
      <w:r w:rsidR="004408B8" w:rsidRPr="006A6128">
        <w:rPr>
          <w:rFonts w:ascii="Arial" w:eastAsia="仿宋_GB2312" w:hAnsi="Arial" w:cs="Arial"/>
          <w:sz w:val="28"/>
        </w:rPr>
        <w:t>年</w:t>
      </w:r>
      <w:r w:rsidR="004408B8" w:rsidRPr="006A6128">
        <w:rPr>
          <w:rFonts w:ascii="Arial" w:eastAsia="仿宋_GB2312" w:hAnsi="Arial" w:cs="Arial"/>
          <w:sz w:val="28"/>
        </w:rPr>
        <w:t>7</w:t>
      </w:r>
      <w:r w:rsidR="004408B8" w:rsidRPr="006A6128">
        <w:rPr>
          <w:rFonts w:ascii="Arial" w:eastAsia="仿宋_GB2312" w:hAnsi="Arial" w:cs="Arial"/>
          <w:sz w:val="28"/>
        </w:rPr>
        <w:t>月</w:t>
      </w:r>
      <w:r w:rsidR="004408B8" w:rsidRPr="006A6128">
        <w:rPr>
          <w:rFonts w:ascii="Arial" w:eastAsia="仿宋_GB2312" w:hAnsi="Arial" w:cs="Arial"/>
          <w:sz w:val="28"/>
        </w:rPr>
        <w:t>9</w:t>
      </w:r>
      <w:r w:rsidR="004408B8" w:rsidRPr="006A6128">
        <w:rPr>
          <w:rFonts w:ascii="Arial" w:eastAsia="仿宋_GB2312" w:hAnsi="Arial" w:cs="Arial"/>
          <w:sz w:val="28"/>
        </w:rPr>
        <w:t>日国务院第</w:t>
      </w:r>
      <w:r w:rsidR="004408B8" w:rsidRPr="006A6128">
        <w:rPr>
          <w:rFonts w:ascii="Arial" w:eastAsia="仿宋_GB2312" w:hAnsi="Arial" w:cs="Arial"/>
          <w:sz w:val="28"/>
        </w:rPr>
        <w:t>54</w:t>
      </w:r>
      <w:r w:rsidR="004408B8" w:rsidRPr="006A6128">
        <w:rPr>
          <w:rFonts w:ascii="Arial" w:eastAsia="仿宋_GB2312" w:hAnsi="Arial" w:cs="Arial"/>
          <w:sz w:val="28"/>
        </w:rPr>
        <w:t>次常务会议第二次修正通过，中华人民共和国国务院令第</w:t>
      </w:r>
      <w:r w:rsidR="004408B8" w:rsidRPr="006A6128">
        <w:rPr>
          <w:rFonts w:ascii="Arial" w:eastAsia="仿宋_GB2312" w:hAnsi="Arial" w:cs="Arial"/>
          <w:sz w:val="28"/>
        </w:rPr>
        <w:t>653</w:t>
      </w:r>
      <w:r w:rsidR="004408B8" w:rsidRPr="006A6128">
        <w:rPr>
          <w:rFonts w:ascii="Arial" w:eastAsia="仿宋_GB2312" w:hAnsi="Arial" w:cs="Arial"/>
          <w:sz w:val="28"/>
        </w:rPr>
        <w:t>号公布，自公布之日起施行）</w:t>
      </w:r>
      <w:r w:rsidR="006E1DA6" w:rsidRPr="006A6128">
        <w:rPr>
          <w:rFonts w:ascii="Arial" w:eastAsia="仿宋_GB2312" w:hAnsi="Arial" w:cs="Arial"/>
          <w:sz w:val="28"/>
        </w:rPr>
        <w:t>；</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rPr>
        <w:t>8.</w:t>
      </w:r>
      <w:r w:rsidRPr="006A6128">
        <w:rPr>
          <w:rFonts w:ascii="Arial" w:eastAsia="仿宋_GB2312" w:hAnsi="Arial" w:cs="Arial"/>
          <w:sz w:val="28"/>
          <w:szCs w:val="28"/>
        </w:rPr>
        <w:t>《不动产登记暂行条例》〔国务院令第</w:t>
      </w:r>
      <w:r w:rsidRPr="006A6128">
        <w:rPr>
          <w:rFonts w:ascii="Arial" w:eastAsia="仿宋_GB2312" w:hAnsi="Arial" w:cs="Arial"/>
          <w:sz w:val="28"/>
          <w:szCs w:val="28"/>
        </w:rPr>
        <w:t>656</w:t>
      </w:r>
      <w:r w:rsidRPr="006A6128">
        <w:rPr>
          <w:rFonts w:ascii="Arial" w:eastAsia="仿宋_GB2312" w:hAnsi="Arial" w:cs="Arial"/>
          <w:sz w:val="28"/>
          <w:szCs w:val="28"/>
        </w:rPr>
        <w:t>号，自</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3</w:t>
      </w:r>
      <w:r w:rsidRPr="006A6128">
        <w:rPr>
          <w:rFonts w:ascii="Arial" w:eastAsia="仿宋_GB2312" w:hAnsi="Arial" w:cs="Arial"/>
          <w:sz w:val="28"/>
          <w:szCs w:val="28"/>
        </w:rPr>
        <w:t>月</w:t>
      </w:r>
      <w:r w:rsidRPr="006A6128">
        <w:rPr>
          <w:rFonts w:ascii="Arial" w:eastAsia="仿宋_GB2312" w:hAnsi="Arial" w:cs="Arial"/>
          <w:sz w:val="28"/>
          <w:szCs w:val="28"/>
        </w:rPr>
        <w:t>1</w:t>
      </w:r>
      <w:r w:rsidRPr="006A6128">
        <w:rPr>
          <w:rFonts w:ascii="Arial" w:eastAsia="仿宋_GB2312" w:hAnsi="Arial" w:cs="Arial"/>
          <w:sz w:val="28"/>
          <w:szCs w:val="28"/>
        </w:rPr>
        <w:t>日起施行〕；</w:t>
      </w:r>
    </w:p>
    <w:p w:rsidR="00794161" w:rsidRPr="006A6128" w:rsidRDefault="00230B3A">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9.</w:t>
      </w:r>
      <w:r w:rsidR="00B1489F" w:rsidRPr="006A6128">
        <w:rPr>
          <w:rFonts w:ascii="Arial" w:eastAsia="仿宋_GB2312" w:hAnsi="Arial" w:cs="Arial"/>
          <w:sz w:val="28"/>
          <w:szCs w:val="28"/>
        </w:rPr>
        <w:t>《国务院关于加强国有土地资产管理的通知》〔国发〔</w:t>
      </w:r>
      <w:r w:rsidR="00B1489F" w:rsidRPr="006A6128">
        <w:rPr>
          <w:rFonts w:ascii="Arial" w:eastAsia="仿宋_GB2312" w:hAnsi="Arial" w:cs="Arial"/>
          <w:sz w:val="28"/>
          <w:szCs w:val="28"/>
        </w:rPr>
        <w:t>2001</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15</w:t>
      </w:r>
      <w:r w:rsidR="00B1489F" w:rsidRPr="006A6128">
        <w:rPr>
          <w:rFonts w:ascii="Arial" w:eastAsia="仿宋_GB2312" w:hAnsi="Arial" w:cs="Arial"/>
          <w:sz w:val="28"/>
          <w:szCs w:val="28"/>
        </w:rPr>
        <w:t>号，</w:t>
      </w:r>
      <w:r w:rsidR="00B1489F" w:rsidRPr="006A6128">
        <w:rPr>
          <w:rFonts w:ascii="Arial" w:eastAsia="仿宋_GB2312" w:hAnsi="Arial" w:cs="Arial"/>
          <w:sz w:val="28"/>
          <w:szCs w:val="28"/>
        </w:rPr>
        <w:t>2001</w:t>
      </w:r>
      <w:r w:rsidR="00B1489F" w:rsidRPr="006A6128">
        <w:rPr>
          <w:rFonts w:ascii="Arial" w:eastAsia="仿宋_GB2312" w:hAnsi="Arial" w:cs="Arial"/>
          <w:sz w:val="28"/>
          <w:szCs w:val="28"/>
        </w:rPr>
        <w:t>年</w:t>
      </w:r>
      <w:r w:rsidR="00B1489F" w:rsidRPr="006A6128">
        <w:rPr>
          <w:rFonts w:ascii="Arial" w:eastAsia="仿宋_GB2312" w:hAnsi="Arial" w:cs="Arial"/>
          <w:sz w:val="28"/>
          <w:szCs w:val="28"/>
        </w:rPr>
        <w:t>4</w:t>
      </w:r>
      <w:r w:rsidR="00B1489F" w:rsidRPr="006A6128">
        <w:rPr>
          <w:rFonts w:ascii="Arial" w:eastAsia="仿宋_GB2312" w:hAnsi="Arial" w:cs="Arial"/>
          <w:sz w:val="28"/>
          <w:szCs w:val="28"/>
        </w:rPr>
        <w:t>月</w:t>
      </w:r>
      <w:r w:rsidR="00B1489F" w:rsidRPr="006A6128">
        <w:rPr>
          <w:rFonts w:ascii="Arial" w:eastAsia="仿宋_GB2312" w:hAnsi="Arial" w:cs="Arial"/>
          <w:sz w:val="28"/>
          <w:szCs w:val="28"/>
        </w:rPr>
        <w:t>30</w:t>
      </w:r>
      <w:r w:rsidR="00B1489F" w:rsidRPr="006A6128">
        <w:rPr>
          <w:rFonts w:ascii="Arial" w:eastAsia="仿宋_GB2312" w:hAnsi="Arial" w:cs="Arial"/>
          <w:sz w:val="28"/>
          <w:szCs w:val="28"/>
        </w:rPr>
        <w:t>日〕；</w:t>
      </w:r>
    </w:p>
    <w:p w:rsidR="00794161" w:rsidRPr="006A6128" w:rsidRDefault="00230B3A">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10.</w:t>
      </w:r>
      <w:r w:rsidR="00B1489F" w:rsidRPr="006A6128">
        <w:rPr>
          <w:rFonts w:ascii="Arial" w:eastAsia="仿宋_GB2312" w:hAnsi="Arial" w:cs="Arial"/>
          <w:sz w:val="28"/>
          <w:szCs w:val="28"/>
        </w:rPr>
        <w:t>《国务院关于深化改革严格土地管理的决定》〔国发〔</w:t>
      </w:r>
      <w:r w:rsidR="00B1489F" w:rsidRPr="006A6128">
        <w:rPr>
          <w:rFonts w:ascii="Arial" w:eastAsia="仿宋_GB2312" w:hAnsi="Arial" w:cs="Arial"/>
          <w:sz w:val="28"/>
          <w:szCs w:val="28"/>
        </w:rPr>
        <w:t>2004</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28</w:t>
      </w:r>
      <w:r w:rsidR="00B1489F" w:rsidRPr="006A6128">
        <w:rPr>
          <w:rFonts w:ascii="Arial" w:eastAsia="仿宋_GB2312" w:hAnsi="Arial" w:cs="Arial"/>
          <w:sz w:val="28"/>
          <w:szCs w:val="28"/>
        </w:rPr>
        <w:t>号，</w:t>
      </w:r>
      <w:r w:rsidR="00B1489F" w:rsidRPr="006A6128">
        <w:rPr>
          <w:rFonts w:ascii="Arial" w:eastAsia="仿宋_GB2312" w:hAnsi="Arial" w:cs="Arial"/>
          <w:sz w:val="28"/>
          <w:szCs w:val="28"/>
        </w:rPr>
        <w:t>2004</w:t>
      </w:r>
      <w:r w:rsidR="00B1489F" w:rsidRPr="006A6128">
        <w:rPr>
          <w:rFonts w:ascii="Arial" w:eastAsia="仿宋_GB2312" w:hAnsi="Arial" w:cs="Arial"/>
          <w:sz w:val="28"/>
          <w:szCs w:val="28"/>
        </w:rPr>
        <w:t>年</w:t>
      </w:r>
      <w:r w:rsidR="00B1489F" w:rsidRPr="006A6128">
        <w:rPr>
          <w:rFonts w:ascii="Arial" w:eastAsia="仿宋_GB2312" w:hAnsi="Arial" w:cs="Arial"/>
          <w:sz w:val="28"/>
          <w:szCs w:val="28"/>
        </w:rPr>
        <w:t>10</w:t>
      </w:r>
      <w:r w:rsidR="00B1489F" w:rsidRPr="006A6128">
        <w:rPr>
          <w:rFonts w:ascii="Arial" w:eastAsia="仿宋_GB2312" w:hAnsi="Arial" w:cs="Arial"/>
          <w:sz w:val="28"/>
          <w:szCs w:val="28"/>
        </w:rPr>
        <w:t>月</w:t>
      </w:r>
      <w:r w:rsidR="00B1489F" w:rsidRPr="006A6128">
        <w:rPr>
          <w:rFonts w:ascii="Arial" w:eastAsia="仿宋_GB2312" w:hAnsi="Arial" w:cs="Arial"/>
          <w:sz w:val="28"/>
          <w:szCs w:val="28"/>
        </w:rPr>
        <w:t>21</w:t>
      </w:r>
      <w:r w:rsidR="00B1489F" w:rsidRPr="006A6128">
        <w:rPr>
          <w:rFonts w:ascii="Arial" w:eastAsia="仿宋_GB2312" w:hAnsi="Arial" w:cs="Arial"/>
          <w:sz w:val="28"/>
          <w:szCs w:val="28"/>
        </w:rPr>
        <w:t>日〕；</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11.</w:t>
      </w:r>
      <w:r w:rsidRPr="006A6128">
        <w:rPr>
          <w:rFonts w:ascii="Arial" w:eastAsia="仿宋_GB2312" w:hAnsi="Arial" w:cs="Arial"/>
          <w:sz w:val="28"/>
          <w:szCs w:val="28"/>
        </w:rPr>
        <w:t>《国务院关于加强土地调控有关问题的通知》〔国发</w:t>
      </w:r>
      <w:r w:rsidRPr="006A6128">
        <w:rPr>
          <w:rFonts w:ascii="Arial" w:eastAsia="仿宋_GB2312" w:hAnsi="Arial" w:cs="Arial"/>
          <w:sz w:val="28"/>
          <w:szCs w:val="28"/>
        </w:rPr>
        <w:t xml:space="preserve"> [2006] 31</w:t>
      </w:r>
      <w:r w:rsidRPr="006A6128">
        <w:rPr>
          <w:rFonts w:ascii="Arial" w:eastAsia="仿宋_GB2312" w:hAnsi="Arial" w:cs="Arial"/>
          <w:sz w:val="28"/>
          <w:szCs w:val="28"/>
        </w:rPr>
        <w:t>号，</w:t>
      </w:r>
      <w:r w:rsidRPr="006A6128">
        <w:rPr>
          <w:rFonts w:ascii="Arial" w:eastAsia="仿宋_GB2312" w:hAnsi="Arial" w:cs="Arial"/>
          <w:sz w:val="28"/>
          <w:szCs w:val="28"/>
        </w:rPr>
        <w:t>2006</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31</w:t>
      </w:r>
      <w:r w:rsidRPr="006A6128">
        <w:rPr>
          <w:rFonts w:ascii="Arial" w:eastAsia="仿宋_GB2312" w:hAnsi="Arial" w:cs="Arial"/>
          <w:sz w:val="28"/>
          <w:szCs w:val="28"/>
        </w:rPr>
        <w:t>日发布〕；</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12.</w:t>
      </w:r>
      <w:r w:rsidRPr="006A6128">
        <w:rPr>
          <w:rFonts w:ascii="Arial" w:eastAsia="仿宋_GB2312" w:hAnsi="Arial" w:cs="Arial"/>
          <w:sz w:val="28"/>
          <w:szCs w:val="28"/>
        </w:rPr>
        <w:t>《国务院关于促进节约集约用地的通知》〔国发〔</w:t>
      </w:r>
      <w:r w:rsidRPr="006A6128">
        <w:rPr>
          <w:rFonts w:ascii="Arial" w:eastAsia="仿宋_GB2312" w:hAnsi="Arial" w:cs="Arial"/>
          <w:sz w:val="28"/>
          <w:szCs w:val="28"/>
        </w:rPr>
        <w:t>2008</w:t>
      </w:r>
      <w:r w:rsidRPr="006A6128">
        <w:rPr>
          <w:rFonts w:ascii="Arial" w:eastAsia="仿宋_GB2312" w:hAnsi="Arial" w:cs="Arial"/>
          <w:sz w:val="28"/>
          <w:szCs w:val="28"/>
        </w:rPr>
        <w:t>〕</w:t>
      </w:r>
      <w:r w:rsidRPr="006A6128">
        <w:rPr>
          <w:rFonts w:ascii="Arial" w:eastAsia="仿宋_GB2312" w:hAnsi="Arial" w:cs="Arial"/>
          <w:sz w:val="28"/>
          <w:szCs w:val="28"/>
        </w:rPr>
        <w:t>3</w:t>
      </w:r>
      <w:r w:rsidRPr="006A6128">
        <w:rPr>
          <w:rFonts w:ascii="Arial" w:eastAsia="仿宋_GB2312" w:hAnsi="Arial" w:cs="Arial"/>
          <w:sz w:val="28"/>
          <w:szCs w:val="28"/>
        </w:rPr>
        <w:t>号，</w:t>
      </w:r>
      <w:r w:rsidRPr="006A6128">
        <w:rPr>
          <w:rFonts w:ascii="Arial" w:eastAsia="仿宋_GB2312" w:hAnsi="Arial" w:cs="Arial"/>
          <w:sz w:val="28"/>
          <w:szCs w:val="28"/>
        </w:rPr>
        <w:t>2008</w:t>
      </w:r>
      <w:r w:rsidRPr="006A6128">
        <w:rPr>
          <w:rFonts w:ascii="Arial" w:eastAsia="仿宋_GB2312" w:hAnsi="Arial" w:cs="Arial"/>
          <w:sz w:val="28"/>
          <w:szCs w:val="28"/>
        </w:rPr>
        <w:t>年</w:t>
      </w:r>
      <w:r w:rsidRPr="006A6128">
        <w:rPr>
          <w:rFonts w:ascii="Arial" w:eastAsia="仿宋_GB2312" w:hAnsi="Arial" w:cs="Arial"/>
          <w:sz w:val="28"/>
          <w:szCs w:val="28"/>
        </w:rPr>
        <w:t>1</w:t>
      </w:r>
      <w:r w:rsidRPr="006A6128">
        <w:rPr>
          <w:rFonts w:ascii="Arial" w:eastAsia="仿宋_GB2312" w:hAnsi="Arial" w:cs="Arial"/>
          <w:sz w:val="28"/>
          <w:szCs w:val="28"/>
        </w:rPr>
        <w:t>月</w:t>
      </w:r>
      <w:r w:rsidRPr="006A6128">
        <w:rPr>
          <w:rFonts w:ascii="Arial" w:eastAsia="仿宋_GB2312" w:hAnsi="Arial" w:cs="Arial"/>
          <w:sz w:val="28"/>
          <w:szCs w:val="28"/>
        </w:rPr>
        <w:t>3</w:t>
      </w:r>
      <w:r w:rsidRPr="006A6128">
        <w:rPr>
          <w:rFonts w:ascii="Arial" w:eastAsia="仿宋_GB2312" w:hAnsi="Arial" w:cs="Arial"/>
          <w:sz w:val="28"/>
          <w:szCs w:val="28"/>
        </w:rPr>
        <w:t>日发布〕；</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13.</w:t>
      </w:r>
      <w:r w:rsidRPr="006A6128">
        <w:rPr>
          <w:rFonts w:ascii="Arial" w:eastAsia="仿宋_GB2312" w:hAnsi="Arial" w:cs="Arial"/>
          <w:sz w:val="28"/>
          <w:szCs w:val="28"/>
        </w:rPr>
        <w:t>《协议出让国有土地使用权规定》〔国土资源部令第</w:t>
      </w:r>
      <w:r w:rsidRPr="006A6128">
        <w:rPr>
          <w:rFonts w:ascii="Arial" w:eastAsia="仿宋_GB2312" w:hAnsi="Arial" w:cs="Arial"/>
          <w:sz w:val="28"/>
          <w:szCs w:val="28"/>
        </w:rPr>
        <w:t>21</w:t>
      </w:r>
      <w:r w:rsidRPr="006A6128">
        <w:rPr>
          <w:rFonts w:ascii="Arial" w:eastAsia="仿宋_GB2312" w:hAnsi="Arial" w:cs="Arial"/>
          <w:sz w:val="28"/>
          <w:szCs w:val="28"/>
        </w:rPr>
        <w:t>号，自</w:t>
      </w:r>
      <w:r w:rsidRPr="006A6128">
        <w:rPr>
          <w:rFonts w:ascii="Arial" w:eastAsia="仿宋_GB2312" w:hAnsi="Arial" w:cs="Arial"/>
          <w:sz w:val="28"/>
          <w:szCs w:val="28"/>
        </w:rPr>
        <w:t>2003</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1</w:t>
      </w:r>
      <w:r w:rsidRPr="006A6128">
        <w:rPr>
          <w:rFonts w:ascii="Arial" w:eastAsia="仿宋_GB2312" w:hAnsi="Arial" w:cs="Arial"/>
          <w:sz w:val="28"/>
          <w:szCs w:val="28"/>
        </w:rPr>
        <w:t>日起施行〕；</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14.</w:t>
      </w:r>
      <w:r w:rsidRPr="006A6128">
        <w:rPr>
          <w:rFonts w:ascii="Arial" w:eastAsia="仿宋_GB2312" w:hAnsi="Arial" w:cs="Arial"/>
          <w:sz w:val="28"/>
          <w:szCs w:val="28"/>
        </w:rPr>
        <w:t>《招标拍卖挂牌出让国有建设用地使用权规定》〔国土资源部令第</w:t>
      </w:r>
      <w:r w:rsidRPr="006A6128">
        <w:rPr>
          <w:rFonts w:ascii="Arial" w:eastAsia="仿宋_GB2312" w:hAnsi="Arial" w:cs="Arial"/>
          <w:sz w:val="28"/>
          <w:szCs w:val="28"/>
        </w:rPr>
        <w:t>39</w:t>
      </w:r>
      <w:r w:rsidRPr="006A6128">
        <w:rPr>
          <w:rFonts w:ascii="Arial" w:eastAsia="仿宋_GB2312" w:hAnsi="Arial" w:cs="Arial"/>
          <w:sz w:val="28"/>
          <w:szCs w:val="28"/>
        </w:rPr>
        <w:t>号，</w:t>
      </w:r>
      <w:r w:rsidRPr="006A6128">
        <w:rPr>
          <w:rFonts w:ascii="Arial" w:eastAsia="仿宋_GB2312" w:hAnsi="Arial" w:cs="Arial"/>
          <w:sz w:val="28"/>
          <w:szCs w:val="28"/>
        </w:rPr>
        <w:t>2007</w:t>
      </w:r>
      <w:r w:rsidRPr="006A6128">
        <w:rPr>
          <w:rFonts w:ascii="Arial" w:eastAsia="仿宋_GB2312" w:hAnsi="Arial" w:cs="Arial"/>
          <w:sz w:val="28"/>
          <w:szCs w:val="28"/>
        </w:rPr>
        <w:t>年</w:t>
      </w:r>
      <w:r w:rsidRPr="006A6128">
        <w:rPr>
          <w:rFonts w:ascii="Arial" w:eastAsia="仿宋_GB2312" w:hAnsi="Arial" w:cs="Arial"/>
          <w:sz w:val="28"/>
          <w:szCs w:val="28"/>
        </w:rPr>
        <w:t>9</w:t>
      </w:r>
      <w:r w:rsidRPr="006A6128">
        <w:rPr>
          <w:rFonts w:ascii="Arial" w:eastAsia="仿宋_GB2312" w:hAnsi="Arial" w:cs="Arial"/>
          <w:sz w:val="28"/>
          <w:szCs w:val="28"/>
        </w:rPr>
        <w:t>月</w:t>
      </w:r>
      <w:r w:rsidRPr="006A6128">
        <w:rPr>
          <w:rFonts w:ascii="Arial" w:eastAsia="仿宋_GB2312" w:hAnsi="Arial" w:cs="Arial"/>
          <w:sz w:val="28"/>
          <w:szCs w:val="28"/>
        </w:rPr>
        <w:t>21</w:t>
      </w:r>
      <w:r w:rsidRPr="006A6128">
        <w:rPr>
          <w:rFonts w:ascii="Arial" w:eastAsia="仿宋_GB2312" w:hAnsi="Arial" w:cs="Arial"/>
          <w:sz w:val="28"/>
          <w:szCs w:val="28"/>
        </w:rPr>
        <w:t>日国土资源部第</w:t>
      </w:r>
      <w:r w:rsidRPr="006A6128">
        <w:rPr>
          <w:rFonts w:ascii="Arial" w:eastAsia="仿宋_GB2312" w:hAnsi="Arial" w:cs="Arial"/>
          <w:sz w:val="28"/>
          <w:szCs w:val="28"/>
        </w:rPr>
        <w:t>3</w:t>
      </w:r>
      <w:r w:rsidRPr="006A6128">
        <w:rPr>
          <w:rFonts w:ascii="Arial" w:eastAsia="仿宋_GB2312" w:hAnsi="Arial" w:cs="Arial"/>
          <w:sz w:val="28"/>
          <w:szCs w:val="28"/>
        </w:rPr>
        <w:t>次部务会议审议通过〕；</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15.</w:t>
      </w:r>
      <w:r w:rsidRPr="006A6128">
        <w:rPr>
          <w:rFonts w:ascii="Arial" w:eastAsia="仿宋_GB2312" w:hAnsi="Arial" w:cs="Arial"/>
          <w:sz w:val="28"/>
          <w:szCs w:val="28"/>
        </w:rPr>
        <w:t>《土地登记办法》〔国土资源部令第</w:t>
      </w:r>
      <w:r w:rsidRPr="006A6128">
        <w:rPr>
          <w:rFonts w:ascii="Arial" w:eastAsia="仿宋_GB2312" w:hAnsi="Arial" w:cs="Arial"/>
          <w:sz w:val="28"/>
          <w:szCs w:val="28"/>
        </w:rPr>
        <w:t>40</w:t>
      </w:r>
      <w:r w:rsidRPr="006A6128">
        <w:rPr>
          <w:rFonts w:ascii="Arial" w:eastAsia="仿宋_GB2312" w:hAnsi="Arial" w:cs="Arial"/>
          <w:sz w:val="28"/>
          <w:szCs w:val="28"/>
        </w:rPr>
        <w:t>号，</w:t>
      </w:r>
      <w:r w:rsidRPr="006A6128">
        <w:rPr>
          <w:rFonts w:ascii="Arial" w:eastAsia="仿宋_GB2312" w:hAnsi="Arial" w:cs="Arial"/>
          <w:sz w:val="28"/>
          <w:szCs w:val="28"/>
        </w:rPr>
        <w:t>2007</w:t>
      </w:r>
      <w:r w:rsidRPr="006A6128">
        <w:rPr>
          <w:rFonts w:ascii="Arial" w:eastAsia="仿宋_GB2312" w:hAnsi="Arial" w:cs="Arial"/>
          <w:sz w:val="28"/>
          <w:szCs w:val="28"/>
        </w:rPr>
        <w:t>年</w:t>
      </w:r>
      <w:r w:rsidRPr="006A6128">
        <w:rPr>
          <w:rFonts w:ascii="Arial" w:eastAsia="仿宋_GB2312" w:hAnsi="Arial" w:cs="Arial"/>
          <w:sz w:val="28"/>
          <w:szCs w:val="28"/>
        </w:rPr>
        <w:t>12</w:t>
      </w:r>
      <w:r w:rsidRPr="006A6128">
        <w:rPr>
          <w:rFonts w:ascii="Arial" w:eastAsia="仿宋_GB2312" w:hAnsi="Arial" w:cs="Arial"/>
          <w:sz w:val="28"/>
          <w:szCs w:val="28"/>
        </w:rPr>
        <w:t>月</w:t>
      </w:r>
      <w:r w:rsidRPr="006A6128">
        <w:rPr>
          <w:rFonts w:ascii="Arial" w:eastAsia="仿宋_GB2312" w:hAnsi="Arial" w:cs="Arial"/>
          <w:sz w:val="28"/>
          <w:szCs w:val="28"/>
        </w:rPr>
        <w:t>30</w:t>
      </w:r>
      <w:r w:rsidRPr="006A6128">
        <w:rPr>
          <w:rFonts w:ascii="Arial" w:eastAsia="仿宋_GB2312" w:hAnsi="Arial" w:cs="Arial"/>
          <w:sz w:val="28"/>
          <w:szCs w:val="28"/>
        </w:rPr>
        <w:t>日发布〕；</w:t>
      </w:r>
    </w:p>
    <w:p w:rsidR="00794161" w:rsidRPr="006A6128" w:rsidRDefault="00B1489F" w:rsidP="006E1DA6">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16.</w:t>
      </w:r>
      <w:r w:rsidR="00230B3A" w:rsidRPr="006A6128">
        <w:rPr>
          <w:rFonts w:ascii="Arial" w:eastAsia="仿宋_GB2312" w:hAnsi="Arial" w:cs="Arial"/>
          <w:sz w:val="28"/>
          <w:szCs w:val="28"/>
        </w:rPr>
        <w:t xml:space="preserve"> </w:t>
      </w:r>
      <w:r w:rsidRPr="006A6128">
        <w:rPr>
          <w:rFonts w:ascii="Arial" w:eastAsia="仿宋_GB2312" w:hAnsi="Arial" w:cs="Arial"/>
          <w:sz w:val="28"/>
          <w:szCs w:val="28"/>
        </w:rPr>
        <w:t>国土资源部《关于进一步规范土地登记工作的通知》〔国土资发〔</w:t>
      </w:r>
      <w:r w:rsidRPr="006A6128">
        <w:rPr>
          <w:rFonts w:ascii="Arial" w:eastAsia="仿宋_GB2312" w:hAnsi="Arial" w:cs="Arial"/>
          <w:sz w:val="28"/>
          <w:szCs w:val="28"/>
        </w:rPr>
        <w:t>2003</w:t>
      </w:r>
      <w:r w:rsidRPr="006A6128">
        <w:rPr>
          <w:rFonts w:ascii="Arial" w:eastAsia="仿宋_GB2312" w:hAnsi="Arial" w:cs="Arial"/>
          <w:sz w:val="28"/>
          <w:szCs w:val="28"/>
        </w:rPr>
        <w:t>〕</w:t>
      </w:r>
      <w:r w:rsidRPr="006A6128">
        <w:rPr>
          <w:rFonts w:ascii="Arial" w:eastAsia="仿宋_GB2312" w:hAnsi="Arial" w:cs="Arial"/>
          <w:sz w:val="28"/>
          <w:szCs w:val="28"/>
        </w:rPr>
        <w:t>383</w:t>
      </w:r>
      <w:r w:rsidRPr="006A6128">
        <w:rPr>
          <w:rFonts w:ascii="Arial" w:eastAsia="仿宋_GB2312" w:hAnsi="Arial" w:cs="Arial"/>
          <w:sz w:val="28"/>
          <w:szCs w:val="28"/>
        </w:rPr>
        <w:t>号，</w:t>
      </w:r>
      <w:r w:rsidRPr="006A6128">
        <w:rPr>
          <w:rFonts w:ascii="Arial" w:eastAsia="仿宋_GB2312" w:hAnsi="Arial" w:cs="Arial"/>
          <w:sz w:val="28"/>
          <w:szCs w:val="28"/>
        </w:rPr>
        <w:t>2003</w:t>
      </w:r>
      <w:r w:rsidRPr="006A6128">
        <w:rPr>
          <w:rFonts w:ascii="Arial" w:eastAsia="仿宋_GB2312" w:hAnsi="Arial" w:cs="Arial"/>
          <w:sz w:val="28"/>
          <w:szCs w:val="28"/>
        </w:rPr>
        <w:t>年</w:t>
      </w:r>
      <w:r w:rsidRPr="006A6128">
        <w:rPr>
          <w:rFonts w:ascii="Arial" w:eastAsia="仿宋_GB2312" w:hAnsi="Arial" w:cs="Arial"/>
          <w:sz w:val="28"/>
          <w:szCs w:val="28"/>
        </w:rPr>
        <w:t>11</w:t>
      </w:r>
      <w:r w:rsidRPr="006A6128">
        <w:rPr>
          <w:rFonts w:ascii="Arial" w:eastAsia="仿宋_GB2312" w:hAnsi="Arial" w:cs="Arial"/>
          <w:sz w:val="28"/>
          <w:szCs w:val="28"/>
        </w:rPr>
        <w:t>月</w:t>
      </w:r>
      <w:r w:rsidRPr="006A6128">
        <w:rPr>
          <w:rFonts w:ascii="Arial" w:eastAsia="仿宋_GB2312" w:hAnsi="Arial" w:cs="Arial"/>
          <w:sz w:val="28"/>
          <w:szCs w:val="28"/>
        </w:rPr>
        <w:t>14</w:t>
      </w:r>
      <w:r w:rsidRPr="006A6128">
        <w:rPr>
          <w:rFonts w:ascii="Arial" w:eastAsia="仿宋_GB2312" w:hAnsi="Arial" w:cs="Arial"/>
          <w:sz w:val="28"/>
          <w:szCs w:val="28"/>
        </w:rPr>
        <w:t>日发布〕；</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w:t>
      </w:r>
      <w:r w:rsidR="006E1DA6" w:rsidRPr="006A6128">
        <w:rPr>
          <w:rFonts w:ascii="Arial" w:eastAsia="仿宋_GB2312" w:hAnsi="Arial" w:cs="Arial"/>
          <w:sz w:val="28"/>
          <w:szCs w:val="28"/>
        </w:rPr>
        <w:t>7</w:t>
      </w:r>
      <w:r w:rsidRPr="006A6128">
        <w:rPr>
          <w:rFonts w:ascii="Arial" w:eastAsia="仿宋_GB2312" w:hAnsi="Arial" w:cs="Arial"/>
          <w:sz w:val="28"/>
          <w:szCs w:val="28"/>
        </w:rPr>
        <w:t xml:space="preserve">. </w:t>
      </w:r>
      <w:r w:rsidRPr="006A6128">
        <w:rPr>
          <w:rFonts w:ascii="Arial" w:eastAsia="仿宋_GB2312" w:hAnsi="Arial" w:cs="Arial"/>
          <w:sz w:val="28"/>
          <w:szCs w:val="28"/>
        </w:rPr>
        <w:t>国土资源部《关于坚持和完善土地招标拍卖挂牌出让制度的意见》〔国土资发〔</w:t>
      </w:r>
      <w:r w:rsidRPr="006A6128">
        <w:rPr>
          <w:rFonts w:ascii="Arial" w:eastAsia="仿宋_GB2312" w:hAnsi="Arial" w:cs="Arial"/>
          <w:sz w:val="28"/>
          <w:szCs w:val="28"/>
        </w:rPr>
        <w:t>2011</w:t>
      </w:r>
      <w:r w:rsidRPr="006A6128">
        <w:rPr>
          <w:rFonts w:ascii="Arial" w:eastAsia="仿宋_GB2312" w:hAnsi="Arial" w:cs="Arial"/>
          <w:sz w:val="28"/>
          <w:szCs w:val="28"/>
        </w:rPr>
        <w:t>〕</w:t>
      </w:r>
      <w:r w:rsidRPr="006A6128">
        <w:rPr>
          <w:rFonts w:ascii="Arial" w:eastAsia="仿宋_GB2312" w:hAnsi="Arial" w:cs="Arial"/>
          <w:sz w:val="28"/>
          <w:szCs w:val="28"/>
        </w:rPr>
        <w:t>63</w:t>
      </w:r>
      <w:r w:rsidRPr="006A6128">
        <w:rPr>
          <w:rFonts w:ascii="Arial" w:eastAsia="仿宋_GB2312" w:hAnsi="Arial" w:cs="Arial"/>
          <w:sz w:val="28"/>
          <w:szCs w:val="28"/>
        </w:rPr>
        <w:t>号，</w:t>
      </w:r>
      <w:r w:rsidRPr="006A6128">
        <w:rPr>
          <w:rFonts w:ascii="Arial" w:eastAsia="仿宋_GB2312" w:hAnsi="Arial" w:cs="Arial"/>
          <w:sz w:val="28"/>
          <w:szCs w:val="28"/>
        </w:rPr>
        <w:t>2011</w:t>
      </w:r>
      <w:r w:rsidRPr="006A6128">
        <w:rPr>
          <w:rFonts w:ascii="Arial" w:eastAsia="仿宋_GB2312" w:hAnsi="Arial" w:cs="Arial"/>
          <w:sz w:val="28"/>
          <w:szCs w:val="28"/>
        </w:rPr>
        <w:t>年</w:t>
      </w:r>
      <w:r w:rsidRPr="006A6128">
        <w:rPr>
          <w:rFonts w:ascii="Arial" w:eastAsia="仿宋_GB2312" w:hAnsi="Arial" w:cs="Arial"/>
          <w:sz w:val="28"/>
          <w:szCs w:val="28"/>
        </w:rPr>
        <w:t>5</w:t>
      </w:r>
      <w:r w:rsidRPr="006A6128">
        <w:rPr>
          <w:rFonts w:ascii="Arial" w:eastAsia="仿宋_GB2312" w:hAnsi="Arial" w:cs="Arial"/>
          <w:sz w:val="28"/>
          <w:szCs w:val="28"/>
        </w:rPr>
        <w:t>月</w:t>
      </w:r>
      <w:r w:rsidRPr="006A6128">
        <w:rPr>
          <w:rFonts w:ascii="Arial" w:eastAsia="仿宋_GB2312" w:hAnsi="Arial" w:cs="Arial"/>
          <w:sz w:val="28"/>
          <w:szCs w:val="28"/>
        </w:rPr>
        <w:t>13</w:t>
      </w:r>
      <w:r w:rsidRPr="006A6128">
        <w:rPr>
          <w:rFonts w:ascii="Arial" w:eastAsia="仿宋_GB2312" w:hAnsi="Arial" w:cs="Arial"/>
          <w:sz w:val="28"/>
          <w:szCs w:val="28"/>
        </w:rPr>
        <w:t>日〕；</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w:t>
      </w:r>
      <w:r w:rsidR="006E1DA6" w:rsidRPr="006A6128">
        <w:rPr>
          <w:rFonts w:ascii="Arial" w:eastAsia="仿宋_GB2312" w:hAnsi="Arial" w:cs="Arial"/>
          <w:sz w:val="28"/>
          <w:szCs w:val="28"/>
        </w:rPr>
        <w:t>8</w:t>
      </w:r>
      <w:r w:rsidRPr="006A6128">
        <w:rPr>
          <w:rFonts w:ascii="Arial" w:eastAsia="仿宋_GB2312" w:hAnsi="Arial" w:cs="Arial"/>
          <w:sz w:val="28"/>
          <w:szCs w:val="28"/>
        </w:rPr>
        <w:t xml:space="preserve">. </w:t>
      </w:r>
      <w:r w:rsidRPr="006A6128">
        <w:rPr>
          <w:rFonts w:ascii="Arial" w:eastAsia="仿宋_GB2312" w:hAnsi="Arial" w:cs="Arial"/>
          <w:sz w:val="28"/>
          <w:szCs w:val="28"/>
        </w:rPr>
        <w:t>国土资源部办公厅《关于实行电子化备案完善土地估价报告备案制度的通知》〔国土资厅发〔</w:t>
      </w:r>
      <w:r w:rsidRPr="006A6128">
        <w:rPr>
          <w:rFonts w:ascii="Arial" w:eastAsia="仿宋_GB2312" w:hAnsi="Arial" w:cs="Arial"/>
          <w:sz w:val="28"/>
          <w:szCs w:val="28"/>
        </w:rPr>
        <w:t>2012</w:t>
      </w:r>
      <w:r w:rsidRPr="006A6128">
        <w:rPr>
          <w:rFonts w:ascii="Arial" w:eastAsia="仿宋_GB2312" w:hAnsi="Arial" w:cs="Arial"/>
          <w:sz w:val="28"/>
          <w:szCs w:val="28"/>
        </w:rPr>
        <w:t>〕</w:t>
      </w:r>
      <w:r w:rsidRPr="006A6128">
        <w:rPr>
          <w:rFonts w:ascii="Arial" w:eastAsia="仿宋_GB2312" w:hAnsi="Arial" w:cs="Arial"/>
          <w:sz w:val="28"/>
          <w:szCs w:val="28"/>
        </w:rPr>
        <w:t>35</w:t>
      </w:r>
      <w:r w:rsidRPr="006A6128">
        <w:rPr>
          <w:rFonts w:ascii="Arial" w:eastAsia="仿宋_GB2312" w:hAnsi="Arial" w:cs="Arial"/>
          <w:sz w:val="28"/>
          <w:szCs w:val="28"/>
        </w:rPr>
        <w:t>号，</w:t>
      </w:r>
      <w:r w:rsidRPr="006A6128">
        <w:rPr>
          <w:rFonts w:ascii="Arial" w:eastAsia="仿宋_GB2312" w:hAnsi="Arial" w:cs="Arial"/>
          <w:sz w:val="28"/>
          <w:szCs w:val="28"/>
        </w:rPr>
        <w:t>2012</w:t>
      </w:r>
      <w:r w:rsidRPr="006A6128">
        <w:rPr>
          <w:rFonts w:ascii="Arial" w:eastAsia="仿宋_GB2312" w:hAnsi="Arial" w:cs="Arial"/>
          <w:sz w:val="28"/>
          <w:szCs w:val="28"/>
        </w:rPr>
        <w:t>年</w:t>
      </w:r>
      <w:r w:rsidRPr="006A6128">
        <w:rPr>
          <w:rFonts w:ascii="Arial" w:eastAsia="仿宋_GB2312" w:hAnsi="Arial" w:cs="Arial"/>
          <w:sz w:val="28"/>
          <w:szCs w:val="28"/>
        </w:rPr>
        <w:t>6</w:t>
      </w:r>
      <w:r w:rsidRPr="006A6128">
        <w:rPr>
          <w:rFonts w:ascii="Arial" w:eastAsia="仿宋_GB2312" w:hAnsi="Arial" w:cs="Arial"/>
          <w:sz w:val="28"/>
          <w:szCs w:val="28"/>
        </w:rPr>
        <w:t>月</w:t>
      </w:r>
      <w:r w:rsidRPr="006A6128">
        <w:rPr>
          <w:rFonts w:ascii="Arial" w:eastAsia="仿宋_GB2312" w:hAnsi="Arial" w:cs="Arial"/>
          <w:sz w:val="28"/>
          <w:szCs w:val="28"/>
        </w:rPr>
        <w:t>14</w:t>
      </w:r>
      <w:r w:rsidRPr="006A6128">
        <w:rPr>
          <w:rFonts w:ascii="Arial" w:eastAsia="仿宋_GB2312" w:hAnsi="Arial" w:cs="Arial"/>
          <w:sz w:val="28"/>
          <w:szCs w:val="28"/>
        </w:rPr>
        <w:t>日发布〕；</w:t>
      </w:r>
    </w:p>
    <w:p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（二）采用的技术标准</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《城镇土地估价规程》</w:t>
      </w:r>
      <w:r w:rsidRPr="006A6128">
        <w:rPr>
          <w:rFonts w:ascii="Arial" w:eastAsia="仿宋_GB2312" w:hAnsi="Arial" w:cs="Arial"/>
          <w:sz w:val="28"/>
        </w:rPr>
        <w:t>[GB/T 18508-2014]</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《城镇土地分等定级规程》</w:t>
      </w:r>
      <w:hyperlink r:id="rId51" w:tgtFrame="_blank" w:history="1">
        <w:r w:rsidRPr="006A6128">
          <w:rPr>
            <w:rFonts w:ascii="Arial" w:eastAsia="仿宋_GB2312" w:hAnsi="Arial" w:cs="Arial"/>
            <w:sz w:val="28"/>
          </w:rPr>
          <w:t>[GB/T 18507-2014]</w:t>
        </w:r>
      </w:hyperlink>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《土地利用现状分类》</w:t>
      </w:r>
      <w:r w:rsidRPr="006A6128">
        <w:rPr>
          <w:rFonts w:ascii="Arial" w:eastAsia="仿宋_GB2312" w:hAnsi="Arial" w:cs="Arial"/>
          <w:sz w:val="28"/>
        </w:rPr>
        <w:t>[ GB/T 21010-2017]</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《城市用地分类与规划建设用地标准》</w:t>
      </w:r>
      <w:r w:rsidRPr="006A6128">
        <w:rPr>
          <w:rFonts w:ascii="Arial" w:eastAsia="仿宋_GB2312" w:hAnsi="Arial" w:cs="Arial"/>
          <w:sz w:val="28"/>
        </w:rPr>
        <w:t>[GB50137-2011]</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5.</w:t>
      </w: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6.</w:t>
      </w:r>
      <w:r w:rsidRPr="006A6128">
        <w:rPr>
          <w:rFonts w:ascii="Arial" w:eastAsia="仿宋_GB2312" w:hAnsi="Arial" w:cs="Arial"/>
          <w:sz w:val="28"/>
          <w:szCs w:val="28"/>
        </w:rPr>
        <w:t>《国土资源部办公厅关于实施</w:t>
      </w:r>
      <w:r w:rsidRPr="006A6128">
        <w:rPr>
          <w:rFonts w:ascii="Arial" w:eastAsia="仿宋_GB2312" w:hAnsi="Arial" w:cs="Arial"/>
          <w:sz w:val="28"/>
          <w:szCs w:val="28"/>
        </w:rPr>
        <w:t>&lt;</w:t>
      </w:r>
      <w:r w:rsidRPr="006A6128">
        <w:rPr>
          <w:rFonts w:ascii="Arial" w:eastAsia="仿宋_GB2312" w:hAnsi="Arial" w:cs="Arial"/>
          <w:sz w:val="28"/>
          <w:szCs w:val="28"/>
        </w:rPr>
        <w:t>城镇土地分等定级规程</w:t>
      </w:r>
      <w:r w:rsidRPr="006A6128">
        <w:rPr>
          <w:rFonts w:ascii="Arial" w:eastAsia="仿宋_GB2312" w:hAnsi="Arial" w:cs="Arial"/>
          <w:sz w:val="28"/>
          <w:szCs w:val="28"/>
        </w:rPr>
        <w:t>&gt;</w:t>
      </w:r>
      <w:r w:rsidRPr="006A6128">
        <w:rPr>
          <w:rFonts w:ascii="Arial" w:eastAsia="仿宋_GB2312" w:hAnsi="Arial" w:cs="Arial"/>
          <w:sz w:val="28"/>
          <w:szCs w:val="28"/>
        </w:rPr>
        <w:t>和</w:t>
      </w:r>
      <w:r w:rsidRPr="006A6128">
        <w:rPr>
          <w:rFonts w:ascii="Arial" w:eastAsia="仿宋_GB2312" w:hAnsi="Arial" w:cs="Arial"/>
          <w:sz w:val="28"/>
          <w:szCs w:val="28"/>
        </w:rPr>
        <w:t>&lt;</w:t>
      </w:r>
      <w:r w:rsidRPr="006A6128">
        <w:rPr>
          <w:rFonts w:ascii="Arial" w:eastAsia="仿宋_GB2312" w:hAnsi="Arial" w:cs="Arial"/>
          <w:sz w:val="28"/>
          <w:szCs w:val="28"/>
        </w:rPr>
        <w:t>城镇土地估价规程</w:t>
      </w:r>
      <w:r w:rsidRPr="006A6128">
        <w:rPr>
          <w:rFonts w:ascii="Arial" w:eastAsia="仿宋_GB2312" w:hAnsi="Arial" w:cs="Arial"/>
          <w:sz w:val="28"/>
          <w:szCs w:val="28"/>
        </w:rPr>
        <w:t>&gt;</w:t>
      </w:r>
      <w:r w:rsidRPr="006A6128">
        <w:rPr>
          <w:rFonts w:ascii="Arial" w:eastAsia="仿宋_GB2312" w:hAnsi="Arial" w:cs="Arial"/>
          <w:sz w:val="28"/>
          <w:szCs w:val="28"/>
        </w:rPr>
        <w:t>有关问题的通知》</w:t>
      </w:r>
      <w:r w:rsidRPr="006A6128">
        <w:rPr>
          <w:rFonts w:ascii="Arial" w:eastAsia="仿宋_GB2312" w:hAnsi="Arial" w:cs="Arial"/>
          <w:sz w:val="28"/>
        </w:rPr>
        <w:t>[</w:t>
      </w:r>
      <w:r w:rsidRPr="006A6128">
        <w:rPr>
          <w:rFonts w:ascii="Arial" w:eastAsia="仿宋_GB2312" w:hAnsi="Arial" w:cs="Arial"/>
          <w:sz w:val="28"/>
          <w:szCs w:val="28"/>
        </w:rPr>
        <w:t>国土资厅发〔</w:t>
      </w:r>
      <w:r w:rsidRPr="006A6128">
        <w:rPr>
          <w:rFonts w:ascii="Arial" w:eastAsia="仿宋_GB2312" w:hAnsi="Arial" w:cs="Arial"/>
          <w:sz w:val="28"/>
          <w:szCs w:val="28"/>
        </w:rPr>
        <w:t>2015</w:t>
      </w:r>
      <w:r w:rsidRPr="006A6128">
        <w:rPr>
          <w:rFonts w:ascii="Arial" w:eastAsia="仿宋_GB2312" w:hAnsi="Arial" w:cs="Arial"/>
          <w:sz w:val="28"/>
          <w:szCs w:val="28"/>
        </w:rPr>
        <w:t>〕</w:t>
      </w:r>
      <w:r w:rsidRPr="006A6128">
        <w:rPr>
          <w:rFonts w:ascii="Arial" w:eastAsia="仿宋_GB2312" w:hAnsi="Arial" w:cs="Arial"/>
          <w:sz w:val="28"/>
          <w:szCs w:val="28"/>
        </w:rPr>
        <w:t>12</w:t>
      </w:r>
      <w:r w:rsidRPr="006A6128">
        <w:rPr>
          <w:rFonts w:ascii="Arial" w:eastAsia="仿宋_GB2312" w:hAnsi="Arial" w:cs="Arial"/>
          <w:sz w:val="28"/>
          <w:szCs w:val="28"/>
        </w:rPr>
        <w:t>号</w:t>
      </w:r>
      <w:r w:rsidRPr="006A6128">
        <w:rPr>
          <w:rFonts w:ascii="Arial" w:eastAsia="仿宋_GB2312" w:hAnsi="Arial" w:cs="Arial"/>
          <w:sz w:val="28"/>
        </w:rPr>
        <w:t>]</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7.</w:t>
      </w:r>
      <w:r w:rsidRPr="006A6128">
        <w:rPr>
          <w:rFonts w:ascii="Arial" w:eastAsia="仿宋_GB2312" w:hAnsi="Arial" w:cs="Arial"/>
          <w:sz w:val="28"/>
          <w:szCs w:val="28"/>
        </w:rPr>
        <w:t>《城市地价动态监测技术规范》</w:t>
      </w:r>
      <w:r w:rsidRPr="006A6128">
        <w:rPr>
          <w:rFonts w:ascii="Arial" w:eastAsia="仿宋_GB2312" w:hAnsi="Arial" w:cs="Arial"/>
          <w:sz w:val="28"/>
        </w:rPr>
        <w:t>[</w:t>
      </w:r>
      <w:r w:rsidRPr="006A6128">
        <w:rPr>
          <w:rFonts w:ascii="Arial" w:eastAsia="仿宋_GB2312" w:hAnsi="Arial" w:cs="Arial"/>
          <w:sz w:val="28"/>
          <w:szCs w:val="28"/>
        </w:rPr>
        <w:t>TD/T1009-2007</w:t>
      </w:r>
      <w:r w:rsidRPr="006A6128">
        <w:rPr>
          <w:rFonts w:ascii="Arial" w:eastAsia="仿宋_GB2312" w:hAnsi="Arial" w:cs="Arial"/>
          <w:sz w:val="28"/>
        </w:rPr>
        <w:t>]</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8.</w:t>
      </w:r>
      <w:r w:rsidRPr="006A6128">
        <w:rPr>
          <w:rFonts w:ascii="Arial" w:eastAsia="仿宋_GB2312" w:hAnsi="Arial" w:cs="Arial"/>
          <w:sz w:val="28"/>
          <w:szCs w:val="28"/>
        </w:rPr>
        <w:t>《北京市关于更新出让国有建设用地使用权基准地价的通知》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rPr>
        <w:t>]</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9.</w:t>
      </w:r>
      <w:r w:rsidRPr="006A6128">
        <w:rPr>
          <w:rFonts w:ascii="Arial" w:eastAsia="仿宋_GB2312" w:hAnsi="Arial" w:cs="Arial"/>
          <w:sz w:val="28"/>
          <w:szCs w:val="28"/>
        </w:rPr>
        <w:t>《北京市基准地价更新成果（二Ｏ一四年）》</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10.</w:t>
      </w:r>
      <w:r w:rsidRPr="006A6128">
        <w:rPr>
          <w:rFonts w:ascii="Arial" w:eastAsia="仿宋_GB2312" w:hAnsi="Arial" w:cs="Arial"/>
          <w:sz w:val="28"/>
          <w:szCs w:val="28"/>
        </w:rPr>
        <w:t>《关于印发北京市国有建设用地使用权出让地价评审暂行规定的通知》</w:t>
      </w:r>
      <w:r w:rsidRPr="006A6128">
        <w:rPr>
          <w:rFonts w:ascii="Arial" w:eastAsia="仿宋_GB2312" w:hAnsi="Arial" w:cs="Arial"/>
          <w:sz w:val="28"/>
        </w:rPr>
        <w:t>[</w:t>
      </w:r>
      <w:r w:rsidRPr="006A6128">
        <w:rPr>
          <w:rFonts w:ascii="Arial" w:eastAsia="仿宋_GB2312" w:hAnsi="Arial" w:cs="Arial"/>
          <w:sz w:val="28"/>
          <w:szCs w:val="28"/>
        </w:rPr>
        <w:t>京国土用</w:t>
      </w:r>
      <w:r w:rsidRPr="006A6128">
        <w:rPr>
          <w:rFonts w:ascii="Arial" w:eastAsia="仿宋_GB2312" w:hAnsi="Arial" w:cs="Arial"/>
          <w:sz w:val="28"/>
          <w:szCs w:val="28"/>
        </w:rPr>
        <w:t>[2015]87</w:t>
      </w:r>
      <w:r w:rsidRPr="006A6128">
        <w:rPr>
          <w:rFonts w:ascii="Arial" w:eastAsia="仿宋_GB2312" w:hAnsi="Arial" w:cs="Arial"/>
          <w:sz w:val="28"/>
          <w:szCs w:val="28"/>
        </w:rPr>
        <w:t>号</w:t>
      </w:r>
      <w:r w:rsidRPr="006A6128">
        <w:rPr>
          <w:rFonts w:ascii="Arial" w:eastAsia="仿宋_GB2312" w:hAnsi="Arial" w:cs="Arial"/>
          <w:sz w:val="28"/>
        </w:rPr>
        <w:t>]</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11.</w:t>
      </w:r>
      <w:r w:rsidRPr="006A6128">
        <w:rPr>
          <w:rFonts w:ascii="Arial" w:eastAsia="仿宋_GB2312" w:hAnsi="Arial" w:cs="Arial"/>
          <w:sz w:val="28"/>
          <w:szCs w:val="28"/>
        </w:rPr>
        <w:t>《北京市国土资源局关于出让国有建设用地使用权基准地价应用有关问题的公告》</w:t>
      </w:r>
    </w:p>
    <w:p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szCs w:val="28"/>
        </w:rPr>
        <w:t>12.</w:t>
      </w:r>
      <w:r w:rsidRPr="006A6128">
        <w:rPr>
          <w:rFonts w:ascii="Arial" w:eastAsia="仿宋_GB2312" w:hAnsi="Arial" w:cs="Arial"/>
          <w:sz w:val="28"/>
          <w:szCs w:val="28"/>
        </w:rPr>
        <w:t>《北京市地下空间协议出让地价评估技术有关问题的说明》</w:t>
      </w:r>
      <w:r w:rsidRPr="006A6128">
        <w:rPr>
          <w:rFonts w:ascii="Arial" w:eastAsia="仿宋_GB2312" w:hAnsi="Arial" w:cs="Arial"/>
          <w:sz w:val="28"/>
        </w:rPr>
        <w:t>[</w:t>
      </w:r>
      <w:r w:rsidRPr="006A6128">
        <w:rPr>
          <w:rFonts w:ascii="Arial" w:eastAsia="仿宋_GB2312" w:hAnsi="Arial" w:cs="Arial"/>
          <w:sz w:val="28"/>
          <w:szCs w:val="28"/>
        </w:rPr>
        <w:t>北估秘</w:t>
      </w:r>
      <w:r w:rsidRPr="006A6128">
        <w:rPr>
          <w:rFonts w:ascii="Arial" w:eastAsia="仿宋_GB2312" w:hAnsi="Arial" w:cs="Arial"/>
          <w:sz w:val="28"/>
          <w:szCs w:val="28"/>
        </w:rPr>
        <w:t>[2016]019</w:t>
      </w:r>
      <w:r w:rsidRPr="006A6128">
        <w:rPr>
          <w:rFonts w:ascii="Arial" w:eastAsia="仿宋_GB2312" w:hAnsi="Arial" w:cs="Arial"/>
          <w:sz w:val="28"/>
          <w:szCs w:val="28"/>
        </w:rPr>
        <w:t>号</w:t>
      </w:r>
      <w:r w:rsidRPr="006A6128">
        <w:rPr>
          <w:rFonts w:ascii="Arial" w:eastAsia="仿宋_GB2312" w:hAnsi="Arial" w:cs="Arial"/>
          <w:sz w:val="28"/>
        </w:rPr>
        <w:t>]</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rPr>
        <w:t>13</w:t>
      </w:r>
      <w:r w:rsidR="001E2ABC" w:rsidRPr="006A6128">
        <w:rPr>
          <w:rFonts w:ascii="Arial" w:eastAsia="仿宋_GB2312" w:hAnsi="Arial" w:cs="Arial"/>
          <w:sz w:val="28"/>
          <w:szCs w:val="28"/>
        </w:rPr>
        <w:t>.</w:t>
      </w:r>
      <w:r w:rsidRPr="006A6128">
        <w:rPr>
          <w:rFonts w:ascii="Arial" w:eastAsia="仿宋_GB2312" w:hAnsi="Arial" w:cs="Arial"/>
          <w:sz w:val="28"/>
          <w:szCs w:val="28"/>
        </w:rPr>
        <w:t>《北京市建设工程计价依据</w:t>
      </w:r>
      <w:r w:rsidRPr="006A6128">
        <w:rPr>
          <w:rFonts w:ascii="Arial" w:eastAsia="仿宋_GB2312" w:hAnsi="Arial" w:cs="Arial"/>
          <w:sz w:val="28"/>
          <w:szCs w:val="28"/>
        </w:rPr>
        <w:t>-</w:t>
      </w:r>
      <w:r w:rsidRPr="006A6128">
        <w:rPr>
          <w:rFonts w:ascii="Arial" w:eastAsia="仿宋_GB2312" w:hAnsi="Arial" w:cs="Arial"/>
          <w:sz w:val="28"/>
          <w:szCs w:val="28"/>
        </w:rPr>
        <w:t>预算定额》（</w:t>
      </w:r>
      <w:r w:rsidRPr="006A6128">
        <w:rPr>
          <w:rFonts w:ascii="Arial" w:eastAsia="仿宋_GB2312" w:hAnsi="Arial" w:cs="Arial"/>
          <w:sz w:val="28"/>
          <w:szCs w:val="28"/>
        </w:rPr>
        <w:t>2012</w:t>
      </w:r>
      <w:r w:rsidRPr="006A6128">
        <w:rPr>
          <w:rFonts w:ascii="Arial" w:eastAsia="仿宋_GB2312" w:hAnsi="Arial" w:cs="Arial"/>
          <w:sz w:val="28"/>
          <w:szCs w:val="28"/>
        </w:rPr>
        <w:t>）及动态调整</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14</w:t>
      </w:r>
      <w:r w:rsidR="001E2ABC" w:rsidRPr="006A6128">
        <w:rPr>
          <w:rFonts w:ascii="Arial" w:eastAsia="仿宋_GB2312" w:hAnsi="Arial" w:cs="Arial"/>
          <w:sz w:val="28"/>
          <w:szCs w:val="28"/>
        </w:rPr>
        <w:t>.</w:t>
      </w:r>
      <w:r w:rsidRPr="006A6128">
        <w:rPr>
          <w:rFonts w:ascii="Arial" w:eastAsia="仿宋_GB2312" w:hAnsi="Arial" w:cs="Arial"/>
          <w:sz w:val="28"/>
          <w:szCs w:val="28"/>
        </w:rPr>
        <w:t>《北京工程造价信息》〔北京市建设工程造价管理处定期发布〕</w:t>
      </w:r>
    </w:p>
    <w:p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szCs w:val="28"/>
        </w:rPr>
        <w:t>15.</w:t>
      </w:r>
      <w:r w:rsidRPr="006A6128">
        <w:rPr>
          <w:rFonts w:ascii="Arial" w:eastAsia="仿宋_GB2312" w:hAnsi="Arial" w:cs="Arial"/>
          <w:sz w:val="28"/>
          <w:szCs w:val="28"/>
        </w:rPr>
        <w:t>《北京市统计年鉴》</w:t>
      </w:r>
    </w:p>
    <w:p w:rsidR="00794161" w:rsidRPr="006A6128" w:rsidRDefault="00B1489F">
      <w:pPr>
        <w:spacing w:line="360" w:lineRule="auto"/>
        <w:jc w:val="both"/>
        <w:rPr>
          <w:rFonts w:ascii="Arial" w:eastAsia="仿宋_GB2312" w:hAnsi="Arial" w:cs="Arial"/>
          <w:sz w:val="28"/>
          <w:szCs w:val="18"/>
        </w:rPr>
      </w:pPr>
      <w:r w:rsidRPr="006A6128">
        <w:rPr>
          <w:rFonts w:ascii="Arial" w:eastAsia="仿宋_GB2312" w:hAnsi="Arial" w:cs="Arial"/>
          <w:sz w:val="28"/>
          <w:szCs w:val="18"/>
        </w:rPr>
        <w:t>（三）</w:t>
      </w:r>
      <w:r w:rsidRPr="006A6128">
        <w:rPr>
          <w:rFonts w:ascii="Arial" w:eastAsia="仿宋_GB2312" w:hAnsi="Arial" w:cs="Arial"/>
          <w:sz w:val="28"/>
          <w:szCs w:val="18"/>
        </w:rPr>
        <w:t xml:space="preserve"> </w:t>
      </w:r>
      <w:r w:rsidRPr="006A6128">
        <w:rPr>
          <w:rFonts w:ascii="Arial" w:eastAsia="仿宋_GB2312" w:hAnsi="Arial" w:cs="Arial"/>
          <w:sz w:val="28"/>
          <w:szCs w:val="18"/>
        </w:rPr>
        <w:t>委托估价方提供的资料</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《国有建设用地使用权出让地价评估委托书》</w:t>
      </w:r>
    </w:p>
    <w:p w:rsidR="003A5B24" w:rsidRPr="006A6128" w:rsidRDefault="00B1489F" w:rsidP="003A5B2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00550FB6" w:rsidRPr="006A6128">
        <w:rPr>
          <w:rFonts w:ascii="Arial" w:eastAsia="仿宋_GB2312" w:hAnsi="Arial" w:cs="Arial"/>
          <w:sz w:val="28"/>
          <w:szCs w:val="28"/>
        </w:rPr>
        <w:t>《北京市国有土地使用权出让合同》</w:t>
      </w:r>
      <w:r w:rsidR="00550FB6" w:rsidRPr="006A6128">
        <w:rPr>
          <w:rFonts w:ascii="Arial" w:eastAsia="仿宋_GB2312" w:hAnsi="Arial" w:cs="Arial"/>
          <w:sz w:val="28"/>
          <w:szCs w:val="28"/>
        </w:rPr>
        <w:t>[</w:t>
      </w:r>
      <w:r w:rsidR="001F738F">
        <w:rPr>
          <w:rFonts w:ascii="Arial" w:eastAsia="仿宋_GB2312" w:hAnsi="Arial" w:cs="Arial"/>
          <w:sz w:val="28"/>
          <w:szCs w:val="28"/>
        </w:rPr>
        <w:t>京地出【合】字（</w:t>
      </w:r>
      <w:r w:rsidR="001F738F">
        <w:rPr>
          <w:rFonts w:ascii="Arial" w:eastAsia="仿宋_GB2312" w:hAnsi="Arial" w:cs="Arial"/>
          <w:sz w:val="28"/>
          <w:szCs w:val="28"/>
        </w:rPr>
        <w:t>2004</w:t>
      </w:r>
      <w:r w:rsidR="001F738F">
        <w:rPr>
          <w:rFonts w:ascii="Arial" w:eastAsia="仿宋_GB2312" w:hAnsi="Arial" w:cs="Arial"/>
          <w:sz w:val="28"/>
          <w:szCs w:val="28"/>
        </w:rPr>
        <w:t>）第</w:t>
      </w:r>
      <w:r w:rsidR="001F738F">
        <w:rPr>
          <w:rFonts w:ascii="Arial" w:eastAsia="仿宋_GB2312" w:hAnsi="Arial" w:cs="Arial"/>
          <w:sz w:val="28"/>
          <w:szCs w:val="28"/>
        </w:rPr>
        <w:t>1384</w:t>
      </w:r>
      <w:r w:rsidR="001F738F">
        <w:rPr>
          <w:rFonts w:ascii="Arial" w:eastAsia="仿宋_GB2312" w:hAnsi="Arial" w:cs="Arial"/>
          <w:sz w:val="28"/>
          <w:szCs w:val="28"/>
        </w:rPr>
        <w:t>号</w:t>
      </w:r>
      <w:r w:rsidR="00550FB6" w:rsidRPr="006A6128">
        <w:rPr>
          <w:rFonts w:ascii="Arial" w:eastAsia="仿宋_GB2312" w:hAnsi="Arial" w:cs="Arial"/>
          <w:sz w:val="28"/>
          <w:szCs w:val="28"/>
        </w:rPr>
        <w:t>]</w:t>
      </w:r>
      <w:r w:rsidR="006E1DA6" w:rsidRPr="006A6128">
        <w:rPr>
          <w:rFonts w:ascii="Arial" w:eastAsia="仿宋_GB2312" w:hAnsi="Arial" w:cs="Arial"/>
          <w:sz w:val="28"/>
          <w:szCs w:val="28"/>
        </w:rPr>
        <w:t>及其补充协议</w:t>
      </w:r>
      <w:r w:rsidR="00F12516">
        <w:rPr>
          <w:rFonts w:ascii="Arial" w:eastAsia="仿宋_GB2312" w:hAnsi="Arial" w:cs="Arial" w:hint="eastAsia"/>
          <w:sz w:val="28"/>
          <w:szCs w:val="28"/>
        </w:rPr>
        <w:t>复印件</w:t>
      </w:r>
    </w:p>
    <w:p w:rsidR="00345455" w:rsidRPr="006A6128" w:rsidRDefault="00345455" w:rsidP="00345455">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3</w:t>
      </w:r>
      <w:r w:rsidRPr="006A6128">
        <w:rPr>
          <w:rFonts w:ascii="Arial" w:eastAsia="仿宋_GB2312" w:hAnsi="Arial" w:cs="Arial"/>
          <w:sz w:val="28"/>
        </w:rPr>
        <w:t>.</w:t>
      </w:r>
      <w:r>
        <w:rPr>
          <w:rFonts w:ascii="Arial" w:eastAsia="仿宋_GB2312" w:hAnsi="Arial" w:cs="Arial"/>
          <w:sz w:val="28"/>
        </w:rPr>
        <w:t>《关于海淀区海淀镇树村</w:t>
      </w:r>
      <w:r>
        <w:rPr>
          <w:rFonts w:ascii="Arial" w:eastAsia="仿宋_GB2312" w:hAnsi="Arial" w:cs="Arial"/>
          <w:sz w:val="28"/>
        </w:rPr>
        <w:t>5</w:t>
      </w:r>
      <w:r>
        <w:rPr>
          <w:rFonts w:ascii="Arial" w:eastAsia="仿宋_GB2312" w:hAnsi="Arial" w:cs="Arial"/>
          <w:sz w:val="28"/>
        </w:rPr>
        <w:t>号地南地块项目</w:t>
      </w:r>
      <w:r>
        <w:rPr>
          <w:rFonts w:ascii="Arial" w:eastAsia="仿宋_GB2312" w:hAnsi="Arial" w:cs="Arial"/>
          <w:sz w:val="28"/>
        </w:rPr>
        <w:t>“</w:t>
      </w:r>
      <w:r>
        <w:rPr>
          <w:rFonts w:ascii="Arial" w:eastAsia="仿宋_GB2312" w:hAnsi="Arial" w:cs="Arial"/>
          <w:sz w:val="28"/>
        </w:rPr>
        <w:t>多规合一</w:t>
      </w:r>
      <w:r>
        <w:rPr>
          <w:rFonts w:ascii="Arial" w:eastAsia="仿宋_GB2312" w:hAnsi="Arial" w:cs="Arial"/>
          <w:sz w:val="28"/>
        </w:rPr>
        <w:t>”</w:t>
      </w:r>
      <w:r>
        <w:rPr>
          <w:rFonts w:ascii="Arial" w:eastAsia="仿宋_GB2312" w:hAnsi="Arial" w:cs="Arial"/>
          <w:sz w:val="28"/>
        </w:rPr>
        <w:t>协同平台综合会商意见的函》</w:t>
      </w:r>
      <w:r>
        <w:rPr>
          <w:rFonts w:ascii="Arial" w:eastAsia="仿宋_GB2312" w:hAnsi="Arial" w:cs="Arial"/>
          <w:sz w:val="28"/>
        </w:rPr>
        <w:t>[</w:t>
      </w:r>
      <w:r>
        <w:rPr>
          <w:rFonts w:ascii="Arial" w:eastAsia="仿宋_GB2312" w:hAnsi="Arial" w:cs="Arial"/>
          <w:sz w:val="28"/>
        </w:rPr>
        <w:t>京规自（海）综审函</w:t>
      </w:r>
      <w:r>
        <w:rPr>
          <w:rFonts w:ascii="Arial" w:eastAsia="仿宋_GB2312" w:hAnsi="Arial" w:cs="Arial"/>
          <w:sz w:val="28"/>
        </w:rPr>
        <w:t>[2021]0011</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及其附图</w:t>
      </w:r>
      <w:r w:rsidRPr="006A6128">
        <w:rPr>
          <w:rFonts w:ascii="Arial" w:eastAsia="仿宋_GB2312" w:hAnsi="Arial" w:cs="Arial"/>
          <w:sz w:val="28"/>
        </w:rPr>
        <w:t>复印件</w:t>
      </w:r>
    </w:p>
    <w:p w:rsidR="00794161" w:rsidRPr="006A6128" w:rsidRDefault="00345455">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4</w:t>
      </w:r>
      <w:r w:rsidR="003A5B24" w:rsidRPr="006A6128">
        <w:rPr>
          <w:rFonts w:ascii="Arial" w:eastAsia="仿宋_GB2312" w:hAnsi="Arial" w:cs="Arial"/>
          <w:sz w:val="28"/>
        </w:rPr>
        <w:t>.</w:t>
      </w:r>
      <w:r w:rsidR="00F12516">
        <w:rPr>
          <w:rFonts w:ascii="Arial" w:eastAsia="仿宋_GB2312" w:hAnsi="Arial" w:cs="Arial" w:hint="eastAsia"/>
          <w:sz w:val="28"/>
        </w:rPr>
        <w:t>《</w:t>
      </w:r>
      <w:r w:rsidR="004F63CA">
        <w:rPr>
          <w:rFonts w:ascii="Arial" w:eastAsia="仿宋_GB2312" w:hAnsi="Arial" w:cs="Arial"/>
          <w:sz w:val="28"/>
          <w:szCs w:val="28"/>
        </w:rPr>
        <w:t>关于海淀区海淀镇树村</w:t>
      </w:r>
      <w:r w:rsidR="004F63CA">
        <w:rPr>
          <w:rFonts w:ascii="Arial" w:eastAsia="仿宋_GB2312" w:hAnsi="Arial" w:cs="Arial"/>
          <w:sz w:val="28"/>
          <w:szCs w:val="28"/>
        </w:rPr>
        <w:t>5</w:t>
      </w:r>
      <w:r w:rsidR="004F63CA">
        <w:rPr>
          <w:rFonts w:ascii="Arial" w:eastAsia="仿宋_GB2312" w:hAnsi="Arial" w:cs="Arial"/>
          <w:sz w:val="28"/>
          <w:szCs w:val="28"/>
        </w:rPr>
        <w:t>号地南地块建筑面积及用途的说明</w:t>
      </w:r>
      <w:r w:rsidR="00293282" w:rsidRPr="006A6128">
        <w:rPr>
          <w:rFonts w:ascii="Arial" w:eastAsia="仿宋_GB2312" w:hAnsi="Arial" w:cs="Arial"/>
          <w:sz w:val="28"/>
          <w:szCs w:val="28"/>
        </w:rPr>
        <w:t>》</w:t>
      </w:r>
      <w:r w:rsidR="00F12516">
        <w:rPr>
          <w:rFonts w:ascii="Arial" w:eastAsia="仿宋_GB2312" w:hAnsi="Arial" w:cs="Arial" w:hint="eastAsia"/>
          <w:sz w:val="28"/>
          <w:szCs w:val="28"/>
        </w:rPr>
        <w:t>复印件</w:t>
      </w:r>
    </w:p>
    <w:p w:rsidR="00F12516" w:rsidRDefault="00345455" w:rsidP="005B2F86">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5</w:t>
      </w:r>
      <w:r w:rsidR="003A5B24" w:rsidRPr="006A6128">
        <w:rPr>
          <w:rFonts w:ascii="Arial" w:eastAsia="仿宋_GB2312" w:hAnsi="Arial" w:cs="Arial"/>
          <w:sz w:val="28"/>
        </w:rPr>
        <w:t>.</w:t>
      </w:r>
      <w:r w:rsidR="00F12516">
        <w:rPr>
          <w:rFonts w:ascii="Arial" w:eastAsia="仿宋_GB2312" w:hAnsi="Arial" w:cs="Arial"/>
          <w:sz w:val="28"/>
        </w:rPr>
        <w:t>《北京市海淀区人民防空办公室建设项目修建人民防空防护工程标准审查意见书》</w:t>
      </w:r>
      <w:r w:rsidR="00F12516">
        <w:rPr>
          <w:rFonts w:ascii="Arial" w:eastAsia="仿宋_GB2312" w:hAnsi="Arial" w:cs="Arial"/>
          <w:sz w:val="28"/>
        </w:rPr>
        <w:t>[</w:t>
      </w:r>
      <w:r w:rsidR="00F12516">
        <w:rPr>
          <w:rFonts w:ascii="Arial" w:eastAsia="仿宋_GB2312" w:hAnsi="Arial" w:cs="Arial"/>
          <w:sz w:val="28"/>
        </w:rPr>
        <w:t>文号：</w:t>
      </w:r>
      <w:r w:rsidR="00F12516">
        <w:rPr>
          <w:rFonts w:ascii="Arial" w:eastAsia="仿宋_GB2312" w:hAnsi="Arial" w:cs="Arial"/>
          <w:sz w:val="28"/>
        </w:rPr>
        <w:t>2021</w:t>
      </w:r>
      <w:r w:rsidR="00F12516">
        <w:rPr>
          <w:rFonts w:ascii="Arial" w:eastAsia="仿宋_GB2312" w:hAnsi="Arial" w:cs="Arial"/>
          <w:sz w:val="28"/>
        </w:rPr>
        <w:t>（</w:t>
      </w:r>
      <w:r w:rsidR="00F12516">
        <w:rPr>
          <w:rFonts w:ascii="Arial" w:eastAsia="仿宋_GB2312" w:hAnsi="Arial" w:cs="Arial"/>
          <w:sz w:val="28"/>
        </w:rPr>
        <w:t>DGHY</w:t>
      </w:r>
      <w:r w:rsidR="00F12516">
        <w:rPr>
          <w:rFonts w:ascii="Arial" w:eastAsia="仿宋_GB2312" w:hAnsi="Arial" w:cs="Arial"/>
          <w:sz w:val="28"/>
        </w:rPr>
        <w:t>）京防（海）工准字</w:t>
      </w:r>
      <w:r w:rsidR="00F12516">
        <w:rPr>
          <w:rFonts w:ascii="Arial" w:eastAsia="仿宋_GB2312" w:hAnsi="Arial" w:cs="Arial"/>
          <w:sz w:val="28"/>
        </w:rPr>
        <w:t>0010</w:t>
      </w:r>
      <w:r w:rsidR="00F12516">
        <w:rPr>
          <w:rFonts w:ascii="Arial" w:eastAsia="仿宋_GB2312" w:hAnsi="Arial" w:cs="Arial"/>
          <w:sz w:val="28"/>
        </w:rPr>
        <w:t>号</w:t>
      </w:r>
      <w:r w:rsidR="00F12516">
        <w:rPr>
          <w:rFonts w:ascii="Arial" w:eastAsia="仿宋_GB2312" w:hAnsi="Arial" w:cs="Arial"/>
          <w:sz w:val="28"/>
        </w:rPr>
        <w:t>]</w:t>
      </w:r>
      <w:r w:rsidR="00F12516" w:rsidRPr="00F12516">
        <w:rPr>
          <w:rFonts w:ascii="Arial" w:eastAsia="仿宋_GB2312" w:hAnsi="Arial" w:cs="Arial" w:hint="eastAsia"/>
          <w:sz w:val="28"/>
          <w:szCs w:val="28"/>
        </w:rPr>
        <w:t xml:space="preserve"> </w:t>
      </w:r>
      <w:r w:rsidR="00F12516">
        <w:rPr>
          <w:rFonts w:ascii="Arial" w:eastAsia="仿宋_GB2312" w:hAnsi="Arial" w:cs="Arial" w:hint="eastAsia"/>
          <w:sz w:val="28"/>
          <w:szCs w:val="28"/>
        </w:rPr>
        <w:t>复印件</w:t>
      </w:r>
    </w:p>
    <w:p w:rsidR="005B2F86" w:rsidRPr="006A6128" w:rsidRDefault="00345455" w:rsidP="005B2F86">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6</w:t>
      </w:r>
      <w:r w:rsidR="00F12516" w:rsidRPr="006A6128">
        <w:rPr>
          <w:rFonts w:ascii="Arial" w:eastAsia="仿宋_GB2312" w:hAnsi="Arial" w:cs="Arial"/>
          <w:sz w:val="28"/>
        </w:rPr>
        <w:t>.</w:t>
      </w:r>
      <w:r w:rsidR="00F12516">
        <w:rPr>
          <w:rFonts w:ascii="Arial" w:eastAsia="仿宋_GB2312" w:hAnsi="Arial" w:cs="Arial"/>
          <w:sz w:val="28"/>
        </w:rPr>
        <w:t>《北京市海淀区人民防空办公室人防工程审批文书变更办理意见书》</w:t>
      </w:r>
      <w:r w:rsidR="00F12516">
        <w:rPr>
          <w:rFonts w:ascii="Arial" w:eastAsia="仿宋_GB2312" w:hAnsi="Arial" w:cs="Arial"/>
          <w:sz w:val="28"/>
        </w:rPr>
        <w:t>[(2021</w:t>
      </w:r>
      <w:r w:rsidR="00F12516">
        <w:rPr>
          <w:rFonts w:ascii="Arial" w:eastAsia="仿宋_GB2312" w:hAnsi="Arial" w:cs="Arial"/>
          <w:sz w:val="28"/>
        </w:rPr>
        <w:t>）京防（海）工更字</w:t>
      </w:r>
      <w:r w:rsidR="00F12516">
        <w:rPr>
          <w:rFonts w:ascii="Arial" w:eastAsia="仿宋_GB2312" w:hAnsi="Arial" w:cs="Arial"/>
          <w:sz w:val="28"/>
        </w:rPr>
        <w:t>0002</w:t>
      </w:r>
      <w:r w:rsidR="00F12516">
        <w:rPr>
          <w:rFonts w:ascii="Arial" w:eastAsia="仿宋_GB2312" w:hAnsi="Arial" w:cs="Arial"/>
          <w:sz w:val="28"/>
        </w:rPr>
        <w:t>号</w:t>
      </w:r>
      <w:r w:rsidR="00F12516">
        <w:rPr>
          <w:rFonts w:ascii="Arial" w:eastAsia="仿宋_GB2312" w:hAnsi="Arial" w:cs="Arial"/>
          <w:sz w:val="28"/>
        </w:rPr>
        <w:t>]</w:t>
      </w:r>
      <w:r w:rsidR="00F12516" w:rsidRPr="00F12516">
        <w:rPr>
          <w:rFonts w:ascii="Arial" w:eastAsia="仿宋_GB2312" w:hAnsi="Arial" w:cs="Arial" w:hint="eastAsia"/>
          <w:sz w:val="28"/>
          <w:szCs w:val="28"/>
        </w:rPr>
        <w:t xml:space="preserve"> </w:t>
      </w:r>
      <w:r w:rsidR="00F12516">
        <w:rPr>
          <w:rFonts w:ascii="Arial" w:eastAsia="仿宋_GB2312" w:hAnsi="Arial" w:cs="Arial" w:hint="eastAsia"/>
          <w:sz w:val="28"/>
          <w:szCs w:val="28"/>
        </w:rPr>
        <w:t>复印件</w:t>
      </w:r>
    </w:p>
    <w:p w:rsidR="00794161" w:rsidRPr="006A6128" w:rsidRDefault="00F12516">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sidR="00B1489F" w:rsidRPr="006A6128">
        <w:rPr>
          <w:rFonts w:ascii="Arial" w:eastAsia="仿宋_GB2312" w:hAnsi="Arial" w:cs="Arial"/>
          <w:sz w:val="28"/>
        </w:rPr>
        <w:t>.</w:t>
      </w:r>
      <w:r w:rsidR="00230B3A" w:rsidRPr="006A6128">
        <w:rPr>
          <w:rFonts w:ascii="Arial" w:eastAsia="仿宋_GB2312" w:hAnsi="Arial" w:cs="Arial"/>
          <w:sz w:val="28"/>
        </w:rPr>
        <w:t xml:space="preserve"> </w:t>
      </w:r>
      <w:r w:rsidR="00B1489F" w:rsidRPr="006A6128">
        <w:rPr>
          <w:rFonts w:ascii="Arial" w:eastAsia="仿宋_GB2312" w:hAnsi="Arial" w:cs="Arial"/>
          <w:sz w:val="28"/>
        </w:rPr>
        <w:t>土地使用权人《</w:t>
      </w:r>
      <w:r w:rsidR="00F64976" w:rsidRPr="006A6128">
        <w:rPr>
          <w:rFonts w:ascii="Arial" w:eastAsia="仿宋_GB2312" w:hAnsi="Arial" w:cs="Arial"/>
          <w:sz w:val="28"/>
        </w:rPr>
        <w:t>营业执照</w:t>
      </w:r>
      <w:r w:rsidR="00B1489F" w:rsidRPr="006A6128">
        <w:rPr>
          <w:rFonts w:ascii="Arial" w:eastAsia="仿宋_GB2312" w:hAnsi="Arial" w:cs="Arial"/>
          <w:sz w:val="28"/>
        </w:rPr>
        <w:t>》复印件</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szCs w:val="18"/>
        </w:rPr>
        <w:t>（四）受托估价方掌握的有关资料和评估专业人员实地勘察、调查所获取的资料实地勘查</w:t>
      </w:r>
      <w:r w:rsidRPr="006A6128">
        <w:rPr>
          <w:rFonts w:ascii="Arial" w:eastAsia="仿宋_GB2312" w:hAnsi="Arial" w:cs="Arial"/>
          <w:sz w:val="28"/>
        </w:rPr>
        <w:t>的有关资料</w:t>
      </w:r>
    </w:p>
    <w:p w:rsidR="00794161" w:rsidRPr="006A6128" w:rsidRDefault="00794161">
      <w:pPr>
        <w:spacing w:line="360" w:lineRule="auto"/>
        <w:jc w:val="both"/>
        <w:rPr>
          <w:rFonts w:ascii="Arial" w:eastAsia="仿宋_GB2312" w:hAnsi="Arial" w:cs="Arial"/>
          <w:sz w:val="28"/>
        </w:rPr>
      </w:pPr>
    </w:p>
    <w:p w:rsidR="00794161" w:rsidRPr="006A6128" w:rsidRDefault="00B1489F">
      <w:pPr>
        <w:spacing w:line="360" w:lineRule="auto"/>
        <w:outlineLvl w:val="1"/>
        <w:rPr>
          <w:rFonts w:ascii="Arial" w:eastAsia="仿宋_GB2312" w:hAnsi="Arial" w:cs="Arial"/>
          <w:b/>
          <w:sz w:val="28"/>
        </w:rPr>
      </w:pPr>
      <w:bookmarkStart w:id="120" w:name="_Toc469066319"/>
      <w:bookmarkStart w:id="121" w:name="_Toc418750899"/>
      <w:bookmarkStart w:id="122" w:name="_Toc425250321"/>
      <w:bookmarkStart w:id="123" w:name="_Toc416783536"/>
      <w:bookmarkStart w:id="124" w:name="_Toc515458376"/>
      <w:bookmarkStart w:id="125" w:name="_Toc524335081"/>
      <w:bookmarkStart w:id="126" w:name="_Toc69393383"/>
      <w:r w:rsidRPr="006A6128">
        <w:rPr>
          <w:rFonts w:ascii="Arial" w:eastAsia="仿宋_GB2312" w:hAnsi="Arial" w:cs="Arial"/>
          <w:b/>
          <w:sz w:val="28"/>
        </w:rPr>
        <w:t>二、土地估价</w:t>
      </w:r>
      <w:bookmarkEnd w:id="120"/>
      <w:bookmarkEnd w:id="121"/>
      <w:bookmarkEnd w:id="122"/>
      <w:bookmarkEnd w:id="123"/>
      <w:bookmarkEnd w:id="124"/>
      <w:r w:rsidR="001B36D0" w:rsidRPr="006A6128">
        <w:rPr>
          <w:rFonts w:ascii="Arial" w:eastAsia="仿宋_GB2312" w:hAnsi="Arial" w:cs="Arial"/>
          <w:b/>
          <w:sz w:val="28"/>
        </w:rPr>
        <w:t>原则</w:t>
      </w:r>
      <w:bookmarkEnd w:id="125"/>
      <w:bookmarkEnd w:id="126"/>
    </w:p>
    <w:p w:rsidR="00794161" w:rsidRPr="006A6128" w:rsidRDefault="00B1489F">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6A6128">
        <w:rPr>
          <w:rFonts w:ascii="Arial" w:eastAsia="仿宋_GB2312" w:hAnsi="Arial" w:cs="Arial"/>
          <w:sz w:val="28"/>
          <w:szCs w:val="28"/>
        </w:rPr>
        <w:t>,</w:t>
      </w:r>
      <w:r w:rsidRPr="006A6128">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6A6128">
        <w:rPr>
          <w:rFonts w:ascii="Arial" w:eastAsia="仿宋_GB2312" w:hAnsi="Arial" w:cs="Arial"/>
          <w:sz w:val="28"/>
          <w:szCs w:val="28"/>
        </w:rPr>
        <w:t xml:space="preserve">: </w:t>
      </w:r>
      <w:r w:rsidRPr="006A6128">
        <w:rPr>
          <w:rFonts w:ascii="Arial" w:eastAsia="仿宋_GB2312" w:hAnsi="Arial" w:cs="Arial"/>
          <w:sz w:val="28"/>
          <w:szCs w:val="28"/>
        </w:rPr>
        <w:t>替代原则、最有效利用原则、预期收益原则、供需原则、贡献原则、价值主导原则、审慎原则、公开市场原则等。</w:t>
      </w:r>
    </w:p>
    <w:p w:rsidR="00794161" w:rsidRPr="006A6128" w:rsidRDefault="00B1489F" w:rsidP="00FE50A2">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替代原则</w:t>
      </w:r>
    </w:p>
    <w:p w:rsidR="00794161" w:rsidRPr="006A6128" w:rsidRDefault="00B1489F">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替代原则可以概括为三点：（</w:t>
      </w:r>
      <w:r w:rsidRPr="006A6128">
        <w:rPr>
          <w:rFonts w:ascii="Arial" w:eastAsia="仿宋_GB2312" w:hAnsi="Arial" w:cs="Arial"/>
          <w:sz w:val="28"/>
          <w:szCs w:val="28"/>
        </w:rPr>
        <w:t>1</w:t>
      </w:r>
      <w:r w:rsidRPr="006A6128">
        <w:rPr>
          <w:rFonts w:ascii="Arial" w:eastAsia="仿宋_GB2312" w:hAnsi="Arial" w:cs="Arial"/>
          <w:sz w:val="28"/>
          <w:szCs w:val="28"/>
        </w:rPr>
        <w:t>）土地价格水平由具有相同性质的替代性土地的价格所决定；（</w:t>
      </w:r>
      <w:r w:rsidRPr="006A6128">
        <w:rPr>
          <w:rFonts w:ascii="Arial" w:eastAsia="仿宋_GB2312" w:hAnsi="Arial" w:cs="Arial"/>
          <w:sz w:val="28"/>
          <w:szCs w:val="28"/>
        </w:rPr>
        <w:t>2</w:t>
      </w:r>
      <w:r w:rsidRPr="006A6128">
        <w:rPr>
          <w:rFonts w:ascii="Arial" w:eastAsia="仿宋_GB2312" w:hAnsi="Arial" w:cs="Arial"/>
          <w:sz w:val="28"/>
          <w:szCs w:val="28"/>
        </w:rPr>
        <w:t>）土地价格水平是由最了解行情的买卖者按市场交易实例相互比较后决定；（</w:t>
      </w:r>
      <w:r w:rsidRPr="006A6128">
        <w:rPr>
          <w:rFonts w:ascii="Arial" w:eastAsia="仿宋_GB2312" w:hAnsi="Arial" w:cs="Arial"/>
          <w:sz w:val="28"/>
          <w:szCs w:val="28"/>
        </w:rPr>
        <w:t>3</w:t>
      </w:r>
      <w:r w:rsidRPr="006A6128">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rsidR="00794161" w:rsidRPr="006A6128" w:rsidRDefault="00B1489F" w:rsidP="00FE50A2">
      <w:pPr>
        <w:spacing w:beforeLines="25" w:before="60" w:afterLines="25" w:after="60"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替代原则的适用范围广，是本次估价</w:t>
      </w:r>
      <w:r w:rsidR="00676DD6" w:rsidRPr="006A6128">
        <w:rPr>
          <w:rFonts w:ascii="Arial" w:eastAsia="仿宋_GB2312" w:hAnsi="Arial" w:cs="Arial"/>
          <w:sz w:val="28"/>
          <w:szCs w:val="28"/>
        </w:rPr>
        <w:t>市场比较法、</w:t>
      </w:r>
      <w:r w:rsidRPr="006A6128">
        <w:rPr>
          <w:rFonts w:ascii="Arial" w:eastAsia="仿宋_GB2312" w:hAnsi="Arial" w:cs="Arial"/>
          <w:sz w:val="28"/>
          <w:szCs w:val="28"/>
        </w:rPr>
        <w:t>基准地价系数修正法、剩余法中嵌套的市场比较法的理论基础</w:t>
      </w:r>
      <w:r w:rsidR="00676DD6" w:rsidRPr="006A6128">
        <w:rPr>
          <w:rFonts w:ascii="Arial" w:eastAsia="仿宋_GB2312" w:hAnsi="Arial" w:cs="Arial"/>
          <w:sz w:val="28"/>
          <w:szCs w:val="28"/>
        </w:rPr>
        <w:t>。</w:t>
      </w:r>
    </w:p>
    <w:p w:rsidR="00794161" w:rsidRPr="006A6128" w:rsidRDefault="00B1489F" w:rsidP="00FE50A2">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最有效利用原则</w:t>
      </w:r>
    </w:p>
    <w:p w:rsidR="00794161" w:rsidRPr="006A6128" w:rsidRDefault="00B1489F" w:rsidP="00FE50A2">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6A6128">
        <w:rPr>
          <w:rFonts w:ascii="Arial" w:eastAsia="仿宋_GB2312" w:hAnsi="Arial" w:cs="Arial"/>
          <w:sz w:val="28"/>
          <w:szCs w:val="28"/>
        </w:rPr>
        <w:t>估价对象拟办理出让合同变更手续，</w:t>
      </w:r>
      <w:r w:rsidRPr="006A6128">
        <w:rPr>
          <w:rFonts w:ascii="Arial" w:eastAsia="仿宋_GB2312" w:hAnsi="Arial" w:cs="Arial"/>
          <w:sz w:val="28"/>
        </w:rPr>
        <w:t>本次评估以设定规划条件符合最有效使用原则为前提。</w:t>
      </w:r>
    </w:p>
    <w:p w:rsidR="00794161" w:rsidRPr="006A6128" w:rsidRDefault="00B1489F" w:rsidP="00FE50A2">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预期收益原则</w:t>
      </w:r>
    </w:p>
    <w:p w:rsidR="00794161" w:rsidRPr="006A6128" w:rsidRDefault="00B1489F" w:rsidP="00FE50A2">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rsidR="00794161" w:rsidRPr="006A6128" w:rsidRDefault="00B1489F" w:rsidP="00FE50A2">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供需原则</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sidR="00F64976" w:rsidRPr="006A6128">
        <w:rPr>
          <w:rFonts w:ascii="Arial" w:eastAsia="仿宋_GB2312" w:hAnsi="Arial" w:cs="Arial"/>
          <w:sz w:val="28"/>
        </w:rPr>
        <w:t>海淀区</w:t>
      </w:r>
      <w:r w:rsidR="00DE6285">
        <w:rPr>
          <w:rFonts w:ascii="Arial" w:eastAsia="仿宋_GB2312" w:hAnsi="Arial" w:cs="Arial"/>
          <w:sz w:val="28"/>
        </w:rPr>
        <w:t>海淀镇树村</w:t>
      </w:r>
      <w:r w:rsidRPr="006A6128">
        <w:rPr>
          <w:rFonts w:ascii="Arial" w:eastAsia="仿宋_GB2312" w:hAnsi="Arial" w:cs="Arial"/>
          <w:sz w:val="28"/>
        </w:rPr>
        <w:t>，土地用途为</w:t>
      </w:r>
      <w:r w:rsidR="003E6D85">
        <w:rPr>
          <w:rFonts w:ascii="Arial" w:eastAsia="仿宋_GB2312" w:hAnsi="Arial" w:cs="Arial"/>
          <w:sz w:val="28"/>
        </w:rPr>
        <w:t>住宅、商业、综合、办公（公共服务设施）、地下办公（公共服务设施）、地下商业、地下仓储、地下车库</w:t>
      </w:r>
      <w:r w:rsidRPr="006A6128">
        <w:rPr>
          <w:rFonts w:ascii="Arial" w:eastAsia="仿宋_GB2312" w:hAnsi="Arial" w:cs="Arial"/>
          <w:sz w:val="28"/>
        </w:rPr>
        <w:t>，土地性质为出让国有建设用地使用权。估价对象所处区域内土地资产存在较大增值潜力。评估中剩余法的运用主要考虑此项原则。</w:t>
      </w:r>
    </w:p>
    <w:p w:rsidR="00794161" w:rsidRPr="006A6128" w:rsidRDefault="00B1489F" w:rsidP="00FE50A2">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贡献原则</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rsidR="00794161" w:rsidRPr="006A6128" w:rsidRDefault="00B1489F" w:rsidP="00FE50A2">
      <w:pPr>
        <w:spacing w:beforeLines="25" w:before="60" w:afterLines="25" w:after="60"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6.</w:t>
      </w:r>
      <w:r w:rsidRPr="006A6128">
        <w:rPr>
          <w:rFonts w:ascii="Arial" w:eastAsia="仿宋_GB2312" w:hAnsi="Arial" w:cs="Arial"/>
          <w:sz w:val="28"/>
          <w:szCs w:val="28"/>
        </w:rPr>
        <w:t>价值主导原则</w:t>
      </w:r>
    </w:p>
    <w:p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价值主导原则是指</w:t>
      </w:r>
      <w:r w:rsidRPr="006A6128">
        <w:rPr>
          <w:rFonts w:ascii="Arial" w:eastAsia="仿宋_GB2312" w:hAnsi="Arial" w:cs="Arial"/>
          <w:sz w:val="28"/>
        </w:rPr>
        <w:t>土地</w:t>
      </w:r>
      <w:r w:rsidRPr="006A6128">
        <w:rPr>
          <w:rFonts w:ascii="Arial" w:eastAsia="仿宋_GB2312" w:hAnsi="Arial" w:cs="Arial"/>
          <w:sz w:val="28"/>
          <w:szCs w:val="28"/>
        </w:rPr>
        <w:t>综合质量优劣是对土地价格产生影响的主要因素。</w:t>
      </w:r>
    </w:p>
    <w:p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rsidR="00DE7FA3"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估价对象位于</w:t>
      </w:r>
      <w:r w:rsidR="00D00902">
        <w:rPr>
          <w:rFonts w:ascii="Arial" w:eastAsia="仿宋_GB2312" w:hAnsi="Arial" w:cs="Arial"/>
          <w:sz w:val="28"/>
          <w:szCs w:val="28"/>
        </w:rPr>
        <w:t>海淀区海淀镇树村</w:t>
      </w:r>
      <w:r w:rsidR="00D00902">
        <w:rPr>
          <w:rFonts w:ascii="Arial" w:eastAsia="仿宋_GB2312" w:hAnsi="Arial" w:cs="Arial"/>
          <w:sz w:val="28"/>
          <w:szCs w:val="28"/>
        </w:rPr>
        <w:t>5</w:t>
      </w:r>
      <w:r w:rsidR="00D00902">
        <w:rPr>
          <w:rFonts w:ascii="Arial" w:eastAsia="仿宋_GB2312" w:hAnsi="Arial" w:cs="Arial"/>
          <w:sz w:val="28"/>
          <w:szCs w:val="28"/>
        </w:rPr>
        <w:t>号地南</w:t>
      </w:r>
      <w:r w:rsidR="00F64976" w:rsidRPr="006A6128">
        <w:rPr>
          <w:rFonts w:ascii="Arial" w:eastAsia="仿宋_GB2312" w:hAnsi="Arial" w:cs="Arial"/>
          <w:sz w:val="28"/>
          <w:szCs w:val="28"/>
        </w:rPr>
        <w:t>地块</w:t>
      </w:r>
      <w:r w:rsidRPr="006A6128">
        <w:rPr>
          <w:rFonts w:ascii="Arial" w:eastAsia="仿宋_GB2312" w:hAnsi="Arial" w:cs="Arial"/>
          <w:sz w:val="28"/>
          <w:szCs w:val="28"/>
        </w:rPr>
        <w:t>，属于</w:t>
      </w:r>
      <w:r w:rsidR="008055BA">
        <w:rPr>
          <w:rFonts w:ascii="Arial" w:eastAsia="仿宋_GB2312" w:hAnsi="Arial" w:cs="Arial" w:hint="eastAsia"/>
          <w:sz w:val="28"/>
          <w:szCs w:val="28"/>
        </w:rPr>
        <w:t>居住类、</w:t>
      </w:r>
      <w:r w:rsidR="00F64976" w:rsidRPr="006A6128">
        <w:rPr>
          <w:rFonts w:ascii="Arial" w:eastAsia="仿宋_GB2312" w:hAnsi="Arial" w:cs="Arial"/>
          <w:sz w:val="28"/>
          <w:szCs w:val="28"/>
        </w:rPr>
        <w:t>商业</w:t>
      </w:r>
      <w:r w:rsidRPr="006A6128">
        <w:rPr>
          <w:rFonts w:ascii="Arial" w:eastAsia="仿宋_GB2312" w:hAnsi="Arial" w:cs="Arial"/>
          <w:sz w:val="28"/>
          <w:szCs w:val="28"/>
        </w:rPr>
        <w:t>类</w:t>
      </w:r>
      <w:r w:rsidR="00F0332B" w:rsidRPr="006A6128">
        <w:rPr>
          <w:rFonts w:ascii="Arial" w:eastAsia="仿宋_GB2312" w:hAnsi="Arial" w:cs="Arial"/>
          <w:sz w:val="28"/>
          <w:szCs w:val="28"/>
        </w:rPr>
        <w:t>及</w:t>
      </w:r>
      <w:r w:rsidR="00F64976" w:rsidRPr="006A6128">
        <w:rPr>
          <w:rFonts w:ascii="Arial" w:eastAsia="仿宋_GB2312" w:hAnsi="Arial" w:cs="Arial"/>
          <w:sz w:val="28"/>
          <w:szCs w:val="28"/>
        </w:rPr>
        <w:t>办公</w:t>
      </w:r>
      <w:r w:rsidR="00F0332B" w:rsidRPr="006A6128">
        <w:rPr>
          <w:rFonts w:ascii="Arial" w:eastAsia="仿宋_GB2312" w:hAnsi="Arial" w:cs="Arial"/>
          <w:sz w:val="28"/>
          <w:szCs w:val="28"/>
        </w:rPr>
        <w:t>类</w:t>
      </w:r>
      <w:r w:rsidR="008055BA">
        <w:rPr>
          <w:rFonts w:ascii="Arial" w:eastAsia="仿宋_GB2312" w:hAnsi="Arial" w:cs="Arial" w:hint="eastAsia"/>
          <w:sz w:val="28"/>
          <w:szCs w:val="28"/>
        </w:rPr>
        <w:t>五</w:t>
      </w:r>
      <w:r w:rsidRPr="006A6128">
        <w:rPr>
          <w:rFonts w:ascii="Arial" w:eastAsia="仿宋_GB2312" w:hAnsi="Arial" w:cs="Arial"/>
          <w:sz w:val="28"/>
          <w:szCs w:val="28"/>
        </w:rPr>
        <w:t>级地区，估价中评估专业人员是根据现场查勘，并依据《城镇土地分等定级规程》对估价对象进行综合判断。</w:t>
      </w:r>
    </w:p>
    <w:p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7.</w:t>
      </w:r>
      <w:r w:rsidRPr="006A6128">
        <w:rPr>
          <w:rFonts w:ascii="Arial" w:eastAsia="仿宋_GB2312" w:hAnsi="Arial" w:cs="Arial"/>
          <w:sz w:val="28"/>
          <w:szCs w:val="28"/>
        </w:rPr>
        <w:t>审慎原则</w:t>
      </w:r>
      <w:r w:rsidRPr="006A6128">
        <w:rPr>
          <w:rFonts w:ascii="Arial" w:eastAsia="仿宋_GB2312" w:hAnsi="Arial" w:cs="Arial"/>
          <w:sz w:val="28"/>
          <w:szCs w:val="28"/>
        </w:rPr>
        <w:t xml:space="preserve"> </w:t>
      </w:r>
    </w:p>
    <w:p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8.</w:t>
      </w:r>
      <w:r w:rsidRPr="006A6128">
        <w:rPr>
          <w:rFonts w:ascii="Arial" w:eastAsia="仿宋_GB2312" w:hAnsi="Arial" w:cs="Arial"/>
          <w:sz w:val="28"/>
          <w:szCs w:val="28"/>
        </w:rPr>
        <w:t>公开市场原则</w:t>
      </w:r>
    </w:p>
    <w:p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公开市场原则是指评估结果在公平、公正、公开的土地市场上可实现。</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（二）估价方法</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1. </w:t>
      </w:r>
      <w:r w:rsidRPr="006A6128">
        <w:rPr>
          <w:rFonts w:ascii="Arial" w:eastAsia="仿宋_GB2312" w:hAnsi="Arial" w:cs="Arial"/>
          <w:sz w:val="28"/>
        </w:rPr>
        <w:t>估价技术思路</w:t>
      </w:r>
    </w:p>
    <w:p w:rsidR="00794161" w:rsidRPr="006A6128" w:rsidRDefault="00B1489F">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w:t>
      </w:r>
      <w:r w:rsidR="00CA77CA" w:rsidRPr="006A6128">
        <w:rPr>
          <w:rFonts w:ascii="Arial" w:eastAsia="仿宋_GB2312" w:hAnsi="Arial" w:cs="Arial"/>
          <w:sz w:val="28"/>
          <w:szCs w:val="28"/>
        </w:rPr>
        <w:t>两种</w:t>
      </w:r>
      <w:r w:rsidRPr="006A6128">
        <w:rPr>
          <w:rFonts w:ascii="Arial" w:eastAsia="仿宋_GB2312" w:hAnsi="Arial" w:cs="Arial"/>
          <w:sz w:val="28"/>
          <w:szCs w:val="28"/>
        </w:rPr>
        <w:t>价格的具体分析如下：</w:t>
      </w:r>
    </w:p>
    <w:p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首先需根据《城镇土地估价规程》</w:t>
      </w:r>
      <w:r w:rsidRPr="006A6128">
        <w:rPr>
          <w:rFonts w:ascii="Arial" w:eastAsia="仿宋_GB2312" w:hAnsi="Arial" w:cs="Arial"/>
          <w:sz w:val="28"/>
        </w:rPr>
        <w:t>[GB/T 18508-2014]</w:t>
      </w:r>
      <w:r w:rsidRPr="006A6128">
        <w:rPr>
          <w:rFonts w:ascii="Arial" w:eastAsia="仿宋_GB2312" w:hAnsi="Arial" w:cs="Arial"/>
          <w:sz w:val="28"/>
          <w:szCs w:val="28"/>
        </w:rPr>
        <w:t>和</w:t>
      </w: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szCs w:val="28"/>
        </w:rPr>
        <w:t>的要求，评估出让土地使用权的正常市场价格（熟地价）。</w:t>
      </w:r>
    </w:p>
    <w:p w:rsidR="00794161"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其次，需根据《北京市关于更新出让国有建设用地使用权基准地价的通知》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和《关于印发北京市国有建设用地使用权出让地价评审暂行规定的通知》</w:t>
      </w:r>
      <w:r w:rsidRPr="006A6128">
        <w:rPr>
          <w:rFonts w:ascii="Arial" w:eastAsia="仿宋_GB2312" w:hAnsi="Arial" w:cs="Arial"/>
          <w:sz w:val="28"/>
          <w:szCs w:val="28"/>
        </w:rPr>
        <w:t>[</w:t>
      </w:r>
      <w:r w:rsidRPr="006A6128">
        <w:rPr>
          <w:rFonts w:ascii="Arial" w:eastAsia="仿宋_GB2312" w:hAnsi="Arial" w:cs="Arial"/>
          <w:sz w:val="28"/>
          <w:szCs w:val="28"/>
        </w:rPr>
        <w:t>京国土用（</w:t>
      </w:r>
      <w:r w:rsidRPr="006A6128">
        <w:rPr>
          <w:rFonts w:ascii="Arial" w:eastAsia="仿宋_GB2312" w:hAnsi="Arial" w:cs="Arial"/>
          <w:sz w:val="28"/>
          <w:szCs w:val="28"/>
        </w:rPr>
        <w:t>2015</w:t>
      </w:r>
      <w:r w:rsidRPr="006A6128">
        <w:rPr>
          <w:rFonts w:ascii="Arial" w:eastAsia="仿宋_GB2312" w:hAnsi="Arial" w:cs="Arial"/>
          <w:sz w:val="28"/>
          <w:szCs w:val="28"/>
        </w:rPr>
        <w:t>）</w:t>
      </w:r>
      <w:r w:rsidRPr="006A6128">
        <w:rPr>
          <w:rFonts w:ascii="Arial" w:eastAsia="仿宋_GB2312" w:hAnsi="Arial" w:cs="Arial"/>
          <w:sz w:val="28"/>
          <w:szCs w:val="28"/>
        </w:rPr>
        <w:t>87</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、《北京市国土资源局关于出让国有建设用地使用权基准地价应用有关问题的公告》等有关文件的规定，政府土地出让收益按楼面熟地价及相应土地用途的政府收益比例确定，</w:t>
      </w:r>
      <w:r w:rsidR="006204BA" w:rsidRPr="006A6128">
        <w:rPr>
          <w:rFonts w:ascii="Arial" w:eastAsia="仿宋_GB2312" w:hAnsi="Arial" w:cs="Arial"/>
          <w:sz w:val="28"/>
          <w:szCs w:val="28"/>
        </w:rPr>
        <w:t>商业、办公、地下办公、地下车库</w:t>
      </w:r>
      <w:r w:rsidRPr="006A6128">
        <w:rPr>
          <w:rFonts w:ascii="Arial" w:eastAsia="仿宋_GB2312" w:hAnsi="Arial" w:cs="Arial"/>
          <w:sz w:val="28"/>
          <w:szCs w:val="28"/>
        </w:rPr>
        <w:t>用途政府土地收益比例为</w:t>
      </w:r>
      <w:r w:rsidRPr="006A6128">
        <w:rPr>
          <w:rFonts w:ascii="Arial" w:eastAsia="仿宋_GB2312" w:hAnsi="Arial" w:cs="Arial"/>
          <w:sz w:val="28"/>
          <w:szCs w:val="28"/>
        </w:rPr>
        <w:t>25%</w:t>
      </w:r>
      <w:r w:rsidRPr="006A6128">
        <w:rPr>
          <w:rFonts w:ascii="Arial" w:eastAsia="仿宋_GB2312" w:hAnsi="Arial" w:cs="Arial"/>
          <w:sz w:val="28"/>
          <w:szCs w:val="28"/>
        </w:rPr>
        <w:t>。</w:t>
      </w:r>
    </w:p>
    <w:p w:rsidR="00370E83" w:rsidRPr="006A6128" w:rsidRDefault="00370E83">
      <w:pPr>
        <w:spacing w:line="360" w:lineRule="auto"/>
        <w:ind w:firstLineChars="200" w:firstLine="560"/>
        <w:jc w:val="both"/>
        <w:rPr>
          <w:rFonts w:ascii="Arial" w:eastAsia="仿宋_GB2312" w:hAnsi="Arial" w:cs="Arial"/>
          <w:sz w:val="28"/>
        </w:rPr>
      </w:pP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方法选择</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根据《城镇土地估价规程》</w:t>
      </w:r>
      <w:r w:rsidRPr="006A6128">
        <w:rPr>
          <w:rFonts w:ascii="Arial" w:eastAsia="仿宋_GB2312" w:hAnsi="Arial" w:cs="Arial"/>
          <w:sz w:val="28"/>
        </w:rPr>
        <w:t>[GB/T18508-2014]</w:t>
      </w:r>
      <w:r w:rsidRPr="006A6128">
        <w:rPr>
          <w:rFonts w:ascii="Arial" w:eastAsia="仿宋_GB2312" w:hAnsi="Arial" w:cs="Arial"/>
          <w:sz w:val="28"/>
        </w:rPr>
        <w:t>，估价方法通常有剩余法、基准地价系数修正法、成本逼近法、收益还原法及市场比较法共五种估价方法。</w:t>
      </w:r>
    </w:p>
    <w:p w:rsidR="00794161" w:rsidRPr="006A6128" w:rsidRDefault="00B1489F">
      <w:pPr>
        <w:pStyle w:val="21"/>
        <w:autoSpaceDE w:val="0"/>
        <w:autoSpaceDN w:val="0"/>
        <w:spacing w:line="360" w:lineRule="auto"/>
        <w:ind w:right="6" w:firstLineChars="200" w:firstLine="560"/>
        <w:jc w:val="both"/>
        <w:textAlignment w:val="bottom"/>
        <w:rPr>
          <w:rFonts w:ascii="Arial" w:eastAsia="仿宋_GB2312" w:hAnsi="Arial" w:cs="Arial"/>
          <w:i/>
          <w:sz w:val="28"/>
        </w:rPr>
      </w:pPr>
      <w:r w:rsidRPr="006A6128">
        <w:rPr>
          <w:rFonts w:ascii="Arial" w:eastAsia="仿宋_GB2312" w:hAnsi="Arial" w:cs="Arial"/>
          <w:sz w:val="28"/>
        </w:rPr>
        <w:t>评估专业人员根据估价对象的特点、实际情况以及估价目的，对上述估价方法分析如下：</w:t>
      </w:r>
    </w:p>
    <w:p w:rsidR="00794161" w:rsidRPr="006A6128" w:rsidRDefault="00B1489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）剩余法：剩余法适用于具有投资开发或再开发潜力的土地估价。允许运用于以下情形：</w:t>
      </w:r>
      <w:r w:rsidRPr="006A6128">
        <w:rPr>
          <w:rFonts w:hAnsi="宋体" w:cs="宋体" w:hint="eastAsia"/>
          <w:sz w:val="28"/>
        </w:rPr>
        <w:t>①</w:t>
      </w:r>
      <w:r w:rsidRPr="006A6128">
        <w:rPr>
          <w:rFonts w:ascii="Arial" w:eastAsia="仿宋_GB2312" w:hAnsi="Arial" w:cs="Arial"/>
          <w:sz w:val="28"/>
        </w:rPr>
        <w:t>待开发房地产或待拆迁改造后再开发房地产的土地估价；</w:t>
      </w:r>
      <w:r w:rsidRPr="006A6128">
        <w:rPr>
          <w:rFonts w:hAnsi="宋体" w:cs="宋体" w:hint="eastAsia"/>
          <w:sz w:val="28"/>
        </w:rPr>
        <w:t>②</w:t>
      </w:r>
      <w:r w:rsidRPr="006A6128">
        <w:rPr>
          <w:rFonts w:ascii="Arial" w:eastAsia="仿宋_GB2312" w:hAnsi="Arial" w:cs="Arial"/>
          <w:sz w:val="28"/>
        </w:rPr>
        <w:t>仅将土地开发整理成可供直接利用的土地估价；</w:t>
      </w:r>
      <w:r w:rsidRPr="006A6128">
        <w:rPr>
          <w:rFonts w:hAnsi="宋体" w:cs="宋体" w:hint="eastAsia"/>
          <w:sz w:val="28"/>
        </w:rPr>
        <w:t>③</w:t>
      </w:r>
      <w:r w:rsidRPr="006A6128">
        <w:rPr>
          <w:rFonts w:ascii="Arial" w:eastAsia="仿宋_GB2312" w:hAnsi="Arial" w:cs="Arial"/>
          <w:sz w:val="28"/>
        </w:rPr>
        <w:t>现有房地产中地价的单独评估。此次估价按</w:t>
      </w:r>
      <w:r w:rsidR="00DE7FA3" w:rsidRPr="006A6128">
        <w:rPr>
          <w:rFonts w:ascii="Arial" w:eastAsia="仿宋_GB2312" w:hAnsi="Arial" w:cs="Arial"/>
          <w:sz w:val="28"/>
        </w:rPr>
        <w:t>待开发土地的价格</w:t>
      </w:r>
      <w:r w:rsidRPr="006A6128">
        <w:rPr>
          <w:rFonts w:ascii="Arial" w:eastAsia="仿宋_GB2312" w:hAnsi="Arial" w:cs="Arial"/>
          <w:sz w:val="28"/>
        </w:rPr>
        <w:t>进行评估，符合剩余法的适用条件，故可采用剩余法估算估价对象的熟地价。</w:t>
      </w:r>
    </w:p>
    <w:p w:rsidR="00794161" w:rsidRPr="006A6128" w:rsidRDefault="00B1489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）基准地价系数修正法：</w:t>
      </w:r>
      <w:r w:rsidRPr="006A6128">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公布于</w:t>
      </w:r>
      <w:r w:rsidRPr="006A6128">
        <w:rPr>
          <w:rFonts w:ascii="Arial" w:eastAsia="仿宋_GB2312" w:hAnsi="Arial" w:cs="Arial"/>
          <w:sz w:val="28"/>
          <w:szCs w:val="28"/>
        </w:rPr>
        <w:t>2014</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28</w:t>
      </w:r>
      <w:r w:rsidRPr="006A6128">
        <w:rPr>
          <w:rFonts w:ascii="Arial" w:eastAsia="仿宋_GB2312" w:hAnsi="Arial" w:cs="Arial"/>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rsidR="00794161" w:rsidRPr="006A6128" w:rsidRDefault="00B1489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）收益还原法适用于有现实收益或潜在收益的土地或不动产估价。估价对象所在区域内新建</w:t>
      </w:r>
      <w:r w:rsidR="00842153" w:rsidRPr="006A6128">
        <w:rPr>
          <w:rFonts w:ascii="Arial" w:eastAsia="仿宋_GB2312" w:hAnsi="Arial" w:cs="Arial"/>
          <w:sz w:val="28"/>
        </w:rPr>
        <w:t>商业、办公</w:t>
      </w:r>
      <w:r w:rsidR="006204BA" w:rsidRPr="006A6128">
        <w:rPr>
          <w:rFonts w:ascii="Arial" w:eastAsia="仿宋_GB2312" w:hAnsi="Arial" w:cs="Arial"/>
          <w:sz w:val="28"/>
        </w:rPr>
        <w:t>、地下办公、地下车库</w:t>
      </w:r>
      <w:r w:rsidRPr="006A6128">
        <w:rPr>
          <w:rFonts w:ascii="Arial" w:eastAsia="仿宋_GB2312" w:hAnsi="Arial" w:cs="Arial"/>
          <w:sz w:val="28"/>
        </w:rPr>
        <w:t>类物业基本以销售或自营为主，开发商自持用于租赁的少。《国有建设用地使用权出让地价</w:t>
      </w:r>
      <w:r w:rsidR="00CA77CA" w:rsidRPr="006A6128">
        <w:rPr>
          <w:rFonts w:ascii="Arial" w:eastAsia="仿宋_GB2312" w:hAnsi="Arial" w:cs="Arial"/>
          <w:sz w:val="28"/>
        </w:rPr>
        <w:t>评估技术规范》中指出市场比较法、剩余法、收益还原法可选择一种，在</w:t>
      </w:r>
      <w:r w:rsidRPr="006A6128">
        <w:rPr>
          <w:rFonts w:ascii="Arial" w:eastAsia="仿宋_GB2312" w:hAnsi="Arial" w:cs="Arial"/>
          <w:sz w:val="28"/>
        </w:rPr>
        <w:t>已选择剩余法，且收益还原法非最适宜方法的情况下，本次估价不选用收益还原法。</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）市场比较法：市场比较法主要用于土地市场发达，有充足的具有替代性的土地交易实例的地区。估价对象为已出让项目变更出让合同所涉及的</w:t>
      </w:r>
      <w:r w:rsidR="00FB20DD" w:rsidRPr="006A6128">
        <w:rPr>
          <w:rFonts w:ascii="Arial" w:eastAsia="仿宋_GB2312" w:hAnsi="Arial" w:cs="Arial"/>
          <w:sz w:val="28"/>
        </w:rPr>
        <w:t>用途调整</w:t>
      </w:r>
      <w:r w:rsidRPr="006A6128">
        <w:rPr>
          <w:rFonts w:ascii="Arial" w:eastAsia="仿宋_GB2312" w:hAnsi="Arial" w:cs="Arial"/>
          <w:sz w:val="28"/>
        </w:rPr>
        <w:t>，本市</w:t>
      </w:r>
      <w:r w:rsidR="00ED309B" w:rsidRPr="006A6128">
        <w:rPr>
          <w:rFonts w:ascii="Arial" w:eastAsia="仿宋_GB2312" w:hAnsi="Arial" w:cs="Arial"/>
          <w:sz w:val="28"/>
        </w:rPr>
        <w:t>已有多宗</w:t>
      </w:r>
      <w:r w:rsidR="008055BA">
        <w:rPr>
          <w:rFonts w:ascii="Arial" w:eastAsia="仿宋_GB2312" w:hAnsi="Arial" w:cs="Arial" w:hint="eastAsia"/>
          <w:sz w:val="28"/>
        </w:rPr>
        <w:t>商业、办公用途</w:t>
      </w:r>
      <w:r w:rsidR="00ED309B" w:rsidRPr="006A6128">
        <w:rPr>
          <w:rFonts w:ascii="Arial" w:eastAsia="仿宋_GB2312" w:hAnsi="Arial" w:cs="Arial"/>
          <w:sz w:val="28"/>
        </w:rPr>
        <w:t>经过审定的协议</w:t>
      </w:r>
      <w:r w:rsidRPr="006A6128">
        <w:rPr>
          <w:rFonts w:ascii="Arial" w:eastAsia="仿宋_GB2312" w:hAnsi="Arial" w:cs="Arial"/>
          <w:sz w:val="28"/>
        </w:rPr>
        <w:t>出让的经营性建设用地</w:t>
      </w:r>
      <w:r w:rsidR="00ED309B" w:rsidRPr="006A6128">
        <w:rPr>
          <w:rFonts w:ascii="Arial" w:eastAsia="仿宋_GB2312" w:hAnsi="Arial" w:cs="Arial"/>
          <w:sz w:val="28"/>
        </w:rPr>
        <w:t>，</w:t>
      </w:r>
      <w:r w:rsidRPr="006A6128">
        <w:rPr>
          <w:rFonts w:ascii="Arial" w:eastAsia="仿宋_GB2312" w:hAnsi="Arial" w:cs="Arial"/>
          <w:sz w:val="28"/>
        </w:rPr>
        <w:t>满足市场比较法的要求。</w:t>
      </w:r>
    </w:p>
    <w:p w:rsidR="00794161" w:rsidRPr="006A6128" w:rsidRDefault="00B1489F">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6A6128">
        <w:rPr>
          <w:rFonts w:ascii="Arial" w:eastAsia="仿宋_GB2312" w:hAnsi="Arial" w:cs="Arial"/>
          <w:sz w:val="28"/>
        </w:rPr>
        <w:t>综上所述，本次评估根据估价对象的特点和实际状况，采用剩余法</w:t>
      </w:r>
      <w:r w:rsidR="00CA77CA" w:rsidRPr="006A6128">
        <w:rPr>
          <w:rFonts w:ascii="Arial" w:eastAsia="仿宋_GB2312" w:hAnsi="Arial" w:cs="Arial"/>
          <w:sz w:val="28"/>
        </w:rPr>
        <w:t>、市场比较法</w:t>
      </w:r>
      <w:r w:rsidRPr="006A6128">
        <w:rPr>
          <w:rFonts w:ascii="Arial" w:eastAsia="仿宋_GB2312" w:hAnsi="Arial" w:cs="Arial"/>
          <w:sz w:val="28"/>
        </w:rPr>
        <w:t>和基准地价系数修正法</w:t>
      </w:r>
      <w:r w:rsidR="00CA77CA" w:rsidRPr="006A6128">
        <w:rPr>
          <w:rFonts w:ascii="Arial" w:eastAsia="仿宋_GB2312" w:hAnsi="Arial" w:cs="Arial"/>
          <w:sz w:val="28"/>
        </w:rPr>
        <w:t>三</w:t>
      </w:r>
      <w:r w:rsidRPr="006A6128">
        <w:rPr>
          <w:rFonts w:ascii="Arial" w:eastAsia="仿宋_GB2312" w:hAnsi="Arial" w:cs="Arial"/>
          <w:sz w:val="28"/>
        </w:rPr>
        <w:t>种方法</w:t>
      </w:r>
      <w:r w:rsidR="008055BA">
        <w:rPr>
          <w:rFonts w:ascii="Arial" w:eastAsia="仿宋_GB2312" w:hAnsi="Arial" w:cs="Arial" w:hint="eastAsia"/>
          <w:sz w:val="28"/>
        </w:rPr>
        <w:t>对商业、办公用途</w:t>
      </w:r>
      <w:r w:rsidRPr="006A6128">
        <w:rPr>
          <w:rFonts w:ascii="Arial" w:eastAsia="仿宋_GB2312" w:hAnsi="Arial" w:cs="Arial"/>
          <w:sz w:val="28"/>
        </w:rPr>
        <w:t>进行测算，</w:t>
      </w:r>
      <w:r w:rsidR="008055BA" w:rsidRPr="006A6128">
        <w:rPr>
          <w:rFonts w:ascii="Arial" w:eastAsia="仿宋_GB2312" w:hAnsi="Arial" w:cs="Arial"/>
          <w:sz w:val="28"/>
        </w:rPr>
        <w:t>采用剩余法和基准地价系数修正法</w:t>
      </w:r>
      <w:r w:rsidR="008055BA">
        <w:rPr>
          <w:rFonts w:ascii="Arial" w:eastAsia="仿宋_GB2312" w:hAnsi="Arial" w:cs="Arial" w:hint="eastAsia"/>
          <w:sz w:val="28"/>
        </w:rPr>
        <w:t>两</w:t>
      </w:r>
      <w:r w:rsidR="008055BA" w:rsidRPr="006A6128">
        <w:rPr>
          <w:rFonts w:ascii="Arial" w:eastAsia="仿宋_GB2312" w:hAnsi="Arial" w:cs="Arial"/>
          <w:sz w:val="28"/>
        </w:rPr>
        <w:t>种方法</w:t>
      </w:r>
      <w:r w:rsidR="008055BA">
        <w:rPr>
          <w:rFonts w:ascii="Arial" w:eastAsia="仿宋_GB2312" w:hAnsi="Arial" w:cs="Arial" w:hint="eastAsia"/>
          <w:sz w:val="28"/>
        </w:rPr>
        <w:t>对居住用途</w:t>
      </w:r>
      <w:r w:rsidR="008055BA" w:rsidRPr="006A6128">
        <w:rPr>
          <w:rFonts w:ascii="Arial" w:eastAsia="仿宋_GB2312" w:hAnsi="Arial" w:cs="Arial"/>
          <w:sz w:val="28"/>
        </w:rPr>
        <w:t>进行测算，</w:t>
      </w:r>
      <w:r w:rsidRPr="006A6128">
        <w:rPr>
          <w:rFonts w:ascii="Arial" w:eastAsia="仿宋_GB2312" w:hAnsi="Arial" w:cs="Arial"/>
          <w:sz w:val="28"/>
        </w:rPr>
        <w:t>其中剩余法中不动产开发完成后总价采用市场比较法求取，力求合理科学地评估出估价对象的出让国有建设用地使用权价格；</w:t>
      </w:r>
      <w:r w:rsidR="00E71DBE">
        <w:rPr>
          <w:rFonts w:ascii="Arial" w:eastAsia="仿宋_GB2312" w:hAnsi="Arial" w:cs="Arial" w:hint="eastAsia"/>
          <w:sz w:val="28"/>
        </w:rPr>
        <w:t>接着利用地下空间修正系数求取地下各用途</w:t>
      </w:r>
      <w:r w:rsidR="00E71DBE" w:rsidRPr="006A6128">
        <w:rPr>
          <w:rFonts w:ascii="Arial" w:eastAsia="仿宋_GB2312" w:hAnsi="Arial" w:cs="Arial"/>
          <w:sz w:val="28"/>
        </w:rPr>
        <w:t>的出让国有建设用地使用权价格</w:t>
      </w:r>
      <w:r w:rsidR="00E71DBE">
        <w:rPr>
          <w:rFonts w:ascii="Arial" w:eastAsia="仿宋_GB2312" w:hAnsi="Arial" w:cs="Arial" w:hint="eastAsia"/>
          <w:sz w:val="28"/>
        </w:rPr>
        <w:t>；</w:t>
      </w:r>
      <w:r w:rsidRPr="006A6128">
        <w:rPr>
          <w:rFonts w:ascii="Arial" w:eastAsia="仿宋_GB2312" w:hAnsi="Arial" w:cs="Arial"/>
          <w:sz w:val="28"/>
        </w:rPr>
        <w:t>然后再求取政府土地出让收益价格；最后对需补缴的地价提出底价建议。</w:t>
      </w:r>
    </w:p>
    <w:p w:rsidR="00794161" w:rsidRPr="006A6128" w:rsidRDefault="00B1489F">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本次评估所采用的估价方法简述如下：</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）基准地价系数修正法</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基准地价系数修正法，是我国土地估价的方法之一。它是利用基准地价和基准地价修正系数表等成果，按照替代原则，就待估宗地的区域条件和个别条件等与其所处区域的平均条件相比较，并对照修正系数表选取相应的修正系数对基准地价进行修正，进而求取待估宗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待估宗地条件与级别或区域内同类用地一般条件的比较，并根据二者在区域条件、个别条件、使用年期和估价期日等方面的差异大小，对照因素修正系数表选取适宜的修正系数，对基准地价进行修正，即可得到待估宗地地价。</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2</w:t>
      </w:r>
      <w:r w:rsidRPr="006A6128">
        <w:rPr>
          <w:rFonts w:ascii="Arial" w:eastAsia="仿宋_GB2312" w:hAnsi="Arial" w:cs="Arial"/>
          <w:sz w:val="28"/>
          <w:szCs w:val="28"/>
        </w:rPr>
        <w:t>）剩余法</w:t>
      </w:r>
    </w:p>
    <w:p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6A6128">
        <w:rPr>
          <w:rFonts w:ascii="宋体" w:hAnsi="宋体" w:cs="宋体" w:hint="eastAsia"/>
          <w:sz w:val="28"/>
        </w:rPr>
        <w:t>①</w:t>
      </w:r>
      <w:r w:rsidRPr="006A6128">
        <w:rPr>
          <w:rFonts w:ascii="Arial" w:eastAsia="仿宋_GB2312" w:hAnsi="Arial" w:cs="Arial"/>
          <w:sz w:val="28"/>
        </w:rPr>
        <w:t>待开发房地产或待拆迁改造后再开发房地产的土地估价；</w:t>
      </w:r>
      <w:r w:rsidRPr="006A6128">
        <w:rPr>
          <w:rFonts w:ascii="宋体" w:hAnsi="宋体" w:cs="宋体" w:hint="eastAsia"/>
          <w:sz w:val="28"/>
        </w:rPr>
        <w:t>②</w:t>
      </w:r>
      <w:r w:rsidRPr="006A6128">
        <w:rPr>
          <w:rFonts w:ascii="Arial" w:eastAsia="仿宋_GB2312" w:hAnsi="Arial" w:cs="Arial"/>
          <w:sz w:val="28"/>
        </w:rPr>
        <w:t>仅将土地开发整理成可供直接利用的土地估价；</w:t>
      </w:r>
      <w:r w:rsidRPr="006A6128">
        <w:rPr>
          <w:rFonts w:ascii="宋体" w:hAnsi="宋体" w:cs="宋体" w:hint="eastAsia"/>
          <w:sz w:val="28"/>
        </w:rPr>
        <w:t>③</w:t>
      </w:r>
      <w:r w:rsidRPr="006A6128">
        <w:rPr>
          <w:rFonts w:ascii="Arial" w:eastAsia="仿宋_GB2312" w:hAnsi="Arial" w:cs="Arial"/>
          <w:sz w:val="28"/>
        </w:rPr>
        <w:t>现有房地产中地价的单独评估。</w:t>
      </w:r>
    </w:p>
    <w:p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）评估待开发土地价格的公式为：</w:t>
      </w:r>
    </w:p>
    <w:p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rPr>
        <w:t>待估宗地价格</w:t>
      </w:r>
      <w:r w:rsidRPr="006A6128">
        <w:rPr>
          <w:rFonts w:ascii="Arial" w:eastAsia="仿宋_GB2312" w:hAnsi="Arial" w:cs="Arial"/>
          <w:sz w:val="28"/>
        </w:rPr>
        <w:t>=</w:t>
      </w:r>
      <w:r w:rsidRPr="006A6128">
        <w:rPr>
          <w:rFonts w:ascii="Arial" w:eastAsia="仿宋_GB2312" w:hAnsi="Arial" w:cs="Arial"/>
          <w:sz w:val="28"/>
        </w:rPr>
        <w:t>不动产总价</w:t>
      </w:r>
      <w:r w:rsidRPr="006A6128">
        <w:rPr>
          <w:rFonts w:ascii="Arial" w:eastAsia="仿宋_GB2312" w:hAnsi="Arial" w:cs="Arial"/>
          <w:sz w:val="28"/>
        </w:rPr>
        <w:t>-</w:t>
      </w:r>
      <w:r w:rsidRPr="006A6128">
        <w:rPr>
          <w:rFonts w:ascii="Arial" w:eastAsia="仿宋_GB2312" w:hAnsi="Arial" w:cs="Arial"/>
          <w:sz w:val="28"/>
        </w:rPr>
        <w:t>开发项目整体的开发成本</w:t>
      </w:r>
      <w:r w:rsidRPr="006A6128">
        <w:rPr>
          <w:rFonts w:ascii="Arial" w:eastAsia="仿宋_GB2312" w:hAnsi="Arial" w:cs="Arial"/>
          <w:sz w:val="28"/>
        </w:rPr>
        <w:t>-</w:t>
      </w:r>
      <w:r w:rsidRPr="006A6128">
        <w:rPr>
          <w:rFonts w:ascii="Arial" w:eastAsia="仿宋_GB2312" w:hAnsi="Arial" w:cs="Arial"/>
          <w:sz w:val="28"/>
        </w:rPr>
        <w:t>客观开发利润</w:t>
      </w:r>
      <w:r w:rsidRPr="006A6128">
        <w:rPr>
          <w:rFonts w:ascii="Arial" w:eastAsia="仿宋_GB2312" w:hAnsi="Arial" w:cs="Arial"/>
          <w:sz w:val="28"/>
        </w:rPr>
        <w:t xml:space="preserve">    </w:t>
      </w:r>
    </w:p>
    <w:p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）评估现有不动产中所含土地价格的公式为：</w:t>
      </w:r>
    </w:p>
    <w:p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rPr>
        <w:t>待估宗地价格</w:t>
      </w:r>
      <w:r w:rsidRPr="006A6128">
        <w:rPr>
          <w:rFonts w:ascii="Arial" w:eastAsia="仿宋_GB2312" w:hAnsi="Arial" w:cs="Arial"/>
          <w:sz w:val="28"/>
        </w:rPr>
        <w:t>=</w:t>
      </w:r>
      <w:r w:rsidRPr="006A6128">
        <w:rPr>
          <w:rFonts w:ascii="Arial" w:eastAsia="仿宋_GB2312" w:hAnsi="Arial" w:cs="Arial"/>
          <w:sz w:val="28"/>
        </w:rPr>
        <w:t>不动产交易价格</w:t>
      </w:r>
      <w:r w:rsidRPr="006A6128">
        <w:rPr>
          <w:rFonts w:ascii="Arial" w:eastAsia="仿宋_GB2312" w:hAnsi="Arial" w:cs="Arial"/>
          <w:sz w:val="28"/>
        </w:rPr>
        <w:t>-</w:t>
      </w:r>
      <w:r w:rsidRPr="006A6128">
        <w:rPr>
          <w:rFonts w:ascii="Arial" w:eastAsia="仿宋_GB2312" w:hAnsi="Arial" w:cs="Arial"/>
          <w:sz w:val="28"/>
        </w:rPr>
        <w:t>房屋现值</w:t>
      </w:r>
      <w:r w:rsidRPr="006A6128">
        <w:rPr>
          <w:rFonts w:ascii="Arial" w:eastAsia="仿宋_GB2312" w:hAnsi="Arial" w:cs="Arial"/>
          <w:sz w:val="28"/>
        </w:rPr>
        <w:t>-</w:t>
      </w:r>
      <w:r w:rsidRPr="006A6128">
        <w:rPr>
          <w:rFonts w:ascii="Arial" w:eastAsia="仿宋_GB2312" w:hAnsi="Arial" w:cs="Arial"/>
          <w:sz w:val="28"/>
        </w:rPr>
        <w:t>交易税费</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）北京市通过集体决策，核定已出让补缴地价款时要求：估价对象未进行房屋所有权登记的，剩余法计算公式应按照</w:t>
      </w:r>
      <w:r w:rsidRPr="006A6128">
        <w:rPr>
          <w:rFonts w:ascii="Arial" w:eastAsia="仿宋_GB2312" w:hAnsi="Arial" w:cs="Arial"/>
          <w:sz w:val="28"/>
        </w:rPr>
        <w:t>“</w:t>
      </w:r>
      <w:r w:rsidRPr="006A6128">
        <w:rPr>
          <w:rFonts w:ascii="Arial" w:eastAsia="仿宋_GB2312" w:hAnsi="Arial" w:cs="Arial"/>
          <w:sz w:val="28"/>
        </w:rPr>
        <w:t>评估待开发土地的价格</w:t>
      </w:r>
      <w:r w:rsidRPr="006A6128">
        <w:rPr>
          <w:rFonts w:ascii="Arial" w:eastAsia="仿宋_GB2312" w:hAnsi="Arial" w:cs="Arial"/>
          <w:sz w:val="28"/>
        </w:rPr>
        <w:t>”</w:t>
      </w:r>
      <w:r w:rsidRPr="006A6128">
        <w:rPr>
          <w:rFonts w:ascii="Arial" w:eastAsia="仿宋_GB2312" w:hAnsi="Arial" w:cs="Arial"/>
          <w:sz w:val="28"/>
        </w:rPr>
        <w:t>来选取基本公式。本次评估中，因估价对象尚未进行房屋登记，虽然为现有不动产，剩余法仍应按照</w:t>
      </w:r>
      <w:r w:rsidRPr="006A6128">
        <w:rPr>
          <w:rFonts w:ascii="Arial" w:eastAsia="仿宋_GB2312" w:hAnsi="Arial" w:cs="Arial"/>
          <w:sz w:val="28"/>
        </w:rPr>
        <w:t>“</w:t>
      </w:r>
      <w:r w:rsidRPr="006A6128">
        <w:rPr>
          <w:rFonts w:ascii="Arial" w:eastAsia="仿宋_GB2312" w:hAnsi="Arial" w:cs="Arial"/>
          <w:sz w:val="28"/>
        </w:rPr>
        <w:t>评估待开发土地的价格</w:t>
      </w:r>
      <w:r w:rsidRPr="006A6128">
        <w:rPr>
          <w:rFonts w:ascii="Arial" w:eastAsia="仿宋_GB2312" w:hAnsi="Arial" w:cs="Arial"/>
          <w:sz w:val="28"/>
        </w:rPr>
        <w:t>”</w:t>
      </w:r>
      <w:r w:rsidRPr="006A6128">
        <w:rPr>
          <w:rFonts w:ascii="Arial" w:eastAsia="仿宋_GB2312" w:hAnsi="Arial" w:cs="Arial"/>
          <w:sz w:val="28"/>
        </w:rPr>
        <w:t>进行相关测算。</w:t>
      </w:r>
    </w:p>
    <w:p w:rsidR="00ED309B" w:rsidRPr="006A6128" w:rsidRDefault="00ED309B">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）市场比较法</w:t>
      </w:r>
    </w:p>
    <w:p w:rsidR="00D15210" w:rsidRPr="006A6128" w:rsidRDefault="00D15210" w:rsidP="00D15210">
      <w:pPr>
        <w:pStyle w:val="50"/>
        <w:autoSpaceDE w:val="0"/>
        <w:autoSpaceDN w:val="0"/>
        <w:spacing w:line="360" w:lineRule="auto"/>
        <w:ind w:right="3" w:firstLineChars="202" w:firstLine="566"/>
        <w:jc w:val="both"/>
        <w:textAlignment w:val="bottom"/>
        <w:rPr>
          <w:rFonts w:ascii="Arial" w:eastAsia="仿宋_GB2312" w:hAnsi="Arial" w:cs="Arial"/>
          <w:sz w:val="28"/>
        </w:rPr>
      </w:pPr>
      <w:r w:rsidRPr="006A6128">
        <w:rPr>
          <w:rFonts w:ascii="Arial" w:eastAsia="仿宋_GB2312" w:hAnsi="Arial" w:cs="Arial"/>
          <w:sz w:val="28"/>
        </w:rPr>
        <w:t>根据替代原理，将待估宗地与具有替代性的，且在估价期日近期市场上交易的类似宗地进行比较，并对类似宗地的成交价格进行差异修正，以此估算待估宗地价格的方法。</w:t>
      </w:r>
    </w:p>
    <w:p w:rsidR="00D15210" w:rsidRPr="006A6128" w:rsidRDefault="00D15210" w:rsidP="00D15210">
      <w:pPr>
        <w:pStyle w:val="50"/>
        <w:autoSpaceDE w:val="0"/>
        <w:autoSpaceDN w:val="0"/>
        <w:spacing w:line="360" w:lineRule="auto"/>
        <w:ind w:right="3" w:firstLineChars="202" w:firstLine="566"/>
        <w:jc w:val="both"/>
        <w:textAlignment w:val="bottom"/>
        <w:rPr>
          <w:rFonts w:ascii="Arial" w:eastAsia="仿宋_GB2312" w:hAnsi="Arial" w:cs="Arial"/>
          <w:sz w:val="28"/>
        </w:rPr>
      </w:pPr>
      <w:r w:rsidRPr="006A6128">
        <w:rPr>
          <w:rFonts w:ascii="Arial" w:eastAsia="仿宋_GB2312" w:hAnsi="Arial" w:cs="Arial"/>
          <w:sz w:val="28"/>
        </w:rPr>
        <w:t>其计算公式为：</w:t>
      </w:r>
    </w:p>
    <w:p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P=P</w:t>
      </w:r>
      <w:r w:rsidRPr="006A6128">
        <w:rPr>
          <w:rFonts w:ascii="Arial" w:eastAsia="仿宋_GB2312" w:hAnsi="Arial" w:cs="Arial"/>
          <w:sz w:val="28"/>
          <w:vertAlign w:val="subscript"/>
        </w:rPr>
        <w:t>B</w:t>
      </w:r>
      <w:r w:rsidRPr="006A6128">
        <w:rPr>
          <w:rFonts w:ascii="Arial" w:hAnsi="Arial" w:cs="Arial"/>
          <w:sz w:val="28"/>
        </w:rPr>
        <w:t>×</w:t>
      </w:r>
      <w:r w:rsidRPr="006A6128">
        <w:rPr>
          <w:rFonts w:ascii="Arial" w:eastAsia="仿宋_GB2312" w:hAnsi="Arial" w:cs="Arial"/>
          <w:sz w:val="28"/>
        </w:rPr>
        <w:t>A</w:t>
      </w:r>
      <w:r w:rsidRPr="006A6128">
        <w:rPr>
          <w:rFonts w:ascii="Arial" w:hAnsi="Arial" w:cs="Arial"/>
          <w:sz w:val="28"/>
        </w:rPr>
        <w:t>×</w:t>
      </w:r>
      <w:r w:rsidRPr="006A6128">
        <w:rPr>
          <w:rFonts w:ascii="Arial" w:eastAsia="仿宋_GB2312" w:hAnsi="Arial" w:cs="Arial"/>
          <w:sz w:val="28"/>
        </w:rPr>
        <w:t>B</w:t>
      </w:r>
      <w:r w:rsidRPr="006A6128">
        <w:rPr>
          <w:rFonts w:ascii="Arial" w:hAnsi="Arial" w:cs="Arial"/>
          <w:sz w:val="28"/>
        </w:rPr>
        <w:t>×</w:t>
      </w:r>
      <w:r w:rsidRPr="006A6128">
        <w:rPr>
          <w:rFonts w:ascii="Arial" w:eastAsia="仿宋_GB2312" w:hAnsi="Arial" w:cs="Arial"/>
          <w:sz w:val="28"/>
        </w:rPr>
        <w:t>C</w:t>
      </w:r>
      <w:r w:rsidRPr="006A6128">
        <w:rPr>
          <w:rFonts w:ascii="Arial" w:hAnsi="Arial" w:cs="Arial"/>
          <w:sz w:val="28"/>
        </w:rPr>
        <w:t>×</w:t>
      </w:r>
      <w:r w:rsidRPr="006A6128">
        <w:rPr>
          <w:rFonts w:ascii="Arial" w:eastAsia="仿宋_GB2312" w:hAnsi="Arial" w:cs="Arial"/>
          <w:sz w:val="28"/>
        </w:rPr>
        <w:t>D</w:t>
      </w:r>
      <w:r w:rsidRPr="006A6128">
        <w:rPr>
          <w:rFonts w:ascii="Arial" w:hAnsi="Arial" w:cs="Arial"/>
          <w:sz w:val="28"/>
        </w:rPr>
        <w:t>×</w:t>
      </w:r>
      <w:r w:rsidRPr="006A6128">
        <w:rPr>
          <w:rFonts w:ascii="Arial" w:eastAsia="仿宋_GB2312" w:hAnsi="Arial" w:cs="Arial"/>
          <w:sz w:val="28"/>
        </w:rPr>
        <w:t>E</w:t>
      </w:r>
    </w:p>
    <w:p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式中：</w:t>
      </w:r>
    </w:p>
    <w:p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P——</w:t>
      </w:r>
      <w:r w:rsidRPr="006A6128">
        <w:rPr>
          <w:rFonts w:ascii="Arial" w:eastAsia="仿宋_GB2312" w:hAnsi="Arial" w:cs="Arial"/>
          <w:sz w:val="28"/>
        </w:rPr>
        <w:t>待估宗地价格；</w:t>
      </w:r>
    </w:p>
    <w:p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vertAlign w:val="subscript"/>
        </w:rPr>
      </w:pPr>
      <w:r w:rsidRPr="006A6128">
        <w:rPr>
          <w:rFonts w:ascii="Arial" w:eastAsia="仿宋_GB2312" w:hAnsi="Arial" w:cs="Arial"/>
          <w:sz w:val="28"/>
        </w:rPr>
        <w:t>P</w:t>
      </w:r>
      <w:r w:rsidRPr="006A6128">
        <w:rPr>
          <w:rFonts w:ascii="Arial" w:eastAsia="仿宋_GB2312" w:hAnsi="Arial" w:cs="Arial"/>
          <w:sz w:val="28"/>
          <w:vertAlign w:val="subscript"/>
        </w:rPr>
        <w:t>B</w:t>
      </w:r>
      <w:r w:rsidRPr="006A6128">
        <w:rPr>
          <w:rFonts w:ascii="Arial" w:eastAsia="仿宋_GB2312" w:hAnsi="Arial" w:cs="Arial"/>
          <w:sz w:val="28"/>
        </w:rPr>
        <w:t>——</w:t>
      </w:r>
      <w:r w:rsidRPr="006A6128">
        <w:rPr>
          <w:rFonts w:ascii="Arial" w:eastAsia="仿宋_GB2312" w:hAnsi="Arial" w:cs="Arial"/>
          <w:sz w:val="28"/>
        </w:rPr>
        <w:t>比较实例价格；</w:t>
      </w:r>
    </w:p>
    <w:p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待估宗地交易情况指数</w:t>
      </w:r>
      <w:r w:rsidRPr="006A6128">
        <w:rPr>
          <w:rFonts w:ascii="Arial" w:eastAsia="仿宋_GB2312" w:hAnsi="Arial" w:cs="Arial"/>
          <w:sz w:val="28"/>
        </w:rPr>
        <w:t>/</w:t>
      </w:r>
      <w:r w:rsidRPr="006A6128">
        <w:rPr>
          <w:rFonts w:ascii="Arial" w:eastAsia="仿宋_GB2312" w:hAnsi="Arial" w:cs="Arial"/>
          <w:sz w:val="28"/>
        </w:rPr>
        <w:t>比较实例宗地交易情况指数</w:t>
      </w:r>
    </w:p>
    <w:p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待估宗地估价期日地价指数</w:t>
      </w:r>
      <w:r w:rsidRPr="006A6128">
        <w:rPr>
          <w:rFonts w:ascii="Arial" w:eastAsia="仿宋_GB2312" w:hAnsi="Arial" w:cs="Arial"/>
          <w:sz w:val="28"/>
        </w:rPr>
        <w:t>/</w:t>
      </w:r>
      <w:r w:rsidRPr="006A6128">
        <w:rPr>
          <w:rFonts w:ascii="Arial" w:eastAsia="仿宋_GB2312" w:hAnsi="Arial" w:cs="Arial"/>
          <w:sz w:val="28"/>
        </w:rPr>
        <w:t>比较实例宗地交易日期地价指数</w:t>
      </w:r>
    </w:p>
    <w:p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待估宗地区域因素条件指数</w:t>
      </w:r>
      <w:r w:rsidRPr="006A6128">
        <w:rPr>
          <w:rFonts w:ascii="Arial" w:eastAsia="仿宋_GB2312" w:hAnsi="Arial" w:cs="Arial"/>
          <w:sz w:val="28"/>
        </w:rPr>
        <w:t>/</w:t>
      </w:r>
      <w:r w:rsidRPr="006A6128">
        <w:rPr>
          <w:rFonts w:ascii="Arial" w:eastAsia="仿宋_GB2312" w:hAnsi="Arial" w:cs="Arial"/>
          <w:sz w:val="28"/>
        </w:rPr>
        <w:t>比较实例宗地区域因素条件指数</w:t>
      </w:r>
    </w:p>
    <w:p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待估宗地个别因素条件指数</w:t>
      </w:r>
      <w:r w:rsidRPr="006A6128">
        <w:rPr>
          <w:rFonts w:ascii="Arial" w:eastAsia="仿宋_GB2312" w:hAnsi="Arial" w:cs="Arial"/>
          <w:sz w:val="28"/>
        </w:rPr>
        <w:t>/</w:t>
      </w:r>
      <w:r w:rsidRPr="006A6128">
        <w:rPr>
          <w:rFonts w:ascii="Arial" w:eastAsia="仿宋_GB2312" w:hAnsi="Arial" w:cs="Arial"/>
          <w:sz w:val="28"/>
        </w:rPr>
        <w:t>比较实例宗地个别因素条件指数</w:t>
      </w:r>
    </w:p>
    <w:p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待估宗地使用年期修正指数</w:t>
      </w:r>
      <w:r w:rsidRPr="006A6128">
        <w:rPr>
          <w:rFonts w:ascii="Arial" w:eastAsia="仿宋_GB2312" w:hAnsi="Arial" w:cs="Arial"/>
          <w:sz w:val="28"/>
        </w:rPr>
        <w:t>/</w:t>
      </w:r>
      <w:r w:rsidRPr="006A6128">
        <w:rPr>
          <w:rFonts w:ascii="Arial" w:eastAsia="仿宋_GB2312" w:hAnsi="Arial" w:cs="Arial"/>
          <w:sz w:val="28"/>
        </w:rPr>
        <w:t>比较实例宗地使用年期修正指数</w:t>
      </w:r>
    </w:p>
    <w:p w:rsidR="00794161" w:rsidRPr="006A6128" w:rsidRDefault="00B1489F"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（三）估价结果</w:t>
      </w:r>
    </w:p>
    <w:p w:rsidR="00322ED1" w:rsidRDefault="00B1489F" w:rsidP="00637343">
      <w:pPr>
        <w:spacing w:line="360" w:lineRule="auto"/>
        <w:ind w:firstLineChars="200" w:firstLine="560"/>
        <w:jc w:val="both"/>
        <w:rPr>
          <w:rFonts w:ascii="Arial" w:eastAsia="仿宋_GB2312" w:hAnsi="Arial" w:cs="Arial"/>
          <w:sz w:val="28"/>
        </w:rPr>
      </w:pPr>
      <w:r w:rsidRPr="006A6128">
        <w:rPr>
          <w:rFonts w:ascii="Arial" w:eastAsia="仿宋_GB2312" w:hAnsi="Arial" w:cs="Arial"/>
          <w:kern w:val="2"/>
          <w:sz w:val="28"/>
        </w:rPr>
        <w:t>评估专业人员根据估价的目的，按照估价的程序，采用科学的估价方法（</w:t>
      </w:r>
      <w:r w:rsidR="002803BD" w:rsidRPr="006A6128">
        <w:rPr>
          <w:rFonts w:ascii="Arial" w:eastAsia="仿宋_GB2312" w:hAnsi="Arial" w:cs="Arial"/>
          <w:kern w:val="2"/>
          <w:sz w:val="28"/>
        </w:rPr>
        <w:t>剩余法、</w:t>
      </w:r>
      <w:r w:rsidRPr="006A6128">
        <w:rPr>
          <w:rFonts w:ascii="Arial" w:eastAsia="仿宋_GB2312" w:hAnsi="Arial" w:cs="Arial"/>
          <w:kern w:val="2"/>
          <w:sz w:val="28"/>
        </w:rPr>
        <w:t>基准地价系数修正法</w:t>
      </w:r>
      <w:r w:rsidR="002803BD" w:rsidRPr="006A6128">
        <w:rPr>
          <w:rFonts w:ascii="Arial" w:eastAsia="仿宋_GB2312" w:hAnsi="Arial" w:cs="Arial"/>
          <w:kern w:val="2"/>
          <w:sz w:val="28"/>
        </w:rPr>
        <w:t>和</w:t>
      </w:r>
      <w:r w:rsidR="00D15210" w:rsidRPr="006A6128">
        <w:rPr>
          <w:rFonts w:ascii="Arial" w:eastAsia="仿宋_GB2312" w:hAnsi="Arial" w:cs="Arial"/>
          <w:sz w:val="28"/>
        </w:rPr>
        <w:t>市场比较法</w:t>
      </w:r>
      <w:r w:rsidRPr="006A6128">
        <w:rPr>
          <w:rFonts w:ascii="Arial" w:eastAsia="仿宋_GB2312" w:hAnsi="Arial" w:cs="Arial"/>
          <w:kern w:val="2"/>
          <w:sz w:val="28"/>
        </w:rPr>
        <w:t>），在认真分析现有资料的基础上，通过仔细测算和认真分析各种影响</w:t>
      </w:r>
      <w:r w:rsidRPr="006A6128">
        <w:rPr>
          <w:rFonts w:ascii="Arial" w:eastAsia="仿宋_GB2312" w:hAnsi="Arial" w:cs="Arial"/>
          <w:sz w:val="28"/>
        </w:rPr>
        <w:t>土地</w:t>
      </w:r>
      <w:r w:rsidRPr="006A6128">
        <w:rPr>
          <w:rFonts w:ascii="Arial" w:eastAsia="仿宋_GB2312" w:hAnsi="Arial" w:cs="Arial"/>
          <w:kern w:val="2"/>
          <w:sz w:val="28"/>
        </w:rPr>
        <w:t>价格的因素，确定</w:t>
      </w:r>
      <w:r w:rsidRPr="006A6128">
        <w:rPr>
          <w:rFonts w:ascii="Arial" w:eastAsia="仿宋_GB2312" w:hAnsi="Arial" w:cs="Arial"/>
          <w:sz w:val="28"/>
        </w:rPr>
        <w:t>估价对象于估价期日的出让国有建设用地使用权评估价格为（币种：人民币）：</w:t>
      </w:r>
    </w:p>
    <w:p w:rsidR="00F14539" w:rsidRPr="006A6128" w:rsidRDefault="001B6641" w:rsidP="00F14539">
      <w:pPr>
        <w:snapToGrid w:val="0"/>
        <w:ind w:firstLine="556"/>
        <w:rPr>
          <w:rFonts w:ascii="Arial" w:eastAsia="仿宋_GB2312" w:hAnsi="Arial" w:cs="Arial"/>
          <w:b/>
          <w:sz w:val="28"/>
          <w:szCs w:val="28"/>
        </w:rPr>
      </w:pPr>
      <w:r w:rsidRPr="006A6128">
        <w:rPr>
          <w:rFonts w:ascii="Arial" w:eastAsia="仿宋_GB2312" w:hAnsi="Arial" w:cs="Arial"/>
          <w:b/>
          <w:sz w:val="28"/>
          <w:szCs w:val="28"/>
        </w:rPr>
        <w:sym w:font="Wingdings 2" w:char="F0C3"/>
      </w:r>
      <w:r w:rsidR="00A85A94" w:rsidRPr="00A85A94">
        <w:rPr>
          <w:rFonts w:ascii="Arial" w:eastAsia="仿宋_GB2312" w:hAnsi="Arial" w:cs="Arial"/>
          <w:b/>
          <w:sz w:val="28"/>
          <w:szCs w:val="28"/>
        </w:rPr>
        <w:t xml:space="preserve"> </w:t>
      </w:r>
      <w:r w:rsidR="00322ED1">
        <w:rPr>
          <w:rFonts w:ascii="Arial" w:eastAsia="仿宋_GB2312" w:hAnsi="Arial" w:cs="Arial" w:hint="eastAsia"/>
          <w:b/>
          <w:sz w:val="28"/>
          <w:szCs w:val="28"/>
        </w:rPr>
        <w:t>熟地价</w:t>
      </w:r>
    </w:p>
    <w:tbl>
      <w:tblPr>
        <w:tblW w:w="8420" w:type="dxa"/>
        <w:tblInd w:w="98" w:type="dxa"/>
        <w:tblLook w:val="04A0" w:firstRow="1" w:lastRow="0" w:firstColumn="1" w:lastColumn="0" w:noHBand="0" w:noVBand="1"/>
      </w:tblPr>
      <w:tblGrid>
        <w:gridCol w:w="1600"/>
        <w:gridCol w:w="2060"/>
        <w:gridCol w:w="1300"/>
        <w:gridCol w:w="1680"/>
        <w:gridCol w:w="1780"/>
      </w:tblGrid>
      <w:tr w:rsidR="00F14539" w:rsidRPr="009047B5" w:rsidTr="001C2196">
        <w:trPr>
          <w:trHeight w:val="1341"/>
        </w:trPr>
        <w:tc>
          <w:tcPr>
            <w:tcW w:w="1600"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060" w:type="dxa"/>
            <w:tcBorders>
              <w:top w:val="single" w:sz="8" w:space="0" w:color="auto"/>
              <w:left w:val="single" w:sz="8" w:space="0" w:color="auto"/>
              <w:bottom w:val="single" w:sz="8" w:space="0" w:color="000000"/>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面积</w:t>
            </w:r>
          </w:p>
          <w:p w:rsidR="00F14539" w:rsidRPr="009047B5" w:rsidRDefault="00F14539" w:rsidP="001C2196">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楼面熟地</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单价</w:t>
            </w:r>
          </w:p>
          <w:p w:rsidR="00F14539" w:rsidRPr="009047B5" w:rsidRDefault="00F14539" w:rsidP="001C2196">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熟地总价</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F14539" w:rsidRPr="009047B5" w:rsidTr="001C2196">
        <w:trPr>
          <w:trHeight w:val="285"/>
        </w:trPr>
        <w:tc>
          <w:tcPr>
            <w:tcW w:w="1600"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060" w:type="dxa"/>
            <w:tcBorders>
              <w:top w:val="nil"/>
              <w:left w:val="nil"/>
              <w:bottom w:val="nil"/>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20158</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204.9665</w:t>
            </w:r>
          </w:p>
        </w:tc>
      </w:tr>
      <w:tr w:rsidR="00F14539" w:rsidRPr="009047B5" w:rsidTr="001C2196">
        <w:trPr>
          <w:trHeight w:val="307"/>
        </w:trPr>
        <w:tc>
          <w:tcPr>
            <w:tcW w:w="16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680" w:type="dxa"/>
            <w:vMerge/>
            <w:tcBorders>
              <w:top w:val="single" w:sz="4" w:space="0" w:color="auto"/>
              <w:left w:val="single" w:sz="4" w:space="0" w:color="auto"/>
              <w:bottom w:val="single" w:sz="4" w:space="0" w:color="auto"/>
              <w:right w:val="single" w:sz="4"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r>
      <w:tr w:rsidR="00F14539" w:rsidRPr="009047B5" w:rsidTr="001C2196">
        <w:trPr>
          <w:trHeight w:val="285"/>
        </w:trPr>
        <w:tc>
          <w:tcPr>
            <w:tcW w:w="1600"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060" w:type="dxa"/>
            <w:tcBorders>
              <w:top w:val="nil"/>
              <w:left w:val="nil"/>
              <w:bottom w:val="nil"/>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tc>
        <w:tc>
          <w:tcPr>
            <w:tcW w:w="130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68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4146</w:t>
            </w:r>
          </w:p>
        </w:tc>
        <w:tc>
          <w:tcPr>
            <w:tcW w:w="178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20.9912</w:t>
            </w:r>
          </w:p>
        </w:tc>
      </w:tr>
      <w:tr w:rsidR="00F14539" w:rsidRPr="009047B5" w:rsidTr="001C2196">
        <w:trPr>
          <w:trHeight w:val="232"/>
        </w:trPr>
        <w:tc>
          <w:tcPr>
            <w:tcW w:w="16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r>
      <w:tr w:rsidR="00F14539" w:rsidRPr="009047B5" w:rsidTr="001C2196">
        <w:trPr>
          <w:trHeight w:val="285"/>
        </w:trPr>
        <w:tc>
          <w:tcPr>
            <w:tcW w:w="16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nil"/>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w:t>
            </w:r>
            <w:r>
              <w:rPr>
                <w:rFonts w:ascii="Arial" w:hAnsi="Arial" w:cs="Arial" w:hint="eastAsia"/>
                <w:color w:val="000000"/>
                <w:szCs w:val="24"/>
              </w:rPr>
              <w:t>434.08</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13182</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4</w:t>
            </w:r>
            <w:r>
              <w:rPr>
                <w:rFonts w:ascii="Arial" w:hAnsi="Arial" w:cs="Arial" w:hint="eastAsia"/>
                <w:color w:val="000000"/>
              </w:rPr>
              <w:t>526.8043</w:t>
            </w:r>
          </w:p>
        </w:tc>
      </w:tr>
      <w:tr w:rsidR="00F14539" w:rsidRPr="009047B5" w:rsidTr="001C2196">
        <w:trPr>
          <w:trHeight w:val="300"/>
        </w:trPr>
        <w:tc>
          <w:tcPr>
            <w:tcW w:w="16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3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r>
      <w:tr w:rsidR="00F14539" w:rsidRPr="009047B5" w:rsidTr="001C2196">
        <w:trPr>
          <w:trHeight w:val="561"/>
        </w:trPr>
        <w:tc>
          <w:tcPr>
            <w:tcW w:w="16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rsidR="00F14539" w:rsidRPr="00FF7D6E" w:rsidRDefault="00F14539" w:rsidP="001C2196">
            <w:pPr>
              <w:widowControl/>
              <w:adjustRightInd/>
              <w:spacing w:line="240" w:lineRule="auto"/>
              <w:jc w:val="center"/>
              <w:textAlignment w:val="auto"/>
              <w:rPr>
                <w:rFonts w:ascii="仿宋_GB2312" w:eastAsia="仿宋_GB2312" w:hAnsi="宋体" w:cs="宋体"/>
                <w:bCs/>
                <w:color w:val="000000"/>
                <w:szCs w:val="24"/>
              </w:rPr>
            </w:pPr>
            <w:r w:rsidRPr="00FF7D6E">
              <w:rPr>
                <w:rFonts w:ascii="仿宋_GB2312" w:eastAsia="仿宋_GB2312" w:hAnsi="宋体" w:cs="宋体" w:hint="eastAsia"/>
                <w:bCs/>
                <w:color w:val="000000"/>
                <w:szCs w:val="24"/>
              </w:rPr>
              <w:t>地下仓储</w:t>
            </w:r>
          </w:p>
        </w:tc>
        <w:tc>
          <w:tcPr>
            <w:tcW w:w="1300" w:type="dxa"/>
            <w:tcBorders>
              <w:top w:val="nil"/>
              <w:left w:val="nil"/>
              <w:bottom w:val="single" w:sz="8" w:space="0" w:color="auto"/>
              <w:right w:val="single" w:sz="8" w:space="0" w:color="auto"/>
            </w:tcBorders>
            <w:shd w:val="clear" w:color="auto" w:fill="auto"/>
            <w:vAlign w:val="center"/>
            <w:hideMark/>
          </w:tcPr>
          <w:p w:rsidR="00F14539" w:rsidRPr="00FF7D6E" w:rsidRDefault="00F14539" w:rsidP="001C2196">
            <w:pPr>
              <w:widowControl/>
              <w:adjustRightInd/>
              <w:spacing w:line="240" w:lineRule="auto"/>
              <w:jc w:val="center"/>
              <w:textAlignment w:val="auto"/>
              <w:rPr>
                <w:rFonts w:ascii="Arial" w:hAnsi="Arial" w:cs="Arial"/>
                <w:bCs/>
                <w:color w:val="000000"/>
                <w:szCs w:val="24"/>
              </w:rPr>
            </w:pPr>
            <w:r>
              <w:rPr>
                <w:rFonts w:ascii="Arial" w:hAnsi="Arial" w:cs="Arial"/>
                <w:color w:val="000000"/>
              </w:rPr>
              <w:t xml:space="preserve">20244.13 </w:t>
            </w:r>
          </w:p>
        </w:tc>
        <w:tc>
          <w:tcPr>
            <w:tcW w:w="1680" w:type="dxa"/>
            <w:tcBorders>
              <w:top w:val="nil"/>
              <w:left w:val="nil"/>
              <w:bottom w:val="single" w:sz="8" w:space="0" w:color="auto"/>
              <w:right w:val="single" w:sz="8" w:space="0" w:color="auto"/>
            </w:tcBorders>
            <w:shd w:val="clear" w:color="auto" w:fill="auto"/>
            <w:vAlign w:val="center"/>
            <w:hideMark/>
          </w:tcPr>
          <w:p w:rsidR="00F14539" w:rsidRPr="00FF7D6E" w:rsidRDefault="00F14539" w:rsidP="001C2196">
            <w:pPr>
              <w:widowControl/>
              <w:adjustRightInd/>
              <w:spacing w:line="240" w:lineRule="auto"/>
              <w:jc w:val="center"/>
              <w:textAlignment w:val="auto"/>
              <w:rPr>
                <w:rFonts w:ascii="Arial" w:hAnsi="Arial" w:cs="Arial"/>
                <w:bCs/>
                <w:color w:val="000000"/>
                <w:szCs w:val="24"/>
              </w:rPr>
            </w:pPr>
            <w:r>
              <w:rPr>
                <w:rFonts w:ascii="Arial" w:hAnsi="Arial" w:cs="Arial"/>
                <w:color w:val="000000"/>
              </w:rPr>
              <w:t>8997</w:t>
            </w:r>
          </w:p>
        </w:tc>
        <w:tc>
          <w:tcPr>
            <w:tcW w:w="1780" w:type="dxa"/>
            <w:tcBorders>
              <w:top w:val="nil"/>
              <w:left w:val="nil"/>
              <w:bottom w:val="single" w:sz="8" w:space="0" w:color="auto"/>
              <w:right w:val="single" w:sz="8" w:space="0" w:color="auto"/>
            </w:tcBorders>
            <w:shd w:val="clear" w:color="auto" w:fill="auto"/>
            <w:vAlign w:val="center"/>
            <w:hideMark/>
          </w:tcPr>
          <w:p w:rsidR="00F14539" w:rsidRPr="00FF7D6E" w:rsidRDefault="00F14539" w:rsidP="001C2196">
            <w:pPr>
              <w:widowControl/>
              <w:adjustRightInd/>
              <w:spacing w:line="240" w:lineRule="auto"/>
              <w:jc w:val="right"/>
              <w:textAlignment w:val="auto"/>
              <w:rPr>
                <w:rFonts w:ascii="Arial" w:hAnsi="Arial" w:cs="Arial"/>
                <w:bCs/>
                <w:color w:val="000000"/>
                <w:szCs w:val="24"/>
              </w:rPr>
            </w:pPr>
            <w:r>
              <w:rPr>
                <w:rFonts w:ascii="Arial" w:hAnsi="Arial" w:cs="Arial"/>
                <w:color w:val="000000"/>
              </w:rPr>
              <w:t>18213.6438</w:t>
            </w:r>
          </w:p>
        </w:tc>
      </w:tr>
      <w:tr w:rsidR="00F14539" w:rsidRPr="009047B5" w:rsidTr="001C2196">
        <w:trPr>
          <w:trHeight w:val="555"/>
        </w:trPr>
        <w:tc>
          <w:tcPr>
            <w:tcW w:w="16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30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68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7197</w:t>
            </w:r>
          </w:p>
        </w:tc>
        <w:tc>
          <w:tcPr>
            <w:tcW w:w="178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16821.7856</w:t>
            </w:r>
          </w:p>
        </w:tc>
      </w:tr>
      <w:tr w:rsidR="00F14539" w:rsidRPr="009047B5" w:rsidTr="001C2196">
        <w:trPr>
          <w:trHeight w:val="535"/>
        </w:trPr>
        <w:tc>
          <w:tcPr>
            <w:tcW w:w="16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30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47102.17 </w:t>
            </w:r>
          </w:p>
        </w:tc>
        <w:tc>
          <w:tcPr>
            <w:tcW w:w="1680" w:type="dxa"/>
            <w:tcBorders>
              <w:top w:val="nil"/>
              <w:left w:val="nil"/>
              <w:bottom w:val="single" w:sz="8" w:space="0" w:color="auto"/>
              <w:right w:val="single" w:sz="8" w:space="0" w:color="auto"/>
            </w:tcBorders>
            <w:shd w:val="clear" w:color="auto" w:fill="auto"/>
            <w:vAlign w:val="center"/>
            <w:hideMark/>
          </w:tcPr>
          <w:p w:rsidR="00F14539" w:rsidRPr="00A56653" w:rsidRDefault="00F14539" w:rsidP="001C2196">
            <w:pPr>
              <w:widowControl/>
              <w:adjustRightInd/>
              <w:spacing w:line="240" w:lineRule="auto"/>
              <w:jc w:val="center"/>
              <w:textAlignment w:val="auto"/>
              <w:rPr>
                <w:rFonts w:ascii="Arial" w:hAnsi="Arial" w:cs="Arial"/>
                <w:b/>
                <w:bCs/>
                <w:color w:val="000000"/>
                <w:szCs w:val="24"/>
              </w:rPr>
            </w:pPr>
            <w:r w:rsidRPr="00A56653">
              <w:rPr>
                <w:rFonts w:ascii="Arial" w:hAnsi="Arial" w:cs="Arial" w:hint="eastAsia"/>
                <w:b/>
                <w:bCs/>
                <w:color w:val="000000"/>
              </w:rPr>
              <w:t>——</w:t>
            </w:r>
          </w:p>
        </w:tc>
        <w:tc>
          <w:tcPr>
            <w:tcW w:w="178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39</w:t>
            </w:r>
            <w:r>
              <w:rPr>
                <w:rFonts w:ascii="Arial" w:hAnsi="Arial" w:cs="Arial" w:hint="eastAsia"/>
                <w:b/>
                <w:bCs/>
                <w:color w:val="000000"/>
              </w:rPr>
              <w:t>583.2249</w:t>
            </w:r>
          </w:p>
        </w:tc>
      </w:tr>
      <w:tr w:rsidR="00F14539" w:rsidRPr="009047B5" w:rsidTr="001C2196">
        <w:trPr>
          <w:trHeight w:val="557"/>
        </w:trPr>
        <w:tc>
          <w:tcPr>
            <w:tcW w:w="366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30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47203.85 </w:t>
            </w:r>
          </w:p>
        </w:tc>
        <w:tc>
          <w:tcPr>
            <w:tcW w:w="1680" w:type="dxa"/>
            <w:tcBorders>
              <w:top w:val="nil"/>
              <w:left w:val="nil"/>
              <w:bottom w:val="single" w:sz="8" w:space="0" w:color="auto"/>
              <w:right w:val="single" w:sz="8" w:space="0" w:color="auto"/>
            </w:tcBorders>
            <w:shd w:val="clear" w:color="auto" w:fill="auto"/>
            <w:vAlign w:val="center"/>
            <w:hideMark/>
          </w:tcPr>
          <w:p w:rsidR="00F14539" w:rsidRPr="00A56653" w:rsidRDefault="00F14539" w:rsidP="001C2196">
            <w:pPr>
              <w:widowControl/>
              <w:adjustRightInd/>
              <w:spacing w:line="240" w:lineRule="auto"/>
              <w:jc w:val="center"/>
              <w:textAlignment w:val="auto"/>
              <w:rPr>
                <w:rFonts w:ascii="Arial" w:hAnsi="Arial" w:cs="Arial"/>
                <w:b/>
                <w:bCs/>
                <w:color w:val="000000"/>
                <w:szCs w:val="24"/>
              </w:rPr>
            </w:pPr>
            <w:r w:rsidRPr="00A56653">
              <w:rPr>
                <w:rFonts w:ascii="Arial" w:hAnsi="Arial" w:cs="Arial" w:hint="eastAsia"/>
                <w:b/>
                <w:bCs/>
                <w:color w:val="000000"/>
              </w:rPr>
              <w:t>——</w:t>
            </w:r>
          </w:p>
        </w:tc>
        <w:tc>
          <w:tcPr>
            <w:tcW w:w="178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39</w:t>
            </w:r>
            <w:r>
              <w:rPr>
                <w:rFonts w:ascii="Arial" w:hAnsi="Arial" w:cs="Arial" w:hint="eastAsia"/>
                <w:b/>
                <w:bCs/>
                <w:color w:val="000000"/>
              </w:rPr>
              <w:t>788.1914</w:t>
            </w:r>
          </w:p>
        </w:tc>
      </w:tr>
    </w:tbl>
    <w:p w:rsidR="00F14539" w:rsidRDefault="00F14539" w:rsidP="00F14539">
      <w:pPr>
        <w:snapToGrid w:val="0"/>
        <w:ind w:firstLine="556"/>
        <w:rPr>
          <w:rFonts w:ascii="Arial" w:eastAsia="仿宋_GB2312" w:hAnsi="Arial" w:cs="Arial"/>
          <w:b/>
          <w:sz w:val="28"/>
          <w:szCs w:val="28"/>
        </w:rPr>
      </w:pPr>
    </w:p>
    <w:p w:rsidR="00637343" w:rsidRDefault="00637343" w:rsidP="00F14539">
      <w:pPr>
        <w:snapToGrid w:val="0"/>
        <w:ind w:firstLine="556"/>
        <w:rPr>
          <w:rFonts w:ascii="Arial" w:eastAsia="仿宋_GB2312" w:hAnsi="Arial" w:cs="Arial"/>
          <w:b/>
          <w:sz w:val="28"/>
          <w:szCs w:val="28"/>
        </w:rPr>
      </w:pPr>
    </w:p>
    <w:p w:rsidR="00F14539" w:rsidRDefault="00F14539" w:rsidP="00F14539">
      <w:pPr>
        <w:snapToGrid w:val="0"/>
        <w:ind w:firstLine="556"/>
        <w:rPr>
          <w:rFonts w:ascii="Arial" w:eastAsia="仿宋_GB2312" w:hAnsi="Arial" w:cs="Arial"/>
          <w:b/>
          <w:sz w:val="28"/>
          <w:szCs w:val="28"/>
        </w:rPr>
      </w:pPr>
      <w:r w:rsidRPr="006A6128">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8657" w:type="dxa"/>
        <w:tblInd w:w="98" w:type="dxa"/>
        <w:tblLook w:val="04A0" w:firstRow="1" w:lastRow="0" w:firstColumn="1" w:lastColumn="0" w:noHBand="0" w:noVBand="1"/>
      </w:tblPr>
      <w:tblGrid>
        <w:gridCol w:w="1080"/>
        <w:gridCol w:w="2332"/>
        <w:gridCol w:w="1276"/>
        <w:gridCol w:w="1985"/>
        <w:gridCol w:w="1984"/>
      </w:tblGrid>
      <w:tr w:rsidR="00F14539" w:rsidRPr="009047B5" w:rsidTr="00637343">
        <w:trPr>
          <w:trHeight w:val="1037"/>
        </w:trPr>
        <w:tc>
          <w:tcPr>
            <w:tcW w:w="1080"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332" w:type="dxa"/>
            <w:tcBorders>
              <w:top w:val="single" w:sz="8" w:space="0" w:color="auto"/>
              <w:left w:val="single" w:sz="8" w:space="0" w:color="auto"/>
              <w:bottom w:val="single" w:sz="8" w:space="0" w:color="000000"/>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出让建筑面积</w:t>
            </w:r>
          </w:p>
          <w:p w:rsidR="00F14539" w:rsidRPr="009047B5" w:rsidRDefault="00F14539" w:rsidP="001C2196">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政府土地出让收益楼面价</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政府土地出让收益总价</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F14539" w:rsidRPr="009047B5" w:rsidTr="001C2196">
        <w:trPr>
          <w:trHeight w:val="285"/>
        </w:trPr>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332" w:type="dxa"/>
            <w:tcBorders>
              <w:top w:val="nil"/>
              <w:left w:val="nil"/>
              <w:bottom w:val="nil"/>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5040</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51.2467</w:t>
            </w:r>
          </w:p>
        </w:tc>
      </w:tr>
      <w:tr w:rsidR="00F14539" w:rsidRPr="009047B5" w:rsidTr="001C2196">
        <w:trPr>
          <w:trHeight w:val="585"/>
        </w:trPr>
        <w:tc>
          <w:tcPr>
            <w:tcW w:w="10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r>
      <w:tr w:rsidR="00F14539" w:rsidRPr="009047B5" w:rsidTr="001C2196">
        <w:trPr>
          <w:trHeight w:val="285"/>
        </w:trPr>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332" w:type="dxa"/>
            <w:tcBorders>
              <w:top w:val="nil"/>
              <w:left w:val="nil"/>
              <w:bottom w:val="nil"/>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tc>
        <w:tc>
          <w:tcPr>
            <w:tcW w:w="1276"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985"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1037</w:t>
            </w:r>
          </w:p>
        </w:tc>
        <w:tc>
          <w:tcPr>
            <w:tcW w:w="1984"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5.2503</w:t>
            </w:r>
          </w:p>
        </w:tc>
      </w:tr>
      <w:tr w:rsidR="00F14539" w:rsidRPr="009047B5" w:rsidTr="001C2196">
        <w:trPr>
          <w:trHeight w:val="585"/>
        </w:trPr>
        <w:tc>
          <w:tcPr>
            <w:tcW w:w="10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276"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985"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984"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r>
      <w:tr w:rsidR="00F14539" w:rsidRPr="009047B5" w:rsidTr="001C2196">
        <w:trPr>
          <w:trHeight w:val="285"/>
        </w:trPr>
        <w:tc>
          <w:tcPr>
            <w:tcW w:w="10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nil"/>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w:t>
            </w:r>
            <w:r>
              <w:rPr>
                <w:rFonts w:ascii="Arial" w:hAnsi="Arial" w:cs="Arial" w:hint="eastAsia"/>
                <w:color w:val="000000"/>
                <w:szCs w:val="24"/>
              </w:rPr>
              <w:t>434.08</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3296</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1</w:t>
            </w:r>
            <w:r>
              <w:rPr>
                <w:rFonts w:ascii="Arial" w:hAnsi="Arial" w:cs="Arial" w:hint="eastAsia"/>
                <w:color w:val="000000"/>
              </w:rPr>
              <w:t>131.8728</w:t>
            </w:r>
          </w:p>
        </w:tc>
      </w:tr>
      <w:tr w:rsidR="00F14539" w:rsidRPr="009047B5" w:rsidTr="001C2196">
        <w:trPr>
          <w:trHeight w:val="300"/>
        </w:trPr>
        <w:tc>
          <w:tcPr>
            <w:tcW w:w="10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276"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985"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984"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r>
      <w:tr w:rsidR="00F14539" w:rsidRPr="009047B5" w:rsidTr="001C2196">
        <w:trPr>
          <w:trHeight w:val="585"/>
        </w:trPr>
        <w:tc>
          <w:tcPr>
            <w:tcW w:w="10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仿宋_GB2312" w:eastAsia="仿宋_GB2312" w:hAnsi="宋体" w:cs="宋体"/>
                <w:color w:val="000000"/>
                <w:szCs w:val="24"/>
              </w:rPr>
            </w:pPr>
            <w:r w:rsidRPr="008C2671">
              <w:rPr>
                <w:rFonts w:ascii="仿宋_GB2312" w:eastAsia="仿宋_GB2312" w:hAnsi="宋体" w:cs="宋体" w:hint="eastAsia"/>
                <w:color w:val="000000"/>
                <w:szCs w:val="24"/>
              </w:rPr>
              <w:t>地下仓储</w:t>
            </w:r>
          </w:p>
        </w:tc>
        <w:tc>
          <w:tcPr>
            <w:tcW w:w="1276"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 xml:space="preserve">20244.13 </w:t>
            </w:r>
          </w:p>
        </w:tc>
        <w:tc>
          <w:tcPr>
            <w:tcW w:w="1985"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2249</w:t>
            </w:r>
          </w:p>
        </w:tc>
        <w:tc>
          <w:tcPr>
            <w:tcW w:w="1984"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4552.9048</w:t>
            </w:r>
          </w:p>
        </w:tc>
      </w:tr>
      <w:tr w:rsidR="00F14539" w:rsidRPr="009047B5" w:rsidTr="001C2196">
        <w:trPr>
          <w:trHeight w:val="525"/>
        </w:trPr>
        <w:tc>
          <w:tcPr>
            <w:tcW w:w="10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276"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985"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1799</w:t>
            </w:r>
          </w:p>
        </w:tc>
        <w:tc>
          <w:tcPr>
            <w:tcW w:w="1984"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4204.8621</w:t>
            </w:r>
          </w:p>
        </w:tc>
      </w:tr>
      <w:tr w:rsidR="00F14539" w:rsidRPr="009047B5" w:rsidTr="001C2196">
        <w:trPr>
          <w:trHeight w:val="547"/>
        </w:trPr>
        <w:tc>
          <w:tcPr>
            <w:tcW w:w="10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276"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47102.17</w:t>
            </w:r>
          </w:p>
        </w:tc>
        <w:tc>
          <w:tcPr>
            <w:tcW w:w="1985"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hint="eastAsia"/>
                <w:b/>
                <w:bCs/>
                <w:color w:val="000000"/>
              </w:rPr>
              <w:t>——</w:t>
            </w:r>
          </w:p>
        </w:tc>
        <w:tc>
          <w:tcPr>
            <w:tcW w:w="1984"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9894.8900</w:t>
            </w:r>
          </w:p>
        </w:tc>
      </w:tr>
      <w:tr w:rsidR="00F14539" w:rsidRPr="009047B5" w:rsidTr="001C2196">
        <w:trPr>
          <w:trHeight w:val="555"/>
        </w:trPr>
        <w:tc>
          <w:tcPr>
            <w:tcW w:w="341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276"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47203.85</w:t>
            </w:r>
          </w:p>
        </w:tc>
        <w:tc>
          <w:tcPr>
            <w:tcW w:w="1985"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Pr>
                <w:rFonts w:ascii="Arial" w:hAnsi="Arial" w:cs="Arial" w:hint="eastAsia"/>
                <w:b/>
                <w:bCs/>
                <w:color w:val="000000"/>
              </w:rPr>
              <w:t>——</w:t>
            </w:r>
          </w:p>
        </w:tc>
        <w:tc>
          <w:tcPr>
            <w:tcW w:w="1984"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w:t>
            </w:r>
            <w:r>
              <w:rPr>
                <w:rFonts w:ascii="Arial" w:hAnsi="Arial" w:cs="Arial" w:hint="eastAsia"/>
                <w:b/>
                <w:bCs/>
                <w:color w:val="000000"/>
              </w:rPr>
              <w:t>946.1367</w:t>
            </w:r>
          </w:p>
        </w:tc>
      </w:tr>
    </w:tbl>
    <w:p w:rsidR="00637343" w:rsidRDefault="00637343" w:rsidP="00F14539">
      <w:pPr>
        <w:pStyle w:val="11"/>
        <w:ind w:firstLine="562"/>
        <w:jc w:val="center"/>
        <w:rPr>
          <w:rFonts w:ascii="Arial" w:hAnsi="Arial" w:cs="Arial"/>
          <w:b/>
          <w:szCs w:val="28"/>
        </w:rPr>
      </w:pPr>
    </w:p>
    <w:p w:rsidR="00F14539" w:rsidRPr="006A6128" w:rsidRDefault="00F14539" w:rsidP="00F14539">
      <w:pPr>
        <w:pStyle w:val="11"/>
        <w:ind w:firstLine="562"/>
        <w:jc w:val="center"/>
        <w:rPr>
          <w:rFonts w:ascii="Arial" w:hAnsi="Arial" w:cs="Arial"/>
          <w:b/>
          <w:szCs w:val="28"/>
        </w:rPr>
      </w:pPr>
      <w:r w:rsidRPr="006A6128">
        <w:rPr>
          <w:rFonts w:ascii="Arial" w:hAnsi="Arial" w:cs="Arial"/>
          <w:b/>
          <w:szCs w:val="28"/>
        </w:rPr>
        <w:sym w:font="Wingdings 2" w:char="F0C3"/>
      </w:r>
      <w:r w:rsidRPr="006A6128">
        <w:rPr>
          <w:rFonts w:ascii="Arial" w:hAnsi="Arial" w:cs="Arial"/>
          <w:b/>
          <w:szCs w:val="28"/>
        </w:rPr>
        <w:t>需补缴地价款（</w:t>
      </w:r>
      <w:r w:rsidRPr="006A6128">
        <w:rPr>
          <w:rFonts w:ascii="Arial" w:hAnsi="Arial" w:cs="Arial"/>
          <w:szCs w:val="28"/>
        </w:rPr>
        <w:t>变更出让合同时，建议应补缴的地价款</w:t>
      </w:r>
      <w:r w:rsidRPr="006A6128">
        <w:rPr>
          <w:rFonts w:ascii="Arial" w:hAnsi="Arial" w:cs="Arial"/>
          <w:b/>
          <w:szCs w:val="28"/>
        </w:rPr>
        <w:t>）</w:t>
      </w:r>
    </w:p>
    <w:tbl>
      <w:tblPr>
        <w:tblW w:w="9039" w:type="dxa"/>
        <w:tblLook w:val="04A0" w:firstRow="1" w:lastRow="0" w:firstColumn="1" w:lastColumn="0" w:noHBand="0" w:noVBand="1"/>
      </w:tblPr>
      <w:tblGrid>
        <w:gridCol w:w="738"/>
        <w:gridCol w:w="2059"/>
        <w:gridCol w:w="1300"/>
        <w:gridCol w:w="1679"/>
        <w:gridCol w:w="1779"/>
        <w:gridCol w:w="1484"/>
      </w:tblGrid>
      <w:tr w:rsidR="00F14539" w:rsidRPr="009047B5" w:rsidTr="00637343">
        <w:trPr>
          <w:trHeight w:val="958"/>
        </w:trPr>
        <w:tc>
          <w:tcPr>
            <w:tcW w:w="738" w:type="dxa"/>
            <w:tcBorders>
              <w:top w:val="single" w:sz="8" w:space="0" w:color="auto"/>
              <w:left w:val="single" w:sz="8" w:space="0" w:color="auto"/>
              <w:bottom w:val="single" w:sz="8" w:space="0" w:color="000000"/>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面积</w:t>
            </w:r>
          </w:p>
          <w:p w:rsidR="00F14539" w:rsidRPr="009047B5" w:rsidRDefault="00F14539" w:rsidP="001C2196">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楼面熟地</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单价</w:t>
            </w:r>
          </w:p>
          <w:p w:rsidR="00F14539" w:rsidRPr="009047B5" w:rsidRDefault="00F14539" w:rsidP="001C2196">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政府土地出让收益楼面价</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需补缴地价总价</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F14539" w:rsidRPr="009047B5" w:rsidTr="00637343">
        <w:trPr>
          <w:trHeight w:val="906"/>
        </w:trPr>
        <w:tc>
          <w:tcPr>
            <w:tcW w:w="738" w:type="dxa"/>
            <w:tcBorders>
              <w:top w:val="nil"/>
              <w:left w:val="single" w:sz="8" w:space="0" w:color="auto"/>
              <w:bottom w:val="single" w:sz="8" w:space="0" w:color="000000"/>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p w:rsidR="00F14539" w:rsidRPr="009047B5" w:rsidRDefault="00F14539" w:rsidP="001C2196">
            <w:pPr>
              <w:spacing w:line="240" w:lineRule="auto"/>
              <w:jc w:val="center"/>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20158</w:t>
            </w:r>
          </w:p>
        </w:tc>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204.9665</w:t>
            </w:r>
          </w:p>
        </w:tc>
      </w:tr>
      <w:tr w:rsidR="00F14539" w:rsidRPr="009047B5" w:rsidTr="00637343">
        <w:trPr>
          <w:trHeight w:val="896"/>
        </w:trPr>
        <w:tc>
          <w:tcPr>
            <w:tcW w:w="738" w:type="dxa"/>
            <w:vMerge w:val="restart"/>
            <w:tcBorders>
              <w:top w:val="nil"/>
              <w:left w:val="single" w:sz="8" w:space="0" w:color="auto"/>
              <w:bottom w:val="single" w:sz="8" w:space="0" w:color="000000"/>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p w:rsidR="00F14539" w:rsidRPr="009047B5" w:rsidRDefault="00F14539" w:rsidP="001C2196">
            <w:pPr>
              <w:spacing w:line="240" w:lineRule="auto"/>
              <w:jc w:val="center"/>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tcBorders>
              <w:top w:val="nil"/>
              <w:left w:val="single" w:sz="4"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679" w:type="dxa"/>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1037</w:t>
            </w:r>
          </w:p>
        </w:tc>
        <w:tc>
          <w:tcPr>
            <w:tcW w:w="1484" w:type="dxa"/>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5.2503</w:t>
            </w:r>
          </w:p>
        </w:tc>
      </w:tr>
      <w:tr w:rsidR="00F14539" w:rsidRPr="009047B5" w:rsidTr="00637343">
        <w:trPr>
          <w:trHeight w:val="285"/>
        </w:trPr>
        <w:tc>
          <w:tcPr>
            <w:tcW w:w="738"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single" w:sz="4" w:space="0" w:color="auto"/>
              <w:left w:val="nil"/>
              <w:bottom w:val="nil"/>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w:t>
            </w:r>
            <w:r>
              <w:rPr>
                <w:rFonts w:ascii="Arial" w:hAnsi="Arial" w:cs="Arial" w:hint="eastAsia"/>
                <w:color w:val="000000"/>
                <w:szCs w:val="24"/>
              </w:rPr>
              <w:t>434.08</w:t>
            </w:r>
          </w:p>
        </w:tc>
        <w:tc>
          <w:tcPr>
            <w:tcW w:w="1679"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3296</w:t>
            </w:r>
          </w:p>
        </w:tc>
        <w:tc>
          <w:tcPr>
            <w:tcW w:w="1484"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1</w:t>
            </w:r>
            <w:r>
              <w:rPr>
                <w:rFonts w:ascii="Arial" w:hAnsi="Arial" w:cs="Arial" w:hint="eastAsia"/>
                <w:color w:val="000000"/>
              </w:rPr>
              <w:t>131.8728</w:t>
            </w:r>
          </w:p>
        </w:tc>
      </w:tr>
      <w:tr w:rsidR="00F14539" w:rsidRPr="009047B5" w:rsidTr="00637343">
        <w:trPr>
          <w:trHeight w:val="300"/>
        </w:trPr>
        <w:tc>
          <w:tcPr>
            <w:tcW w:w="738"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3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679"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779"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484"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r>
      <w:tr w:rsidR="00F14539" w:rsidRPr="009047B5" w:rsidTr="00637343">
        <w:trPr>
          <w:trHeight w:val="585"/>
        </w:trPr>
        <w:tc>
          <w:tcPr>
            <w:tcW w:w="738"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仿宋_GB2312" w:eastAsia="仿宋_GB2312" w:hAnsi="宋体" w:cs="宋体"/>
                <w:color w:val="000000"/>
                <w:szCs w:val="24"/>
              </w:rPr>
            </w:pPr>
            <w:r w:rsidRPr="008C2671">
              <w:rPr>
                <w:rFonts w:ascii="仿宋_GB2312" w:eastAsia="仿宋_GB2312" w:hAnsi="宋体" w:cs="宋体" w:hint="eastAsia"/>
                <w:color w:val="000000"/>
                <w:szCs w:val="24"/>
              </w:rPr>
              <w:t>地下仓储</w:t>
            </w:r>
          </w:p>
        </w:tc>
        <w:tc>
          <w:tcPr>
            <w:tcW w:w="1300"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 xml:space="preserve">20244.13 </w:t>
            </w:r>
          </w:p>
        </w:tc>
        <w:tc>
          <w:tcPr>
            <w:tcW w:w="1679"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w:t>
            </w:r>
          </w:p>
        </w:tc>
        <w:tc>
          <w:tcPr>
            <w:tcW w:w="1779"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2249</w:t>
            </w:r>
          </w:p>
        </w:tc>
        <w:tc>
          <w:tcPr>
            <w:tcW w:w="1484"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4552.9048</w:t>
            </w:r>
          </w:p>
        </w:tc>
      </w:tr>
      <w:tr w:rsidR="00F14539" w:rsidRPr="009047B5" w:rsidTr="00637343">
        <w:trPr>
          <w:trHeight w:val="484"/>
        </w:trPr>
        <w:tc>
          <w:tcPr>
            <w:tcW w:w="738"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30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67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w:t>
            </w:r>
          </w:p>
        </w:tc>
        <w:tc>
          <w:tcPr>
            <w:tcW w:w="177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1799</w:t>
            </w:r>
          </w:p>
        </w:tc>
        <w:tc>
          <w:tcPr>
            <w:tcW w:w="1484"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4204.8621</w:t>
            </w:r>
          </w:p>
        </w:tc>
      </w:tr>
      <w:tr w:rsidR="00F14539" w:rsidRPr="009047B5" w:rsidTr="00637343">
        <w:trPr>
          <w:trHeight w:val="523"/>
        </w:trPr>
        <w:tc>
          <w:tcPr>
            <w:tcW w:w="738"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30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47102.17 </w:t>
            </w:r>
          </w:p>
        </w:tc>
        <w:tc>
          <w:tcPr>
            <w:tcW w:w="167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9894.8900</w:t>
            </w:r>
          </w:p>
        </w:tc>
      </w:tr>
      <w:tr w:rsidR="00F14539" w:rsidRPr="009047B5" w:rsidTr="00637343">
        <w:trPr>
          <w:trHeight w:val="533"/>
        </w:trPr>
        <w:tc>
          <w:tcPr>
            <w:tcW w:w="279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30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47203.85 </w:t>
            </w:r>
          </w:p>
        </w:tc>
        <w:tc>
          <w:tcPr>
            <w:tcW w:w="167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10099.8565</w:t>
            </w:r>
          </w:p>
        </w:tc>
      </w:tr>
    </w:tbl>
    <w:p w:rsidR="00794161" w:rsidRPr="006A6128" w:rsidRDefault="00DE7021" w:rsidP="00DE7021">
      <w:pPr>
        <w:snapToGrid w:val="0"/>
        <w:spacing w:line="360" w:lineRule="auto"/>
        <w:ind w:firstLine="556"/>
        <w:rPr>
          <w:rFonts w:ascii="Arial" w:eastAsia="仿宋_GB2312" w:hAnsi="Arial" w:cs="Arial"/>
          <w:sz w:val="28"/>
        </w:rPr>
      </w:pPr>
      <w:r w:rsidRPr="006A6128">
        <w:rPr>
          <w:rFonts w:ascii="Arial" w:eastAsia="仿宋_GB2312" w:hAnsi="Arial" w:cs="Arial"/>
          <w:sz w:val="28"/>
          <w:szCs w:val="28"/>
        </w:rPr>
        <w:t>具体结果详见《估价结果一览表》</w:t>
      </w:r>
      <w:r w:rsidRPr="006A6128">
        <w:rPr>
          <w:rFonts w:ascii="Arial" w:eastAsia="仿宋_GB2312" w:hAnsi="Arial" w:cs="Arial"/>
          <w:sz w:val="28"/>
          <w:szCs w:val="28"/>
        </w:rPr>
        <w:t xml:space="preserve">  </w:t>
      </w:r>
      <w:r w:rsidR="00B1489F" w:rsidRPr="006A6128">
        <w:rPr>
          <w:rFonts w:ascii="Arial" w:eastAsia="仿宋_GB2312" w:hAnsi="Arial" w:cs="Arial"/>
          <w:sz w:val="28"/>
        </w:rPr>
        <w:t xml:space="preserve">  </w:t>
      </w:r>
    </w:p>
    <w:p w:rsidR="00794161" w:rsidRPr="006A6128" w:rsidRDefault="00B1489F">
      <w:pPr>
        <w:numPr>
          <w:ilvl w:val="0"/>
          <w:numId w:val="3"/>
        </w:numPr>
        <w:tabs>
          <w:tab w:val="left" w:pos="230"/>
        </w:tabs>
        <w:snapToGrid w:val="0"/>
        <w:spacing w:line="360" w:lineRule="auto"/>
        <w:jc w:val="both"/>
        <w:textAlignment w:val="auto"/>
        <w:rPr>
          <w:rFonts w:ascii="Arial" w:eastAsia="仿宋_GB2312" w:hAnsi="Arial" w:cs="Arial"/>
          <w:b/>
          <w:sz w:val="28"/>
          <w:szCs w:val="28"/>
        </w:rPr>
      </w:pPr>
      <w:r w:rsidRPr="006A6128">
        <w:rPr>
          <w:rFonts w:ascii="Arial" w:eastAsia="仿宋_GB2312" w:hAnsi="Arial" w:cs="Arial"/>
          <w:b/>
          <w:sz w:val="28"/>
          <w:szCs w:val="28"/>
        </w:rPr>
        <w:t>底价分析建议</w:t>
      </w:r>
    </w:p>
    <w:p w:rsidR="00794161" w:rsidRPr="006A6128" w:rsidRDefault="00B1489F" w:rsidP="00DF34A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szCs w:val="28"/>
        </w:rPr>
        <w:t>第</w:t>
      </w:r>
      <w:r w:rsidRPr="006A6128">
        <w:rPr>
          <w:rFonts w:ascii="Arial" w:eastAsia="仿宋_GB2312" w:hAnsi="Arial" w:cs="Arial"/>
          <w:sz w:val="28"/>
          <w:szCs w:val="28"/>
        </w:rPr>
        <w:t>6</w:t>
      </w:r>
      <w:r w:rsidRPr="006A6128">
        <w:rPr>
          <w:rFonts w:ascii="Arial" w:eastAsia="仿宋_GB2312" w:hAnsi="Arial" w:cs="Arial"/>
          <w:sz w:val="28"/>
          <w:szCs w:val="28"/>
        </w:rPr>
        <w:t>条</w:t>
      </w:r>
      <w:r w:rsidRPr="006A6128">
        <w:rPr>
          <w:rFonts w:ascii="Arial" w:eastAsia="仿宋_GB2312" w:hAnsi="Arial" w:cs="Arial"/>
          <w:sz w:val="28"/>
          <w:szCs w:val="28"/>
        </w:rPr>
        <w:t>—</w:t>
      </w:r>
      <w:r w:rsidRPr="006A6128">
        <w:rPr>
          <w:rFonts w:ascii="Arial" w:eastAsia="仿宋_GB2312" w:hAnsi="Arial" w:cs="Arial"/>
          <w:sz w:val="28"/>
          <w:szCs w:val="28"/>
        </w:rPr>
        <w:t>特殊情况评估要点中对已出让土地补缴地价款做出了有关规定：</w:t>
      </w:r>
    </w:p>
    <w:p w:rsidR="00794161" w:rsidRPr="006A6128" w:rsidRDefault="00B1489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rPr>
        <w:t>土地出让后经原出让方批准改变用途或容积率等土地使用条件的，在评估需补缴地价款时，估价期日应以国土资源主管部门依法受理补缴地价申请时点为准，同时还需体现以下技术要求：（</w:t>
      </w:r>
      <w:r w:rsidRPr="006A6128">
        <w:rPr>
          <w:rFonts w:ascii="Arial" w:eastAsia="仿宋_GB2312" w:hAnsi="Arial" w:cs="Arial"/>
          <w:sz w:val="28"/>
        </w:rPr>
        <w:t>1</w:t>
      </w:r>
      <w:r w:rsidRPr="006A6128">
        <w:rPr>
          <w:rFonts w:ascii="Arial" w:eastAsia="仿宋_GB2312" w:hAnsi="Arial" w:cs="Arial"/>
          <w:sz w:val="28"/>
        </w:rPr>
        <w:t>）</w:t>
      </w:r>
      <w:r w:rsidRPr="006A6128">
        <w:rPr>
          <w:rFonts w:ascii="Arial" w:eastAsia="仿宋_GB2312" w:hAnsi="Arial" w:cs="Arial"/>
          <w:sz w:val="28"/>
          <w:szCs w:val="28"/>
        </w:rPr>
        <w:t>调整用途的，需补缴地价款等于新、旧用途楼面地价</w:t>
      </w:r>
      <w:r w:rsidR="009D7B82" w:rsidRPr="006A6128">
        <w:rPr>
          <w:rFonts w:ascii="Arial" w:eastAsia="仿宋_GB2312" w:hAnsi="Arial" w:cs="Arial"/>
          <w:sz w:val="28"/>
          <w:szCs w:val="28"/>
        </w:rPr>
        <w:t>的差值</w:t>
      </w:r>
      <w:r w:rsidRPr="006A6128">
        <w:rPr>
          <w:rFonts w:ascii="Arial" w:eastAsia="仿宋_GB2312" w:hAnsi="Arial" w:cs="Arial"/>
          <w:sz w:val="28"/>
          <w:szCs w:val="28"/>
        </w:rPr>
        <w:t>乘以建筑面积。新、旧用途楼面地价均为估价期日的正常市场价格。</w:t>
      </w: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）用地结构调整的，分别核算各用途建筑面积变化带来的地价增减额，合并计算应补缴地价款。各用途的楼面地价按调整结构后确定。核定需补缴地价款时，不能以土地出让金、土地增值收益或土地纯收益代替。</w:t>
      </w:r>
    </w:p>
    <w:p w:rsidR="00F92C2A" w:rsidRPr="006A6128" w:rsidRDefault="000F4C62">
      <w:pPr>
        <w:autoSpaceDE w:val="0"/>
        <w:autoSpaceDN w:val="0"/>
        <w:snapToGrid w:val="0"/>
        <w:spacing w:line="360" w:lineRule="auto"/>
        <w:ind w:firstLine="540"/>
        <w:jc w:val="both"/>
        <w:textAlignment w:val="bottom"/>
        <w:rPr>
          <w:rFonts w:ascii="Arial" w:eastAsia="仿宋_GB2312" w:hAnsi="Arial" w:cs="Arial"/>
          <w:sz w:val="28"/>
        </w:rPr>
      </w:pPr>
      <w:r w:rsidRPr="006A6128">
        <w:rPr>
          <w:rFonts w:ascii="Arial" w:eastAsia="仿宋_GB2312" w:hAnsi="Arial" w:cs="Arial"/>
          <w:sz w:val="28"/>
        </w:rPr>
        <w:t>本项目为</w:t>
      </w:r>
      <w:r w:rsidR="009A292D">
        <w:rPr>
          <w:rFonts w:ascii="Arial" w:eastAsia="仿宋_GB2312" w:hAnsi="Arial" w:cs="Arial" w:hint="eastAsia"/>
          <w:sz w:val="28"/>
        </w:rPr>
        <w:t>地上</w:t>
      </w:r>
      <w:r w:rsidR="005B2081" w:rsidRPr="006A6128">
        <w:rPr>
          <w:rFonts w:ascii="Arial" w:eastAsia="仿宋_GB2312" w:hAnsi="Arial" w:cs="Arial"/>
          <w:sz w:val="28"/>
          <w:szCs w:val="28"/>
        </w:rPr>
        <w:t>调整</w:t>
      </w:r>
      <w:r w:rsidR="00023E12" w:rsidRPr="006A6128">
        <w:rPr>
          <w:rFonts w:ascii="Arial" w:eastAsia="仿宋_GB2312" w:hAnsi="Arial" w:cs="Arial"/>
          <w:sz w:val="28"/>
          <w:szCs w:val="28"/>
        </w:rPr>
        <w:t>用途</w:t>
      </w:r>
      <w:r w:rsidR="009A292D">
        <w:rPr>
          <w:rFonts w:ascii="Arial" w:eastAsia="仿宋_GB2312" w:hAnsi="Arial" w:cs="Arial" w:hint="eastAsia"/>
          <w:sz w:val="28"/>
          <w:szCs w:val="28"/>
        </w:rPr>
        <w:t>、地下新增用途</w:t>
      </w:r>
      <w:r w:rsidRPr="006A6128">
        <w:rPr>
          <w:rFonts w:ascii="Arial" w:eastAsia="仿宋_GB2312" w:hAnsi="Arial" w:cs="Arial"/>
          <w:sz w:val="28"/>
        </w:rPr>
        <w:t>的出让价格评估，规划调整前原用途为</w:t>
      </w:r>
      <w:r w:rsidR="008055BA">
        <w:rPr>
          <w:rFonts w:ascii="Arial" w:eastAsia="仿宋_GB2312" w:hAnsi="Arial" w:cs="Arial" w:hint="eastAsia"/>
          <w:sz w:val="28"/>
        </w:rPr>
        <w:t>住宅、</w:t>
      </w:r>
      <w:r w:rsidR="006204BA" w:rsidRPr="006A6128">
        <w:rPr>
          <w:rFonts w:ascii="Arial" w:eastAsia="仿宋_GB2312" w:hAnsi="Arial" w:cs="Arial"/>
          <w:sz w:val="28"/>
        </w:rPr>
        <w:t>商业、</w:t>
      </w:r>
      <w:r w:rsidR="008055BA">
        <w:rPr>
          <w:rFonts w:ascii="Arial" w:eastAsia="仿宋_GB2312" w:hAnsi="Arial" w:cs="Arial" w:hint="eastAsia"/>
          <w:sz w:val="28"/>
        </w:rPr>
        <w:t>综合</w:t>
      </w:r>
      <w:r w:rsidRPr="006A6128">
        <w:rPr>
          <w:rFonts w:ascii="Arial" w:eastAsia="仿宋_GB2312" w:hAnsi="Arial" w:cs="Arial"/>
          <w:sz w:val="28"/>
        </w:rPr>
        <w:t>，调整后</w:t>
      </w:r>
      <w:r w:rsidR="005B2081" w:rsidRPr="006A6128">
        <w:rPr>
          <w:rFonts w:ascii="Arial" w:eastAsia="仿宋_GB2312" w:hAnsi="Arial" w:cs="Arial"/>
          <w:sz w:val="28"/>
        </w:rPr>
        <w:t>用途为</w:t>
      </w:r>
      <w:r w:rsidR="003E6D85">
        <w:rPr>
          <w:rFonts w:ascii="Arial" w:eastAsia="仿宋_GB2312" w:hAnsi="Arial" w:cs="Arial"/>
          <w:sz w:val="28"/>
        </w:rPr>
        <w:t>住宅、商业、综合、办公（公共服务设施）、地下办公（公共服务设施）、地下</w:t>
      </w:r>
      <w:r w:rsidR="003E6D85" w:rsidRPr="00F81CAB">
        <w:rPr>
          <w:rFonts w:ascii="Arial" w:eastAsia="仿宋_GB2312" w:hAnsi="Arial" w:cs="Arial"/>
          <w:sz w:val="28"/>
        </w:rPr>
        <w:t>商业、地下仓储、地下车库</w:t>
      </w:r>
      <w:r w:rsidR="006C763E" w:rsidRPr="00F81CAB">
        <w:rPr>
          <w:rFonts w:ascii="Arial" w:eastAsia="仿宋_GB2312" w:hAnsi="Arial" w:cs="Arial"/>
          <w:sz w:val="28"/>
        </w:rPr>
        <w:t>；依据《国土资源部办公厅关于印发〈国有建设用地使用权出让地价评估技术规范〉的通知》</w:t>
      </w:r>
      <w:r w:rsidR="006C763E" w:rsidRPr="00F81CAB">
        <w:rPr>
          <w:rFonts w:ascii="Arial" w:eastAsia="仿宋_GB2312" w:hAnsi="Arial" w:cs="Arial"/>
          <w:sz w:val="28"/>
        </w:rPr>
        <w:t>[</w:t>
      </w:r>
      <w:r w:rsidR="006C763E" w:rsidRPr="00F81CAB">
        <w:rPr>
          <w:rFonts w:ascii="Arial" w:eastAsia="仿宋_GB2312" w:hAnsi="Arial" w:cs="Arial"/>
          <w:sz w:val="28"/>
        </w:rPr>
        <w:t>国土资厅发（</w:t>
      </w:r>
      <w:r w:rsidR="006C763E" w:rsidRPr="00F81CAB">
        <w:rPr>
          <w:rFonts w:ascii="Arial" w:eastAsia="仿宋_GB2312" w:hAnsi="Arial" w:cs="Arial"/>
          <w:sz w:val="28"/>
        </w:rPr>
        <w:t>2018</w:t>
      </w:r>
      <w:r w:rsidR="006C763E" w:rsidRPr="00F81CAB">
        <w:rPr>
          <w:rFonts w:ascii="Arial" w:eastAsia="仿宋_GB2312" w:hAnsi="Arial" w:cs="Arial"/>
          <w:sz w:val="28"/>
        </w:rPr>
        <w:t>）</w:t>
      </w:r>
      <w:r w:rsidR="006C763E" w:rsidRPr="00F81CAB">
        <w:rPr>
          <w:rFonts w:ascii="Arial" w:eastAsia="仿宋_GB2312" w:hAnsi="Arial" w:cs="Arial"/>
          <w:sz w:val="28"/>
        </w:rPr>
        <w:t>4</w:t>
      </w:r>
      <w:r w:rsidR="006C763E" w:rsidRPr="00F81CAB">
        <w:rPr>
          <w:rFonts w:ascii="Arial" w:eastAsia="仿宋_GB2312" w:hAnsi="Arial" w:cs="Arial"/>
          <w:sz w:val="28"/>
        </w:rPr>
        <w:t>号</w:t>
      </w:r>
      <w:r w:rsidR="006C763E" w:rsidRPr="00F81CAB">
        <w:rPr>
          <w:rFonts w:ascii="Arial" w:eastAsia="仿宋_GB2312" w:hAnsi="Arial" w:cs="Arial"/>
          <w:sz w:val="28"/>
        </w:rPr>
        <w:t>]</w:t>
      </w:r>
      <w:r w:rsidR="006C763E" w:rsidRPr="00F81CAB">
        <w:rPr>
          <w:rFonts w:ascii="Arial" w:eastAsia="仿宋_GB2312" w:hAnsi="Arial" w:cs="Arial"/>
          <w:sz w:val="28"/>
        </w:rPr>
        <w:t>，</w:t>
      </w:r>
      <w:r w:rsidRPr="00F81CAB">
        <w:rPr>
          <w:rFonts w:ascii="Arial" w:eastAsia="仿宋_GB2312" w:hAnsi="Arial" w:cs="Arial"/>
          <w:sz w:val="28"/>
        </w:rPr>
        <w:t>可按</w:t>
      </w:r>
      <w:r w:rsidR="00F92C2A" w:rsidRPr="00F81CAB">
        <w:rPr>
          <w:rFonts w:ascii="Arial" w:eastAsia="仿宋_GB2312" w:hAnsi="Arial" w:cs="Arial"/>
          <w:sz w:val="28"/>
        </w:rPr>
        <w:t>如下思路计算</w:t>
      </w:r>
      <w:r w:rsidR="009A292D" w:rsidRPr="00F81CAB">
        <w:rPr>
          <w:rFonts w:ascii="Arial" w:eastAsia="仿宋_GB2312" w:hAnsi="Arial" w:cs="Arial" w:hint="eastAsia"/>
          <w:sz w:val="28"/>
        </w:rPr>
        <w:t>地上部分</w:t>
      </w:r>
      <w:r w:rsidR="00F92C2A" w:rsidRPr="00F81CAB">
        <w:rPr>
          <w:rFonts w:ascii="Arial" w:eastAsia="仿宋_GB2312" w:hAnsi="Arial" w:cs="Arial"/>
          <w:sz w:val="28"/>
        </w:rPr>
        <w:t>地价款：</w:t>
      </w:r>
      <w:r w:rsidR="001D12DD" w:rsidRPr="00F81CAB">
        <w:rPr>
          <w:rFonts w:ascii="Arial" w:eastAsia="仿宋_GB2312" w:hAnsi="Arial" w:cs="Arial"/>
          <w:sz w:val="28"/>
        </w:rPr>
        <w:t>求取于估价期日新、旧用途楼面地价之差，乘以变更面积，</w:t>
      </w:r>
      <w:r w:rsidR="009D7B82" w:rsidRPr="00F81CAB">
        <w:rPr>
          <w:rFonts w:ascii="Arial" w:eastAsia="仿宋_GB2312" w:hAnsi="Arial" w:cs="Arial"/>
          <w:sz w:val="28"/>
        </w:rPr>
        <w:t>求取</w:t>
      </w:r>
      <w:r w:rsidR="002D6171" w:rsidRPr="00F81CAB">
        <w:rPr>
          <w:rFonts w:ascii="Arial" w:eastAsia="仿宋_GB2312" w:hAnsi="Arial" w:cs="Arial"/>
          <w:sz w:val="28"/>
        </w:rPr>
        <w:t>于估价期日用途</w:t>
      </w:r>
      <w:r w:rsidR="001D12DD" w:rsidRPr="00F81CAB">
        <w:rPr>
          <w:rFonts w:ascii="Arial" w:eastAsia="仿宋_GB2312" w:hAnsi="Arial" w:cs="Arial"/>
          <w:sz w:val="28"/>
        </w:rPr>
        <w:t>调整</w:t>
      </w:r>
      <w:r w:rsidR="002D6171" w:rsidRPr="00F81CAB">
        <w:rPr>
          <w:rFonts w:ascii="Arial" w:eastAsia="仿宋_GB2312" w:hAnsi="Arial" w:cs="Arial"/>
          <w:sz w:val="28"/>
        </w:rPr>
        <w:t>部分带来的地价款增加额</w:t>
      </w:r>
      <w:r w:rsidR="009A292D" w:rsidRPr="00F81CAB">
        <w:rPr>
          <w:rFonts w:ascii="Arial" w:eastAsia="仿宋_GB2312" w:hAnsi="Arial" w:cs="Arial" w:hint="eastAsia"/>
          <w:sz w:val="28"/>
        </w:rPr>
        <w:t>。根据</w:t>
      </w:r>
      <w:r w:rsidR="009A292D" w:rsidRPr="00371930">
        <w:rPr>
          <w:rFonts w:ascii="Arial" w:eastAsia="仿宋_GB2312" w:hAnsi="Arial" w:cs="Arial" w:hint="eastAsia"/>
          <w:sz w:val="28"/>
        </w:rPr>
        <w:t>《关于出让国有建设用地使用权基准地价应用有关问题的公告》（</w:t>
      </w:r>
      <w:r w:rsidR="009A292D" w:rsidRPr="00371930">
        <w:rPr>
          <w:rFonts w:ascii="Arial" w:eastAsia="仿宋_GB2312" w:hAnsi="Arial" w:cs="Arial" w:hint="eastAsia"/>
          <w:sz w:val="28"/>
        </w:rPr>
        <w:t>2016</w:t>
      </w:r>
      <w:r w:rsidR="009A292D" w:rsidRPr="00371930">
        <w:rPr>
          <w:rFonts w:ascii="Arial" w:eastAsia="仿宋_GB2312" w:hAnsi="Arial" w:cs="Arial" w:hint="eastAsia"/>
          <w:sz w:val="28"/>
        </w:rPr>
        <w:t>年</w:t>
      </w:r>
      <w:r w:rsidR="009A292D" w:rsidRPr="00371930">
        <w:rPr>
          <w:rFonts w:ascii="Arial" w:eastAsia="仿宋_GB2312" w:hAnsi="Arial" w:cs="Arial" w:hint="eastAsia"/>
          <w:sz w:val="28"/>
        </w:rPr>
        <w:t>4</w:t>
      </w:r>
      <w:r w:rsidR="009A292D" w:rsidRPr="00371930">
        <w:rPr>
          <w:rFonts w:ascii="Arial" w:eastAsia="仿宋_GB2312" w:hAnsi="Arial" w:cs="Arial" w:hint="eastAsia"/>
          <w:sz w:val="28"/>
        </w:rPr>
        <w:t>月</w:t>
      </w:r>
      <w:r w:rsidR="009A292D" w:rsidRPr="00371930">
        <w:rPr>
          <w:rFonts w:ascii="Arial" w:eastAsia="仿宋_GB2312" w:hAnsi="Arial" w:cs="Arial" w:hint="eastAsia"/>
          <w:sz w:val="28"/>
        </w:rPr>
        <w:t>20</w:t>
      </w:r>
      <w:r w:rsidR="009A292D" w:rsidRPr="00371930">
        <w:rPr>
          <w:rFonts w:ascii="Arial" w:eastAsia="仿宋_GB2312" w:hAnsi="Arial" w:cs="Arial" w:hint="eastAsia"/>
          <w:sz w:val="28"/>
        </w:rPr>
        <w:t>日颁布）第九条</w:t>
      </w:r>
      <w:r w:rsidR="00371930" w:rsidRPr="00371930">
        <w:rPr>
          <w:rFonts w:ascii="Arial" w:eastAsia="仿宋_GB2312" w:hAnsi="Arial" w:cs="Arial" w:hint="eastAsia"/>
          <w:sz w:val="28"/>
        </w:rPr>
        <w:t>，</w:t>
      </w:r>
      <w:r w:rsidR="00371930" w:rsidRPr="00371930">
        <w:rPr>
          <w:rFonts w:ascii="Arial" w:eastAsia="仿宋_GB2312" w:hAnsi="Arial" w:cs="Arial"/>
          <w:sz w:val="28"/>
        </w:rPr>
        <w:t>可按如下思路计算</w:t>
      </w:r>
      <w:r w:rsidR="00371930" w:rsidRPr="00371930">
        <w:rPr>
          <w:rFonts w:ascii="Arial" w:eastAsia="仿宋_GB2312" w:hAnsi="Arial" w:cs="Arial" w:hint="eastAsia"/>
          <w:sz w:val="28"/>
        </w:rPr>
        <w:t>地下部分</w:t>
      </w:r>
      <w:r w:rsidR="00371930" w:rsidRPr="00371930">
        <w:rPr>
          <w:rFonts w:ascii="Arial" w:eastAsia="仿宋_GB2312" w:hAnsi="Arial" w:cs="Arial"/>
          <w:sz w:val="28"/>
        </w:rPr>
        <w:t>地价款：</w:t>
      </w:r>
      <w:r w:rsidR="009A292D" w:rsidRPr="00371930">
        <w:rPr>
          <w:rFonts w:ascii="Arial" w:eastAsia="仿宋_GB2312" w:hAnsi="Arial" w:cs="Arial" w:hint="eastAsia"/>
          <w:sz w:val="28"/>
        </w:rPr>
        <w:t>“对于已出让用地，土地一级开发费用（或自行开发的征地、拆迁等费用），已在出让时全部分摊、收回，且增加出让地下规模按政府土地出让收益（不含土地开发取得成本）评审出让地价标准。”</w:t>
      </w:r>
      <w:r w:rsidR="00E477C2">
        <w:rPr>
          <w:rFonts w:ascii="Arial" w:eastAsia="仿宋_GB2312" w:hAnsi="Arial" w:cs="Arial"/>
          <w:sz w:val="28"/>
        </w:rPr>
        <w:t>地上用途建议补缴地价款</w:t>
      </w:r>
      <w:r w:rsidR="00E477C2">
        <w:rPr>
          <w:rFonts w:ascii="Arial" w:eastAsia="仿宋_GB2312" w:hAnsi="Arial" w:cs="Arial"/>
          <w:sz w:val="28"/>
        </w:rPr>
        <w:t>204.9665</w:t>
      </w:r>
      <w:r w:rsidR="00E477C2">
        <w:rPr>
          <w:rFonts w:ascii="Arial" w:eastAsia="仿宋_GB2312" w:hAnsi="Arial" w:cs="Arial"/>
          <w:sz w:val="28"/>
        </w:rPr>
        <w:t>万元；地下用途建议补缴地价款</w:t>
      </w:r>
      <w:r w:rsidR="0029302C">
        <w:rPr>
          <w:rFonts w:ascii="Arial" w:eastAsia="仿宋_GB2312" w:hAnsi="Arial" w:cs="Arial"/>
          <w:sz w:val="28"/>
        </w:rPr>
        <w:t>9894.8900</w:t>
      </w:r>
      <w:r w:rsidR="00E477C2">
        <w:rPr>
          <w:rFonts w:ascii="Arial" w:eastAsia="仿宋_GB2312" w:hAnsi="Arial" w:cs="Arial"/>
          <w:sz w:val="28"/>
        </w:rPr>
        <w:t>万元；合计需补缴地价款</w:t>
      </w:r>
      <w:r w:rsidR="0029302C">
        <w:rPr>
          <w:rFonts w:ascii="Arial" w:eastAsia="仿宋_GB2312" w:hAnsi="Arial" w:cs="Arial"/>
          <w:sz w:val="28"/>
        </w:rPr>
        <w:t>10099.8565</w:t>
      </w:r>
      <w:r w:rsidR="00E477C2">
        <w:rPr>
          <w:rFonts w:ascii="Arial" w:eastAsia="仿宋_GB2312" w:hAnsi="Arial" w:cs="Arial"/>
          <w:sz w:val="28"/>
        </w:rPr>
        <w:t>万元</w:t>
      </w:r>
      <w:r w:rsidR="00F02638">
        <w:rPr>
          <w:rFonts w:ascii="Arial" w:eastAsia="仿宋_GB2312" w:hAnsi="Arial" w:cs="Arial"/>
          <w:sz w:val="28"/>
        </w:rPr>
        <w:t>。</w:t>
      </w:r>
    </w:p>
    <w:p w:rsidR="00794161" w:rsidRPr="006A6128" w:rsidRDefault="00B1489F">
      <w:pPr>
        <w:spacing w:line="360" w:lineRule="auto"/>
        <w:outlineLvl w:val="1"/>
        <w:rPr>
          <w:rFonts w:ascii="Arial" w:eastAsia="仿宋_GB2312" w:hAnsi="Arial" w:cs="Arial"/>
          <w:b/>
          <w:sz w:val="28"/>
        </w:rPr>
      </w:pPr>
      <w:bookmarkStart w:id="127" w:name="_Toc515458377"/>
      <w:bookmarkStart w:id="128" w:name="_Toc425250322"/>
      <w:bookmarkStart w:id="129" w:name="_Toc418750900"/>
      <w:bookmarkStart w:id="130" w:name="_Toc416783537"/>
      <w:bookmarkStart w:id="131" w:name="_Toc469066320"/>
      <w:bookmarkStart w:id="132" w:name="_Toc524335082"/>
      <w:bookmarkStart w:id="133" w:name="_Toc69393384"/>
      <w:r w:rsidRPr="006A6128">
        <w:rPr>
          <w:rFonts w:ascii="Arial" w:eastAsia="仿宋_GB2312" w:hAnsi="Arial" w:cs="Arial"/>
          <w:b/>
          <w:sz w:val="28"/>
        </w:rPr>
        <w:t>三、估价结果和估价报告的使用</w:t>
      </w:r>
      <w:bookmarkEnd w:id="127"/>
      <w:bookmarkEnd w:id="128"/>
      <w:bookmarkEnd w:id="129"/>
      <w:bookmarkEnd w:id="130"/>
      <w:bookmarkEnd w:id="131"/>
      <w:bookmarkEnd w:id="132"/>
      <w:bookmarkEnd w:id="133"/>
    </w:p>
    <w:p w:rsidR="00794161" w:rsidRPr="006A6128" w:rsidRDefault="00B1489F">
      <w:pPr>
        <w:snapToGrid w:val="0"/>
        <w:spacing w:line="360" w:lineRule="auto"/>
        <w:jc w:val="both"/>
        <w:textAlignment w:val="bottom"/>
        <w:rPr>
          <w:rFonts w:ascii="Arial" w:eastAsia="仿宋_GB2312" w:hAnsi="Arial" w:cs="Arial"/>
          <w:sz w:val="28"/>
        </w:rPr>
      </w:pPr>
      <w:bookmarkStart w:id="134" w:name="_Toc425250323"/>
      <w:bookmarkStart w:id="135" w:name="_Toc469066321"/>
      <w:bookmarkStart w:id="136" w:name="_Toc418750901"/>
      <w:bookmarkStart w:id="137" w:name="_Toc416783538"/>
      <w:r w:rsidRPr="006A6128">
        <w:rPr>
          <w:rFonts w:ascii="Arial" w:eastAsia="仿宋_GB2312" w:hAnsi="Arial" w:cs="Arial"/>
          <w:sz w:val="28"/>
        </w:rPr>
        <w:t>（一）估价的前提条件和假设条件</w:t>
      </w:r>
    </w:p>
    <w:p w:rsidR="00794161" w:rsidRPr="006A6128" w:rsidRDefault="00B1489F">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w:t>
      </w:r>
      <w:r w:rsidR="008055BA">
        <w:rPr>
          <w:rFonts w:ascii="Arial" w:eastAsia="仿宋_GB2312" w:hAnsi="Arial" w:cs="Arial" w:hint="eastAsia"/>
          <w:sz w:val="28"/>
        </w:rPr>
        <w:t>所属项目</w:t>
      </w:r>
      <w:r w:rsidRPr="006A6128">
        <w:rPr>
          <w:rFonts w:ascii="Arial" w:eastAsia="仿宋_GB2312" w:hAnsi="Arial" w:cs="Arial"/>
          <w:sz w:val="28"/>
        </w:rPr>
        <w:t>作为</w:t>
      </w:r>
      <w:r w:rsidR="003E6D85">
        <w:rPr>
          <w:rFonts w:ascii="Arial" w:eastAsia="仿宋_GB2312" w:hAnsi="Arial" w:cs="Arial"/>
          <w:sz w:val="28"/>
        </w:rPr>
        <w:t>住宅、商业、综合、办公（公共服务设施）、地下办公（公共服务设施）、地下商业、地下仓储、地下车库</w:t>
      </w:r>
      <w:r w:rsidRPr="006A6128">
        <w:rPr>
          <w:rFonts w:ascii="Arial" w:eastAsia="仿宋_GB2312" w:hAnsi="Arial" w:cs="Arial"/>
          <w:sz w:val="28"/>
        </w:rPr>
        <w:t>用地为最有效利用方式。</w:t>
      </w:r>
    </w:p>
    <w:p w:rsidR="00794161" w:rsidRPr="006A6128" w:rsidRDefault="00B1489F">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委托估价方提供的资料属实，没有保留及隐瞒。</w:t>
      </w:r>
    </w:p>
    <w:p w:rsidR="00794161" w:rsidRPr="006A6128" w:rsidRDefault="00B148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 xml:space="preserve">    3.</w:t>
      </w:r>
      <w:r w:rsidRPr="006A6128">
        <w:rPr>
          <w:rFonts w:ascii="Arial" w:eastAsia="仿宋_GB2312" w:hAnsi="Arial" w:cs="Arial"/>
          <w:sz w:val="28"/>
        </w:rPr>
        <w:t>在估价期日的房地产市场为公开、平等、自愿的交易市场。</w:t>
      </w:r>
    </w:p>
    <w:p w:rsidR="00794161" w:rsidRPr="006A6128" w:rsidRDefault="00B148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 xml:space="preserve">    4.</w:t>
      </w:r>
      <w:r w:rsidRPr="006A6128">
        <w:rPr>
          <w:rFonts w:ascii="Arial" w:eastAsia="仿宋_GB2312" w:hAnsi="Arial" w:cs="Arial"/>
          <w:sz w:val="28"/>
        </w:rPr>
        <w:t>任何有关估价对象的运作方式、程序符合国家、地方的有关法律、法规。</w:t>
      </w:r>
    </w:p>
    <w:p w:rsidR="00794161" w:rsidRPr="006A6128" w:rsidRDefault="00B1489F">
      <w:pPr>
        <w:spacing w:line="360" w:lineRule="auto"/>
        <w:ind w:right="17"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土地使用权人合法取得估价对象出让国有建设用地使用权，并支付全部相关税费。</w:t>
      </w:r>
    </w:p>
    <w:p w:rsidR="008055BA" w:rsidRPr="006A6128" w:rsidRDefault="00B1489F" w:rsidP="008055BA">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6</w:t>
      </w:r>
      <w:r w:rsidR="00DF34A4" w:rsidRPr="006A6128">
        <w:rPr>
          <w:rFonts w:ascii="Arial" w:eastAsia="仿宋_GB2312" w:hAnsi="Arial" w:cs="Arial"/>
          <w:sz w:val="28"/>
        </w:rPr>
        <w:t>.</w:t>
      </w:r>
      <w:r w:rsidR="002D6171" w:rsidRPr="006A6128">
        <w:rPr>
          <w:rFonts w:ascii="Arial" w:eastAsia="仿宋_GB2312" w:hAnsi="Arial" w:cs="Arial"/>
          <w:sz w:val="28"/>
          <w:szCs w:val="28"/>
        </w:rPr>
        <w:t xml:space="preserve"> </w:t>
      </w:r>
      <w:r w:rsidR="008055BA" w:rsidRPr="006A6128">
        <w:rPr>
          <w:rFonts w:ascii="Arial" w:eastAsia="仿宋_GB2312" w:hAnsi="Arial" w:cs="Arial"/>
          <w:sz w:val="28"/>
          <w:szCs w:val="28"/>
        </w:rPr>
        <w:t>根据《北京市国有土地使用权出让合同》</w:t>
      </w:r>
      <w:r w:rsidR="008055BA" w:rsidRPr="006A6128">
        <w:rPr>
          <w:rFonts w:ascii="Arial" w:eastAsia="仿宋_GB2312" w:hAnsi="Arial" w:cs="Arial"/>
          <w:sz w:val="28"/>
          <w:szCs w:val="28"/>
        </w:rPr>
        <w:t>[</w:t>
      </w:r>
      <w:r w:rsidR="008055BA">
        <w:rPr>
          <w:rFonts w:ascii="Arial" w:eastAsia="仿宋_GB2312" w:hAnsi="Arial" w:cs="Arial"/>
          <w:sz w:val="28"/>
          <w:szCs w:val="28"/>
        </w:rPr>
        <w:t>京地出【合】字（</w:t>
      </w:r>
      <w:r w:rsidR="008055BA">
        <w:rPr>
          <w:rFonts w:ascii="Arial" w:eastAsia="仿宋_GB2312" w:hAnsi="Arial" w:cs="Arial"/>
          <w:sz w:val="28"/>
          <w:szCs w:val="28"/>
        </w:rPr>
        <w:t>2004</w:t>
      </w:r>
      <w:r w:rsidR="008055BA">
        <w:rPr>
          <w:rFonts w:ascii="Arial" w:eastAsia="仿宋_GB2312" w:hAnsi="Arial" w:cs="Arial"/>
          <w:sz w:val="28"/>
          <w:szCs w:val="28"/>
        </w:rPr>
        <w:t>）第</w:t>
      </w:r>
      <w:r w:rsidR="008055BA">
        <w:rPr>
          <w:rFonts w:ascii="Arial" w:eastAsia="仿宋_GB2312" w:hAnsi="Arial" w:cs="Arial"/>
          <w:sz w:val="28"/>
          <w:szCs w:val="28"/>
        </w:rPr>
        <w:t>1384</w:t>
      </w:r>
      <w:r w:rsidR="008055BA">
        <w:rPr>
          <w:rFonts w:ascii="Arial" w:eastAsia="仿宋_GB2312" w:hAnsi="Arial" w:cs="Arial"/>
          <w:sz w:val="28"/>
          <w:szCs w:val="28"/>
        </w:rPr>
        <w:t>号</w:t>
      </w:r>
      <w:r w:rsidR="008055BA" w:rsidRPr="006A6128">
        <w:rPr>
          <w:rFonts w:ascii="Arial" w:eastAsia="仿宋_GB2312" w:hAnsi="Arial" w:cs="Arial"/>
          <w:sz w:val="28"/>
          <w:szCs w:val="28"/>
        </w:rPr>
        <w:t>]</w:t>
      </w:r>
      <w:r w:rsidR="008055BA" w:rsidRPr="006A6128">
        <w:rPr>
          <w:rFonts w:ascii="Arial" w:eastAsia="仿宋_GB2312" w:hAnsi="Arial" w:cs="Arial"/>
          <w:sz w:val="28"/>
          <w:szCs w:val="28"/>
        </w:rPr>
        <w:t>及其补充协议、</w:t>
      </w:r>
      <w:r w:rsidR="008055BA">
        <w:rPr>
          <w:rFonts w:ascii="Arial" w:eastAsia="仿宋_GB2312" w:hAnsi="Arial" w:cs="Arial"/>
          <w:sz w:val="28"/>
          <w:szCs w:val="28"/>
        </w:rPr>
        <w:t>《关于海淀区海淀镇树村</w:t>
      </w:r>
      <w:r w:rsidR="008055BA">
        <w:rPr>
          <w:rFonts w:ascii="Arial" w:eastAsia="仿宋_GB2312" w:hAnsi="Arial" w:cs="Arial"/>
          <w:sz w:val="28"/>
          <w:szCs w:val="28"/>
        </w:rPr>
        <w:t>5</w:t>
      </w:r>
      <w:r w:rsidR="008055BA">
        <w:rPr>
          <w:rFonts w:ascii="Arial" w:eastAsia="仿宋_GB2312" w:hAnsi="Arial" w:cs="Arial"/>
          <w:sz w:val="28"/>
          <w:szCs w:val="28"/>
        </w:rPr>
        <w:t>号地南地块项目</w:t>
      </w:r>
      <w:r w:rsidR="008055BA">
        <w:rPr>
          <w:rFonts w:ascii="Arial" w:eastAsia="仿宋_GB2312" w:hAnsi="Arial" w:cs="Arial"/>
          <w:sz w:val="28"/>
          <w:szCs w:val="28"/>
        </w:rPr>
        <w:t>“</w:t>
      </w:r>
      <w:r w:rsidR="008055BA">
        <w:rPr>
          <w:rFonts w:ascii="Arial" w:eastAsia="仿宋_GB2312" w:hAnsi="Arial" w:cs="Arial"/>
          <w:sz w:val="28"/>
          <w:szCs w:val="28"/>
        </w:rPr>
        <w:t>多规合一</w:t>
      </w:r>
      <w:r w:rsidR="008055BA">
        <w:rPr>
          <w:rFonts w:ascii="Arial" w:eastAsia="仿宋_GB2312" w:hAnsi="Arial" w:cs="Arial"/>
          <w:sz w:val="28"/>
          <w:szCs w:val="28"/>
        </w:rPr>
        <w:t>”</w:t>
      </w:r>
      <w:r w:rsidR="008055BA">
        <w:rPr>
          <w:rFonts w:ascii="Arial" w:eastAsia="仿宋_GB2312" w:hAnsi="Arial" w:cs="Arial"/>
          <w:sz w:val="28"/>
          <w:szCs w:val="28"/>
        </w:rPr>
        <w:t>协同平台综合会商意见的函》</w:t>
      </w:r>
      <w:r w:rsidR="008055BA">
        <w:rPr>
          <w:rFonts w:ascii="Arial" w:eastAsia="仿宋_GB2312" w:hAnsi="Arial" w:cs="Arial"/>
          <w:sz w:val="28"/>
          <w:szCs w:val="28"/>
        </w:rPr>
        <w:t>[</w:t>
      </w:r>
      <w:r w:rsidR="008055BA">
        <w:rPr>
          <w:rFonts w:ascii="Arial" w:eastAsia="仿宋_GB2312" w:hAnsi="Arial" w:cs="Arial"/>
          <w:sz w:val="28"/>
          <w:szCs w:val="28"/>
        </w:rPr>
        <w:t>京规自（海）综审函</w:t>
      </w:r>
      <w:r w:rsidR="008055BA">
        <w:rPr>
          <w:rFonts w:ascii="Arial" w:eastAsia="仿宋_GB2312" w:hAnsi="Arial" w:cs="Arial"/>
          <w:sz w:val="28"/>
          <w:szCs w:val="28"/>
        </w:rPr>
        <w:t>[2021]0011</w:t>
      </w:r>
      <w:r w:rsidR="008055BA">
        <w:rPr>
          <w:rFonts w:ascii="Arial" w:eastAsia="仿宋_GB2312" w:hAnsi="Arial" w:cs="Arial"/>
          <w:sz w:val="28"/>
          <w:szCs w:val="28"/>
        </w:rPr>
        <w:t>号</w:t>
      </w:r>
      <w:r w:rsidR="008055BA">
        <w:rPr>
          <w:rFonts w:ascii="Arial" w:eastAsia="仿宋_GB2312" w:hAnsi="Arial" w:cs="Arial"/>
          <w:sz w:val="28"/>
          <w:szCs w:val="28"/>
        </w:rPr>
        <w:t>]</w:t>
      </w:r>
      <w:r w:rsidR="008055BA">
        <w:rPr>
          <w:rFonts w:ascii="Arial" w:eastAsia="仿宋_GB2312" w:hAnsi="Arial" w:cs="Arial"/>
          <w:sz w:val="28"/>
          <w:szCs w:val="28"/>
        </w:rPr>
        <w:t>及其附图</w:t>
      </w:r>
      <w:r w:rsidR="008055BA" w:rsidRPr="006A6128">
        <w:rPr>
          <w:rFonts w:ascii="Arial" w:eastAsia="仿宋_GB2312" w:hAnsi="Arial" w:cs="Arial"/>
          <w:sz w:val="28"/>
          <w:szCs w:val="28"/>
        </w:rPr>
        <w:t>记载，北京市</w:t>
      </w:r>
      <w:r w:rsidR="008055BA">
        <w:rPr>
          <w:rFonts w:ascii="Arial" w:eastAsia="仿宋_GB2312" w:hAnsi="Arial" w:cs="Arial"/>
          <w:sz w:val="28"/>
          <w:szCs w:val="28"/>
        </w:rPr>
        <w:t>海淀区海淀镇树村</w:t>
      </w:r>
      <w:r w:rsidR="008055BA">
        <w:rPr>
          <w:rFonts w:ascii="Arial" w:eastAsia="仿宋_GB2312" w:hAnsi="Arial" w:cs="Arial"/>
          <w:sz w:val="28"/>
          <w:szCs w:val="28"/>
        </w:rPr>
        <w:t>5</w:t>
      </w:r>
      <w:r w:rsidR="008055BA">
        <w:rPr>
          <w:rFonts w:ascii="Arial" w:eastAsia="仿宋_GB2312" w:hAnsi="Arial" w:cs="Arial"/>
          <w:sz w:val="28"/>
          <w:szCs w:val="28"/>
        </w:rPr>
        <w:t>号地南</w:t>
      </w:r>
      <w:r w:rsidR="008055BA" w:rsidRPr="006A6128">
        <w:rPr>
          <w:rFonts w:ascii="Arial" w:eastAsia="仿宋_GB2312" w:hAnsi="Arial" w:cs="Arial"/>
          <w:sz w:val="28"/>
          <w:szCs w:val="28"/>
        </w:rPr>
        <w:t>地块的土地用途为</w:t>
      </w:r>
      <w:r w:rsidR="008055BA">
        <w:rPr>
          <w:rFonts w:ascii="Arial" w:eastAsia="仿宋_GB2312" w:hAnsi="Arial" w:cs="Arial" w:hint="eastAsia"/>
          <w:sz w:val="28"/>
          <w:szCs w:val="28"/>
        </w:rPr>
        <w:t>住宅、</w:t>
      </w:r>
      <w:r w:rsidR="008055BA" w:rsidRPr="006A6128">
        <w:rPr>
          <w:rFonts w:ascii="Arial" w:eastAsia="仿宋_GB2312" w:hAnsi="Arial" w:cs="Arial"/>
          <w:sz w:val="28"/>
          <w:szCs w:val="28"/>
        </w:rPr>
        <w:t>商业、办公、</w:t>
      </w:r>
      <w:r w:rsidR="008055BA">
        <w:rPr>
          <w:rFonts w:ascii="Arial" w:eastAsia="仿宋_GB2312" w:hAnsi="Arial" w:cs="Arial" w:hint="eastAsia"/>
          <w:sz w:val="28"/>
          <w:szCs w:val="28"/>
        </w:rPr>
        <w:t>地下办公、</w:t>
      </w:r>
      <w:r w:rsidR="008055BA" w:rsidRPr="006A6128">
        <w:rPr>
          <w:rFonts w:ascii="Arial" w:eastAsia="仿宋_GB2312" w:hAnsi="Arial" w:cs="Arial"/>
          <w:sz w:val="28"/>
          <w:szCs w:val="28"/>
        </w:rPr>
        <w:t>地下商业、</w:t>
      </w:r>
      <w:r w:rsidR="008055BA">
        <w:rPr>
          <w:rFonts w:ascii="Arial" w:eastAsia="仿宋_GB2312" w:hAnsi="Arial" w:cs="Arial" w:hint="eastAsia"/>
          <w:sz w:val="28"/>
          <w:szCs w:val="28"/>
        </w:rPr>
        <w:t>地下仓储、</w:t>
      </w:r>
      <w:r w:rsidR="008055BA" w:rsidRPr="006A6128">
        <w:rPr>
          <w:rFonts w:ascii="Arial" w:eastAsia="仿宋_GB2312" w:hAnsi="Arial" w:cs="Arial"/>
          <w:sz w:val="28"/>
          <w:szCs w:val="28"/>
        </w:rPr>
        <w:t>地下车库。</w:t>
      </w:r>
      <w:r w:rsidR="008055BA" w:rsidRPr="006A6128">
        <w:rPr>
          <w:rFonts w:ascii="Arial" w:eastAsia="仿宋_GB2312" w:hAnsi="Arial" w:cs="Arial"/>
          <w:sz w:val="28"/>
          <w:szCs w:val="28"/>
        </w:rPr>
        <w:t xml:space="preserve"> </w:t>
      </w:r>
    </w:p>
    <w:p w:rsidR="00794161" w:rsidRPr="006A6128" w:rsidRDefault="008055BA" w:rsidP="008055BA">
      <w:pPr>
        <w:snapToGrid w:val="0"/>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委托估价方在《国有建设用地使用权出让地价评估委托书》中明确土地用途为</w:t>
      </w:r>
      <w:r>
        <w:rPr>
          <w:rFonts w:ascii="Arial" w:eastAsia="仿宋_GB2312" w:hAnsi="Arial" w:cs="Arial" w:hint="eastAsia"/>
          <w:sz w:val="28"/>
          <w:szCs w:val="28"/>
        </w:rPr>
        <w:t>住宅、</w:t>
      </w:r>
      <w:r w:rsidRPr="006A6128">
        <w:rPr>
          <w:rFonts w:ascii="Arial" w:eastAsia="仿宋_GB2312" w:hAnsi="Arial" w:cs="Arial"/>
          <w:sz w:val="28"/>
          <w:szCs w:val="28"/>
        </w:rPr>
        <w:t>商业、</w:t>
      </w:r>
      <w:r>
        <w:rPr>
          <w:rFonts w:ascii="Arial" w:eastAsia="仿宋_GB2312" w:hAnsi="Arial" w:cs="Arial" w:hint="eastAsia"/>
          <w:sz w:val="28"/>
          <w:szCs w:val="28"/>
        </w:rPr>
        <w:t>综合、</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sidRPr="006A6128">
        <w:rPr>
          <w:rFonts w:ascii="Arial" w:eastAsia="仿宋_GB2312" w:hAnsi="Arial" w:cs="Arial"/>
          <w:sz w:val="28"/>
          <w:szCs w:val="28"/>
        </w:rPr>
        <w:t>、</w:t>
      </w:r>
      <w:r>
        <w:rPr>
          <w:rFonts w:ascii="Arial" w:eastAsia="仿宋_GB2312" w:hAnsi="Arial" w:cs="Arial" w:hint="eastAsia"/>
          <w:sz w:val="28"/>
          <w:szCs w:val="28"/>
        </w:rPr>
        <w:t>地下办公（公共服务设施）、</w:t>
      </w:r>
      <w:r w:rsidRPr="006A6128">
        <w:rPr>
          <w:rFonts w:ascii="Arial" w:eastAsia="仿宋_GB2312" w:hAnsi="Arial" w:cs="Arial"/>
          <w:sz w:val="28"/>
          <w:szCs w:val="28"/>
        </w:rPr>
        <w:t>地下商业、</w:t>
      </w:r>
      <w:r>
        <w:rPr>
          <w:rFonts w:ascii="Arial" w:eastAsia="仿宋_GB2312" w:hAnsi="Arial" w:cs="Arial" w:hint="eastAsia"/>
          <w:sz w:val="28"/>
          <w:szCs w:val="28"/>
        </w:rPr>
        <w:t>地下仓储、</w:t>
      </w:r>
      <w:r w:rsidRPr="006A6128">
        <w:rPr>
          <w:rFonts w:ascii="Arial" w:eastAsia="仿宋_GB2312" w:hAnsi="Arial" w:cs="Arial"/>
          <w:sz w:val="28"/>
          <w:szCs w:val="28"/>
        </w:rPr>
        <w:t>地下车库</w:t>
      </w:r>
      <w:r w:rsidRPr="006A6128">
        <w:rPr>
          <w:rFonts w:ascii="Arial" w:eastAsia="仿宋_GB2312" w:hAnsi="Arial" w:cs="Arial"/>
          <w:sz w:val="28"/>
        </w:rPr>
        <w:t>。结合《土地利用现状分类》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Pr>
          <w:rFonts w:ascii="Arial" w:eastAsia="仿宋_GB2312" w:hAnsi="Arial" w:cs="Arial" w:hint="eastAsia"/>
          <w:sz w:val="28"/>
          <w:szCs w:val="28"/>
        </w:rPr>
        <w:t>及</w:t>
      </w:r>
      <w:r w:rsidRPr="006A6128">
        <w:rPr>
          <w:rFonts w:ascii="Arial" w:eastAsia="仿宋_GB2312" w:hAnsi="Arial" w:cs="Arial"/>
          <w:sz w:val="28"/>
          <w:szCs w:val="28"/>
        </w:rPr>
        <w:t>此次拟变更出让合同</w:t>
      </w:r>
      <w:r>
        <w:rPr>
          <w:rFonts w:ascii="Arial" w:eastAsia="仿宋_GB2312" w:hAnsi="Arial" w:cs="Arial" w:hint="eastAsia"/>
          <w:sz w:val="28"/>
          <w:szCs w:val="28"/>
        </w:rPr>
        <w:t>内容</w:t>
      </w:r>
      <w:r w:rsidRPr="006A6128">
        <w:rPr>
          <w:rFonts w:ascii="Arial" w:eastAsia="仿宋_GB2312" w:hAnsi="Arial" w:cs="Arial"/>
          <w:sz w:val="28"/>
        </w:rPr>
        <w:t>，根据评估委托书，此次估价设定估价对象用途为</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sidRPr="006A6128">
        <w:rPr>
          <w:rFonts w:ascii="Arial" w:eastAsia="仿宋_GB2312" w:hAnsi="Arial" w:cs="Arial"/>
          <w:sz w:val="28"/>
          <w:szCs w:val="28"/>
        </w:rPr>
        <w:t>、</w:t>
      </w:r>
      <w:r>
        <w:rPr>
          <w:rFonts w:ascii="Arial" w:eastAsia="仿宋_GB2312" w:hAnsi="Arial" w:cs="Arial" w:hint="eastAsia"/>
          <w:sz w:val="28"/>
          <w:szCs w:val="28"/>
        </w:rPr>
        <w:t>地下办公（公共服务设施）、</w:t>
      </w:r>
      <w:r w:rsidRPr="006A6128">
        <w:rPr>
          <w:rFonts w:ascii="Arial" w:eastAsia="仿宋_GB2312" w:hAnsi="Arial" w:cs="Arial"/>
          <w:sz w:val="28"/>
          <w:szCs w:val="28"/>
        </w:rPr>
        <w:t>地下商业、</w:t>
      </w:r>
      <w:r>
        <w:rPr>
          <w:rFonts w:ascii="Arial" w:eastAsia="仿宋_GB2312" w:hAnsi="Arial" w:cs="Arial" w:hint="eastAsia"/>
          <w:sz w:val="28"/>
          <w:szCs w:val="28"/>
        </w:rPr>
        <w:t>地下仓储、</w:t>
      </w:r>
      <w:r w:rsidRPr="006A6128">
        <w:rPr>
          <w:rFonts w:ascii="Arial" w:eastAsia="仿宋_GB2312" w:hAnsi="Arial" w:cs="Arial"/>
          <w:sz w:val="28"/>
          <w:szCs w:val="28"/>
        </w:rPr>
        <w:t>地下车库</w:t>
      </w:r>
      <w:r w:rsidR="002D6171" w:rsidRPr="006A6128">
        <w:rPr>
          <w:rFonts w:ascii="Arial" w:eastAsia="仿宋_GB2312" w:hAnsi="Arial" w:cs="Arial"/>
          <w:sz w:val="28"/>
          <w:szCs w:val="28"/>
        </w:rPr>
        <w:t>。</w:t>
      </w:r>
      <w:r w:rsidR="002D6171" w:rsidRPr="006A6128">
        <w:rPr>
          <w:rFonts w:ascii="Arial" w:eastAsia="仿宋_GB2312" w:hAnsi="Arial" w:cs="Arial"/>
          <w:sz w:val="28"/>
        </w:rPr>
        <w:t xml:space="preserve"> </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008055BA" w:rsidRPr="008055BA">
        <w:rPr>
          <w:rFonts w:ascii="Arial" w:eastAsia="仿宋_GB2312" w:hAnsi="Arial" w:cs="Arial"/>
          <w:sz w:val="28"/>
          <w:szCs w:val="28"/>
        </w:rPr>
        <w:t xml:space="preserve"> </w:t>
      </w:r>
      <w:r w:rsidR="008055BA">
        <w:rPr>
          <w:rFonts w:ascii="Arial" w:eastAsia="仿宋_GB2312" w:hAnsi="Arial" w:cs="Arial"/>
          <w:sz w:val="28"/>
          <w:szCs w:val="28"/>
        </w:rPr>
        <w:t>海淀区海淀镇树村</w:t>
      </w:r>
      <w:r w:rsidR="008055BA">
        <w:rPr>
          <w:rFonts w:ascii="Arial" w:eastAsia="仿宋_GB2312" w:hAnsi="Arial" w:cs="Arial"/>
          <w:sz w:val="28"/>
          <w:szCs w:val="28"/>
        </w:rPr>
        <w:t>5</w:t>
      </w:r>
      <w:r w:rsidR="008055BA">
        <w:rPr>
          <w:rFonts w:ascii="Arial" w:eastAsia="仿宋_GB2312" w:hAnsi="Arial" w:cs="Arial"/>
          <w:sz w:val="28"/>
          <w:szCs w:val="28"/>
        </w:rPr>
        <w:t>号地南</w:t>
      </w:r>
      <w:r w:rsidR="008055BA" w:rsidRPr="006A6128">
        <w:rPr>
          <w:rFonts w:ascii="Arial" w:eastAsia="仿宋_GB2312" w:hAnsi="Arial" w:cs="Arial"/>
          <w:sz w:val="28"/>
          <w:szCs w:val="28"/>
        </w:rPr>
        <w:t>地块</w:t>
      </w:r>
      <w:r w:rsidR="008055BA">
        <w:rPr>
          <w:rFonts w:ascii="Arial" w:eastAsia="仿宋_GB2312" w:hAnsi="Arial" w:cs="Arial"/>
          <w:sz w:val="28"/>
          <w:szCs w:val="28"/>
        </w:rPr>
        <w:t>金融写字</w:t>
      </w:r>
      <w:r w:rsidR="008055BA" w:rsidRPr="006A6128">
        <w:rPr>
          <w:rFonts w:ascii="Arial" w:eastAsia="仿宋_GB2312" w:hAnsi="Arial" w:cs="Arial"/>
          <w:sz w:val="28"/>
          <w:szCs w:val="28"/>
        </w:rPr>
        <w:t>项目用地现状开发程度为宗地外</w:t>
      </w:r>
      <w:r w:rsidR="008055BA" w:rsidRPr="006A6128">
        <w:rPr>
          <w:rFonts w:ascii="Arial" w:eastAsia="仿宋_GB2312" w:hAnsi="Arial" w:cs="Arial"/>
          <w:sz w:val="28"/>
          <w:szCs w:val="28"/>
        </w:rPr>
        <w:t>“</w:t>
      </w:r>
      <w:r w:rsidR="008055BA" w:rsidRPr="006A6128">
        <w:rPr>
          <w:rFonts w:ascii="Arial" w:eastAsia="仿宋_GB2312" w:hAnsi="Arial" w:cs="Arial"/>
          <w:sz w:val="28"/>
          <w:szCs w:val="28"/>
        </w:rPr>
        <w:t>七通</w:t>
      </w:r>
      <w:r w:rsidR="008055BA" w:rsidRPr="006A6128">
        <w:rPr>
          <w:rFonts w:ascii="Arial" w:eastAsia="仿宋_GB2312" w:hAnsi="Arial" w:cs="Arial"/>
          <w:sz w:val="28"/>
          <w:szCs w:val="28"/>
        </w:rPr>
        <w:t>”</w:t>
      </w:r>
      <w:r w:rsidR="008055BA" w:rsidRPr="006A6128">
        <w:rPr>
          <w:rFonts w:ascii="Arial" w:eastAsia="仿宋_GB2312" w:hAnsi="Arial" w:cs="Arial"/>
          <w:sz w:val="28"/>
          <w:szCs w:val="28"/>
        </w:rPr>
        <w:t>（即通路、通上水、通下水、通电、通讯、通暖、通燃气、通热力），</w:t>
      </w:r>
      <w:r w:rsidR="008055BA">
        <w:rPr>
          <w:rFonts w:ascii="Arial" w:eastAsia="仿宋_GB2312" w:hAnsi="Arial" w:cs="Arial"/>
          <w:sz w:val="28"/>
          <w:szCs w:val="28"/>
        </w:rPr>
        <w:t>宗地内</w:t>
      </w:r>
      <w:r w:rsidR="008055BA">
        <w:rPr>
          <w:rFonts w:ascii="Arial" w:eastAsia="仿宋_GB2312" w:hAnsi="Arial" w:cs="Arial"/>
          <w:sz w:val="28"/>
          <w:szCs w:val="28"/>
        </w:rPr>
        <w:t>“</w:t>
      </w:r>
      <w:r w:rsidR="008055BA">
        <w:rPr>
          <w:rFonts w:ascii="Arial" w:eastAsia="仿宋_GB2312" w:hAnsi="Arial" w:cs="Arial"/>
          <w:sz w:val="28"/>
          <w:szCs w:val="28"/>
        </w:rPr>
        <w:t>场地平整施工中</w:t>
      </w:r>
      <w:r w:rsidR="008055BA">
        <w:rPr>
          <w:rFonts w:ascii="Arial" w:eastAsia="仿宋_GB2312" w:hAnsi="Arial" w:cs="Arial"/>
          <w:sz w:val="28"/>
          <w:szCs w:val="28"/>
        </w:rPr>
        <w:t>”</w:t>
      </w:r>
      <w:r w:rsidR="008055BA" w:rsidRPr="006A6128">
        <w:rPr>
          <w:rFonts w:ascii="Arial" w:eastAsia="仿宋_GB2312" w:hAnsi="Arial" w:cs="Arial"/>
          <w:sz w:val="28"/>
          <w:szCs w:val="28"/>
        </w:rPr>
        <w:t>。北京市土地出让采用</w:t>
      </w:r>
      <w:r w:rsidR="008055BA" w:rsidRPr="006A6128">
        <w:rPr>
          <w:rFonts w:ascii="Arial" w:eastAsia="仿宋_GB2312" w:hAnsi="Arial" w:cs="Arial"/>
          <w:sz w:val="28"/>
          <w:szCs w:val="28"/>
        </w:rPr>
        <w:t>“</w:t>
      </w:r>
      <w:r w:rsidR="008055BA" w:rsidRPr="006A6128">
        <w:rPr>
          <w:rFonts w:ascii="Arial" w:eastAsia="仿宋_GB2312" w:hAnsi="Arial" w:cs="Arial"/>
          <w:sz w:val="28"/>
          <w:szCs w:val="28"/>
        </w:rPr>
        <w:t>净地</w:t>
      </w:r>
      <w:r w:rsidR="008055BA" w:rsidRPr="006A6128">
        <w:rPr>
          <w:rFonts w:ascii="Arial" w:eastAsia="仿宋_GB2312" w:hAnsi="Arial" w:cs="Arial"/>
          <w:sz w:val="28"/>
          <w:szCs w:val="28"/>
        </w:rPr>
        <w:t>”</w:t>
      </w:r>
      <w:r w:rsidR="008055BA" w:rsidRPr="006A6128">
        <w:rPr>
          <w:rFonts w:ascii="Arial" w:eastAsia="仿宋_GB2312" w:hAnsi="Arial" w:cs="Arial"/>
          <w:sz w:val="28"/>
          <w:szCs w:val="28"/>
        </w:rPr>
        <w:t>出让形式，根据估价目的，本次评估设定估价对象开发程度为宗地外</w:t>
      </w:r>
      <w:r w:rsidR="008055BA" w:rsidRPr="006A6128">
        <w:rPr>
          <w:rFonts w:ascii="Arial" w:eastAsia="仿宋_GB2312" w:hAnsi="Arial" w:cs="Arial"/>
          <w:sz w:val="28"/>
          <w:szCs w:val="28"/>
        </w:rPr>
        <w:t>“</w:t>
      </w:r>
      <w:r w:rsidR="008055BA" w:rsidRPr="006A6128">
        <w:rPr>
          <w:rFonts w:ascii="Arial" w:eastAsia="仿宋_GB2312" w:hAnsi="Arial" w:cs="Arial"/>
          <w:sz w:val="28"/>
          <w:szCs w:val="28"/>
        </w:rPr>
        <w:t>七通</w:t>
      </w:r>
      <w:r w:rsidR="008055BA" w:rsidRPr="006A6128">
        <w:rPr>
          <w:rFonts w:ascii="Arial" w:eastAsia="仿宋_GB2312" w:hAnsi="Arial" w:cs="Arial"/>
          <w:sz w:val="28"/>
          <w:szCs w:val="28"/>
        </w:rPr>
        <w:t>”</w:t>
      </w:r>
      <w:r w:rsidR="008055BA" w:rsidRPr="006A6128">
        <w:rPr>
          <w:rFonts w:ascii="Arial" w:eastAsia="仿宋_GB2312" w:hAnsi="Arial" w:cs="Arial"/>
          <w:sz w:val="28"/>
          <w:szCs w:val="28"/>
        </w:rPr>
        <w:t>（即通路、通上水、通下水、通电、通讯、通暖、通燃气、通热力），宗地内</w:t>
      </w:r>
      <w:r w:rsidR="008055BA" w:rsidRPr="006A6128">
        <w:rPr>
          <w:rFonts w:ascii="Arial" w:eastAsia="仿宋_GB2312" w:hAnsi="Arial" w:cs="Arial"/>
          <w:sz w:val="28"/>
          <w:szCs w:val="28"/>
        </w:rPr>
        <w:t>“</w:t>
      </w:r>
      <w:r w:rsidR="008055BA" w:rsidRPr="006A6128">
        <w:rPr>
          <w:rFonts w:ascii="Arial" w:eastAsia="仿宋_GB2312" w:hAnsi="Arial" w:cs="Arial"/>
          <w:sz w:val="28"/>
          <w:szCs w:val="28"/>
        </w:rPr>
        <w:t>场地平整</w:t>
      </w:r>
      <w:r w:rsidR="008055BA" w:rsidRPr="006A6128">
        <w:rPr>
          <w:rFonts w:ascii="Arial" w:eastAsia="仿宋_GB2312" w:hAnsi="Arial" w:cs="Arial"/>
          <w:sz w:val="28"/>
          <w:szCs w:val="28"/>
        </w:rPr>
        <w:t>”</w:t>
      </w:r>
      <w:r w:rsidR="002D6171" w:rsidRPr="006A6128">
        <w:rPr>
          <w:rFonts w:ascii="Arial" w:eastAsia="仿宋_GB2312" w:hAnsi="Arial" w:cs="Arial"/>
          <w:sz w:val="28"/>
          <w:szCs w:val="28"/>
        </w:rPr>
        <w:t>。</w:t>
      </w:r>
    </w:p>
    <w:p w:rsidR="00F87B0F" w:rsidRPr="006A6128" w:rsidRDefault="00B1489F" w:rsidP="00F911DA">
      <w:pPr>
        <w:adjustRightInd/>
        <w:snapToGrid w:val="0"/>
        <w:spacing w:line="360" w:lineRule="auto"/>
        <w:ind w:firstLineChars="250" w:firstLine="700"/>
        <w:jc w:val="both"/>
        <w:textAlignment w:val="auto"/>
        <w:rPr>
          <w:rFonts w:ascii="Arial" w:eastAsia="仿宋_GB2312" w:hAnsi="Arial" w:cs="Arial"/>
          <w:sz w:val="28"/>
          <w:szCs w:val="28"/>
        </w:rPr>
      </w:pPr>
      <w:r w:rsidRPr="006A6128">
        <w:rPr>
          <w:rFonts w:ascii="Arial" w:eastAsia="仿宋_GB2312" w:hAnsi="Arial" w:cs="Arial"/>
          <w:sz w:val="28"/>
        </w:rPr>
        <w:t>8.</w:t>
      </w:r>
      <w:r w:rsidRPr="006A6128">
        <w:rPr>
          <w:rFonts w:ascii="Arial" w:eastAsia="仿宋_GB2312" w:hAnsi="Arial" w:cs="Arial"/>
          <w:sz w:val="28"/>
          <w:szCs w:val="28"/>
        </w:rPr>
        <w:t xml:space="preserve"> </w:t>
      </w:r>
      <w:r w:rsidR="00F87B0F" w:rsidRPr="006A6128">
        <w:rPr>
          <w:rFonts w:ascii="Arial" w:eastAsia="仿宋_GB2312" w:hAnsi="Arial" w:cs="Arial"/>
          <w:sz w:val="28"/>
          <w:szCs w:val="28"/>
        </w:rPr>
        <w:t>容积率设定：</w:t>
      </w:r>
    </w:p>
    <w:p w:rsidR="008055BA" w:rsidRPr="006A6128" w:rsidRDefault="008055BA" w:rsidP="008055BA">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原容积率：《北京市国有土地使用权出让合同》</w:t>
      </w:r>
      <w:r w:rsidRPr="006A6128">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2004</w:t>
      </w:r>
      <w:r>
        <w:rPr>
          <w:rFonts w:ascii="Arial" w:eastAsia="仿宋_GB2312" w:hAnsi="Arial" w:cs="Arial"/>
          <w:sz w:val="28"/>
          <w:szCs w:val="28"/>
        </w:rPr>
        <w:t>）第</w:t>
      </w:r>
      <w:r>
        <w:rPr>
          <w:rFonts w:ascii="Arial" w:eastAsia="仿宋_GB2312" w:hAnsi="Arial" w:cs="Arial"/>
          <w:sz w:val="28"/>
          <w:szCs w:val="28"/>
        </w:rPr>
        <w:t>1384</w:t>
      </w:r>
      <w:r>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及其补充协议签订所依据的规划条件是，宗地出让面积为</w:t>
      </w:r>
      <w:r>
        <w:rPr>
          <w:rFonts w:ascii="Arial" w:eastAsia="仿宋_GB2312" w:hAnsi="Arial" w:cs="Arial" w:hint="eastAsia"/>
          <w:sz w:val="28"/>
          <w:szCs w:val="28"/>
        </w:rPr>
        <w:t>60461.7</w:t>
      </w:r>
      <w:r w:rsidRPr="006A6128">
        <w:rPr>
          <w:rFonts w:ascii="Arial" w:eastAsia="仿宋_GB2312" w:hAnsi="Arial" w:cs="Arial"/>
          <w:sz w:val="28"/>
          <w:szCs w:val="28"/>
        </w:rPr>
        <w:t>平方米，规划总出让建筑面积为</w:t>
      </w:r>
      <w:r>
        <w:rPr>
          <w:rFonts w:ascii="Arial" w:eastAsia="仿宋_GB2312" w:hAnsi="Arial" w:cs="Arial" w:hint="eastAsia"/>
          <w:sz w:val="28"/>
          <w:szCs w:val="28"/>
        </w:rPr>
        <w:t>66533</w:t>
      </w:r>
      <w:r w:rsidRPr="006A6128">
        <w:rPr>
          <w:rFonts w:ascii="Arial" w:eastAsia="仿宋_GB2312" w:hAnsi="Arial" w:cs="Arial"/>
          <w:sz w:val="28"/>
          <w:szCs w:val="28"/>
        </w:rPr>
        <w:t>平方米（</w:t>
      </w:r>
      <w:r>
        <w:rPr>
          <w:rFonts w:ascii="Arial" w:eastAsia="仿宋_GB2312" w:hAnsi="Arial" w:cs="Arial" w:hint="eastAsia"/>
          <w:sz w:val="28"/>
          <w:szCs w:val="28"/>
        </w:rPr>
        <w:t>全部为</w:t>
      </w:r>
      <w:r w:rsidRPr="006A6128">
        <w:rPr>
          <w:rFonts w:ascii="Arial" w:eastAsia="仿宋_GB2312" w:hAnsi="Arial" w:cs="Arial"/>
          <w:sz w:val="28"/>
          <w:szCs w:val="28"/>
        </w:rPr>
        <w:t>地上规划建筑面积（其中</w:t>
      </w:r>
      <w:r>
        <w:rPr>
          <w:rFonts w:ascii="Arial" w:eastAsia="仿宋_GB2312" w:hAnsi="Arial" w:cs="Arial" w:hint="eastAsia"/>
          <w:sz w:val="28"/>
          <w:szCs w:val="28"/>
        </w:rPr>
        <w:t>住宅</w:t>
      </w:r>
      <w:r w:rsidR="003C59C9">
        <w:rPr>
          <w:rFonts w:ascii="Arial" w:eastAsia="仿宋_GB2312" w:hAnsi="Arial" w:cs="Arial" w:hint="eastAsia"/>
          <w:sz w:val="28"/>
          <w:szCs w:val="28"/>
        </w:rPr>
        <w:t>58243</w:t>
      </w:r>
      <w:r>
        <w:rPr>
          <w:rFonts w:ascii="Arial" w:eastAsia="仿宋_GB2312" w:hAnsi="Arial" w:cs="Arial" w:hint="eastAsia"/>
          <w:sz w:val="28"/>
          <w:szCs w:val="28"/>
        </w:rPr>
        <w:t>平方米，综合</w:t>
      </w:r>
      <w:r>
        <w:rPr>
          <w:rFonts w:ascii="Arial" w:eastAsia="仿宋_GB2312" w:hAnsi="Arial" w:cs="Arial" w:hint="eastAsia"/>
          <w:sz w:val="28"/>
          <w:szCs w:val="28"/>
        </w:rPr>
        <w:t>8290</w:t>
      </w:r>
      <w:r>
        <w:rPr>
          <w:rFonts w:ascii="Arial" w:eastAsia="仿宋_GB2312" w:hAnsi="Arial" w:cs="Arial" w:hint="eastAsia"/>
          <w:sz w:val="28"/>
          <w:szCs w:val="28"/>
        </w:rPr>
        <w:t>平方米</w:t>
      </w:r>
      <w:r w:rsidRPr="006A6128">
        <w:rPr>
          <w:rFonts w:ascii="Arial" w:eastAsia="仿宋_GB2312" w:hAnsi="Arial" w:cs="Arial"/>
          <w:sz w:val="28"/>
          <w:szCs w:val="28"/>
        </w:rPr>
        <w:t>）），原地上容积率为</w:t>
      </w:r>
      <w:r>
        <w:rPr>
          <w:rFonts w:ascii="Arial" w:eastAsia="仿宋_GB2312" w:hAnsi="Arial" w:cs="Arial" w:hint="eastAsia"/>
          <w:sz w:val="28"/>
          <w:szCs w:val="28"/>
        </w:rPr>
        <w:t>1.1</w:t>
      </w:r>
      <w:r w:rsidRPr="006A6128">
        <w:rPr>
          <w:rFonts w:ascii="Arial" w:eastAsia="仿宋_GB2312" w:hAnsi="Arial" w:cs="Arial"/>
          <w:sz w:val="28"/>
          <w:szCs w:val="28"/>
        </w:rPr>
        <w:t>。</w:t>
      </w:r>
    </w:p>
    <w:p w:rsidR="008055BA" w:rsidRPr="006A6128" w:rsidRDefault="008055BA" w:rsidP="008055BA">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新容积率：根据《国有建设用地使用权出让地价评估委托书》、《</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号地南地块建筑面积及用途的说明</w:t>
      </w:r>
      <w:r w:rsidRPr="006A6128">
        <w:rPr>
          <w:rFonts w:ascii="Arial" w:eastAsia="仿宋_GB2312" w:hAnsi="Arial" w:cs="Arial"/>
          <w:sz w:val="28"/>
          <w:szCs w:val="28"/>
        </w:rPr>
        <w:t>》、</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号地南地块项目</w:t>
      </w:r>
      <w:r>
        <w:rPr>
          <w:rFonts w:ascii="Arial" w:eastAsia="仿宋_GB2312" w:hAnsi="Arial" w:cs="Arial"/>
          <w:sz w:val="28"/>
          <w:szCs w:val="28"/>
        </w:rPr>
        <w:t>“</w:t>
      </w:r>
      <w:r>
        <w:rPr>
          <w:rFonts w:ascii="Arial" w:eastAsia="仿宋_GB2312" w:hAnsi="Arial" w:cs="Arial"/>
          <w:sz w:val="28"/>
          <w:szCs w:val="28"/>
        </w:rPr>
        <w:t>多规合一</w:t>
      </w:r>
      <w:r>
        <w:rPr>
          <w:rFonts w:ascii="Arial" w:eastAsia="仿宋_GB2312" w:hAnsi="Arial" w:cs="Arial"/>
          <w:sz w:val="28"/>
          <w:szCs w:val="28"/>
        </w:rPr>
        <w:t>”</w:t>
      </w:r>
      <w:r>
        <w:rPr>
          <w:rFonts w:ascii="Arial" w:eastAsia="仿宋_GB2312" w:hAnsi="Arial" w:cs="Arial"/>
          <w:sz w:val="28"/>
          <w:szCs w:val="28"/>
        </w:rPr>
        <w:t>协同平台综合会商意见的函》</w:t>
      </w:r>
      <w:r>
        <w:rPr>
          <w:rFonts w:ascii="Arial" w:eastAsia="仿宋_GB2312" w:hAnsi="Arial" w:cs="Arial"/>
          <w:sz w:val="28"/>
          <w:szCs w:val="28"/>
        </w:rPr>
        <w:t>[</w:t>
      </w:r>
      <w:r>
        <w:rPr>
          <w:rFonts w:ascii="Arial" w:eastAsia="仿宋_GB2312" w:hAnsi="Arial" w:cs="Arial"/>
          <w:sz w:val="28"/>
          <w:szCs w:val="28"/>
        </w:rPr>
        <w:t>京规自（海）综审函</w:t>
      </w:r>
      <w:r>
        <w:rPr>
          <w:rFonts w:ascii="Arial" w:eastAsia="仿宋_GB2312" w:hAnsi="Arial" w:cs="Arial"/>
          <w:sz w:val="28"/>
          <w:szCs w:val="28"/>
        </w:rPr>
        <w:t>[2021]0011</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及其附图</w:t>
      </w:r>
      <w:r w:rsidRPr="006A6128">
        <w:rPr>
          <w:rFonts w:ascii="Arial" w:eastAsia="仿宋_GB2312" w:hAnsi="Arial" w:cs="Arial"/>
          <w:sz w:val="28"/>
          <w:szCs w:val="28"/>
        </w:rPr>
        <w:t>，规划利用条件调整后，宗地出让面积为</w:t>
      </w:r>
      <w:r>
        <w:rPr>
          <w:rFonts w:ascii="Arial" w:eastAsia="仿宋_GB2312" w:hAnsi="Arial" w:cs="Arial" w:hint="eastAsia"/>
          <w:sz w:val="28"/>
          <w:szCs w:val="28"/>
        </w:rPr>
        <w:t>60461.7</w:t>
      </w:r>
      <w:r w:rsidRPr="006A6128">
        <w:rPr>
          <w:rFonts w:ascii="Arial" w:eastAsia="仿宋_GB2312" w:hAnsi="Arial" w:cs="Arial"/>
          <w:sz w:val="28"/>
          <w:szCs w:val="28"/>
        </w:rPr>
        <w:t>平方米，总出让建筑面积调整为</w:t>
      </w:r>
      <w:r>
        <w:rPr>
          <w:rFonts w:ascii="Arial" w:eastAsia="仿宋_GB2312" w:hAnsi="Arial" w:cs="Arial"/>
          <w:sz w:val="28"/>
          <w:szCs w:val="28"/>
        </w:rPr>
        <w:t>121547.97</w:t>
      </w:r>
      <w:r w:rsidRPr="006A6128">
        <w:rPr>
          <w:rFonts w:ascii="Arial" w:eastAsia="仿宋_GB2312" w:hAnsi="Arial" w:cs="Arial"/>
          <w:sz w:val="28"/>
          <w:szCs w:val="28"/>
        </w:rPr>
        <w:t>平方米，（其中，地上规划建筑面积</w:t>
      </w:r>
      <w:r>
        <w:rPr>
          <w:rFonts w:ascii="Arial" w:eastAsia="仿宋_GB2312" w:hAnsi="Arial" w:cs="Arial"/>
          <w:sz w:val="28"/>
          <w:szCs w:val="28"/>
        </w:rPr>
        <w:t>66533</w:t>
      </w:r>
      <w:r w:rsidRPr="006A6128">
        <w:rPr>
          <w:rFonts w:ascii="Arial" w:eastAsia="仿宋_GB2312" w:hAnsi="Arial" w:cs="Arial"/>
          <w:sz w:val="28"/>
          <w:szCs w:val="28"/>
        </w:rPr>
        <w:t>平方米（其中</w:t>
      </w:r>
      <w:r>
        <w:rPr>
          <w:rFonts w:ascii="Arial" w:eastAsia="仿宋_GB2312" w:hAnsi="Arial" w:cs="Arial" w:hint="eastAsia"/>
          <w:sz w:val="28"/>
          <w:szCs w:val="28"/>
        </w:rPr>
        <w:t>住宅</w:t>
      </w:r>
      <w:r>
        <w:rPr>
          <w:rFonts w:ascii="Arial" w:eastAsia="仿宋_GB2312" w:hAnsi="Arial" w:cs="Arial" w:hint="eastAsia"/>
          <w:sz w:val="28"/>
          <w:szCs w:val="28"/>
        </w:rPr>
        <w:t>51607.64</w:t>
      </w:r>
      <w:r>
        <w:rPr>
          <w:rFonts w:ascii="Arial" w:eastAsia="仿宋_GB2312" w:hAnsi="Arial" w:cs="Arial" w:hint="eastAsia"/>
          <w:sz w:val="28"/>
          <w:szCs w:val="28"/>
        </w:rPr>
        <w:t>平方米，</w:t>
      </w:r>
      <w:r w:rsidRPr="006A6128">
        <w:rPr>
          <w:rFonts w:ascii="Arial" w:eastAsia="仿宋_GB2312" w:hAnsi="Arial" w:cs="Arial"/>
          <w:sz w:val="28"/>
          <w:szCs w:val="28"/>
        </w:rPr>
        <w:t>地上商业</w:t>
      </w:r>
      <w:r>
        <w:rPr>
          <w:rFonts w:ascii="Arial" w:eastAsia="仿宋_GB2312" w:hAnsi="Arial" w:cs="Arial" w:hint="eastAsia"/>
          <w:sz w:val="28"/>
          <w:szCs w:val="28"/>
        </w:rPr>
        <w:t>6455.06</w:t>
      </w:r>
      <w:r w:rsidRPr="006A6128">
        <w:rPr>
          <w:rFonts w:ascii="Arial" w:eastAsia="仿宋_GB2312" w:hAnsi="Arial" w:cs="Arial"/>
          <w:sz w:val="28"/>
          <w:szCs w:val="28"/>
        </w:rPr>
        <w:t>平方米，</w:t>
      </w:r>
      <w:r>
        <w:rPr>
          <w:rFonts w:ascii="Arial" w:eastAsia="仿宋_GB2312" w:hAnsi="Arial" w:cs="Arial" w:hint="eastAsia"/>
          <w:sz w:val="28"/>
          <w:szCs w:val="28"/>
        </w:rPr>
        <w:t>综合</w:t>
      </w:r>
      <w:r>
        <w:rPr>
          <w:rFonts w:ascii="Arial" w:eastAsia="仿宋_GB2312" w:hAnsi="Arial" w:cs="Arial" w:hint="eastAsia"/>
          <w:sz w:val="28"/>
          <w:szCs w:val="28"/>
        </w:rPr>
        <w:t>8290</w:t>
      </w:r>
      <w:r>
        <w:rPr>
          <w:rFonts w:ascii="Arial" w:eastAsia="仿宋_GB2312" w:hAnsi="Arial" w:cs="Arial" w:hint="eastAsia"/>
          <w:sz w:val="28"/>
          <w:szCs w:val="28"/>
        </w:rPr>
        <w:t>平方米，</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Pr>
          <w:rFonts w:ascii="Arial" w:eastAsia="仿宋_GB2312" w:hAnsi="Arial" w:cs="Arial" w:hint="eastAsia"/>
          <w:sz w:val="28"/>
          <w:szCs w:val="28"/>
        </w:rPr>
        <w:t>101.68</w:t>
      </w:r>
      <w:r w:rsidRPr="006A6128">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78.62</w:t>
      </w:r>
      <w:r>
        <w:rPr>
          <w:rFonts w:ascii="Arial" w:eastAsia="仿宋_GB2312" w:hAnsi="Arial" w:cs="Arial" w:hint="eastAsia"/>
          <w:sz w:val="28"/>
          <w:szCs w:val="28"/>
        </w:rPr>
        <w:t>平方米</w:t>
      </w:r>
      <w:r w:rsidRPr="006A6128">
        <w:rPr>
          <w:rFonts w:ascii="Arial" w:eastAsia="仿宋_GB2312" w:hAnsi="Arial" w:cs="Arial"/>
          <w:sz w:val="28"/>
          <w:szCs w:val="28"/>
        </w:rPr>
        <w:t>），地下规划建筑面积为</w:t>
      </w:r>
      <w:r>
        <w:rPr>
          <w:rFonts w:ascii="Arial" w:eastAsia="仿宋_GB2312" w:hAnsi="Arial" w:cs="Arial"/>
          <w:sz w:val="28"/>
          <w:szCs w:val="28"/>
        </w:rPr>
        <w:t>55014.97</w:t>
      </w:r>
      <w:r w:rsidRPr="006A6128">
        <w:rPr>
          <w:rFonts w:ascii="Arial" w:eastAsia="仿宋_GB2312" w:hAnsi="Arial" w:cs="Arial"/>
          <w:sz w:val="28"/>
          <w:szCs w:val="28"/>
        </w:rPr>
        <w:t>平方米（其中</w:t>
      </w:r>
      <w:r>
        <w:rPr>
          <w:rFonts w:ascii="Arial" w:eastAsia="仿宋_GB2312" w:hAnsi="Arial" w:cs="Arial" w:hint="eastAsia"/>
          <w:sz w:val="28"/>
          <w:szCs w:val="28"/>
        </w:rPr>
        <w:t>地下</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Pr>
          <w:rFonts w:ascii="Arial" w:eastAsia="仿宋_GB2312" w:hAnsi="Arial" w:cs="Arial" w:hint="eastAsia"/>
          <w:sz w:val="28"/>
          <w:szCs w:val="28"/>
        </w:rPr>
        <w:t>50.63</w:t>
      </w:r>
      <w:r w:rsidRPr="006A6128">
        <w:rPr>
          <w:rFonts w:ascii="Arial" w:eastAsia="仿宋_GB2312" w:hAnsi="Arial" w:cs="Arial"/>
          <w:sz w:val="28"/>
          <w:szCs w:val="28"/>
        </w:rPr>
        <w:t>平方米</w:t>
      </w:r>
      <w:r>
        <w:rPr>
          <w:rFonts w:ascii="Arial" w:eastAsia="仿宋_GB2312" w:hAnsi="Arial" w:cs="Arial" w:hint="eastAsia"/>
          <w:sz w:val="28"/>
          <w:szCs w:val="28"/>
        </w:rPr>
        <w:t>，</w:t>
      </w:r>
      <w:r w:rsidRPr="006A6128">
        <w:rPr>
          <w:rFonts w:ascii="Arial" w:eastAsia="仿宋_GB2312" w:hAnsi="Arial" w:cs="Arial"/>
          <w:sz w:val="28"/>
          <w:szCs w:val="28"/>
        </w:rPr>
        <w:t>地下商业</w:t>
      </w:r>
      <w:r>
        <w:rPr>
          <w:rFonts w:ascii="Arial" w:eastAsia="仿宋_GB2312" w:hAnsi="Arial" w:cs="Arial" w:hint="eastAsia"/>
          <w:sz w:val="28"/>
          <w:szCs w:val="28"/>
        </w:rPr>
        <w:t>3434.08</w:t>
      </w:r>
      <w:r w:rsidRPr="006A6128">
        <w:rPr>
          <w:rFonts w:ascii="Arial" w:eastAsia="仿宋_GB2312" w:hAnsi="Arial" w:cs="Arial"/>
          <w:sz w:val="28"/>
          <w:szCs w:val="28"/>
        </w:rPr>
        <w:t>平方米，地下</w:t>
      </w:r>
      <w:r>
        <w:rPr>
          <w:rFonts w:ascii="Arial" w:eastAsia="仿宋_GB2312" w:hAnsi="Arial" w:cs="Arial" w:hint="eastAsia"/>
          <w:sz w:val="28"/>
          <w:szCs w:val="28"/>
        </w:rPr>
        <w:t>仓储</w:t>
      </w:r>
      <w:r>
        <w:rPr>
          <w:rFonts w:ascii="Arial" w:eastAsia="仿宋_GB2312" w:hAnsi="Arial" w:cs="Arial" w:hint="eastAsia"/>
          <w:sz w:val="28"/>
          <w:szCs w:val="28"/>
        </w:rPr>
        <w:t>20244.13</w:t>
      </w:r>
      <w:r w:rsidRPr="006A6128">
        <w:rPr>
          <w:rFonts w:ascii="Arial" w:eastAsia="仿宋_GB2312" w:hAnsi="Arial" w:cs="Arial"/>
          <w:sz w:val="28"/>
          <w:szCs w:val="28"/>
        </w:rPr>
        <w:t>平方米，地下车库</w:t>
      </w:r>
      <w:r>
        <w:rPr>
          <w:rFonts w:ascii="Arial" w:eastAsia="仿宋_GB2312" w:hAnsi="Arial" w:cs="Arial" w:hint="eastAsia"/>
          <w:sz w:val="28"/>
          <w:szCs w:val="28"/>
        </w:rPr>
        <w:t>23373.33</w:t>
      </w:r>
      <w:r w:rsidRPr="006A6128">
        <w:rPr>
          <w:rFonts w:ascii="Arial" w:eastAsia="仿宋_GB2312" w:hAnsi="Arial" w:cs="Arial"/>
          <w:sz w:val="28"/>
          <w:szCs w:val="28"/>
        </w:rPr>
        <w:t>平方米，非经营性用途</w:t>
      </w:r>
      <w:r>
        <w:rPr>
          <w:rFonts w:ascii="Arial" w:eastAsia="仿宋_GB2312" w:hAnsi="Arial" w:cs="Arial" w:hint="eastAsia"/>
          <w:sz w:val="28"/>
          <w:szCs w:val="28"/>
        </w:rPr>
        <w:t>7912.8</w:t>
      </w:r>
      <w:r w:rsidRPr="006A6128">
        <w:rPr>
          <w:rFonts w:ascii="Arial" w:eastAsia="仿宋_GB2312" w:hAnsi="Arial" w:cs="Arial"/>
          <w:sz w:val="28"/>
          <w:szCs w:val="28"/>
        </w:rPr>
        <w:t>平方米）），新地上容积率为</w:t>
      </w:r>
      <w:r>
        <w:rPr>
          <w:rFonts w:ascii="Arial" w:eastAsia="仿宋_GB2312" w:hAnsi="Arial" w:cs="Arial" w:hint="eastAsia"/>
          <w:sz w:val="28"/>
          <w:szCs w:val="28"/>
        </w:rPr>
        <w:t>1.1</w:t>
      </w:r>
      <w:r w:rsidRPr="006A6128">
        <w:rPr>
          <w:rFonts w:ascii="Arial" w:eastAsia="仿宋_GB2312" w:hAnsi="Arial" w:cs="Arial"/>
          <w:sz w:val="28"/>
          <w:szCs w:val="28"/>
        </w:rPr>
        <w:t>。</w:t>
      </w:r>
    </w:p>
    <w:p w:rsidR="002D6171" w:rsidRPr="006A6128" w:rsidRDefault="008055BA" w:rsidP="008055BA">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rPr>
        <w:t>容积率在规划调整前后未发生变动，</w:t>
      </w:r>
      <w:r w:rsidRPr="006A6128">
        <w:rPr>
          <w:rFonts w:ascii="Arial" w:eastAsia="仿宋_GB2312" w:hAnsi="Arial" w:cs="Arial"/>
          <w:sz w:val="28"/>
          <w:szCs w:val="28"/>
        </w:rPr>
        <w:t>故本次评估设定估价对象地上容积率为</w:t>
      </w:r>
      <w:r>
        <w:rPr>
          <w:rFonts w:ascii="Arial" w:eastAsia="仿宋_GB2312" w:hAnsi="Arial" w:cs="Arial" w:hint="eastAsia"/>
          <w:sz w:val="28"/>
          <w:szCs w:val="28"/>
        </w:rPr>
        <w:t>1.1</w:t>
      </w:r>
      <w:r w:rsidR="002D6171" w:rsidRPr="006A6128">
        <w:rPr>
          <w:rFonts w:ascii="Arial" w:eastAsia="仿宋_GB2312" w:hAnsi="Arial" w:cs="Arial"/>
          <w:sz w:val="28"/>
          <w:szCs w:val="28"/>
        </w:rPr>
        <w:t>。</w:t>
      </w:r>
    </w:p>
    <w:p w:rsidR="002D6171" w:rsidRPr="006A6128" w:rsidRDefault="003F222C" w:rsidP="003F222C">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9.</w:t>
      </w:r>
      <w:r w:rsidR="002D6171" w:rsidRPr="006A6128">
        <w:rPr>
          <w:rFonts w:ascii="Arial" w:eastAsia="仿宋_GB2312" w:hAnsi="Arial" w:cs="Arial"/>
          <w:sz w:val="28"/>
          <w:szCs w:val="28"/>
        </w:rPr>
        <w:t>地价内涵：</w:t>
      </w:r>
    </w:p>
    <w:p w:rsidR="004B257E" w:rsidRPr="006A6128" w:rsidRDefault="008055BA" w:rsidP="0089228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本报告所评估的熟地价为：估价对象在估价期日</w:t>
      </w:r>
      <w:r>
        <w:rPr>
          <w:rFonts w:ascii="Arial" w:eastAsia="仿宋_GB2312" w:hAnsi="Arial" w:cs="Arial"/>
          <w:sz w:val="28"/>
          <w:szCs w:val="28"/>
        </w:rPr>
        <w:t>2021</w:t>
      </w:r>
      <w:r>
        <w:rPr>
          <w:rFonts w:ascii="Arial" w:eastAsia="仿宋_GB2312" w:hAnsi="Arial" w:cs="Arial"/>
          <w:sz w:val="28"/>
          <w:szCs w:val="28"/>
        </w:rPr>
        <w:t>年</w:t>
      </w:r>
      <w:r>
        <w:rPr>
          <w:rFonts w:ascii="Arial" w:eastAsia="仿宋_GB2312" w:hAnsi="Arial" w:cs="Arial"/>
          <w:sz w:val="28"/>
          <w:szCs w:val="28"/>
        </w:rPr>
        <w:t>8</w:t>
      </w:r>
      <w:r>
        <w:rPr>
          <w:rFonts w:ascii="Arial" w:eastAsia="仿宋_GB2312" w:hAnsi="Arial" w:cs="Arial"/>
          <w:sz w:val="28"/>
          <w:szCs w:val="28"/>
        </w:rPr>
        <w:t>月</w:t>
      </w:r>
      <w:r>
        <w:rPr>
          <w:rFonts w:ascii="Arial" w:eastAsia="仿宋_GB2312" w:hAnsi="Arial" w:cs="Arial"/>
          <w:sz w:val="28"/>
          <w:szCs w:val="28"/>
        </w:rPr>
        <w:t>4</w:t>
      </w:r>
      <w:r>
        <w:rPr>
          <w:rFonts w:ascii="Arial" w:eastAsia="仿宋_GB2312" w:hAnsi="Arial" w:cs="Arial"/>
          <w:sz w:val="28"/>
          <w:szCs w:val="28"/>
        </w:rPr>
        <w:t>日</w:t>
      </w:r>
      <w:r w:rsidRPr="006A6128">
        <w:rPr>
          <w:rFonts w:ascii="Arial" w:eastAsia="仿宋_GB2312" w:hAnsi="Arial" w:cs="Arial"/>
          <w:sz w:val="28"/>
          <w:szCs w:val="28"/>
        </w:rPr>
        <w:t>，在北京市基准地价</w:t>
      </w:r>
      <w:r>
        <w:rPr>
          <w:rFonts w:ascii="Arial" w:eastAsia="仿宋_GB2312" w:hAnsi="Arial" w:cs="Arial"/>
          <w:sz w:val="28"/>
          <w:szCs w:val="28"/>
        </w:rPr>
        <w:t>居住类五级</w:t>
      </w:r>
      <w:r>
        <w:rPr>
          <w:rFonts w:ascii="Arial" w:eastAsia="仿宋_GB2312" w:hAnsi="Arial" w:cs="Arial"/>
          <w:sz w:val="28"/>
          <w:szCs w:val="28"/>
        </w:rPr>
        <w:t>V-04</w:t>
      </w:r>
      <w:r>
        <w:rPr>
          <w:rFonts w:ascii="Arial" w:eastAsia="仿宋_GB2312" w:hAnsi="Arial" w:cs="Arial"/>
          <w:sz w:val="28"/>
          <w:szCs w:val="28"/>
        </w:rPr>
        <w:t>区片、商业类五级</w:t>
      </w:r>
      <w:r>
        <w:rPr>
          <w:rFonts w:ascii="Arial" w:eastAsia="仿宋_GB2312" w:hAnsi="Arial" w:cs="Arial"/>
          <w:sz w:val="28"/>
          <w:szCs w:val="28"/>
        </w:rPr>
        <w:t>V-05</w:t>
      </w:r>
      <w:r>
        <w:rPr>
          <w:rFonts w:ascii="Arial" w:eastAsia="仿宋_GB2312" w:hAnsi="Arial" w:cs="Arial"/>
          <w:sz w:val="28"/>
          <w:szCs w:val="28"/>
        </w:rPr>
        <w:t>区片、办公类五级</w:t>
      </w:r>
      <w:r>
        <w:rPr>
          <w:rFonts w:ascii="Arial" w:eastAsia="仿宋_GB2312" w:hAnsi="Arial" w:cs="Arial"/>
          <w:sz w:val="28"/>
          <w:szCs w:val="28"/>
        </w:rPr>
        <w:t>V-05</w:t>
      </w:r>
      <w:r>
        <w:rPr>
          <w:rFonts w:ascii="Arial" w:eastAsia="仿宋_GB2312" w:hAnsi="Arial" w:cs="Arial"/>
          <w:sz w:val="28"/>
          <w:szCs w:val="28"/>
        </w:rPr>
        <w:t>区片</w:t>
      </w:r>
      <w:r w:rsidRPr="006A6128">
        <w:rPr>
          <w:rFonts w:ascii="Arial" w:eastAsia="仿宋_GB2312" w:hAnsi="Arial" w:cs="Arial"/>
          <w:sz w:val="28"/>
          <w:szCs w:val="28"/>
        </w:rPr>
        <w:t>地价区内，评估设定土地使用权类型为出让；设定开发程度为宗地外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；设定土地用途为办公</w:t>
      </w:r>
      <w:r>
        <w:rPr>
          <w:rFonts w:ascii="Arial" w:eastAsia="仿宋_GB2312" w:hAnsi="Arial" w:cs="Arial" w:hint="eastAsia"/>
          <w:sz w:val="28"/>
          <w:szCs w:val="28"/>
        </w:rPr>
        <w:t>（公共服务设施）</w:t>
      </w:r>
      <w:r w:rsidRPr="006A6128">
        <w:rPr>
          <w:rFonts w:ascii="Arial" w:eastAsia="仿宋_GB2312" w:hAnsi="Arial" w:cs="Arial"/>
          <w:sz w:val="28"/>
          <w:szCs w:val="28"/>
        </w:rPr>
        <w:t>、</w:t>
      </w:r>
      <w:r>
        <w:rPr>
          <w:rFonts w:ascii="Arial" w:eastAsia="仿宋_GB2312" w:hAnsi="Arial" w:cs="Arial" w:hint="eastAsia"/>
          <w:sz w:val="28"/>
          <w:szCs w:val="28"/>
        </w:rPr>
        <w:t>地下办公（公共服务设施）、</w:t>
      </w:r>
      <w:r w:rsidRPr="006A6128">
        <w:rPr>
          <w:rFonts w:ascii="Arial" w:eastAsia="仿宋_GB2312" w:hAnsi="Arial" w:cs="Arial"/>
          <w:sz w:val="28"/>
          <w:szCs w:val="28"/>
        </w:rPr>
        <w:t>地下商业、</w:t>
      </w:r>
      <w:r>
        <w:rPr>
          <w:rFonts w:ascii="Arial" w:eastAsia="仿宋_GB2312" w:hAnsi="Arial" w:cs="Arial" w:hint="eastAsia"/>
          <w:sz w:val="28"/>
          <w:szCs w:val="28"/>
        </w:rPr>
        <w:t>地下仓储、</w:t>
      </w:r>
      <w:r w:rsidRPr="006A6128">
        <w:rPr>
          <w:rFonts w:ascii="Arial" w:eastAsia="仿宋_GB2312" w:hAnsi="Arial" w:cs="Arial"/>
          <w:sz w:val="28"/>
          <w:szCs w:val="28"/>
        </w:rPr>
        <w:t>地下车库；地上容积率为</w:t>
      </w:r>
      <w:r>
        <w:rPr>
          <w:rFonts w:ascii="Arial" w:eastAsia="仿宋_GB2312" w:hAnsi="Arial" w:cs="Arial" w:hint="eastAsia"/>
          <w:sz w:val="28"/>
          <w:szCs w:val="28"/>
        </w:rPr>
        <w:t>1.1</w:t>
      </w:r>
      <w:r w:rsidRPr="006A6128">
        <w:rPr>
          <w:rFonts w:ascii="Arial" w:eastAsia="仿宋_GB2312" w:hAnsi="Arial" w:cs="Arial"/>
          <w:sz w:val="28"/>
          <w:szCs w:val="28"/>
        </w:rPr>
        <w:t>，</w:t>
      </w:r>
      <w:r>
        <w:rPr>
          <w:rFonts w:ascii="Arial" w:eastAsia="仿宋_GB2312" w:hAnsi="Arial" w:cs="Arial" w:hint="eastAsia"/>
          <w:sz w:val="28"/>
          <w:szCs w:val="28"/>
        </w:rPr>
        <w:t>办公（公共服务设施）土地剩余使用年限为</w:t>
      </w:r>
      <w:r w:rsidR="008F7CD6">
        <w:rPr>
          <w:rFonts w:ascii="Arial" w:eastAsia="仿宋_GB2312" w:hAnsi="Arial" w:cs="Arial" w:hint="eastAsia"/>
          <w:sz w:val="28"/>
        </w:rPr>
        <w:t>5</w:t>
      </w:r>
      <w:r w:rsidRPr="006A6128">
        <w:rPr>
          <w:rFonts w:ascii="Arial" w:eastAsia="仿宋_GB2312" w:hAnsi="Arial" w:cs="Arial"/>
          <w:sz w:val="28"/>
        </w:rPr>
        <w:t>0</w:t>
      </w:r>
      <w:r w:rsidRPr="006A6128">
        <w:rPr>
          <w:rFonts w:ascii="Arial" w:eastAsia="仿宋_GB2312" w:hAnsi="Arial" w:cs="Arial"/>
          <w:sz w:val="28"/>
        </w:rPr>
        <w:t>年，</w:t>
      </w:r>
      <w:r>
        <w:rPr>
          <w:rFonts w:ascii="Arial" w:eastAsia="仿宋_GB2312" w:hAnsi="Arial" w:cs="Arial" w:hint="eastAsia"/>
          <w:sz w:val="28"/>
          <w:szCs w:val="28"/>
        </w:rPr>
        <w:t>地下办公（公共服务设施）土地剩余使用年限为</w:t>
      </w:r>
      <w:r>
        <w:rPr>
          <w:rFonts w:ascii="Arial" w:eastAsia="仿宋_GB2312" w:hAnsi="Arial" w:cs="Arial" w:hint="eastAsia"/>
          <w:sz w:val="28"/>
          <w:szCs w:val="28"/>
        </w:rPr>
        <w:t>33.12</w:t>
      </w:r>
      <w:r>
        <w:rPr>
          <w:rFonts w:ascii="Arial" w:eastAsia="仿宋_GB2312" w:hAnsi="Arial" w:cs="Arial" w:hint="eastAsia"/>
          <w:sz w:val="28"/>
          <w:szCs w:val="28"/>
        </w:rPr>
        <w:t>年、</w:t>
      </w:r>
      <w:r w:rsidRPr="006A6128">
        <w:rPr>
          <w:rFonts w:ascii="Arial" w:eastAsia="仿宋_GB2312" w:hAnsi="Arial" w:cs="Arial"/>
          <w:sz w:val="28"/>
          <w:szCs w:val="28"/>
        </w:rPr>
        <w:t>地下商业</w:t>
      </w:r>
      <w:r>
        <w:rPr>
          <w:rFonts w:ascii="Arial" w:eastAsia="仿宋_GB2312" w:hAnsi="Arial" w:cs="Arial" w:hint="eastAsia"/>
          <w:sz w:val="28"/>
          <w:szCs w:val="28"/>
        </w:rPr>
        <w:t>土地剩余使用年限为</w:t>
      </w:r>
      <w:r>
        <w:rPr>
          <w:rFonts w:ascii="Arial" w:eastAsia="仿宋_GB2312" w:hAnsi="Arial" w:cs="Arial" w:hint="eastAsia"/>
          <w:sz w:val="28"/>
          <w:szCs w:val="28"/>
        </w:rPr>
        <w:t>23.12</w:t>
      </w:r>
      <w:r>
        <w:rPr>
          <w:rFonts w:ascii="Arial" w:eastAsia="仿宋_GB2312" w:hAnsi="Arial" w:cs="Arial" w:hint="eastAsia"/>
          <w:sz w:val="28"/>
          <w:szCs w:val="28"/>
        </w:rPr>
        <w:t>年</w:t>
      </w:r>
      <w:r w:rsidRPr="006A6128">
        <w:rPr>
          <w:rFonts w:ascii="Arial" w:eastAsia="仿宋_GB2312" w:hAnsi="Arial" w:cs="Arial"/>
          <w:sz w:val="28"/>
          <w:szCs w:val="28"/>
        </w:rPr>
        <w:t>、</w:t>
      </w:r>
      <w:r>
        <w:rPr>
          <w:rFonts w:ascii="Arial" w:eastAsia="仿宋_GB2312" w:hAnsi="Arial" w:cs="Arial" w:hint="eastAsia"/>
          <w:sz w:val="28"/>
          <w:szCs w:val="28"/>
        </w:rPr>
        <w:t>地下仓储土地剩余使用年限为</w:t>
      </w:r>
      <w:r>
        <w:rPr>
          <w:rFonts w:ascii="Arial" w:eastAsia="仿宋_GB2312" w:hAnsi="Arial" w:cs="Arial" w:hint="eastAsia"/>
          <w:sz w:val="28"/>
          <w:szCs w:val="28"/>
        </w:rPr>
        <w:t>33.12</w:t>
      </w:r>
      <w:r>
        <w:rPr>
          <w:rFonts w:ascii="Arial" w:eastAsia="仿宋_GB2312" w:hAnsi="Arial" w:cs="Arial" w:hint="eastAsia"/>
          <w:sz w:val="28"/>
          <w:szCs w:val="28"/>
        </w:rPr>
        <w:t>年、</w:t>
      </w:r>
      <w:r w:rsidRPr="006A6128">
        <w:rPr>
          <w:rFonts w:ascii="Arial" w:eastAsia="仿宋_GB2312" w:hAnsi="Arial" w:cs="Arial"/>
          <w:sz w:val="28"/>
          <w:szCs w:val="28"/>
        </w:rPr>
        <w:t>地下车库</w:t>
      </w:r>
      <w:r>
        <w:rPr>
          <w:rFonts w:ascii="Arial" w:eastAsia="仿宋_GB2312" w:hAnsi="Arial" w:cs="Arial" w:hint="eastAsia"/>
          <w:sz w:val="28"/>
          <w:szCs w:val="28"/>
        </w:rPr>
        <w:t>土地剩余使用年限为</w:t>
      </w:r>
      <w:r>
        <w:rPr>
          <w:rFonts w:ascii="Arial" w:eastAsia="仿宋_GB2312" w:hAnsi="Arial" w:cs="Arial" w:hint="eastAsia"/>
          <w:sz w:val="28"/>
          <w:szCs w:val="28"/>
        </w:rPr>
        <w:t>33.12</w:t>
      </w:r>
      <w:r>
        <w:rPr>
          <w:rFonts w:ascii="Arial" w:eastAsia="仿宋_GB2312" w:hAnsi="Arial" w:cs="Arial" w:hint="eastAsia"/>
          <w:sz w:val="28"/>
          <w:szCs w:val="28"/>
        </w:rPr>
        <w:t>年</w:t>
      </w:r>
      <w:r w:rsidRPr="006A6128">
        <w:rPr>
          <w:rFonts w:ascii="Arial" w:eastAsia="仿宋_GB2312" w:hAnsi="Arial" w:cs="Arial"/>
          <w:sz w:val="28"/>
          <w:szCs w:val="28"/>
        </w:rPr>
        <w:t>于设定条件下完整的国有建设用地使用权价格，即出让土地使用权的正常市场价格</w:t>
      </w:r>
      <w:r w:rsidR="004B257E" w:rsidRPr="006A6128">
        <w:rPr>
          <w:rFonts w:ascii="Arial" w:eastAsia="仿宋_GB2312" w:hAnsi="Arial" w:cs="Arial"/>
          <w:sz w:val="28"/>
          <w:szCs w:val="28"/>
        </w:rPr>
        <w:t>。</w:t>
      </w:r>
    </w:p>
    <w:p w:rsidR="00794161" w:rsidRPr="006A6128" w:rsidRDefault="004B257E" w:rsidP="002D6171">
      <w:pPr>
        <w:autoSpaceDE w:val="0"/>
        <w:autoSpaceDN w:val="0"/>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1</w:t>
      </w:r>
      <w:r w:rsidR="00892284" w:rsidRPr="006A6128">
        <w:rPr>
          <w:rFonts w:ascii="Arial" w:eastAsia="仿宋_GB2312" w:hAnsi="Arial" w:cs="Arial"/>
          <w:sz w:val="28"/>
        </w:rPr>
        <w:t>0</w:t>
      </w:r>
      <w:r w:rsidR="00B1489F" w:rsidRPr="006A6128">
        <w:rPr>
          <w:rFonts w:ascii="Arial" w:eastAsia="仿宋_GB2312" w:hAnsi="Arial" w:cs="Arial"/>
          <w:sz w:val="28"/>
        </w:rPr>
        <w:t>.</w:t>
      </w:r>
      <w:r w:rsidR="00B1489F" w:rsidRPr="006A6128">
        <w:rPr>
          <w:rFonts w:ascii="Arial" w:eastAsia="仿宋_GB2312" w:hAnsi="Arial" w:cs="Arial"/>
          <w:sz w:val="28"/>
        </w:rPr>
        <w:t>评估专业人员根据委托估价方所提供的资料（复印件），未发现有抵押、租赁的登记信息，本次评估设定估价对象不存在抵押、租赁等他项权利。</w:t>
      </w:r>
    </w:p>
    <w:p w:rsidR="00794161" w:rsidRPr="006A6128" w:rsidRDefault="00B148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（二）估价结果和估价报告的使用</w:t>
      </w:r>
    </w:p>
    <w:p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委托估价方</w:t>
      </w:r>
      <w:r w:rsidRPr="006A6128">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本报告估价结果为估价期日下的正常市场价格，随着时间的推移，该价格需要做相应的调整直至重新评估。</w:t>
      </w:r>
    </w:p>
    <w:p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本估价报告在估价机构盖章和土地估价师签字的条件下有效。</w:t>
      </w:r>
    </w:p>
    <w:p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本次评估估价报告分为</w:t>
      </w:r>
      <w:r w:rsidRPr="006A6128">
        <w:rPr>
          <w:rFonts w:ascii="Arial" w:eastAsia="仿宋_GB2312" w:hAnsi="Arial" w:cs="Arial"/>
          <w:sz w:val="28"/>
        </w:rPr>
        <w:t>“</w:t>
      </w:r>
      <w:r w:rsidRPr="006A6128">
        <w:rPr>
          <w:rFonts w:ascii="Arial" w:eastAsia="仿宋_GB2312" w:hAnsi="Arial" w:cs="Arial"/>
          <w:sz w:val="28"/>
        </w:rPr>
        <w:t>土地估价报告</w:t>
      </w:r>
      <w:r w:rsidRPr="006A6128">
        <w:rPr>
          <w:rFonts w:ascii="Arial" w:eastAsia="仿宋_GB2312" w:hAnsi="Arial" w:cs="Arial"/>
          <w:sz w:val="28"/>
        </w:rPr>
        <w:t>”</w:t>
      </w:r>
      <w:r w:rsidRPr="006A6128">
        <w:rPr>
          <w:rFonts w:ascii="Arial" w:eastAsia="仿宋_GB2312" w:hAnsi="Arial" w:cs="Arial"/>
          <w:sz w:val="28"/>
        </w:rPr>
        <w:t>和</w:t>
      </w:r>
      <w:r w:rsidRPr="006A6128">
        <w:rPr>
          <w:rFonts w:ascii="Arial" w:eastAsia="仿宋_GB2312" w:hAnsi="Arial" w:cs="Arial"/>
          <w:sz w:val="28"/>
        </w:rPr>
        <w:t>“</w:t>
      </w:r>
      <w:r w:rsidRPr="006A6128">
        <w:rPr>
          <w:rFonts w:ascii="Arial" w:eastAsia="仿宋_GB2312" w:hAnsi="Arial" w:cs="Arial"/>
          <w:sz w:val="28"/>
        </w:rPr>
        <w:t>土地估价技术报告</w:t>
      </w:r>
      <w:r w:rsidRPr="006A6128">
        <w:rPr>
          <w:rFonts w:ascii="Arial" w:eastAsia="仿宋_GB2312" w:hAnsi="Arial" w:cs="Arial"/>
          <w:sz w:val="28"/>
        </w:rPr>
        <w:t>”</w:t>
      </w:r>
      <w:r w:rsidRPr="006A6128">
        <w:rPr>
          <w:rFonts w:ascii="Arial" w:eastAsia="仿宋_GB2312" w:hAnsi="Arial" w:cs="Arial"/>
          <w:sz w:val="28"/>
        </w:rPr>
        <w:t>两部分，</w:t>
      </w:r>
      <w:r w:rsidRPr="006A6128">
        <w:rPr>
          <w:rFonts w:ascii="Arial" w:eastAsia="仿宋_GB2312" w:hAnsi="Arial" w:cs="Arial"/>
          <w:sz w:val="28"/>
        </w:rPr>
        <w:t>“</w:t>
      </w:r>
      <w:r w:rsidRPr="006A6128">
        <w:rPr>
          <w:rFonts w:ascii="Arial" w:eastAsia="仿宋_GB2312" w:hAnsi="Arial" w:cs="Arial"/>
          <w:sz w:val="28"/>
        </w:rPr>
        <w:t>土地估价报告</w:t>
      </w:r>
      <w:r w:rsidRPr="006A6128">
        <w:rPr>
          <w:rFonts w:ascii="Arial" w:eastAsia="仿宋_GB2312" w:hAnsi="Arial" w:cs="Arial"/>
          <w:sz w:val="28"/>
        </w:rPr>
        <w:t>”</w:t>
      </w:r>
      <w:r w:rsidRPr="006A6128">
        <w:rPr>
          <w:rFonts w:ascii="Arial" w:eastAsia="仿宋_GB2312" w:hAnsi="Arial" w:cs="Arial"/>
          <w:sz w:val="28"/>
        </w:rPr>
        <w:t>供委托估价方使用，</w:t>
      </w:r>
      <w:r w:rsidRPr="006A6128">
        <w:rPr>
          <w:rFonts w:ascii="Arial" w:eastAsia="仿宋_GB2312" w:hAnsi="Arial" w:cs="Arial"/>
          <w:sz w:val="28"/>
        </w:rPr>
        <w:t>“</w:t>
      </w:r>
      <w:r w:rsidRPr="006A6128">
        <w:rPr>
          <w:rFonts w:ascii="Arial" w:eastAsia="仿宋_GB2312" w:hAnsi="Arial" w:cs="Arial"/>
          <w:sz w:val="28"/>
        </w:rPr>
        <w:t>土地估价技术报告</w:t>
      </w:r>
      <w:r w:rsidRPr="006A6128">
        <w:rPr>
          <w:rFonts w:ascii="Arial" w:eastAsia="仿宋_GB2312" w:hAnsi="Arial" w:cs="Arial"/>
          <w:sz w:val="28"/>
        </w:rPr>
        <w:t>”</w:t>
      </w:r>
      <w:r w:rsidRPr="006A6128">
        <w:rPr>
          <w:rFonts w:ascii="Arial" w:eastAsia="仿宋_GB2312" w:hAnsi="Arial" w:cs="Arial"/>
          <w:sz w:val="28"/>
        </w:rPr>
        <w:t>仅供估价机构存档和作为估价结果提交房屋土地管理部门确认或备案时的附件。</w:t>
      </w:r>
    </w:p>
    <w:p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本估价报告只能由估价报告载明的报告使用者使用，且只能用于本报告载明的唯一估价目的和用途。</w:t>
      </w:r>
    </w:p>
    <w:p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7.</w:t>
      </w:r>
      <w:r w:rsidRPr="006A6128">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8.</w:t>
      </w:r>
      <w:r w:rsidRPr="006A6128">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9.</w:t>
      </w:r>
      <w:r w:rsidRPr="006A6128">
        <w:rPr>
          <w:rFonts w:ascii="Arial" w:eastAsia="仿宋_GB2312" w:hAnsi="Arial" w:cs="Arial"/>
          <w:sz w:val="28"/>
        </w:rPr>
        <w:t>估价报告使用人应当正确理解估价结论。估价结论不等同于估价对象可实现价格，估价结论不应当被认为是对估价对象可实现价格的保证。</w:t>
      </w:r>
    </w:p>
    <w:p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10.</w:t>
      </w:r>
      <w:r w:rsidRPr="006A6128">
        <w:rPr>
          <w:rFonts w:ascii="Arial" w:eastAsia="仿宋_GB2312" w:hAnsi="Arial" w:cs="Arial"/>
          <w:sz w:val="28"/>
        </w:rPr>
        <w:t>本报告所确定的土地价格为出让方通过集体决策核定应该补缴的地价款提供参考依据</w:t>
      </w:r>
      <w:r w:rsidRPr="006A6128">
        <w:rPr>
          <w:rFonts w:ascii="Arial" w:eastAsia="仿宋_GB2312" w:hAnsi="Arial" w:cs="Arial"/>
          <w:sz w:val="28"/>
          <w:szCs w:val="28"/>
        </w:rPr>
        <w:t>。土地出让属于政府行为，办理出让合同变更时、应缴纳的地价款以北京市规划和</w:t>
      </w:r>
      <w:r w:rsidR="00C72C35" w:rsidRPr="006A6128">
        <w:rPr>
          <w:rFonts w:ascii="Arial" w:eastAsia="仿宋_GB2312" w:hAnsi="Arial" w:cs="Arial"/>
          <w:sz w:val="28"/>
          <w:szCs w:val="28"/>
        </w:rPr>
        <w:t>自然</w:t>
      </w:r>
      <w:r w:rsidRPr="006A6128">
        <w:rPr>
          <w:rFonts w:ascii="Arial" w:eastAsia="仿宋_GB2312" w:hAnsi="Arial" w:cs="Arial"/>
          <w:sz w:val="28"/>
          <w:szCs w:val="28"/>
        </w:rPr>
        <w:t>资源委员会最终审定结果为准。</w:t>
      </w:r>
      <w:r w:rsidRPr="006A6128">
        <w:rPr>
          <w:rFonts w:ascii="Arial" w:eastAsia="仿宋_GB2312" w:hAnsi="Arial" w:cs="Arial"/>
          <w:sz w:val="28"/>
        </w:rPr>
        <w:t>若违反特定用途使用本土地评估报告和估价结果，由此引出的一切法律责任由使用者自负。</w:t>
      </w:r>
    </w:p>
    <w:p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11.</w:t>
      </w:r>
      <w:r w:rsidRPr="006A6128">
        <w:rPr>
          <w:rFonts w:ascii="Arial" w:eastAsia="仿宋_GB2312" w:hAnsi="Arial" w:cs="Arial"/>
          <w:kern w:val="2"/>
          <w:sz w:val="28"/>
        </w:rPr>
        <w:t>本估价报告自报告出具日起计算，至</w:t>
      </w:r>
      <w:r w:rsidR="00D00902">
        <w:rPr>
          <w:rFonts w:ascii="Arial" w:eastAsia="仿宋_GB2312" w:hAnsi="Arial" w:cs="Arial"/>
          <w:kern w:val="2"/>
          <w:sz w:val="28"/>
        </w:rPr>
        <w:t>2022</w:t>
      </w:r>
      <w:r w:rsidR="00D00902">
        <w:rPr>
          <w:rFonts w:ascii="Arial" w:eastAsia="仿宋_GB2312" w:hAnsi="Arial" w:cs="Arial"/>
          <w:kern w:val="2"/>
          <w:sz w:val="28"/>
        </w:rPr>
        <w:t>年</w:t>
      </w:r>
      <w:r w:rsidR="00D00902">
        <w:rPr>
          <w:rFonts w:ascii="Arial" w:eastAsia="仿宋_GB2312" w:hAnsi="Arial" w:cs="Arial"/>
          <w:kern w:val="2"/>
          <w:sz w:val="28"/>
        </w:rPr>
        <w:t>8</w:t>
      </w:r>
      <w:r w:rsidR="00D00902">
        <w:rPr>
          <w:rFonts w:ascii="Arial" w:eastAsia="仿宋_GB2312" w:hAnsi="Arial" w:cs="Arial"/>
          <w:kern w:val="2"/>
          <w:sz w:val="28"/>
        </w:rPr>
        <w:t>月</w:t>
      </w:r>
      <w:r w:rsidR="00D00902">
        <w:rPr>
          <w:rFonts w:ascii="Arial" w:eastAsia="仿宋_GB2312" w:hAnsi="Arial" w:cs="Arial"/>
          <w:kern w:val="2"/>
          <w:sz w:val="28"/>
        </w:rPr>
        <w:t>9</w:t>
      </w:r>
      <w:r w:rsidR="00D00902">
        <w:rPr>
          <w:rFonts w:ascii="Arial" w:eastAsia="仿宋_GB2312" w:hAnsi="Arial" w:cs="Arial"/>
          <w:kern w:val="2"/>
          <w:sz w:val="28"/>
        </w:rPr>
        <w:t>日</w:t>
      </w:r>
      <w:r w:rsidRPr="006A6128">
        <w:rPr>
          <w:rFonts w:ascii="Arial" w:eastAsia="仿宋_GB2312" w:hAnsi="Arial" w:cs="Arial"/>
          <w:kern w:val="2"/>
          <w:sz w:val="28"/>
        </w:rPr>
        <w:t>有效。</w:t>
      </w:r>
    </w:p>
    <w:p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楷体_GB2312" w:hAnsi="Arial" w:cs="Arial"/>
          <w:kern w:val="2"/>
          <w:sz w:val="28"/>
        </w:rPr>
        <w:t>12</w:t>
      </w:r>
      <w:r w:rsidRPr="006A6128">
        <w:rPr>
          <w:rFonts w:ascii="Arial" w:eastAsia="仿宋_GB2312" w:hAnsi="Arial" w:cs="Arial"/>
          <w:sz w:val="28"/>
        </w:rPr>
        <w:t>.</w:t>
      </w:r>
      <w:r w:rsidRPr="006A6128">
        <w:rPr>
          <w:rFonts w:ascii="Arial" w:eastAsia="仿宋_GB2312" w:hAnsi="Arial" w:cs="Arial"/>
          <w:sz w:val="28"/>
        </w:rPr>
        <w:t>本次土地估价报告的使用权归</w:t>
      </w:r>
      <w:r w:rsidRPr="006A6128">
        <w:rPr>
          <w:rFonts w:ascii="Arial" w:eastAsia="仿宋_GB2312" w:hAnsi="Arial" w:cs="Arial"/>
          <w:sz w:val="28"/>
          <w:szCs w:val="28"/>
        </w:rPr>
        <w:t>北京市土地利用事务中心</w:t>
      </w:r>
      <w:r w:rsidRPr="006A6128">
        <w:rPr>
          <w:rFonts w:ascii="Arial" w:eastAsia="仿宋_GB2312" w:hAnsi="Arial" w:cs="Arial"/>
          <w:sz w:val="28"/>
        </w:rPr>
        <w:t>，土地估价报告由北京康正宏基房地产评估有限公司负责解释。</w:t>
      </w:r>
    </w:p>
    <w:p w:rsidR="00794161" w:rsidRPr="006A6128" w:rsidRDefault="00B148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（三）需要特殊说明的事项</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资料来源说明</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）估价对象的土地、房屋权属资料、土地利用状况、评估项目相关资料由委托估价方提供。</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）土地区位条件、地产市场交易资料、土地利用现状照片等相关资料由评估专业人员实地调查取得。</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）区域经济发展状况、统计数据、城市规划资料、基准地价资料等由评估专业人员通过政府相关部门获取。</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）估价中的相关参数资料由评估专业人员通过政府部门相关文件规定、公开媒体等多种途径获取。</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有关参数确定及使用说明</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w:t>
      </w:r>
      <w:r w:rsidR="00E501CF" w:rsidRPr="006A6128">
        <w:rPr>
          <w:rFonts w:ascii="Arial" w:eastAsia="仿宋_GB2312" w:hAnsi="Arial" w:cs="Arial"/>
          <w:sz w:val="28"/>
        </w:rPr>
        <w:t>估价对象规划</w:t>
      </w:r>
      <w:r w:rsidR="00E501CF" w:rsidRPr="006A6128">
        <w:rPr>
          <w:rFonts w:ascii="Arial" w:eastAsia="仿宋_GB2312" w:hAnsi="Arial" w:cs="Arial"/>
          <w:sz w:val="28"/>
          <w:szCs w:val="28"/>
        </w:rPr>
        <w:t>调整后为</w:t>
      </w:r>
      <w:r w:rsidR="008055BA" w:rsidRPr="006A6128">
        <w:rPr>
          <w:rFonts w:ascii="Arial" w:eastAsia="仿宋_GB2312" w:hAnsi="Arial" w:cs="Arial"/>
          <w:sz w:val="28"/>
          <w:szCs w:val="28"/>
        </w:rPr>
        <w:t>总出让建筑面积调整为</w:t>
      </w:r>
      <w:r w:rsidR="008055BA">
        <w:rPr>
          <w:rFonts w:ascii="Arial" w:eastAsia="仿宋_GB2312" w:hAnsi="Arial" w:cs="Arial"/>
          <w:sz w:val="28"/>
          <w:szCs w:val="28"/>
        </w:rPr>
        <w:t>121547.97</w:t>
      </w:r>
      <w:r w:rsidR="008055BA" w:rsidRPr="006A6128">
        <w:rPr>
          <w:rFonts w:ascii="Arial" w:eastAsia="仿宋_GB2312" w:hAnsi="Arial" w:cs="Arial"/>
          <w:sz w:val="28"/>
          <w:szCs w:val="28"/>
        </w:rPr>
        <w:t>平方米，（其中，地上规划建筑面积</w:t>
      </w:r>
      <w:r w:rsidR="008055BA">
        <w:rPr>
          <w:rFonts w:ascii="Arial" w:eastAsia="仿宋_GB2312" w:hAnsi="Arial" w:cs="Arial"/>
          <w:sz w:val="28"/>
          <w:szCs w:val="28"/>
        </w:rPr>
        <w:t>66533</w:t>
      </w:r>
      <w:r w:rsidR="008055BA" w:rsidRPr="006A6128">
        <w:rPr>
          <w:rFonts w:ascii="Arial" w:eastAsia="仿宋_GB2312" w:hAnsi="Arial" w:cs="Arial"/>
          <w:sz w:val="28"/>
          <w:szCs w:val="28"/>
        </w:rPr>
        <w:t>平方米（其中</w:t>
      </w:r>
      <w:r w:rsidR="008055BA">
        <w:rPr>
          <w:rFonts w:ascii="Arial" w:eastAsia="仿宋_GB2312" w:hAnsi="Arial" w:cs="Arial" w:hint="eastAsia"/>
          <w:sz w:val="28"/>
          <w:szCs w:val="28"/>
        </w:rPr>
        <w:t>住宅</w:t>
      </w:r>
      <w:r w:rsidR="008055BA">
        <w:rPr>
          <w:rFonts w:ascii="Arial" w:eastAsia="仿宋_GB2312" w:hAnsi="Arial" w:cs="Arial" w:hint="eastAsia"/>
          <w:sz w:val="28"/>
          <w:szCs w:val="28"/>
        </w:rPr>
        <w:t>51607.64</w:t>
      </w:r>
      <w:r w:rsidR="008055BA">
        <w:rPr>
          <w:rFonts w:ascii="Arial" w:eastAsia="仿宋_GB2312" w:hAnsi="Arial" w:cs="Arial" w:hint="eastAsia"/>
          <w:sz w:val="28"/>
          <w:szCs w:val="28"/>
        </w:rPr>
        <w:t>平方米，</w:t>
      </w:r>
      <w:r w:rsidR="008055BA" w:rsidRPr="006A6128">
        <w:rPr>
          <w:rFonts w:ascii="Arial" w:eastAsia="仿宋_GB2312" w:hAnsi="Arial" w:cs="Arial"/>
          <w:sz w:val="28"/>
          <w:szCs w:val="28"/>
        </w:rPr>
        <w:t>地上商业</w:t>
      </w:r>
      <w:r w:rsidR="008055BA">
        <w:rPr>
          <w:rFonts w:ascii="Arial" w:eastAsia="仿宋_GB2312" w:hAnsi="Arial" w:cs="Arial" w:hint="eastAsia"/>
          <w:sz w:val="28"/>
          <w:szCs w:val="28"/>
        </w:rPr>
        <w:t>6455.06</w:t>
      </w:r>
      <w:r w:rsidR="008055BA" w:rsidRPr="006A6128">
        <w:rPr>
          <w:rFonts w:ascii="Arial" w:eastAsia="仿宋_GB2312" w:hAnsi="Arial" w:cs="Arial"/>
          <w:sz w:val="28"/>
          <w:szCs w:val="28"/>
        </w:rPr>
        <w:t>平方米，</w:t>
      </w:r>
      <w:r w:rsidR="008055BA">
        <w:rPr>
          <w:rFonts w:ascii="Arial" w:eastAsia="仿宋_GB2312" w:hAnsi="Arial" w:cs="Arial" w:hint="eastAsia"/>
          <w:sz w:val="28"/>
          <w:szCs w:val="28"/>
        </w:rPr>
        <w:t>综合</w:t>
      </w:r>
      <w:r w:rsidR="008055BA">
        <w:rPr>
          <w:rFonts w:ascii="Arial" w:eastAsia="仿宋_GB2312" w:hAnsi="Arial" w:cs="Arial" w:hint="eastAsia"/>
          <w:sz w:val="28"/>
          <w:szCs w:val="28"/>
        </w:rPr>
        <w:t>8290</w:t>
      </w:r>
      <w:r w:rsidR="008055BA">
        <w:rPr>
          <w:rFonts w:ascii="Arial" w:eastAsia="仿宋_GB2312" w:hAnsi="Arial" w:cs="Arial" w:hint="eastAsia"/>
          <w:sz w:val="28"/>
          <w:szCs w:val="28"/>
        </w:rPr>
        <w:t>平方米，</w:t>
      </w:r>
      <w:r w:rsidR="008055BA" w:rsidRPr="006A6128">
        <w:rPr>
          <w:rFonts w:ascii="Arial" w:eastAsia="仿宋_GB2312" w:hAnsi="Arial" w:cs="Arial"/>
          <w:sz w:val="28"/>
          <w:szCs w:val="28"/>
        </w:rPr>
        <w:t>办公</w:t>
      </w:r>
      <w:r w:rsidR="008055BA">
        <w:rPr>
          <w:rFonts w:ascii="Arial" w:eastAsia="仿宋_GB2312" w:hAnsi="Arial" w:cs="Arial" w:hint="eastAsia"/>
          <w:sz w:val="28"/>
          <w:szCs w:val="28"/>
        </w:rPr>
        <w:t>（公共服务设施）</w:t>
      </w:r>
      <w:r w:rsidR="008055BA">
        <w:rPr>
          <w:rFonts w:ascii="Arial" w:eastAsia="仿宋_GB2312" w:hAnsi="Arial" w:cs="Arial" w:hint="eastAsia"/>
          <w:sz w:val="28"/>
          <w:szCs w:val="28"/>
        </w:rPr>
        <w:t>101.68</w:t>
      </w:r>
      <w:r w:rsidR="008055BA" w:rsidRPr="006A6128">
        <w:rPr>
          <w:rFonts w:ascii="Arial" w:eastAsia="仿宋_GB2312" w:hAnsi="Arial" w:cs="Arial"/>
          <w:sz w:val="28"/>
          <w:szCs w:val="28"/>
        </w:rPr>
        <w:t>平方米</w:t>
      </w:r>
      <w:r w:rsidR="008055BA">
        <w:rPr>
          <w:rFonts w:ascii="Arial" w:eastAsia="仿宋_GB2312" w:hAnsi="Arial" w:cs="Arial" w:hint="eastAsia"/>
          <w:sz w:val="28"/>
          <w:szCs w:val="28"/>
        </w:rPr>
        <w:t>，人防</w:t>
      </w:r>
      <w:r w:rsidR="008055BA">
        <w:rPr>
          <w:rFonts w:ascii="Arial" w:eastAsia="仿宋_GB2312" w:hAnsi="Arial" w:cs="Arial" w:hint="eastAsia"/>
          <w:sz w:val="28"/>
          <w:szCs w:val="28"/>
        </w:rPr>
        <w:t>78.62</w:t>
      </w:r>
      <w:r w:rsidR="008055BA">
        <w:rPr>
          <w:rFonts w:ascii="Arial" w:eastAsia="仿宋_GB2312" w:hAnsi="Arial" w:cs="Arial" w:hint="eastAsia"/>
          <w:sz w:val="28"/>
          <w:szCs w:val="28"/>
        </w:rPr>
        <w:t>平方米</w:t>
      </w:r>
      <w:r w:rsidR="008055BA" w:rsidRPr="006A6128">
        <w:rPr>
          <w:rFonts w:ascii="Arial" w:eastAsia="仿宋_GB2312" w:hAnsi="Arial" w:cs="Arial"/>
          <w:sz w:val="28"/>
          <w:szCs w:val="28"/>
        </w:rPr>
        <w:t>），地下规划建筑面积为</w:t>
      </w:r>
      <w:r w:rsidR="008055BA">
        <w:rPr>
          <w:rFonts w:ascii="Arial" w:eastAsia="仿宋_GB2312" w:hAnsi="Arial" w:cs="Arial"/>
          <w:sz w:val="28"/>
          <w:szCs w:val="28"/>
        </w:rPr>
        <w:t>55014.97</w:t>
      </w:r>
      <w:r w:rsidR="008055BA" w:rsidRPr="006A6128">
        <w:rPr>
          <w:rFonts w:ascii="Arial" w:eastAsia="仿宋_GB2312" w:hAnsi="Arial" w:cs="Arial"/>
          <w:sz w:val="28"/>
          <w:szCs w:val="28"/>
        </w:rPr>
        <w:t>平方米（其中</w:t>
      </w:r>
      <w:r w:rsidR="008055BA">
        <w:rPr>
          <w:rFonts w:ascii="Arial" w:eastAsia="仿宋_GB2312" w:hAnsi="Arial" w:cs="Arial" w:hint="eastAsia"/>
          <w:sz w:val="28"/>
          <w:szCs w:val="28"/>
        </w:rPr>
        <w:t>地下</w:t>
      </w:r>
      <w:r w:rsidR="008055BA" w:rsidRPr="006A6128">
        <w:rPr>
          <w:rFonts w:ascii="Arial" w:eastAsia="仿宋_GB2312" w:hAnsi="Arial" w:cs="Arial"/>
          <w:sz w:val="28"/>
          <w:szCs w:val="28"/>
        </w:rPr>
        <w:t>办公</w:t>
      </w:r>
      <w:r w:rsidR="008055BA">
        <w:rPr>
          <w:rFonts w:ascii="Arial" w:eastAsia="仿宋_GB2312" w:hAnsi="Arial" w:cs="Arial" w:hint="eastAsia"/>
          <w:sz w:val="28"/>
          <w:szCs w:val="28"/>
        </w:rPr>
        <w:t>（公共服务设施）</w:t>
      </w:r>
      <w:r w:rsidR="008055BA">
        <w:rPr>
          <w:rFonts w:ascii="Arial" w:eastAsia="仿宋_GB2312" w:hAnsi="Arial" w:cs="Arial" w:hint="eastAsia"/>
          <w:sz w:val="28"/>
          <w:szCs w:val="28"/>
        </w:rPr>
        <w:t>50.63</w:t>
      </w:r>
      <w:r w:rsidR="008055BA" w:rsidRPr="006A6128">
        <w:rPr>
          <w:rFonts w:ascii="Arial" w:eastAsia="仿宋_GB2312" w:hAnsi="Arial" w:cs="Arial"/>
          <w:sz w:val="28"/>
          <w:szCs w:val="28"/>
        </w:rPr>
        <w:t>平方米</w:t>
      </w:r>
      <w:r w:rsidR="008055BA">
        <w:rPr>
          <w:rFonts w:ascii="Arial" w:eastAsia="仿宋_GB2312" w:hAnsi="Arial" w:cs="Arial" w:hint="eastAsia"/>
          <w:sz w:val="28"/>
          <w:szCs w:val="28"/>
        </w:rPr>
        <w:t>，</w:t>
      </w:r>
      <w:r w:rsidR="008055BA" w:rsidRPr="006A6128">
        <w:rPr>
          <w:rFonts w:ascii="Arial" w:eastAsia="仿宋_GB2312" w:hAnsi="Arial" w:cs="Arial"/>
          <w:sz w:val="28"/>
          <w:szCs w:val="28"/>
        </w:rPr>
        <w:t>地下商业</w:t>
      </w:r>
      <w:r w:rsidR="008055BA">
        <w:rPr>
          <w:rFonts w:ascii="Arial" w:eastAsia="仿宋_GB2312" w:hAnsi="Arial" w:cs="Arial" w:hint="eastAsia"/>
          <w:sz w:val="28"/>
          <w:szCs w:val="28"/>
        </w:rPr>
        <w:t>3434.08</w:t>
      </w:r>
      <w:r w:rsidR="008055BA" w:rsidRPr="006A6128">
        <w:rPr>
          <w:rFonts w:ascii="Arial" w:eastAsia="仿宋_GB2312" w:hAnsi="Arial" w:cs="Arial"/>
          <w:sz w:val="28"/>
          <w:szCs w:val="28"/>
        </w:rPr>
        <w:t>平方米，地下</w:t>
      </w:r>
      <w:r w:rsidR="008055BA">
        <w:rPr>
          <w:rFonts w:ascii="Arial" w:eastAsia="仿宋_GB2312" w:hAnsi="Arial" w:cs="Arial" w:hint="eastAsia"/>
          <w:sz w:val="28"/>
          <w:szCs w:val="28"/>
        </w:rPr>
        <w:t>仓储</w:t>
      </w:r>
      <w:r w:rsidR="008055BA">
        <w:rPr>
          <w:rFonts w:ascii="Arial" w:eastAsia="仿宋_GB2312" w:hAnsi="Arial" w:cs="Arial" w:hint="eastAsia"/>
          <w:sz w:val="28"/>
          <w:szCs w:val="28"/>
        </w:rPr>
        <w:t>20244.13</w:t>
      </w:r>
      <w:r w:rsidR="008055BA" w:rsidRPr="006A6128">
        <w:rPr>
          <w:rFonts w:ascii="Arial" w:eastAsia="仿宋_GB2312" w:hAnsi="Arial" w:cs="Arial"/>
          <w:sz w:val="28"/>
          <w:szCs w:val="28"/>
        </w:rPr>
        <w:t>平方米，地下车库</w:t>
      </w:r>
      <w:r w:rsidR="008055BA">
        <w:rPr>
          <w:rFonts w:ascii="Arial" w:eastAsia="仿宋_GB2312" w:hAnsi="Arial" w:cs="Arial" w:hint="eastAsia"/>
          <w:sz w:val="28"/>
          <w:szCs w:val="28"/>
        </w:rPr>
        <w:t>23373.33</w:t>
      </w:r>
      <w:r w:rsidR="008055BA" w:rsidRPr="006A6128">
        <w:rPr>
          <w:rFonts w:ascii="Arial" w:eastAsia="仿宋_GB2312" w:hAnsi="Arial" w:cs="Arial"/>
          <w:sz w:val="28"/>
          <w:szCs w:val="28"/>
        </w:rPr>
        <w:t>平方米，非经营性用途</w:t>
      </w:r>
      <w:r w:rsidR="008055BA">
        <w:rPr>
          <w:rFonts w:ascii="Arial" w:eastAsia="仿宋_GB2312" w:hAnsi="Arial" w:cs="Arial" w:hint="eastAsia"/>
          <w:sz w:val="28"/>
          <w:szCs w:val="28"/>
        </w:rPr>
        <w:t>7912.8</w:t>
      </w:r>
      <w:r w:rsidR="008055BA" w:rsidRPr="006A6128">
        <w:rPr>
          <w:rFonts w:ascii="Arial" w:eastAsia="仿宋_GB2312" w:hAnsi="Arial" w:cs="Arial"/>
          <w:sz w:val="28"/>
          <w:szCs w:val="28"/>
        </w:rPr>
        <w:t>平方米））</w:t>
      </w:r>
      <w:r w:rsidR="009A3B8A" w:rsidRPr="006A6128">
        <w:rPr>
          <w:rFonts w:ascii="Arial" w:eastAsia="仿宋_GB2312" w:hAnsi="Arial" w:cs="Arial"/>
          <w:sz w:val="28"/>
        </w:rPr>
        <w:t>，</w:t>
      </w:r>
      <w:r w:rsidRPr="006A6128">
        <w:rPr>
          <w:rFonts w:ascii="Arial" w:eastAsia="仿宋_GB2312" w:hAnsi="Arial" w:cs="Arial"/>
          <w:sz w:val="28"/>
        </w:rPr>
        <w:t>依据</w:t>
      </w:r>
      <w:r w:rsidR="00CF3479" w:rsidRPr="006A6128">
        <w:rPr>
          <w:rFonts w:ascii="Arial" w:eastAsia="仿宋_GB2312" w:hAnsi="Arial" w:cs="Arial"/>
          <w:sz w:val="28"/>
          <w:szCs w:val="28"/>
        </w:rPr>
        <w:t>《国有建设用地使用权出让地价评估委托书》、《</w:t>
      </w:r>
      <w:r w:rsidR="004F63CA">
        <w:rPr>
          <w:rFonts w:ascii="Arial" w:eastAsia="仿宋_GB2312" w:hAnsi="Arial" w:cs="Arial"/>
          <w:sz w:val="28"/>
          <w:szCs w:val="28"/>
        </w:rPr>
        <w:t>关于海淀区海淀镇树村</w:t>
      </w:r>
      <w:r w:rsidR="004F63CA">
        <w:rPr>
          <w:rFonts w:ascii="Arial" w:eastAsia="仿宋_GB2312" w:hAnsi="Arial" w:cs="Arial"/>
          <w:sz w:val="28"/>
          <w:szCs w:val="28"/>
        </w:rPr>
        <w:t>5</w:t>
      </w:r>
      <w:r w:rsidR="004F63CA">
        <w:rPr>
          <w:rFonts w:ascii="Arial" w:eastAsia="仿宋_GB2312" w:hAnsi="Arial" w:cs="Arial"/>
          <w:sz w:val="28"/>
          <w:szCs w:val="28"/>
        </w:rPr>
        <w:t>号地南地块建筑面积及用途的说明</w:t>
      </w:r>
      <w:r w:rsidR="008055BA">
        <w:rPr>
          <w:rFonts w:ascii="Arial" w:eastAsia="仿宋_GB2312" w:hAnsi="Arial" w:cs="Arial"/>
          <w:sz w:val="28"/>
          <w:szCs w:val="28"/>
        </w:rPr>
        <w:t>》、《关于海淀区海淀镇树村</w:t>
      </w:r>
      <w:r w:rsidR="008055BA">
        <w:rPr>
          <w:rFonts w:ascii="Arial" w:eastAsia="仿宋_GB2312" w:hAnsi="Arial" w:cs="Arial"/>
          <w:sz w:val="28"/>
          <w:szCs w:val="28"/>
        </w:rPr>
        <w:t>5</w:t>
      </w:r>
      <w:r w:rsidR="008055BA">
        <w:rPr>
          <w:rFonts w:ascii="Arial" w:eastAsia="仿宋_GB2312" w:hAnsi="Arial" w:cs="Arial"/>
          <w:sz w:val="28"/>
          <w:szCs w:val="28"/>
        </w:rPr>
        <w:t>号地南地块项目</w:t>
      </w:r>
      <w:r w:rsidR="008055BA">
        <w:rPr>
          <w:rFonts w:ascii="Arial" w:eastAsia="仿宋_GB2312" w:hAnsi="Arial" w:cs="Arial"/>
          <w:sz w:val="28"/>
          <w:szCs w:val="28"/>
        </w:rPr>
        <w:t>“</w:t>
      </w:r>
      <w:r w:rsidR="008055BA">
        <w:rPr>
          <w:rFonts w:ascii="Arial" w:eastAsia="仿宋_GB2312" w:hAnsi="Arial" w:cs="Arial"/>
          <w:sz w:val="28"/>
          <w:szCs w:val="28"/>
        </w:rPr>
        <w:t>多规合一</w:t>
      </w:r>
      <w:r w:rsidR="008055BA">
        <w:rPr>
          <w:rFonts w:ascii="Arial" w:eastAsia="仿宋_GB2312" w:hAnsi="Arial" w:cs="Arial"/>
          <w:sz w:val="28"/>
          <w:szCs w:val="28"/>
        </w:rPr>
        <w:t>”</w:t>
      </w:r>
      <w:r w:rsidR="008055BA">
        <w:rPr>
          <w:rFonts w:ascii="Arial" w:eastAsia="仿宋_GB2312" w:hAnsi="Arial" w:cs="Arial"/>
          <w:sz w:val="28"/>
          <w:szCs w:val="28"/>
        </w:rPr>
        <w:t>协同平台综合会商意见的函》</w:t>
      </w:r>
      <w:r w:rsidR="008055BA">
        <w:rPr>
          <w:rFonts w:ascii="Arial" w:eastAsia="仿宋_GB2312" w:hAnsi="Arial" w:cs="Arial"/>
          <w:sz w:val="28"/>
          <w:szCs w:val="28"/>
        </w:rPr>
        <w:t>[</w:t>
      </w:r>
      <w:r w:rsidR="008055BA">
        <w:rPr>
          <w:rFonts w:ascii="Arial" w:eastAsia="仿宋_GB2312" w:hAnsi="Arial" w:cs="Arial"/>
          <w:sz w:val="28"/>
          <w:szCs w:val="28"/>
        </w:rPr>
        <w:t>京规自（海）综审函</w:t>
      </w:r>
      <w:r w:rsidR="008055BA">
        <w:rPr>
          <w:rFonts w:ascii="Arial" w:eastAsia="仿宋_GB2312" w:hAnsi="Arial" w:cs="Arial"/>
          <w:sz w:val="28"/>
          <w:szCs w:val="28"/>
        </w:rPr>
        <w:t>[2021]0011</w:t>
      </w:r>
      <w:r w:rsidR="008055BA">
        <w:rPr>
          <w:rFonts w:ascii="Arial" w:eastAsia="仿宋_GB2312" w:hAnsi="Arial" w:cs="Arial"/>
          <w:sz w:val="28"/>
          <w:szCs w:val="28"/>
        </w:rPr>
        <w:t>号</w:t>
      </w:r>
      <w:r w:rsidR="008055BA">
        <w:rPr>
          <w:rFonts w:ascii="Arial" w:eastAsia="仿宋_GB2312" w:hAnsi="Arial" w:cs="Arial"/>
          <w:sz w:val="28"/>
          <w:szCs w:val="28"/>
        </w:rPr>
        <w:t>]</w:t>
      </w:r>
      <w:r w:rsidR="008055BA">
        <w:rPr>
          <w:rFonts w:ascii="Arial" w:eastAsia="仿宋_GB2312" w:hAnsi="Arial" w:cs="Arial"/>
          <w:sz w:val="28"/>
          <w:szCs w:val="28"/>
        </w:rPr>
        <w:t>及其附图</w:t>
      </w:r>
      <w:r w:rsidRPr="006A6128">
        <w:rPr>
          <w:rFonts w:ascii="Arial" w:eastAsia="仿宋_GB2312" w:hAnsi="Arial" w:cs="Arial"/>
          <w:sz w:val="28"/>
        </w:rPr>
        <w:t>确定。若上述条件发生变化，评估结果作相应调整。</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）本次需评估</w:t>
      </w:r>
      <w:r w:rsidR="00C97EBC" w:rsidRPr="006A6128">
        <w:rPr>
          <w:rFonts w:ascii="Arial" w:eastAsia="仿宋_GB2312" w:hAnsi="Arial" w:cs="Arial"/>
          <w:sz w:val="28"/>
        </w:rPr>
        <w:t>地下办公</w:t>
      </w:r>
      <w:r w:rsidR="008055BA">
        <w:rPr>
          <w:rFonts w:ascii="Arial" w:eastAsia="仿宋_GB2312" w:hAnsi="Arial" w:cs="Arial" w:hint="eastAsia"/>
          <w:sz w:val="28"/>
        </w:rPr>
        <w:t>、地下商业、地下仓储</w:t>
      </w:r>
      <w:r w:rsidR="00C97EBC" w:rsidRPr="006A6128">
        <w:rPr>
          <w:rFonts w:ascii="Arial" w:eastAsia="仿宋_GB2312" w:hAnsi="Arial" w:cs="Arial"/>
          <w:sz w:val="28"/>
        </w:rPr>
        <w:t>及</w:t>
      </w:r>
      <w:r w:rsidRPr="006A6128">
        <w:rPr>
          <w:rFonts w:ascii="Arial" w:eastAsia="仿宋_GB2312" w:hAnsi="Arial" w:cs="Arial"/>
          <w:sz w:val="28"/>
        </w:rPr>
        <w:t>地下车库用途地价，依据北京房地产估价师和土地估价师与不动产登记代理人协会下发的《北京市地下空间协议出让地价评估技术有关问题的说明》〔北估秘</w:t>
      </w:r>
      <w:r w:rsidRPr="006A6128">
        <w:rPr>
          <w:rFonts w:ascii="Arial" w:eastAsia="仿宋_GB2312" w:hAnsi="Arial" w:cs="Arial"/>
          <w:sz w:val="28"/>
        </w:rPr>
        <w:t>[2016]019</w:t>
      </w:r>
      <w:r w:rsidRPr="006A6128">
        <w:rPr>
          <w:rFonts w:ascii="Arial" w:eastAsia="仿宋_GB2312" w:hAnsi="Arial" w:cs="Arial"/>
          <w:sz w:val="28"/>
        </w:rPr>
        <w:t>号〕技术文件，先评估地上</w:t>
      </w:r>
      <w:r w:rsidR="008055BA">
        <w:rPr>
          <w:rFonts w:ascii="Arial" w:eastAsia="仿宋_GB2312" w:hAnsi="Arial" w:cs="Arial" w:hint="eastAsia"/>
          <w:sz w:val="28"/>
        </w:rPr>
        <w:t>居住、</w:t>
      </w:r>
      <w:r w:rsidR="00CF3479" w:rsidRPr="006A6128">
        <w:rPr>
          <w:rFonts w:ascii="Arial" w:eastAsia="仿宋_GB2312" w:hAnsi="Arial" w:cs="Arial"/>
          <w:sz w:val="28"/>
        </w:rPr>
        <w:t>商业、办公</w:t>
      </w:r>
      <w:r w:rsidRPr="006A6128">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确定。</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）根据</w:t>
      </w:r>
      <w:r w:rsidRPr="006A6128">
        <w:rPr>
          <w:rFonts w:ascii="Arial" w:eastAsia="仿宋_GB2312" w:hAnsi="Arial" w:cs="Arial"/>
          <w:sz w:val="28"/>
        </w:rPr>
        <w:t>2014</w:t>
      </w:r>
      <w:r w:rsidRPr="006A6128">
        <w:rPr>
          <w:rFonts w:ascii="Arial" w:eastAsia="仿宋_GB2312" w:hAnsi="Arial" w:cs="Arial"/>
          <w:sz w:val="28"/>
        </w:rPr>
        <w:t>年第</w:t>
      </w:r>
      <w:r w:rsidRPr="006A6128">
        <w:rPr>
          <w:rFonts w:ascii="Arial" w:eastAsia="仿宋_GB2312" w:hAnsi="Arial" w:cs="Arial"/>
          <w:sz w:val="28"/>
        </w:rPr>
        <w:t>46</w:t>
      </w:r>
      <w:r w:rsidRPr="006A6128">
        <w:rPr>
          <w:rFonts w:ascii="Arial" w:eastAsia="仿宋_GB2312" w:hAnsi="Arial" w:cs="Arial"/>
          <w:sz w:val="28"/>
        </w:rPr>
        <w:t>期北京市国土资源局局长专题会议纪要的具体要求，地下设备用房等非经营性用途暂不收取政府土地出让收益，故委托估价对象不包含此部分内容。</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）根据《北京市关于更新出让国有建设用地使用权基准地价的通知》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的要求，评估专业人员以北京市地价动态监测成果公布的地价增长率为准，对基准地价中的熟地价进行期日修正。</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）依据现行的《关于全面推开营业税改征增值税试点的通知》，剩余法中房地产开发销售过程中的增值税，暂按</w:t>
      </w:r>
      <w:r w:rsidRPr="006A6128">
        <w:rPr>
          <w:rFonts w:ascii="Arial" w:eastAsia="仿宋_GB2312" w:hAnsi="Arial" w:cs="Arial"/>
          <w:sz w:val="28"/>
        </w:rPr>
        <w:t>5%</w:t>
      </w:r>
      <w:r w:rsidRPr="006A6128">
        <w:rPr>
          <w:rFonts w:ascii="Arial" w:eastAsia="仿宋_GB2312" w:hAnsi="Arial" w:cs="Arial"/>
          <w:sz w:val="28"/>
        </w:rPr>
        <w:t>的征收率计税。</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6</w:t>
      </w:r>
      <w:r w:rsidRPr="006A6128">
        <w:rPr>
          <w:rFonts w:ascii="Arial" w:eastAsia="仿宋_GB2312" w:hAnsi="Arial" w:cs="Arial"/>
          <w:sz w:val="28"/>
        </w:rPr>
        <w:t>）关于土地还原率的确定。</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kern w:val="2"/>
          <w:sz w:val="28"/>
        </w:rPr>
        <w:t>根据《北京市人民政府关于更新出让国有建设用地使用权基准地价的通知》</w:t>
      </w:r>
      <w:r w:rsidRPr="006A6128">
        <w:rPr>
          <w:rFonts w:ascii="Arial" w:eastAsia="仿宋_GB2312" w:hAnsi="Arial" w:cs="Arial"/>
          <w:kern w:val="2"/>
          <w:sz w:val="28"/>
        </w:rPr>
        <w:t>[</w:t>
      </w:r>
      <w:r w:rsidRPr="006A6128">
        <w:rPr>
          <w:rFonts w:ascii="Arial" w:eastAsia="仿宋_GB2312" w:hAnsi="Arial" w:cs="Arial"/>
          <w:kern w:val="2"/>
          <w:sz w:val="28"/>
        </w:rPr>
        <w:t>京政发</w:t>
      </w:r>
      <w:r w:rsidRPr="006A6128">
        <w:rPr>
          <w:rFonts w:ascii="Arial" w:hAnsi="Arial" w:cs="Arial"/>
          <w:kern w:val="2"/>
          <w:sz w:val="28"/>
        </w:rPr>
        <w:t>﹝</w:t>
      </w:r>
      <w:r w:rsidRPr="006A6128">
        <w:rPr>
          <w:rFonts w:ascii="Arial" w:eastAsia="仿宋_GB2312" w:hAnsi="Arial" w:cs="Arial"/>
          <w:kern w:val="2"/>
          <w:sz w:val="28"/>
        </w:rPr>
        <w:t>2014</w:t>
      </w:r>
      <w:r w:rsidRPr="006A6128">
        <w:rPr>
          <w:rFonts w:ascii="Arial" w:hAnsi="Arial" w:cs="Arial"/>
          <w:kern w:val="2"/>
          <w:sz w:val="28"/>
        </w:rPr>
        <w:t>﹞</w:t>
      </w:r>
      <w:r w:rsidRPr="006A6128">
        <w:rPr>
          <w:rFonts w:ascii="Arial" w:eastAsia="仿宋_GB2312" w:hAnsi="Arial" w:cs="Arial"/>
          <w:kern w:val="2"/>
          <w:sz w:val="28"/>
        </w:rPr>
        <w:t>26</w:t>
      </w:r>
      <w:r w:rsidRPr="006A6128">
        <w:rPr>
          <w:rFonts w:ascii="Arial" w:eastAsia="仿宋_GB2312" w:hAnsi="Arial" w:cs="Arial"/>
          <w:kern w:val="2"/>
          <w:sz w:val="28"/>
        </w:rPr>
        <w:t>号</w:t>
      </w:r>
      <w:r w:rsidRPr="006A6128">
        <w:rPr>
          <w:rFonts w:ascii="Arial" w:eastAsia="仿宋_GB2312" w:hAnsi="Arial" w:cs="Arial"/>
          <w:kern w:val="2"/>
          <w:sz w:val="28"/>
        </w:rPr>
        <w:t>]</w:t>
      </w:r>
      <w:r w:rsidRPr="006A6128">
        <w:rPr>
          <w:rFonts w:ascii="Arial" w:eastAsia="仿宋_GB2312" w:hAnsi="Arial" w:cs="Arial"/>
          <w:kern w:val="2"/>
          <w:sz w:val="28"/>
        </w:rPr>
        <w:t>的规定确定，商业、办公、居住、工业用途的土地还原利率原则上按同期中国人民银行公布的一年期贷款利率分别上浮</w:t>
      </w:r>
      <w:r w:rsidRPr="006A6128">
        <w:rPr>
          <w:rFonts w:ascii="Arial" w:hAnsi="Arial" w:cs="Arial"/>
          <w:kern w:val="2"/>
          <w:sz w:val="28"/>
        </w:rPr>
        <w:t>25</w:t>
      </w:r>
      <w:r w:rsidRPr="006A6128">
        <w:rPr>
          <w:rFonts w:ascii="Arial" w:hAnsi="Arial" w:cs="Arial"/>
          <w:kern w:val="2"/>
          <w:sz w:val="28"/>
        </w:rPr>
        <w:t>％、</w:t>
      </w:r>
      <w:r w:rsidRPr="006A6128">
        <w:rPr>
          <w:rFonts w:ascii="Arial" w:hAnsi="Arial" w:cs="Arial"/>
          <w:kern w:val="2"/>
          <w:sz w:val="28"/>
        </w:rPr>
        <w:t>20</w:t>
      </w:r>
      <w:r w:rsidRPr="006A6128">
        <w:rPr>
          <w:rFonts w:ascii="Arial" w:hAnsi="Arial" w:cs="Arial"/>
          <w:kern w:val="2"/>
          <w:sz w:val="28"/>
        </w:rPr>
        <w:t>％、</w:t>
      </w:r>
      <w:r w:rsidRPr="006A6128">
        <w:rPr>
          <w:rFonts w:ascii="Arial" w:hAnsi="Arial" w:cs="Arial"/>
          <w:kern w:val="2"/>
          <w:sz w:val="28"/>
        </w:rPr>
        <w:t>15</w:t>
      </w:r>
      <w:r w:rsidRPr="006A6128">
        <w:rPr>
          <w:rFonts w:ascii="Arial" w:hAnsi="Arial" w:cs="Arial"/>
          <w:kern w:val="2"/>
          <w:sz w:val="28"/>
        </w:rPr>
        <w:t>％、</w:t>
      </w:r>
      <w:r w:rsidRPr="006A6128">
        <w:rPr>
          <w:rFonts w:ascii="Arial" w:hAnsi="Arial" w:cs="Arial"/>
          <w:kern w:val="2"/>
          <w:sz w:val="28"/>
        </w:rPr>
        <w:t>10</w:t>
      </w:r>
      <w:r w:rsidRPr="006A6128">
        <w:rPr>
          <w:rFonts w:ascii="Arial" w:hAnsi="Arial" w:cs="Arial"/>
          <w:kern w:val="2"/>
          <w:sz w:val="28"/>
        </w:rPr>
        <w:t>％</w:t>
      </w:r>
      <w:r w:rsidRPr="006A6128">
        <w:rPr>
          <w:rFonts w:ascii="Arial" w:eastAsia="仿宋_GB2312" w:hAnsi="Arial" w:cs="Arial"/>
          <w:kern w:val="2"/>
          <w:sz w:val="28"/>
        </w:rPr>
        <w:t>确定。估价对象</w:t>
      </w:r>
      <w:r w:rsidR="00F87B0F" w:rsidRPr="006A6128">
        <w:rPr>
          <w:rFonts w:ascii="Arial" w:eastAsia="仿宋_GB2312" w:hAnsi="Arial" w:cs="Arial"/>
          <w:kern w:val="2"/>
          <w:sz w:val="28"/>
        </w:rPr>
        <w:t>所属项目</w:t>
      </w:r>
      <w:r w:rsidRPr="006A6128">
        <w:rPr>
          <w:rFonts w:ascii="Arial" w:eastAsia="仿宋_GB2312" w:hAnsi="Arial" w:cs="Arial"/>
          <w:kern w:val="2"/>
          <w:sz w:val="28"/>
        </w:rPr>
        <w:t>地上用途为</w:t>
      </w:r>
      <w:r w:rsidR="00F76EDD" w:rsidRPr="006A6128">
        <w:rPr>
          <w:rFonts w:ascii="Arial" w:eastAsia="仿宋_GB2312" w:hAnsi="Arial" w:cs="Arial"/>
          <w:kern w:val="2"/>
          <w:sz w:val="28"/>
        </w:rPr>
        <w:t>商业</w:t>
      </w:r>
      <w:r w:rsidR="00F87B0F" w:rsidRPr="006A6128">
        <w:rPr>
          <w:rFonts w:ascii="Arial" w:eastAsia="仿宋_GB2312" w:hAnsi="Arial" w:cs="Arial"/>
          <w:kern w:val="2"/>
          <w:sz w:val="28"/>
        </w:rPr>
        <w:t>及</w:t>
      </w:r>
      <w:r w:rsidR="00F76EDD" w:rsidRPr="006A6128">
        <w:rPr>
          <w:rFonts w:ascii="Arial" w:eastAsia="仿宋_GB2312" w:hAnsi="Arial" w:cs="Arial"/>
          <w:kern w:val="2"/>
          <w:sz w:val="28"/>
        </w:rPr>
        <w:t>办公</w:t>
      </w:r>
      <w:r w:rsidRPr="006A6128">
        <w:rPr>
          <w:rFonts w:ascii="Arial" w:eastAsia="仿宋_GB2312" w:hAnsi="Arial" w:cs="Arial"/>
          <w:kern w:val="2"/>
          <w:sz w:val="28"/>
        </w:rPr>
        <w:t>，现行一年期贷款利率（</w:t>
      </w:r>
      <w:r w:rsidRPr="006A6128">
        <w:rPr>
          <w:rFonts w:ascii="Arial" w:eastAsia="仿宋_GB2312" w:hAnsi="Arial" w:cs="Arial"/>
          <w:kern w:val="2"/>
          <w:sz w:val="28"/>
        </w:rPr>
        <w:t>2015</w:t>
      </w:r>
      <w:r w:rsidRPr="006A6128">
        <w:rPr>
          <w:rFonts w:ascii="Arial" w:eastAsia="仿宋_GB2312" w:hAnsi="Arial" w:cs="Arial"/>
          <w:kern w:val="2"/>
          <w:sz w:val="28"/>
        </w:rPr>
        <w:t>年</w:t>
      </w:r>
      <w:r w:rsidRPr="006A6128">
        <w:rPr>
          <w:rFonts w:ascii="Arial" w:eastAsia="仿宋_GB2312" w:hAnsi="Arial" w:cs="Arial"/>
          <w:kern w:val="2"/>
          <w:sz w:val="28"/>
        </w:rPr>
        <w:t>10</w:t>
      </w:r>
      <w:r w:rsidRPr="006A6128">
        <w:rPr>
          <w:rFonts w:ascii="Arial" w:eastAsia="仿宋_GB2312" w:hAnsi="Arial" w:cs="Arial"/>
          <w:kern w:val="2"/>
          <w:sz w:val="28"/>
        </w:rPr>
        <w:t>月</w:t>
      </w:r>
      <w:r w:rsidRPr="006A6128">
        <w:rPr>
          <w:rFonts w:ascii="Arial" w:eastAsia="仿宋_GB2312" w:hAnsi="Arial" w:cs="Arial"/>
          <w:kern w:val="2"/>
          <w:sz w:val="28"/>
        </w:rPr>
        <w:t>24</w:t>
      </w:r>
      <w:r w:rsidRPr="006A6128">
        <w:rPr>
          <w:rFonts w:ascii="Arial" w:eastAsia="仿宋_GB2312" w:hAnsi="Arial" w:cs="Arial"/>
          <w:kern w:val="2"/>
          <w:sz w:val="28"/>
        </w:rPr>
        <w:t>日公布）为</w:t>
      </w:r>
      <w:r w:rsidRPr="006A6128">
        <w:rPr>
          <w:rFonts w:ascii="Arial" w:eastAsia="仿宋_GB2312" w:hAnsi="Arial" w:cs="Arial"/>
          <w:kern w:val="2"/>
          <w:sz w:val="28"/>
        </w:rPr>
        <w:t>4.35%</w:t>
      </w:r>
      <w:r w:rsidRPr="006A6128">
        <w:rPr>
          <w:rFonts w:ascii="Arial" w:eastAsia="仿宋_GB2312" w:hAnsi="Arial" w:cs="Arial"/>
          <w:kern w:val="2"/>
          <w:sz w:val="28"/>
        </w:rPr>
        <w:t>。本次评估确定土地还原利率</w:t>
      </w:r>
      <w:r w:rsidR="00061FA9" w:rsidRPr="006A6128">
        <w:rPr>
          <w:rFonts w:ascii="Arial" w:eastAsia="仿宋_GB2312" w:hAnsi="Arial" w:cs="Arial"/>
          <w:kern w:val="2"/>
          <w:sz w:val="28"/>
        </w:rPr>
        <w:t>为</w:t>
      </w:r>
      <w:r w:rsidR="00F76EDD" w:rsidRPr="006A6128">
        <w:rPr>
          <w:rFonts w:ascii="Arial" w:eastAsia="仿宋_GB2312" w:hAnsi="Arial" w:cs="Arial"/>
          <w:kern w:val="2"/>
          <w:sz w:val="28"/>
        </w:rPr>
        <w:t>商业</w:t>
      </w:r>
      <w:r w:rsidR="009A27C0" w:rsidRPr="006A6128">
        <w:rPr>
          <w:rFonts w:ascii="Arial" w:eastAsia="仿宋_GB2312" w:hAnsi="Arial" w:cs="Arial"/>
          <w:kern w:val="2"/>
          <w:sz w:val="28"/>
        </w:rPr>
        <w:t>5.4%</w:t>
      </w:r>
      <w:r w:rsidR="00061FA9" w:rsidRPr="006A6128">
        <w:rPr>
          <w:rFonts w:ascii="Arial" w:eastAsia="仿宋_GB2312" w:hAnsi="Arial" w:cs="Arial"/>
          <w:kern w:val="2"/>
          <w:sz w:val="28"/>
        </w:rPr>
        <w:t>、</w:t>
      </w:r>
      <w:r w:rsidR="009A27C0" w:rsidRPr="006A6128">
        <w:rPr>
          <w:rFonts w:ascii="Arial" w:eastAsia="仿宋_GB2312" w:hAnsi="Arial" w:cs="Arial"/>
          <w:kern w:val="2"/>
          <w:sz w:val="28"/>
        </w:rPr>
        <w:t>办公</w:t>
      </w:r>
      <w:r w:rsidR="009A27C0" w:rsidRPr="006A6128">
        <w:rPr>
          <w:rFonts w:ascii="Arial" w:eastAsia="仿宋_GB2312" w:hAnsi="Arial" w:cs="Arial"/>
          <w:kern w:val="2"/>
          <w:sz w:val="28"/>
        </w:rPr>
        <w:t>5.2%</w:t>
      </w:r>
      <w:r w:rsidR="008055BA">
        <w:rPr>
          <w:rFonts w:ascii="Arial" w:eastAsia="仿宋_GB2312" w:hAnsi="Arial" w:cs="Arial" w:hint="eastAsia"/>
          <w:kern w:val="2"/>
          <w:sz w:val="28"/>
        </w:rPr>
        <w:t>、居住</w:t>
      </w:r>
      <w:r w:rsidR="008055BA">
        <w:rPr>
          <w:rFonts w:ascii="Arial" w:eastAsia="仿宋_GB2312" w:hAnsi="Arial" w:cs="Arial" w:hint="eastAsia"/>
          <w:kern w:val="2"/>
          <w:sz w:val="28"/>
        </w:rPr>
        <w:t>5.0%</w:t>
      </w:r>
      <w:r w:rsidRPr="006A6128">
        <w:rPr>
          <w:rFonts w:ascii="Arial" w:eastAsia="仿宋_GB2312" w:hAnsi="Arial" w:cs="Arial"/>
          <w:kern w:val="2"/>
          <w:sz w:val="28"/>
        </w:rPr>
        <w:t>。</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7</w:t>
      </w:r>
      <w:r w:rsidRPr="006A6128">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其他说明</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）估价对象房屋坐落根据</w:t>
      </w:r>
      <w:r w:rsidR="008055BA">
        <w:rPr>
          <w:rFonts w:ascii="Arial" w:eastAsia="仿宋_GB2312" w:hAnsi="Arial" w:cs="Arial"/>
          <w:sz w:val="28"/>
          <w:szCs w:val="28"/>
        </w:rPr>
        <w:t>《关于海淀区海淀镇树村</w:t>
      </w:r>
      <w:r w:rsidR="008055BA">
        <w:rPr>
          <w:rFonts w:ascii="Arial" w:eastAsia="仿宋_GB2312" w:hAnsi="Arial" w:cs="Arial"/>
          <w:sz w:val="28"/>
          <w:szCs w:val="28"/>
        </w:rPr>
        <w:t>5</w:t>
      </w:r>
      <w:r w:rsidR="008055BA">
        <w:rPr>
          <w:rFonts w:ascii="Arial" w:eastAsia="仿宋_GB2312" w:hAnsi="Arial" w:cs="Arial"/>
          <w:sz w:val="28"/>
          <w:szCs w:val="28"/>
        </w:rPr>
        <w:t>号地南地块项目</w:t>
      </w:r>
      <w:r w:rsidR="008055BA">
        <w:rPr>
          <w:rFonts w:ascii="Arial" w:eastAsia="仿宋_GB2312" w:hAnsi="Arial" w:cs="Arial"/>
          <w:sz w:val="28"/>
          <w:szCs w:val="28"/>
        </w:rPr>
        <w:t>“</w:t>
      </w:r>
      <w:r w:rsidR="008055BA">
        <w:rPr>
          <w:rFonts w:ascii="Arial" w:eastAsia="仿宋_GB2312" w:hAnsi="Arial" w:cs="Arial"/>
          <w:sz w:val="28"/>
          <w:szCs w:val="28"/>
        </w:rPr>
        <w:t>多规合一</w:t>
      </w:r>
      <w:r w:rsidR="008055BA">
        <w:rPr>
          <w:rFonts w:ascii="Arial" w:eastAsia="仿宋_GB2312" w:hAnsi="Arial" w:cs="Arial"/>
          <w:sz w:val="28"/>
          <w:szCs w:val="28"/>
        </w:rPr>
        <w:t>”</w:t>
      </w:r>
      <w:r w:rsidR="008055BA">
        <w:rPr>
          <w:rFonts w:ascii="Arial" w:eastAsia="仿宋_GB2312" w:hAnsi="Arial" w:cs="Arial"/>
          <w:sz w:val="28"/>
          <w:szCs w:val="28"/>
        </w:rPr>
        <w:t>协同平台综合会商意见的函》</w:t>
      </w:r>
      <w:r w:rsidR="008055BA">
        <w:rPr>
          <w:rFonts w:ascii="Arial" w:eastAsia="仿宋_GB2312" w:hAnsi="Arial" w:cs="Arial"/>
          <w:sz w:val="28"/>
          <w:szCs w:val="28"/>
        </w:rPr>
        <w:t>[</w:t>
      </w:r>
      <w:r w:rsidR="008055BA">
        <w:rPr>
          <w:rFonts w:ascii="Arial" w:eastAsia="仿宋_GB2312" w:hAnsi="Arial" w:cs="Arial"/>
          <w:sz w:val="28"/>
          <w:szCs w:val="28"/>
        </w:rPr>
        <w:t>京规自（海）综审函</w:t>
      </w:r>
      <w:r w:rsidR="008055BA">
        <w:rPr>
          <w:rFonts w:ascii="Arial" w:eastAsia="仿宋_GB2312" w:hAnsi="Arial" w:cs="Arial"/>
          <w:sz w:val="28"/>
          <w:szCs w:val="28"/>
        </w:rPr>
        <w:t>[2021]0011</w:t>
      </w:r>
      <w:r w:rsidR="008055BA">
        <w:rPr>
          <w:rFonts w:ascii="Arial" w:eastAsia="仿宋_GB2312" w:hAnsi="Arial" w:cs="Arial"/>
          <w:sz w:val="28"/>
          <w:szCs w:val="28"/>
        </w:rPr>
        <w:t>号</w:t>
      </w:r>
      <w:r w:rsidR="008055BA">
        <w:rPr>
          <w:rFonts w:ascii="Arial" w:eastAsia="仿宋_GB2312" w:hAnsi="Arial" w:cs="Arial"/>
          <w:sz w:val="28"/>
          <w:szCs w:val="28"/>
        </w:rPr>
        <w:t>]</w:t>
      </w:r>
      <w:r w:rsidR="008055BA">
        <w:rPr>
          <w:rFonts w:ascii="Arial" w:eastAsia="仿宋_GB2312" w:hAnsi="Arial" w:cs="Arial"/>
          <w:sz w:val="28"/>
          <w:szCs w:val="28"/>
        </w:rPr>
        <w:t>及其附图</w:t>
      </w:r>
      <w:r w:rsidRPr="006A6128">
        <w:rPr>
          <w:rFonts w:ascii="Arial" w:eastAsia="仿宋_GB2312" w:hAnsi="Arial" w:cs="Arial"/>
          <w:sz w:val="28"/>
        </w:rPr>
        <w:t>中描述确定，项目坐落确定为</w:t>
      </w:r>
      <w:r w:rsidR="003E6D85">
        <w:rPr>
          <w:rFonts w:ascii="Arial" w:eastAsia="仿宋_GB2312" w:hAnsi="Arial" w:cs="Arial"/>
          <w:sz w:val="28"/>
        </w:rPr>
        <w:t>北京市海淀区海淀镇树村</w:t>
      </w:r>
      <w:r w:rsidR="003E6D85">
        <w:rPr>
          <w:rFonts w:ascii="Arial" w:eastAsia="仿宋_GB2312" w:hAnsi="Arial" w:cs="Arial"/>
          <w:sz w:val="28"/>
        </w:rPr>
        <w:t>5</w:t>
      </w:r>
      <w:r w:rsidR="003E6D85">
        <w:rPr>
          <w:rFonts w:ascii="Arial" w:eastAsia="仿宋_GB2312" w:hAnsi="Arial" w:cs="Arial"/>
          <w:sz w:val="28"/>
        </w:rPr>
        <w:t>号地南地块</w:t>
      </w:r>
      <w:r w:rsidRPr="006A6128">
        <w:rPr>
          <w:rFonts w:ascii="Arial" w:eastAsia="仿宋_GB2312" w:hAnsi="Arial" w:cs="Arial"/>
          <w:sz w:val="28"/>
        </w:rPr>
        <w:t>。</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）《国有建设用地使用权出让地价评估委托书》中估价目的为：对估价对象土地使用权出让价格进行评估，</w:t>
      </w:r>
      <w:r w:rsidR="008055BA">
        <w:rPr>
          <w:rFonts w:ascii="Arial" w:eastAsia="仿宋_GB2312" w:hAnsi="Arial" w:cs="Arial"/>
          <w:sz w:val="28"/>
        </w:rPr>
        <w:t>为北京市规划和自然资源委员会办理该项目土地</w:t>
      </w:r>
      <w:r w:rsidR="008055BA">
        <w:rPr>
          <w:rFonts w:ascii="Arial" w:eastAsia="仿宋_GB2312" w:hAnsi="Arial" w:cs="Arial" w:hint="eastAsia"/>
          <w:sz w:val="28"/>
        </w:rPr>
        <w:t>协议</w:t>
      </w:r>
      <w:r w:rsidR="00F76EDD" w:rsidRPr="006A6128">
        <w:rPr>
          <w:rFonts w:ascii="Arial" w:eastAsia="仿宋_GB2312" w:hAnsi="Arial" w:cs="Arial"/>
          <w:sz w:val="28"/>
        </w:rPr>
        <w:t>出让后按规划文件签订补充协议提供参考依据。</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）委托估价方于</w:t>
      </w:r>
      <w:r w:rsidR="00D00902">
        <w:rPr>
          <w:rFonts w:ascii="Arial" w:eastAsia="仿宋_GB2312" w:hAnsi="Arial" w:cs="Arial"/>
          <w:sz w:val="28"/>
        </w:rPr>
        <w:t>2021</w:t>
      </w:r>
      <w:r w:rsidR="00D00902">
        <w:rPr>
          <w:rFonts w:ascii="Arial" w:eastAsia="仿宋_GB2312" w:hAnsi="Arial" w:cs="Arial"/>
          <w:sz w:val="28"/>
        </w:rPr>
        <w:t>年</w:t>
      </w:r>
      <w:r w:rsidR="00D00902">
        <w:rPr>
          <w:rFonts w:ascii="Arial" w:eastAsia="仿宋_GB2312" w:hAnsi="Arial" w:cs="Arial"/>
          <w:sz w:val="28"/>
        </w:rPr>
        <w:t>8</w:t>
      </w:r>
      <w:r w:rsidR="00D00902">
        <w:rPr>
          <w:rFonts w:ascii="Arial" w:eastAsia="仿宋_GB2312" w:hAnsi="Arial" w:cs="Arial"/>
          <w:sz w:val="28"/>
        </w:rPr>
        <w:t>月</w:t>
      </w:r>
      <w:r w:rsidR="00D00902">
        <w:rPr>
          <w:rFonts w:ascii="Arial" w:eastAsia="仿宋_GB2312" w:hAnsi="Arial" w:cs="Arial"/>
          <w:sz w:val="28"/>
        </w:rPr>
        <w:t>4</w:t>
      </w:r>
      <w:r w:rsidR="00D00902">
        <w:rPr>
          <w:rFonts w:ascii="Arial" w:eastAsia="仿宋_GB2312" w:hAnsi="Arial" w:cs="Arial"/>
          <w:sz w:val="28"/>
        </w:rPr>
        <w:t>日</w:t>
      </w:r>
      <w:r w:rsidRPr="006A6128">
        <w:rPr>
          <w:rFonts w:ascii="Arial" w:eastAsia="仿宋_GB2312" w:hAnsi="Arial" w:cs="Arial"/>
          <w:sz w:val="28"/>
        </w:rPr>
        <w:t>正式委托进行评估，确定估价期日为</w:t>
      </w:r>
      <w:r w:rsidR="00D00902">
        <w:rPr>
          <w:rFonts w:ascii="Arial" w:eastAsia="仿宋_GB2312" w:hAnsi="Arial" w:cs="Arial"/>
          <w:sz w:val="28"/>
        </w:rPr>
        <w:t>2021</w:t>
      </w:r>
      <w:r w:rsidR="00D00902">
        <w:rPr>
          <w:rFonts w:ascii="Arial" w:eastAsia="仿宋_GB2312" w:hAnsi="Arial" w:cs="Arial"/>
          <w:sz w:val="28"/>
        </w:rPr>
        <w:t>年</w:t>
      </w:r>
      <w:r w:rsidR="00D00902">
        <w:rPr>
          <w:rFonts w:ascii="Arial" w:eastAsia="仿宋_GB2312" w:hAnsi="Arial" w:cs="Arial"/>
          <w:sz w:val="28"/>
        </w:rPr>
        <w:t>8</w:t>
      </w:r>
      <w:r w:rsidR="00D00902">
        <w:rPr>
          <w:rFonts w:ascii="Arial" w:eastAsia="仿宋_GB2312" w:hAnsi="Arial" w:cs="Arial"/>
          <w:sz w:val="28"/>
        </w:rPr>
        <w:t>月</w:t>
      </w:r>
      <w:r w:rsidR="00D00902">
        <w:rPr>
          <w:rFonts w:ascii="Arial" w:eastAsia="仿宋_GB2312" w:hAnsi="Arial" w:cs="Arial"/>
          <w:sz w:val="28"/>
        </w:rPr>
        <w:t>4</w:t>
      </w:r>
      <w:r w:rsidR="00D00902">
        <w:rPr>
          <w:rFonts w:ascii="Arial" w:eastAsia="仿宋_GB2312" w:hAnsi="Arial" w:cs="Arial"/>
          <w:sz w:val="28"/>
        </w:rPr>
        <w:t>日</w:t>
      </w:r>
      <w:r w:rsidRPr="006A6128">
        <w:rPr>
          <w:rFonts w:ascii="Arial" w:eastAsia="仿宋_GB2312" w:hAnsi="Arial" w:cs="Arial"/>
          <w:sz w:val="28"/>
        </w:rPr>
        <w:t>。评估专业人员于</w:t>
      </w:r>
      <w:r w:rsidR="00D00902">
        <w:rPr>
          <w:rFonts w:ascii="Arial" w:eastAsia="仿宋_GB2312" w:hAnsi="Arial" w:cs="Arial"/>
          <w:sz w:val="28"/>
        </w:rPr>
        <w:t>2021</w:t>
      </w:r>
      <w:r w:rsidR="00D00902">
        <w:rPr>
          <w:rFonts w:ascii="Arial" w:eastAsia="仿宋_GB2312" w:hAnsi="Arial" w:cs="Arial"/>
          <w:sz w:val="28"/>
        </w:rPr>
        <w:t>年</w:t>
      </w:r>
      <w:r w:rsidR="00D00902">
        <w:rPr>
          <w:rFonts w:ascii="Arial" w:eastAsia="仿宋_GB2312" w:hAnsi="Arial" w:cs="Arial"/>
          <w:sz w:val="28"/>
        </w:rPr>
        <w:t>8</w:t>
      </w:r>
      <w:r w:rsidR="00D00902">
        <w:rPr>
          <w:rFonts w:ascii="Arial" w:eastAsia="仿宋_GB2312" w:hAnsi="Arial" w:cs="Arial"/>
          <w:sz w:val="28"/>
        </w:rPr>
        <w:t>月</w:t>
      </w:r>
      <w:r w:rsidR="00D00902">
        <w:rPr>
          <w:rFonts w:ascii="Arial" w:eastAsia="仿宋_GB2312" w:hAnsi="Arial" w:cs="Arial"/>
          <w:sz w:val="28"/>
        </w:rPr>
        <w:t>4</w:t>
      </w:r>
      <w:r w:rsidR="00D00902">
        <w:rPr>
          <w:rFonts w:ascii="Arial" w:eastAsia="仿宋_GB2312" w:hAnsi="Arial" w:cs="Arial"/>
          <w:sz w:val="28"/>
        </w:rPr>
        <w:t>日</w:t>
      </w:r>
      <w:r w:rsidR="00D07AC9" w:rsidRPr="006A6128">
        <w:rPr>
          <w:rFonts w:ascii="Arial" w:eastAsia="仿宋_GB2312" w:hAnsi="Arial" w:cs="Arial"/>
          <w:sz w:val="28"/>
        </w:rPr>
        <w:t>进行实地查勘，</w:t>
      </w:r>
      <w:r w:rsidRPr="006A6128">
        <w:rPr>
          <w:rFonts w:ascii="Arial" w:eastAsia="仿宋_GB2312" w:hAnsi="Arial" w:cs="Arial"/>
          <w:sz w:val="28"/>
        </w:rPr>
        <w:t>若上述条件发生变化，评估结果作相应调整。</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sectPr w:rsidR="00794161" w:rsidRPr="006A6128">
          <w:headerReference w:type="default" r:id="rId52"/>
          <w:footerReference w:type="first" r:id="rId53"/>
          <w:pgSz w:w="11907" w:h="16840"/>
          <w:pgMar w:top="1843" w:right="1134" w:bottom="1134" w:left="1134" w:header="1134" w:footer="907" w:gutter="340"/>
          <w:cols w:space="425"/>
          <w:docGrid w:linePitch="326"/>
        </w:sect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）根据估价目的，此次评估在符合《城镇土地估价规程》</w:t>
      </w:r>
      <w:r w:rsidRPr="006A6128">
        <w:rPr>
          <w:rFonts w:ascii="Arial" w:eastAsia="仿宋_GB2312" w:hAnsi="Arial" w:cs="Arial"/>
          <w:sz w:val="28"/>
        </w:rPr>
        <w:t>[GB/T 18508-2014]</w:t>
      </w:r>
      <w:r w:rsidRPr="006A6128">
        <w:rPr>
          <w:rFonts w:ascii="Arial" w:eastAsia="仿宋_GB2312" w:hAnsi="Arial" w:cs="Arial"/>
          <w:sz w:val="28"/>
        </w:rPr>
        <w:t>和《国土资源部办公厅关于印发〈国有建设用地使用权出让地价评估技术规范〉的通知》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原则性要求的基础上，还需满足《北京市关于更新出让国有建设用地使用权基准地价的通知》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、《关于印发北京市国有建设用地使用权出让地价评审暂行规定的通知》</w:t>
      </w:r>
      <w:r w:rsidRPr="006A6128">
        <w:rPr>
          <w:rFonts w:ascii="Arial" w:eastAsia="仿宋_GB2312" w:hAnsi="Arial" w:cs="Arial"/>
          <w:sz w:val="28"/>
        </w:rPr>
        <w:t>[</w:t>
      </w:r>
      <w:r w:rsidRPr="006A6128">
        <w:rPr>
          <w:rFonts w:ascii="Arial" w:eastAsia="仿宋_GB2312" w:hAnsi="Arial" w:cs="Arial"/>
          <w:sz w:val="28"/>
        </w:rPr>
        <w:t>京国土用</w:t>
      </w:r>
      <w:r w:rsidRPr="006A6128">
        <w:rPr>
          <w:rFonts w:ascii="Arial" w:eastAsia="仿宋_GB2312" w:hAnsi="Arial" w:cs="Arial"/>
          <w:sz w:val="28"/>
        </w:rPr>
        <w:t>[2015]87</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和《北京市国土资源局关于出让国有建设用地使用权基准地价应用有关问题的公告》和《北京市地下空间协议出让地价评估技术有关问题的说明》</w:t>
      </w:r>
      <w:r w:rsidRPr="006A6128">
        <w:rPr>
          <w:rFonts w:ascii="Arial" w:eastAsia="仿宋_GB2312" w:hAnsi="Arial" w:cs="Arial"/>
          <w:sz w:val="28"/>
        </w:rPr>
        <w:t>[</w:t>
      </w:r>
      <w:r w:rsidRPr="006A6128">
        <w:rPr>
          <w:rFonts w:ascii="Arial" w:eastAsia="仿宋_GB2312" w:hAnsi="Arial" w:cs="Arial"/>
          <w:sz w:val="28"/>
        </w:rPr>
        <w:t>北估秘</w:t>
      </w:r>
      <w:r w:rsidRPr="006A6128">
        <w:rPr>
          <w:rFonts w:ascii="Arial" w:eastAsia="仿宋_GB2312" w:hAnsi="Arial" w:cs="Arial"/>
          <w:sz w:val="28"/>
        </w:rPr>
        <w:t>[2016]019</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的要求，故报告格式和具体表述在《城镇土地估价规程》</w:t>
      </w:r>
      <w:r w:rsidRPr="006A6128">
        <w:rPr>
          <w:rFonts w:ascii="Arial" w:eastAsia="仿宋_GB2312" w:hAnsi="Arial" w:cs="Arial"/>
          <w:sz w:val="28"/>
        </w:rPr>
        <w:t>[GB/T 18508-2014]</w:t>
      </w:r>
      <w:r w:rsidRPr="006A6128">
        <w:rPr>
          <w:rFonts w:ascii="Arial" w:eastAsia="仿宋_GB2312" w:hAnsi="Arial" w:cs="Arial"/>
          <w:sz w:val="28"/>
        </w:rPr>
        <w:t>规范格式基础上，有所拓展和补充。</w:t>
      </w:r>
    </w:p>
    <w:p w:rsidR="00794161" w:rsidRPr="006A6128" w:rsidRDefault="00B1489F">
      <w:pPr>
        <w:spacing w:line="360" w:lineRule="auto"/>
        <w:jc w:val="center"/>
        <w:outlineLvl w:val="0"/>
        <w:rPr>
          <w:rFonts w:ascii="Arial" w:eastAsia="仿宋_GB2312" w:hAnsi="Arial" w:cs="Arial"/>
          <w:sz w:val="28"/>
        </w:rPr>
      </w:pPr>
      <w:bookmarkStart w:id="138" w:name="_Toc515458378"/>
      <w:bookmarkStart w:id="139" w:name="_Toc524335083"/>
      <w:bookmarkStart w:id="140" w:name="_Toc69393385"/>
      <w:r w:rsidRPr="006A6128">
        <w:rPr>
          <w:rFonts w:ascii="Arial" w:hAnsi="Arial" w:cs="Arial"/>
          <w:b/>
          <w:sz w:val="32"/>
        </w:rPr>
        <w:t>第四部分</w:t>
      </w:r>
      <w:r w:rsidRPr="006A6128">
        <w:rPr>
          <w:rFonts w:ascii="Arial" w:eastAsia="仿宋_GB2312" w:hAnsi="Arial" w:cs="Arial"/>
          <w:b/>
          <w:sz w:val="32"/>
        </w:rPr>
        <w:t xml:space="preserve">  </w:t>
      </w:r>
      <w:r w:rsidRPr="006A6128">
        <w:rPr>
          <w:rFonts w:ascii="Arial" w:hAnsi="Arial" w:cs="Arial"/>
          <w:b/>
          <w:sz w:val="32"/>
        </w:rPr>
        <w:t>附</w:t>
      </w:r>
      <w:r w:rsidRPr="006A6128">
        <w:rPr>
          <w:rFonts w:ascii="Arial" w:eastAsia="仿宋_GB2312" w:hAnsi="Arial" w:cs="Arial"/>
          <w:b/>
          <w:sz w:val="32"/>
        </w:rPr>
        <w:t xml:space="preserve">  </w:t>
      </w:r>
      <w:r w:rsidRPr="006A6128">
        <w:rPr>
          <w:rFonts w:ascii="Arial" w:hAnsi="Arial" w:cs="Arial"/>
          <w:b/>
          <w:sz w:val="32"/>
        </w:rPr>
        <w:t>件</w:t>
      </w:r>
      <w:bookmarkEnd w:id="134"/>
      <w:bookmarkEnd w:id="135"/>
      <w:bookmarkEnd w:id="136"/>
      <w:bookmarkEnd w:id="137"/>
      <w:bookmarkEnd w:id="138"/>
      <w:bookmarkEnd w:id="139"/>
      <w:bookmarkEnd w:id="140"/>
    </w:p>
    <w:p w:rsidR="00794161" w:rsidRPr="006A6128" w:rsidRDefault="00B1489F" w:rsidP="00FE50A2">
      <w:pPr>
        <w:spacing w:beforeLines="50" w:before="120"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《国有建设用地使用权出让地价评估委托书》复印件</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2. </w:t>
      </w:r>
      <w:r w:rsidRPr="006A6128">
        <w:rPr>
          <w:rFonts w:ascii="Arial" w:eastAsia="仿宋_GB2312" w:hAnsi="Arial" w:cs="Arial"/>
          <w:sz w:val="28"/>
        </w:rPr>
        <w:t>估价对象所在位置示意图</w:t>
      </w:r>
    </w:p>
    <w:p w:rsidR="007C3935" w:rsidRPr="006A6128" w:rsidRDefault="00B1489F"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3. </w:t>
      </w:r>
      <w:r w:rsidRPr="006A6128">
        <w:rPr>
          <w:rFonts w:ascii="Arial" w:eastAsia="仿宋_GB2312" w:hAnsi="Arial" w:cs="Arial"/>
          <w:sz w:val="28"/>
          <w:szCs w:val="28"/>
        </w:rPr>
        <w:t>估价对象实地勘察情况和相关照片</w:t>
      </w:r>
    </w:p>
    <w:p w:rsidR="00DA2D1B" w:rsidRPr="00DA2D1B" w:rsidRDefault="007C3935" w:rsidP="00DA2D1B">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 xml:space="preserve">4. </w:t>
      </w:r>
      <w:r w:rsidR="00DA2D1B" w:rsidRPr="006A6128">
        <w:rPr>
          <w:rFonts w:ascii="Arial" w:eastAsia="仿宋_GB2312" w:hAnsi="Arial" w:cs="Arial"/>
          <w:sz w:val="28"/>
          <w:szCs w:val="28"/>
        </w:rPr>
        <w:t>《北京市国有土地使用权出让合同》</w:t>
      </w:r>
      <w:r w:rsidR="00DA2D1B" w:rsidRPr="006A6128">
        <w:rPr>
          <w:rFonts w:ascii="Arial" w:eastAsia="仿宋_GB2312" w:hAnsi="Arial" w:cs="Arial"/>
          <w:sz w:val="28"/>
          <w:szCs w:val="28"/>
        </w:rPr>
        <w:t>[</w:t>
      </w:r>
      <w:r w:rsidR="00DA2D1B">
        <w:rPr>
          <w:rFonts w:ascii="Arial" w:eastAsia="仿宋_GB2312" w:hAnsi="Arial" w:cs="Arial"/>
          <w:sz w:val="28"/>
          <w:szCs w:val="28"/>
        </w:rPr>
        <w:t>京地出【合】字（</w:t>
      </w:r>
      <w:r w:rsidR="00DA2D1B">
        <w:rPr>
          <w:rFonts w:ascii="Arial" w:eastAsia="仿宋_GB2312" w:hAnsi="Arial" w:cs="Arial"/>
          <w:sz w:val="28"/>
          <w:szCs w:val="28"/>
        </w:rPr>
        <w:t>2004</w:t>
      </w:r>
      <w:r w:rsidR="00DA2D1B">
        <w:rPr>
          <w:rFonts w:ascii="Arial" w:eastAsia="仿宋_GB2312" w:hAnsi="Arial" w:cs="Arial"/>
          <w:sz w:val="28"/>
          <w:szCs w:val="28"/>
        </w:rPr>
        <w:t>）第</w:t>
      </w:r>
      <w:r w:rsidR="00DA2D1B">
        <w:rPr>
          <w:rFonts w:ascii="Arial" w:eastAsia="仿宋_GB2312" w:hAnsi="Arial" w:cs="Arial"/>
          <w:sz w:val="28"/>
          <w:szCs w:val="28"/>
        </w:rPr>
        <w:t>1384</w:t>
      </w:r>
      <w:r w:rsidR="00DA2D1B">
        <w:rPr>
          <w:rFonts w:ascii="Arial" w:eastAsia="仿宋_GB2312" w:hAnsi="Arial" w:cs="Arial"/>
          <w:sz w:val="28"/>
          <w:szCs w:val="28"/>
        </w:rPr>
        <w:t>号</w:t>
      </w:r>
      <w:r w:rsidR="00DA2D1B" w:rsidRPr="006A6128">
        <w:rPr>
          <w:rFonts w:ascii="Arial" w:eastAsia="仿宋_GB2312" w:hAnsi="Arial" w:cs="Arial"/>
          <w:sz w:val="28"/>
          <w:szCs w:val="28"/>
        </w:rPr>
        <w:t>]</w:t>
      </w:r>
      <w:r w:rsidR="00DA2D1B" w:rsidRPr="006A6128">
        <w:rPr>
          <w:rFonts w:ascii="Arial" w:eastAsia="仿宋_GB2312" w:hAnsi="Arial" w:cs="Arial"/>
          <w:sz w:val="28"/>
          <w:szCs w:val="28"/>
        </w:rPr>
        <w:t>及其补充协议</w:t>
      </w:r>
      <w:r w:rsidR="00DA2D1B">
        <w:rPr>
          <w:rFonts w:ascii="Arial" w:eastAsia="仿宋_GB2312" w:hAnsi="Arial" w:cs="Arial" w:hint="eastAsia"/>
          <w:sz w:val="28"/>
          <w:szCs w:val="28"/>
        </w:rPr>
        <w:t>复印件</w:t>
      </w:r>
    </w:p>
    <w:p w:rsidR="00F344C1" w:rsidRPr="00DA2D1B" w:rsidRDefault="00F344C1" w:rsidP="00F344C1">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5</w:t>
      </w:r>
      <w:r w:rsidRPr="00DA2D1B">
        <w:rPr>
          <w:rFonts w:ascii="Arial" w:eastAsia="仿宋_GB2312" w:hAnsi="Arial" w:cs="Arial"/>
          <w:sz w:val="28"/>
          <w:szCs w:val="28"/>
        </w:rPr>
        <w:t>.</w:t>
      </w:r>
      <w:r w:rsidRPr="00DA2D1B">
        <w:rPr>
          <w:rFonts w:ascii="Arial" w:eastAsia="仿宋_GB2312" w:hAnsi="Arial" w:cs="Arial"/>
          <w:sz w:val="28"/>
          <w:szCs w:val="28"/>
        </w:rPr>
        <w:t>《关于海淀区海淀镇树村</w:t>
      </w:r>
      <w:r w:rsidRPr="00DA2D1B">
        <w:rPr>
          <w:rFonts w:ascii="Arial" w:eastAsia="仿宋_GB2312" w:hAnsi="Arial" w:cs="Arial"/>
          <w:sz w:val="28"/>
          <w:szCs w:val="28"/>
        </w:rPr>
        <w:t>5</w:t>
      </w:r>
      <w:r w:rsidRPr="00DA2D1B">
        <w:rPr>
          <w:rFonts w:ascii="Arial" w:eastAsia="仿宋_GB2312" w:hAnsi="Arial" w:cs="Arial"/>
          <w:sz w:val="28"/>
          <w:szCs w:val="28"/>
        </w:rPr>
        <w:t>号地南地块项目</w:t>
      </w:r>
      <w:r w:rsidRPr="00DA2D1B">
        <w:rPr>
          <w:rFonts w:ascii="Arial" w:eastAsia="仿宋_GB2312" w:hAnsi="Arial" w:cs="Arial"/>
          <w:sz w:val="28"/>
          <w:szCs w:val="28"/>
        </w:rPr>
        <w:t>“</w:t>
      </w:r>
      <w:r w:rsidRPr="00DA2D1B">
        <w:rPr>
          <w:rFonts w:ascii="Arial" w:eastAsia="仿宋_GB2312" w:hAnsi="Arial" w:cs="Arial"/>
          <w:sz w:val="28"/>
          <w:szCs w:val="28"/>
        </w:rPr>
        <w:t>多规合一</w:t>
      </w:r>
      <w:r w:rsidRPr="00DA2D1B">
        <w:rPr>
          <w:rFonts w:ascii="Arial" w:eastAsia="仿宋_GB2312" w:hAnsi="Arial" w:cs="Arial"/>
          <w:sz w:val="28"/>
          <w:szCs w:val="28"/>
        </w:rPr>
        <w:t>”</w:t>
      </w:r>
      <w:r w:rsidRPr="00DA2D1B">
        <w:rPr>
          <w:rFonts w:ascii="Arial" w:eastAsia="仿宋_GB2312" w:hAnsi="Arial" w:cs="Arial"/>
          <w:sz w:val="28"/>
          <w:szCs w:val="28"/>
        </w:rPr>
        <w:t>协同平台综合会商意见的函》</w:t>
      </w:r>
      <w:r w:rsidRPr="00DA2D1B">
        <w:rPr>
          <w:rFonts w:ascii="Arial" w:eastAsia="仿宋_GB2312" w:hAnsi="Arial" w:cs="Arial"/>
          <w:sz w:val="28"/>
          <w:szCs w:val="28"/>
        </w:rPr>
        <w:t>[</w:t>
      </w:r>
      <w:r w:rsidRPr="00DA2D1B">
        <w:rPr>
          <w:rFonts w:ascii="Arial" w:eastAsia="仿宋_GB2312" w:hAnsi="Arial" w:cs="Arial"/>
          <w:sz w:val="28"/>
          <w:szCs w:val="28"/>
        </w:rPr>
        <w:t>京规自（海）综审函</w:t>
      </w:r>
      <w:r w:rsidRPr="00DA2D1B">
        <w:rPr>
          <w:rFonts w:ascii="Arial" w:eastAsia="仿宋_GB2312" w:hAnsi="Arial" w:cs="Arial"/>
          <w:sz w:val="28"/>
          <w:szCs w:val="28"/>
        </w:rPr>
        <w:t>[2021]0011</w:t>
      </w:r>
      <w:r w:rsidRPr="00DA2D1B">
        <w:rPr>
          <w:rFonts w:ascii="Arial" w:eastAsia="仿宋_GB2312" w:hAnsi="Arial" w:cs="Arial"/>
          <w:sz w:val="28"/>
          <w:szCs w:val="28"/>
        </w:rPr>
        <w:t>号</w:t>
      </w:r>
      <w:r w:rsidRPr="00DA2D1B">
        <w:rPr>
          <w:rFonts w:ascii="Arial" w:eastAsia="仿宋_GB2312" w:hAnsi="Arial" w:cs="Arial"/>
          <w:sz w:val="28"/>
          <w:szCs w:val="28"/>
        </w:rPr>
        <w:t>]</w:t>
      </w:r>
      <w:r w:rsidRPr="00DA2D1B">
        <w:rPr>
          <w:rFonts w:ascii="Arial" w:eastAsia="仿宋_GB2312" w:hAnsi="Arial" w:cs="Arial"/>
          <w:sz w:val="28"/>
          <w:szCs w:val="28"/>
        </w:rPr>
        <w:t>及其附图复印件</w:t>
      </w:r>
    </w:p>
    <w:p w:rsidR="00DA2D1B" w:rsidRPr="00DA2D1B" w:rsidRDefault="00F344C1" w:rsidP="00DA2D1B">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6</w:t>
      </w:r>
      <w:r w:rsidR="00DA2D1B" w:rsidRPr="00DA2D1B">
        <w:rPr>
          <w:rFonts w:ascii="Arial" w:eastAsia="仿宋_GB2312" w:hAnsi="Arial" w:cs="Arial"/>
          <w:sz w:val="28"/>
          <w:szCs w:val="28"/>
        </w:rPr>
        <w:t>.</w:t>
      </w:r>
      <w:r w:rsidR="00DA2D1B" w:rsidRPr="00DA2D1B">
        <w:rPr>
          <w:rFonts w:ascii="Arial" w:eastAsia="仿宋_GB2312" w:hAnsi="Arial" w:cs="Arial" w:hint="eastAsia"/>
          <w:sz w:val="28"/>
          <w:szCs w:val="28"/>
        </w:rPr>
        <w:t>《</w:t>
      </w:r>
      <w:r w:rsidR="00DA2D1B">
        <w:rPr>
          <w:rFonts w:ascii="Arial" w:eastAsia="仿宋_GB2312" w:hAnsi="Arial" w:cs="Arial"/>
          <w:sz w:val="28"/>
          <w:szCs w:val="28"/>
        </w:rPr>
        <w:t>关于海淀区海淀镇树村</w:t>
      </w:r>
      <w:r w:rsidR="00DA2D1B">
        <w:rPr>
          <w:rFonts w:ascii="Arial" w:eastAsia="仿宋_GB2312" w:hAnsi="Arial" w:cs="Arial"/>
          <w:sz w:val="28"/>
          <w:szCs w:val="28"/>
        </w:rPr>
        <w:t>5</w:t>
      </w:r>
      <w:r w:rsidR="00DA2D1B">
        <w:rPr>
          <w:rFonts w:ascii="Arial" w:eastAsia="仿宋_GB2312" w:hAnsi="Arial" w:cs="Arial"/>
          <w:sz w:val="28"/>
          <w:szCs w:val="28"/>
        </w:rPr>
        <w:t>号地南地块建筑面积及用途的说明</w:t>
      </w:r>
      <w:r w:rsidR="00DA2D1B" w:rsidRPr="006A6128">
        <w:rPr>
          <w:rFonts w:ascii="Arial" w:eastAsia="仿宋_GB2312" w:hAnsi="Arial" w:cs="Arial"/>
          <w:sz w:val="28"/>
          <w:szCs w:val="28"/>
        </w:rPr>
        <w:t>》</w:t>
      </w:r>
      <w:r w:rsidR="00DA2D1B">
        <w:rPr>
          <w:rFonts w:ascii="Arial" w:eastAsia="仿宋_GB2312" w:hAnsi="Arial" w:cs="Arial" w:hint="eastAsia"/>
          <w:sz w:val="28"/>
          <w:szCs w:val="28"/>
        </w:rPr>
        <w:t>复印件</w:t>
      </w:r>
    </w:p>
    <w:p w:rsidR="00DA2D1B" w:rsidRDefault="00F344C1" w:rsidP="00DA2D1B">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7</w:t>
      </w:r>
      <w:r w:rsidR="00DA2D1B" w:rsidRPr="00DA2D1B">
        <w:rPr>
          <w:rFonts w:ascii="Arial" w:eastAsia="仿宋_GB2312" w:hAnsi="Arial" w:cs="Arial"/>
          <w:sz w:val="28"/>
          <w:szCs w:val="28"/>
        </w:rPr>
        <w:t>.</w:t>
      </w:r>
      <w:r w:rsidR="00DA2D1B" w:rsidRPr="00DA2D1B">
        <w:rPr>
          <w:rFonts w:ascii="Arial" w:eastAsia="仿宋_GB2312" w:hAnsi="Arial" w:cs="Arial"/>
          <w:sz w:val="28"/>
          <w:szCs w:val="28"/>
        </w:rPr>
        <w:t>《北京市海淀区人民防空办公室建设项目修建人民防空防护工程标准审查意见书》</w:t>
      </w:r>
      <w:r w:rsidR="00DA2D1B" w:rsidRPr="00DA2D1B">
        <w:rPr>
          <w:rFonts w:ascii="Arial" w:eastAsia="仿宋_GB2312" w:hAnsi="Arial" w:cs="Arial"/>
          <w:sz w:val="28"/>
          <w:szCs w:val="28"/>
        </w:rPr>
        <w:t>[</w:t>
      </w:r>
      <w:r w:rsidR="00DA2D1B" w:rsidRPr="00DA2D1B">
        <w:rPr>
          <w:rFonts w:ascii="Arial" w:eastAsia="仿宋_GB2312" w:hAnsi="Arial" w:cs="Arial"/>
          <w:sz w:val="28"/>
          <w:szCs w:val="28"/>
        </w:rPr>
        <w:t>文号：</w:t>
      </w:r>
      <w:r w:rsidR="00DA2D1B" w:rsidRPr="00DA2D1B">
        <w:rPr>
          <w:rFonts w:ascii="Arial" w:eastAsia="仿宋_GB2312" w:hAnsi="Arial" w:cs="Arial"/>
          <w:sz w:val="28"/>
          <w:szCs w:val="28"/>
        </w:rPr>
        <w:t>2021</w:t>
      </w:r>
      <w:r w:rsidR="00DA2D1B" w:rsidRPr="00DA2D1B">
        <w:rPr>
          <w:rFonts w:ascii="Arial" w:eastAsia="仿宋_GB2312" w:hAnsi="Arial" w:cs="Arial"/>
          <w:sz w:val="28"/>
          <w:szCs w:val="28"/>
        </w:rPr>
        <w:t>（</w:t>
      </w:r>
      <w:r w:rsidR="00DA2D1B" w:rsidRPr="00DA2D1B">
        <w:rPr>
          <w:rFonts w:ascii="Arial" w:eastAsia="仿宋_GB2312" w:hAnsi="Arial" w:cs="Arial"/>
          <w:sz w:val="28"/>
          <w:szCs w:val="28"/>
        </w:rPr>
        <w:t>DGHY</w:t>
      </w:r>
      <w:r w:rsidR="00DA2D1B" w:rsidRPr="00DA2D1B">
        <w:rPr>
          <w:rFonts w:ascii="Arial" w:eastAsia="仿宋_GB2312" w:hAnsi="Arial" w:cs="Arial"/>
          <w:sz w:val="28"/>
          <w:szCs w:val="28"/>
        </w:rPr>
        <w:t>）京防（海）工准字</w:t>
      </w:r>
      <w:r w:rsidR="00DA2D1B" w:rsidRPr="00DA2D1B">
        <w:rPr>
          <w:rFonts w:ascii="Arial" w:eastAsia="仿宋_GB2312" w:hAnsi="Arial" w:cs="Arial"/>
          <w:sz w:val="28"/>
          <w:szCs w:val="28"/>
        </w:rPr>
        <w:t>0010</w:t>
      </w:r>
      <w:r w:rsidR="00DA2D1B" w:rsidRPr="00DA2D1B">
        <w:rPr>
          <w:rFonts w:ascii="Arial" w:eastAsia="仿宋_GB2312" w:hAnsi="Arial" w:cs="Arial"/>
          <w:sz w:val="28"/>
          <w:szCs w:val="28"/>
        </w:rPr>
        <w:t>号</w:t>
      </w:r>
      <w:r w:rsidR="00DA2D1B" w:rsidRPr="00DA2D1B">
        <w:rPr>
          <w:rFonts w:ascii="Arial" w:eastAsia="仿宋_GB2312" w:hAnsi="Arial" w:cs="Arial"/>
          <w:sz w:val="28"/>
          <w:szCs w:val="28"/>
        </w:rPr>
        <w:t>]</w:t>
      </w:r>
      <w:r w:rsidR="00DA2D1B" w:rsidRPr="00F12516">
        <w:rPr>
          <w:rFonts w:ascii="Arial" w:eastAsia="仿宋_GB2312" w:hAnsi="Arial" w:cs="Arial" w:hint="eastAsia"/>
          <w:sz w:val="28"/>
          <w:szCs w:val="28"/>
        </w:rPr>
        <w:t xml:space="preserve"> </w:t>
      </w:r>
      <w:r w:rsidR="00DA2D1B">
        <w:rPr>
          <w:rFonts w:ascii="Arial" w:eastAsia="仿宋_GB2312" w:hAnsi="Arial" w:cs="Arial" w:hint="eastAsia"/>
          <w:sz w:val="28"/>
          <w:szCs w:val="28"/>
        </w:rPr>
        <w:t>复印件</w:t>
      </w:r>
    </w:p>
    <w:p w:rsidR="00DA2D1B" w:rsidRPr="00DA2D1B" w:rsidRDefault="00F344C1" w:rsidP="00DA2D1B">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8</w:t>
      </w:r>
      <w:r w:rsidR="00DA2D1B" w:rsidRPr="00DA2D1B">
        <w:rPr>
          <w:rFonts w:ascii="Arial" w:eastAsia="仿宋_GB2312" w:hAnsi="Arial" w:cs="Arial"/>
          <w:sz w:val="28"/>
          <w:szCs w:val="28"/>
        </w:rPr>
        <w:t>.</w:t>
      </w:r>
      <w:r w:rsidR="00DA2D1B" w:rsidRPr="00DA2D1B">
        <w:rPr>
          <w:rFonts w:ascii="Arial" w:eastAsia="仿宋_GB2312" w:hAnsi="Arial" w:cs="Arial"/>
          <w:sz w:val="28"/>
          <w:szCs w:val="28"/>
        </w:rPr>
        <w:t>《北京市海淀区人民防空办公室人防工程审批文书变更办理意见书》</w:t>
      </w:r>
      <w:r w:rsidR="00DA2D1B" w:rsidRPr="00DA2D1B">
        <w:rPr>
          <w:rFonts w:ascii="Arial" w:eastAsia="仿宋_GB2312" w:hAnsi="Arial" w:cs="Arial"/>
          <w:sz w:val="28"/>
          <w:szCs w:val="28"/>
        </w:rPr>
        <w:t>[(2021</w:t>
      </w:r>
      <w:r w:rsidR="00DA2D1B" w:rsidRPr="00DA2D1B">
        <w:rPr>
          <w:rFonts w:ascii="Arial" w:eastAsia="仿宋_GB2312" w:hAnsi="Arial" w:cs="Arial"/>
          <w:sz w:val="28"/>
          <w:szCs w:val="28"/>
        </w:rPr>
        <w:t>）京防（海）工更字</w:t>
      </w:r>
      <w:r w:rsidR="00DA2D1B" w:rsidRPr="00DA2D1B">
        <w:rPr>
          <w:rFonts w:ascii="Arial" w:eastAsia="仿宋_GB2312" w:hAnsi="Arial" w:cs="Arial"/>
          <w:sz w:val="28"/>
          <w:szCs w:val="28"/>
        </w:rPr>
        <w:t>0002</w:t>
      </w:r>
      <w:r w:rsidR="00DA2D1B" w:rsidRPr="00DA2D1B">
        <w:rPr>
          <w:rFonts w:ascii="Arial" w:eastAsia="仿宋_GB2312" w:hAnsi="Arial" w:cs="Arial"/>
          <w:sz w:val="28"/>
          <w:szCs w:val="28"/>
        </w:rPr>
        <w:t>号</w:t>
      </w:r>
      <w:r w:rsidR="00DA2D1B" w:rsidRPr="00DA2D1B">
        <w:rPr>
          <w:rFonts w:ascii="Arial" w:eastAsia="仿宋_GB2312" w:hAnsi="Arial" w:cs="Arial"/>
          <w:sz w:val="28"/>
          <w:szCs w:val="28"/>
        </w:rPr>
        <w:t>]</w:t>
      </w:r>
      <w:r w:rsidR="00DA2D1B" w:rsidRPr="00F12516">
        <w:rPr>
          <w:rFonts w:ascii="Arial" w:eastAsia="仿宋_GB2312" w:hAnsi="Arial" w:cs="Arial" w:hint="eastAsia"/>
          <w:sz w:val="28"/>
          <w:szCs w:val="28"/>
        </w:rPr>
        <w:t xml:space="preserve"> </w:t>
      </w:r>
      <w:r w:rsidR="00DA2D1B">
        <w:rPr>
          <w:rFonts w:ascii="Arial" w:eastAsia="仿宋_GB2312" w:hAnsi="Arial" w:cs="Arial" w:hint="eastAsia"/>
          <w:sz w:val="28"/>
          <w:szCs w:val="28"/>
        </w:rPr>
        <w:t>复印件</w:t>
      </w:r>
    </w:p>
    <w:p w:rsidR="001F6228" w:rsidRPr="006A6128" w:rsidRDefault="00DA2D1B" w:rsidP="00DA2D1B">
      <w:pPr>
        <w:spacing w:line="360" w:lineRule="auto"/>
        <w:ind w:firstLineChars="200" w:firstLine="560"/>
        <w:jc w:val="both"/>
        <w:rPr>
          <w:rFonts w:ascii="Arial" w:eastAsia="仿宋_GB2312" w:hAnsi="Arial" w:cs="Arial"/>
          <w:sz w:val="28"/>
        </w:rPr>
      </w:pPr>
      <w:r>
        <w:rPr>
          <w:rFonts w:ascii="Arial" w:eastAsia="仿宋_GB2312" w:hAnsi="Arial" w:cs="Arial" w:hint="eastAsia"/>
          <w:sz w:val="28"/>
          <w:szCs w:val="28"/>
        </w:rPr>
        <w:t>9</w:t>
      </w:r>
      <w:r w:rsidRPr="00DA2D1B">
        <w:rPr>
          <w:rFonts w:ascii="Arial" w:eastAsia="仿宋_GB2312" w:hAnsi="Arial" w:cs="Arial"/>
          <w:sz w:val="28"/>
          <w:szCs w:val="28"/>
        </w:rPr>
        <w:t xml:space="preserve">. </w:t>
      </w:r>
      <w:r w:rsidRPr="00DA2D1B">
        <w:rPr>
          <w:rFonts w:ascii="Arial" w:eastAsia="仿宋_GB2312" w:hAnsi="Arial" w:cs="Arial"/>
          <w:sz w:val="28"/>
          <w:szCs w:val="28"/>
        </w:rPr>
        <w:t>土地使用权人《营业</w:t>
      </w:r>
      <w:r w:rsidRPr="006A6128">
        <w:rPr>
          <w:rFonts w:ascii="Arial" w:eastAsia="仿宋_GB2312" w:hAnsi="Arial" w:cs="Arial"/>
          <w:sz w:val="28"/>
        </w:rPr>
        <w:t>执照》复印件</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00DA2D1B">
        <w:rPr>
          <w:rFonts w:ascii="Arial" w:eastAsia="仿宋_GB2312" w:hAnsi="Arial" w:cs="Arial" w:hint="eastAsia"/>
          <w:sz w:val="28"/>
        </w:rPr>
        <w:t>0</w:t>
      </w:r>
      <w:r w:rsidRPr="006A6128">
        <w:rPr>
          <w:rFonts w:ascii="Arial" w:eastAsia="仿宋_GB2312" w:hAnsi="Arial" w:cs="Arial"/>
          <w:sz w:val="28"/>
        </w:rPr>
        <w:t>.</w:t>
      </w:r>
      <w:r w:rsidRPr="006A6128">
        <w:rPr>
          <w:rFonts w:ascii="Arial" w:eastAsia="仿宋_GB2312" w:hAnsi="Arial" w:cs="Arial"/>
          <w:sz w:val="28"/>
        </w:rPr>
        <w:t>估价机构《营业执照（副本）》复印件</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00DA2D1B">
        <w:rPr>
          <w:rFonts w:ascii="Arial" w:eastAsia="仿宋_GB2312" w:hAnsi="Arial" w:cs="Arial" w:hint="eastAsia"/>
          <w:sz w:val="28"/>
        </w:rPr>
        <w:t>1</w:t>
      </w:r>
      <w:r w:rsidRPr="006A6128">
        <w:rPr>
          <w:rFonts w:ascii="Arial" w:eastAsia="仿宋_GB2312" w:hAnsi="Arial" w:cs="Arial"/>
          <w:sz w:val="28"/>
        </w:rPr>
        <w:t>.</w:t>
      </w:r>
      <w:r w:rsidRPr="006A6128">
        <w:rPr>
          <w:rFonts w:ascii="Arial" w:eastAsia="仿宋_GB2312" w:hAnsi="Arial" w:cs="Arial"/>
          <w:sz w:val="28"/>
        </w:rPr>
        <w:t>估价机构评估资质复印件</w:t>
      </w:r>
    </w:p>
    <w:p w:rsidR="00794161" w:rsidRPr="006A6128" w:rsidRDefault="007C3935">
      <w:pPr>
        <w:spacing w:line="360" w:lineRule="auto"/>
        <w:ind w:firstLineChars="200" w:firstLine="560"/>
        <w:jc w:val="both"/>
        <w:rPr>
          <w:rFonts w:ascii="Arial" w:hAnsi="Arial" w:cs="Arial"/>
        </w:rPr>
      </w:pPr>
      <w:r w:rsidRPr="006A6128">
        <w:rPr>
          <w:rFonts w:ascii="Arial" w:eastAsia="楷体_GB2312" w:hAnsi="Arial" w:cs="Arial"/>
          <w:sz w:val="28"/>
        </w:rPr>
        <w:t>1</w:t>
      </w:r>
      <w:r w:rsidR="00DA2D1B">
        <w:rPr>
          <w:rFonts w:ascii="Arial" w:eastAsia="楷体_GB2312" w:hAnsi="Arial" w:cs="Arial" w:hint="eastAsia"/>
          <w:sz w:val="28"/>
        </w:rPr>
        <w:t>2</w:t>
      </w:r>
      <w:r w:rsidR="00B1489F" w:rsidRPr="006A6128">
        <w:rPr>
          <w:rFonts w:ascii="Arial" w:eastAsia="楷体_GB2312" w:hAnsi="Arial" w:cs="Arial"/>
          <w:sz w:val="28"/>
        </w:rPr>
        <w:t>.</w:t>
      </w:r>
      <w:r w:rsidR="00B1489F" w:rsidRPr="006A6128">
        <w:rPr>
          <w:rFonts w:ascii="Arial" w:eastAsia="仿宋_GB2312" w:hAnsi="Arial" w:cs="Arial"/>
          <w:sz w:val="28"/>
        </w:rPr>
        <w:t>评估专业人员资质证书复印件</w:t>
      </w:r>
    </w:p>
    <w:p w:rsidR="00794161" w:rsidRPr="006A6128" w:rsidRDefault="00794161">
      <w:pPr>
        <w:rPr>
          <w:rFonts w:ascii="Arial" w:hAnsi="Arial" w:cs="Arial"/>
        </w:rPr>
      </w:pPr>
    </w:p>
    <w:p w:rsidR="00794161" w:rsidRPr="006A6128" w:rsidRDefault="00794161">
      <w:pPr>
        <w:spacing w:line="432" w:lineRule="auto"/>
        <w:jc w:val="center"/>
        <w:rPr>
          <w:rFonts w:ascii="Arial" w:hAnsi="Arial" w:cs="Arial"/>
          <w:b/>
          <w:sz w:val="44"/>
        </w:rPr>
      </w:pPr>
      <w:bookmarkStart w:id="141" w:name="_Toc416783539"/>
      <w:bookmarkStart w:id="142" w:name="_Toc416783635"/>
      <w:bookmarkStart w:id="143" w:name="_Toc418750902"/>
    </w:p>
    <w:p w:rsidR="00DF34A4" w:rsidRPr="006A6128" w:rsidRDefault="00DF34A4">
      <w:pPr>
        <w:spacing w:line="432" w:lineRule="auto"/>
        <w:jc w:val="center"/>
        <w:rPr>
          <w:rFonts w:ascii="Arial" w:hAnsi="Arial" w:cs="Arial"/>
          <w:b/>
          <w:sz w:val="44"/>
        </w:rPr>
        <w:sectPr w:rsidR="00DF34A4" w:rsidRPr="006A6128" w:rsidSect="003D3F85">
          <w:headerReference w:type="first" r:id="rId54"/>
          <w:footerReference w:type="first" r:id="rId55"/>
          <w:pgSz w:w="11907" w:h="16840"/>
          <w:pgMar w:top="1843" w:right="1134" w:bottom="1134" w:left="1134" w:header="1134" w:footer="907" w:gutter="340"/>
          <w:cols w:space="720"/>
          <w:docGrid w:linePitch="326"/>
        </w:sectPr>
      </w:pPr>
    </w:p>
    <w:p w:rsidR="00794161" w:rsidRPr="006A6128" w:rsidRDefault="00B1489F">
      <w:pPr>
        <w:spacing w:line="432" w:lineRule="auto"/>
        <w:jc w:val="center"/>
        <w:rPr>
          <w:rFonts w:ascii="Arial" w:hAnsi="Arial" w:cs="Arial"/>
          <w:sz w:val="44"/>
        </w:rPr>
      </w:pPr>
      <w:r w:rsidRPr="006A6128">
        <w:rPr>
          <w:rFonts w:ascii="Arial" w:hAnsi="Arial" w:cs="Arial"/>
          <w:b/>
          <w:sz w:val="44"/>
        </w:rPr>
        <w:t>土</w:t>
      </w:r>
      <w:r w:rsidRPr="006A6128">
        <w:rPr>
          <w:rFonts w:ascii="Arial" w:eastAsia="仿宋_GB2312" w:hAnsi="Arial" w:cs="Arial"/>
          <w:b/>
          <w:sz w:val="44"/>
        </w:rPr>
        <w:t xml:space="preserve"> </w:t>
      </w:r>
      <w:r w:rsidRPr="006A6128">
        <w:rPr>
          <w:rFonts w:ascii="Arial" w:hAnsi="Arial" w:cs="Arial"/>
          <w:b/>
          <w:sz w:val="44"/>
        </w:rPr>
        <w:t>地</w:t>
      </w:r>
      <w:r w:rsidRPr="006A6128">
        <w:rPr>
          <w:rFonts w:ascii="Arial" w:eastAsia="仿宋_GB2312" w:hAnsi="Arial" w:cs="Arial"/>
          <w:b/>
          <w:sz w:val="44"/>
        </w:rPr>
        <w:t xml:space="preserve"> </w:t>
      </w:r>
      <w:r w:rsidRPr="006A6128">
        <w:rPr>
          <w:rFonts w:ascii="Arial" w:hAnsi="Arial" w:cs="Arial"/>
          <w:b/>
          <w:sz w:val="44"/>
        </w:rPr>
        <w:t>估</w:t>
      </w:r>
      <w:r w:rsidRPr="006A6128">
        <w:rPr>
          <w:rFonts w:ascii="Arial" w:eastAsia="仿宋_GB2312" w:hAnsi="Arial" w:cs="Arial"/>
          <w:b/>
          <w:sz w:val="44"/>
        </w:rPr>
        <w:t xml:space="preserve"> </w:t>
      </w:r>
      <w:r w:rsidRPr="006A6128">
        <w:rPr>
          <w:rFonts w:ascii="Arial" w:hAnsi="Arial" w:cs="Arial"/>
          <w:b/>
          <w:sz w:val="44"/>
        </w:rPr>
        <w:t>价</w:t>
      </w:r>
      <w:r w:rsidRPr="006A6128">
        <w:rPr>
          <w:rFonts w:ascii="Arial" w:eastAsia="仿宋_GB2312" w:hAnsi="Arial" w:cs="Arial"/>
          <w:b/>
          <w:sz w:val="44"/>
        </w:rPr>
        <w:t xml:space="preserve"> </w:t>
      </w:r>
      <w:r w:rsidRPr="006A6128">
        <w:rPr>
          <w:rFonts w:ascii="Arial" w:hAnsi="Arial" w:cs="Arial"/>
          <w:b/>
          <w:sz w:val="44"/>
        </w:rPr>
        <w:t>技</w:t>
      </w:r>
      <w:r w:rsidRPr="006A6128">
        <w:rPr>
          <w:rFonts w:ascii="Arial" w:eastAsia="仿宋_GB2312" w:hAnsi="Arial" w:cs="Arial"/>
          <w:b/>
          <w:sz w:val="44"/>
        </w:rPr>
        <w:t xml:space="preserve"> </w:t>
      </w:r>
      <w:r w:rsidRPr="006A6128">
        <w:rPr>
          <w:rFonts w:ascii="Arial" w:hAnsi="Arial" w:cs="Arial"/>
          <w:b/>
          <w:sz w:val="44"/>
        </w:rPr>
        <w:t>术</w:t>
      </w:r>
      <w:r w:rsidRPr="006A6128">
        <w:rPr>
          <w:rFonts w:ascii="Arial" w:eastAsia="仿宋_GB2312" w:hAnsi="Arial" w:cs="Arial"/>
          <w:b/>
          <w:sz w:val="44"/>
        </w:rPr>
        <w:t xml:space="preserve"> </w:t>
      </w:r>
      <w:r w:rsidRPr="006A6128">
        <w:rPr>
          <w:rFonts w:ascii="Arial" w:hAnsi="Arial" w:cs="Arial"/>
          <w:b/>
          <w:sz w:val="44"/>
        </w:rPr>
        <w:t>报</w:t>
      </w:r>
      <w:r w:rsidRPr="006A6128">
        <w:rPr>
          <w:rFonts w:ascii="Arial" w:eastAsia="仿宋_GB2312" w:hAnsi="Arial" w:cs="Arial"/>
          <w:b/>
          <w:sz w:val="44"/>
        </w:rPr>
        <w:t xml:space="preserve"> </w:t>
      </w:r>
      <w:r w:rsidRPr="006A6128">
        <w:rPr>
          <w:rFonts w:ascii="Arial" w:hAnsi="Arial" w:cs="Arial"/>
          <w:b/>
          <w:sz w:val="44"/>
        </w:rPr>
        <w:t>告</w:t>
      </w:r>
      <w:bookmarkEnd w:id="141"/>
      <w:bookmarkEnd w:id="142"/>
      <w:bookmarkEnd w:id="143"/>
    </w:p>
    <w:p w:rsidR="00794161" w:rsidRPr="006A6128" w:rsidRDefault="00794161">
      <w:pPr>
        <w:spacing w:line="432" w:lineRule="auto"/>
        <w:jc w:val="center"/>
        <w:rPr>
          <w:rFonts w:ascii="Arial" w:eastAsia="楷体_GB2312" w:hAnsi="Arial" w:cs="Arial"/>
          <w:bCs/>
          <w:sz w:val="32"/>
        </w:rPr>
      </w:pPr>
    </w:p>
    <w:p w:rsidR="00794161" w:rsidRPr="006A6128" w:rsidRDefault="00B1489F" w:rsidP="006A6128">
      <w:pPr>
        <w:spacing w:line="432" w:lineRule="auto"/>
        <w:ind w:left="2201" w:hangingChars="685" w:hanging="2201"/>
        <w:jc w:val="both"/>
        <w:rPr>
          <w:rFonts w:ascii="Arial" w:eastAsia="楷体_GB2312" w:hAnsi="Arial" w:cs="Arial"/>
          <w:b/>
          <w:i/>
          <w:sz w:val="28"/>
          <w:szCs w:val="28"/>
        </w:rPr>
      </w:pPr>
      <w:r w:rsidRPr="006A6128">
        <w:rPr>
          <w:rFonts w:ascii="Arial" w:eastAsia="楷体_GB2312" w:hAnsi="Arial" w:cs="Arial"/>
          <w:b/>
          <w:sz w:val="32"/>
        </w:rPr>
        <w:t>项</w:t>
      </w:r>
      <w:r w:rsidRPr="006A6128">
        <w:rPr>
          <w:rFonts w:ascii="Arial" w:eastAsia="仿宋_GB2312" w:hAnsi="Arial" w:cs="Arial"/>
          <w:b/>
          <w:sz w:val="32"/>
        </w:rPr>
        <w:t xml:space="preserve">  </w:t>
      </w:r>
      <w:r w:rsidRPr="006A6128">
        <w:rPr>
          <w:rFonts w:ascii="Arial" w:eastAsia="楷体_GB2312" w:hAnsi="Arial" w:cs="Arial"/>
          <w:b/>
          <w:sz w:val="32"/>
        </w:rPr>
        <w:t>目</w:t>
      </w:r>
      <w:r w:rsidRPr="006A6128">
        <w:rPr>
          <w:rFonts w:ascii="Arial" w:eastAsia="仿宋_GB2312" w:hAnsi="Arial" w:cs="Arial"/>
          <w:b/>
          <w:sz w:val="32"/>
        </w:rPr>
        <w:t xml:space="preserve"> </w:t>
      </w:r>
      <w:r w:rsidRPr="006A6128">
        <w:rPr>
          <w:rFonts w:ascii="Arial" w:eastAsia="楷体_GB2312" w:hAnsi="Arial" w:cs="Arial"/>
          <w:b/>
          <w:sz w:val="32"/>
        </w:rPr>
        <w:t>名</w:t>
      </w:r>
      <w:r w:rsidRPr="006A6128">
        <w:rPr>
          <w:rFonts w:ascii="Arial" w:eastAsia="仿宋_GB2312" w:hAnsi="Arial" w:cs="Arial"/>
          <w:b/>
          <w:sz w:val="32"/>
        </w:rPr>
        <w:t xml:space="preserve"> </w:t>
      </w:r>
      <w:r w:rsidRPr="006A6128">
        <w:rPr>
          <w:rFonts w:ascii="Arial" w:eastAsia="楷体_GB2312" w:hAnsi="Arial" w:cs="Arial"/>
          <w:b/>
          <w:sz w:val="32"/>
        </w:rPr>
        <w:t>称：</w:t>
      </w:r>
      <w:bookmarkStart w:id="144" w:name="_Hlk66842774"/>
      <w:r w:rsidR="00D00902">
        <w:rPr>
          <w:rFonts w:ascii="Arial" w:eastAsia="楷体_GB2312" w:hAnsi="Arial" w:cs="Arial"/>
          <w:b/>
          <w:sz w:val="32"/>
        </w:rPr>
        <w:t>海淀区海淀镇树村</w:t>
      </w:r>
      <w:r w:rsidR="00D00902">
        <w:rPr>
          <w:rFonts w:ascii="Arial" w:eastAsia="楷体_GB2312" w:hAnsi="Arial" w:cs="Arial"/>
          <w:b/>
          <w:sz w:val="32"/>
        </w:rPr>
        <w:t>5</w:t>
      </w:r>
      <w:r w:rsidR="00D00902">
        <w:rPr>
          <w:rFonts w:ascii="Arial" w:eastAsia="楷体_GB2312" w:hAnsi="Arial" w:cs="Arial"/>
          <w:b/>
          <w:sz w:val="32"/>
        </w:rPr>
        <w:t>号地南</w:t>
      </w:r>
      <w:r w:rsidR="007C3935" w:rsidRPr="006A6128">
        <w:rPr>
          <w:rFonts w:ascii="Arial" w:eastAsia="楷体_GB2312" w:hAnsi="Arial" w:cs="Arial"/>
          <w:b/>
          <w:sz w:val="32"/>
        </w:rPr>
        <w:t>地块按规划文件签订补充协议项目国有建设用地使用权出让地价评估</w:t>
      </w:r>
      <w:bookmarkEnd w:id="144"/>
    </w:p>
    <w:p w:rsidR="00794161" w:rsidRPr="006A6128" w:rsidRDefault="00794161" w:rsidP="006A6128">
      <w:pPr>
        <w:spacing w:line="432" w:lineRule="auto"/>
        <w:ind w:left="1925" w:hangingChars="685" w:hanging="1925"/>
        <w:jc w:val="both"/>
        <w:rPr>
          <w:rFonts w:ascii="Arial" w:eastAsia="楷体_GB2312" w:hAnsi="Arial" w:cs="Arial"/>
          <w:b/>
          <w:sz w:val="28"/>
          <w:szCs w:val="28"/>
        </w:rPr>
      </w:pPr>
    </w:p>
    <w:p w:rsidR="00794161" w:rsidRPr="006A6128" w:rsidRDefault="00B1489F">
      <w:pPr>
        <w:spacing w:line="432" w:lineRule="auto"/>
        <w:rPr>
          <w:rFonts w:ascii="Arial" w:eastAsia="楷体_GB2312" w:hAnsi="Arial" w:cs="Arial"/>
          <w:b/>
          <w:bCs/>
          <w:sz w:val="32"/>
        </w:rPr>
      </w:pPr>
      <w:r w:rsidRPr="006A6128">
        <w:rPr>
          <w:rFonts w:ascii="Arial" w:eastAsia="楷体_GB2312" w:hAnsi="Arial" w:cs="Arial"/>
          <w:b/>
          <w:sz w:val="32"/>
        </w:rPr>
        <w:t>受托估价单位：北京康正宏基房地产评估有限公司</w:t>
      </w:r>
    </w:p>
    <w:p w:rsidR="00794161" w:rsidRPr="006A6128" w:rsidRDefault="00794161">
      <w:pPr>
        <w:spacing w:line="432" w:lineRule="auto"/>
        <w:ind w:right="-327"/>
        <w:rPr>
          <w:rFonts w:ascii="Arial" w:eastAsia="楷体_GB2312" w:hAnsi="Arial" w:cs="Arial"/>
          <w:b/>
          <w:bCs/>
          <w:sz w:val="32"/>
        </w:rPr>
      </w:pPr>
      <w:bookmarkStart w:id="145" w:name="_Toc416783540"/>
      <w:bookmarkStart w:id="146" w:name="_Toc416783636"/>
    </w:p>
    <w:p w:rsidR="00794161" w:rsidRPr="006A6128" w:rsidRDefault="00B1489F" w:rsidP="00D1116C">
      <w:pPr>
        <w:spacing w:line="432" w:lineRule="auto"/>
        <w:ind w:right="-327"/>
        <w:rPr>
          <w:rFonts w:ascii="Arial" w:eastAsia="楷体_GB2312" w:hAnsi="Arial" w:cs="Arial"/>
          <w:b/>
          <w:sz w:val="32"/>
        </w:rPr>
      </w:pPr>
      <w:bookmarkStart w:id="147" w:name="_Toc418750903"/>
      <w:bookmarkEnd w:id="145"/>
      <w:bookmarkEnd w:id="146"/>
      <w:r w:rsidRPr="006A6128">
        <w:rPr>
          <w:rFonts w:ascii="Arial" w:eastAsia="楷体_GB2312" w:hAnsi="Arial" w:cs="Arial"/>
          <w:b/>
          <w:sz w:val="32"/>
        </w:rPr>
        <w:t>土地估价报告编号：</w:t>
      </w:r>
      <w:bookmarkStart w:id="148" w:name="_Toc416783637"/>
      <w:bookmarkStart w:id="149" w:name="_Toc416783541"/>
      <w:bookmarkEnd w:id="147"/>
      <w:r w:rsidR="00A245D9">
        <w:rPr>
          <w:rFonts w:ascii="Arial" w:eastAsia="楷体_GB2312" w:hAnsi="Arial" w:cs="Arial"/>
          <w:b/>
          <w:sz w:val="32"/>
        </w:rPr>
        <w:t>2021-1-0440-F03TDCR6</w:t>
      </w:r>
    </w:p>
    <w:p w:rsidR="00D1116C" w:rsidRPr="006A6128" w:rsidRDefault="00D1116C" w:rsidP="00D1116C">
      <w:pPr>
        <w:spacing w:line="432" w:lineRule="auto"/>
        <w:ind w:right="-327"/>
        <w:rPr>
          <w:rFonts w:ascii="Arial" w:eastAsia="楷体_GB2312" w:hAnsi="Arial" w:cs="Arial"/>
          <w:b/>
          <w:bCs/>
          <w:spacing w:val="-10"/>
          <w:sz w:val="32"/>
        </w:rPr>
      </w:pPr>
    </w:p>
    <w:p w:rsidR="00794161" w:rsidRPr="006A6128" w:rsidRDefault="00B1489F" w:rsidP="00D1116C">
      <w:pPr>
        <w:spacing w:line="432" w:lineRule="auto"/>
        <w:ind w:right="-207"/>
        <w:rPr>
          <w:rFonts w:ascii="Arial" w:eastAsia="楷体_GB2312" w:hAnsi="Arial" w:cs="Arial"/>
          <w:b/>
          <w:sz w:val="32"/>
        </w:rPr>
      </w:pPr>
      <w:bookmarkStart w:id="150" w:name="_Toc418750904"/>
      <w:r w:rsidRPr="006A6128">
        <w:rPr>
          <w:rFonts w:ascii="Arial" w:eastAsia="楷体_GB2312" w:hAnsi="Arial" w:cs="Arial"/>
          <w:b/>
          <w:bCs/>
          <w:spacing w:val="-10"/>
          <w:sz w:val="32"/>
        </w:rPr>
        <w:t>土地估价技术报告编号：</w:t>
      </w:r>
      <w:bookmarkEnd w:id="148"/>
      <w:bookmarkEnd w:id="149"/>
      <w:bookmarkEnd w:id="150"/>
      <w:r w:rsidR="00A245D9">
        <w:rPr>
          <w:rFonts w:ascii="Arial" w:eastAsia="楷体_GB2312" w:hAnsi="Arial" w:cs="Arial"/>
          <w:b/>
          <w:sz w:val="32"/>
        </w:rPr>
        <w:t>2021-1-0440-F03TDCR6</w:t>
      </w:r>
    </w:p>
    <w:p w:rsidR="00D1116C" w:rsidRPr="006A6128" w:rsidRDefault="00D1116C" w:rsidP="00D1116C">
      <w:pPr>
        <w:spacing w:line="432" w:lineRule="auto"/>
        <w:ind w:right="-207"/>
        <w:rPr>
          <w:rFonts w:ascii="Arial" w:eastAsia="楷体_GB2312" w:hAnsi="Arial" w:cs="Arial"/>
          <w:b/>
          <w:sz w:val="32"/>
        </w:rPr>
      </w:pPr>
    </w:p>
    <w:p w:rsidR="00794161" w:rsidRPr="006A6128" w:rsidRDefault="00B1489F">
      <w:pPr>
        <w:spacing w:line="432" w:lineRule="auto"/>
        <w:rPr>
          <w:rFonts w:ascii="Arial" w:eastAsia="楷体_GB2312" w:hAnsi="Arial" w:cs="Arial"/>
          <w:b/>
          <w:bCs/>
          <w:spacing w:val="-20"/>
          <w:sz w:val="32"/>
        </w:rPr>
      </w:pPr>
      <w:r w:rsidRPr="006A6128">
        <w:rPr>
          <w:rFonts w:ascii="Arial" w:eastAsia="楷体_GB2312" w:hAnsi="Arial" w:cs="Arial"/>
          <w:b/>
          <w:bCs/>
          <w:sz w:val="32"/>
        </w:rPr>
        <w:t>提交估价报告日期：</w:t>
      </w:r>
      <w:r w:rsidR="00D00902">
        <w:rPr>
          <w:rFonts w:ascii="Arial" w:eastAsia="楷体_GB2312" w:hAnsi="Arial" w:cs="Arial"/>
          <w:b/>
          <w:sz w:val="32"/>
        </w:rPr>
        <w:t>2021</w:t>
      </w:r>
      <w:r w:rsidR="00D00902">
        <w:rPr>
          <w:rFonts w:ascii="Arial" w:eastAsia="楷体_GB2312" w:hAnsi="Arial" w:cs="Arial"/>
          <w:b/>
          <w:sz w:val="32"/>
        </w:rPr>
        <w:t>年</w:t>
      </w:r>
      <w:r w:rsidR="00D00902">
        <w:rPr>
          <w:rFonts w:ascii="Arial" w:eastAsia="楷体_GB2312" w:hAnsi="Arial" w:cs="Arial"/>
          <w:b/>
          <w:sz w:val="32"/>
        </w:rPr>
        <w:t>8</w:t>
      </w:r>
      <w:r w:rsidR="00D00902">
        <w:rPr>
          <w:rFonts w:ascii="Arial" w:eastAsia="楷体_GB2312" w:hAnsi="Arial" w:cs="Arial"/>
          <w:b/>
          <w:sz w:val="32"/>
        </w:rPr>
        <w:t>月</w:t>
      </w:r>
      <w:r w:rsidR="00D00902">
        <w:rPr>
          <w:rFonts w:ascii="Arial" w:eastAsia="楷体_GB2312" w:hAnsi="Arial" w:cs="Arial"/>
          <w:b/>
          <w:sz w:val="32"/>
        </w:rPr>
        <w:t>10</w:t>
      </w:r>
      <w:r w:rsidR="00D00902">
        <w:rPr>
          <w:rFonts w:ascii="Arial" w:eastAsia="楷体_GB2312" w:hAnsi="Arial" w:cs="Arial"/>
          <w:b/>
          <w:sz w:val="32"/>
        </w:rPr>
        <w:t>日</w:t>
      </w:r>
    </w:p>
    <w:p w:rsidR="00794161" w:rsidRPr="006A6128" w:rsidRDefault="00794161">
      <w:pPr>
        <w:spacing w:line="432" w:lineRule="auto"/>
        <w:rPr>
          <w:rFonts w:ascii="Arial" w:eastAsia="楷体_GB2312" w:hAnsi="Arial" w:cs="Arial"/>
          <w:b/>
          <w:bCs/>
          <w:sz w:val="32"/>
        </w:rPr>
      </w:pPr>
    </w:p>
    <w:p w:rsidR="00794161" w:rsidRPr="006A6128" w:rsidRDefault="00B1489F">
      <w:pPr>
        <w:spacing w:line="240" w:lineRule="auto"/>
        <w:rPr>
          <w:rFonts w:ascii="Arial" w:eastAsia="楷体_GB2312" w:hAnsi="Arial" w:cs="Arial"/>
          <w:b/>
          <w:bCs/>
          <w:sz w:val="32"/>
        </w:rPr>
      </w:pPr>
      <w:r w:rsidRPr="006A6128">
        <w:rPr>
          <w:rFonts w:ascii="Arial" w:eastAsia="楷体_GB2312" w:hAnsi="Arial" w:cs="Arial"/>
          <w:b/>
          <w:bCs/>
          <w:sz w:val="32"/>
        </w:rPr>
        <w:t>关键词：北京市、</w:t>
      </w:r>
      <w:r w:rsidR="007C3935" w:rsidRPr="006A6128">
        <w:rPr>
          <w:rFonts w:ascii="Arial" w:eastAsia="楷体_GB2312" w:hAnsi="Arial" w:cs="Arial"/>
          <w:b/>
          <w:bCs/>
          <w:sz w:val="32"/>
        </w:rPr>
        <w:t>海淀</w:t>
      </w:r>
      <w:r w:rsidR="008552C6" w:rsidRPr="006A6128">
        <w:rPr>
          <w:rFonts w:ascii="Arial" w:eastAsia="楷体_GB2312" w:hAnsi="Arial" w:cs="Arial"/>
          <w:b/>
          <w:bCs/>
          <w:sz w:val="32"/>
        </w:rPr>
        <w:t>区</w:t>
      </w:r>
    </w:p>
    <w:p w:rsidR="007C3935" w:rsidRPr="006A6128" w:rsidRDefault="007C3935" w:rsidP="006A6128">
      <w:pPr>
        <w:spacing w:line="240" w:lineRule="auto"/>
        <w:ind w:firstLineChars="400" w:firstLine="1285"/>
        <w:rPr>
          <w:rFonts w:ascii="Arial" w:eastAsia="楷体_GB2312" w:hAnsi="Arial" w:cs="Arial"/>
          <w:b/>
          <w:bCs/>
          <w:sz w:val="32"/>
        </w:rPr>
      </w:pPr>
      <w:r w:rsidRPr="006A6128">
        <w:rPr>
          <w:rFonts w:ascii="Arial" w:eastAsia="楷体_GB2312" w:hAnsi="Arial" w:cs="Arial"/>
          <w:b/>
          <w:bCs/>
          <w:sz w:val="32"/>
        </w:rPr>
        <w:t>出让地价</w:t>
      </w:r>
    </w:p>
    <w:p w:rsidR="00794161" w:rsidRPr="006A6128" w:rsidRDefault="00B1489F" w:rsidP="006A6128">
      <w:pPr>
        <w:spacing w:line="240" w:lineRule="auto"/>
        <w:ind w:firstLineChars="400" w:firstLine="1285"/>
        <w:rPr>
          <w:rFonts w:ascii="Arial" w:eastAsia="楷体_GB2312" w:hAnsi="Arial" w:cs="Arial"/>
          <w:b/>
          <w:bCs/>
          <w:sz w:val="32"/>
        </w:rPr>
      </w:pPr>
      <w:r w:rsidRPr="006A6128">
        <w:rPr>
          <w:rFonts w:ascii="Arial" w:eastAsia="楷体_GB2312" w:hAnsi="Arial" w:cs="Arial"/>
          <w:b/>
          <w:bCs/>
          <w:sz w:val="32"/>
        </w:rPr>
        <w:t>北京康正宏基房地产评估有限公司</w:t>
      </w:r>
    </w:p>
    <w:p w:rsidR="00794161" w:rsidRPr="006A6128" w:rsidRDefault="00B1489F">
      <w:pPr>
        <w:spacing w:line="240" w:lineRule="auto"/>
        <w:rPr>
          <w:rFonts w:ascii="Arial" w:eastAsia="楷体_GB2312" w:hAnsi="Arial" w:cs="Arial"/>
          <w:b/>
          <w:bCs/>
          <w:spacing w:val="-20"/>
          <w:sz w:val="32"/>
        </w:rPr>
      </w:pPr>
      <w:r w:rsidRPr="006A6128">
        <w:rPr>
          <w:rFonts w:ascii="Arial" w:eastAsia="仿宋_GB2312" w:hAnsi="Arial" w:cs="Arial"/>
          <w:b/>
          <w:bCs/>
          <w:sz w:val="32"/>
        </w:rPr>
        <w:t xml:space="preserve">        </w:t>
      </w:r>
      <w:r w:rsidRPr="006A6128">
        <w:rPr>
          <w:rFonts w:ascii="Arial" w:eastAsia="楷体_GB2312" w:hAnsi="Arial" w:cs="Arial"/>
          <w:b/>
          <w:bCs/>
          <w:sz w:val="32"/>
        </w:rPr>
        <w:t>二Ｏ</w:t>
      </w:r>
      <w:r w:rsidR="007C3935" w:rsidRPr="006A6128">
        <w:rPr>
          <w:rFonts w:ascii="Arial" w:eastAsia="楷体_GB2312" w:hAnsi="Arial" w:cs="Arial"/>
          <w:b/>
          <w:bCs/>
          <w:sz w:val="32"/>
        </w:rPr>
        <w:t>二一</w:t>
      </w:r>
      <w:r w:rsidRPr="006A6128">
        <w:rPr>
          <w:rFonts w:ascii="Arial" w:eastAsia="楷体_GB2312" w:hAnsi="Arial" w:cs="Arial"/>
          <w:b/>
          <w:bCs/>
          <w:sz w:val="32"/>
        </w:rPr>
        <w:t>年</w:t>
      </w:r>
    </w:p>
    <w:p w:rsidR="00794161" w:rsidRPr="006A6128" w:rsidRDefault="000A3F3C" w:rsidP="000A3F3C">
      <w:pPr>
        <w:tabs>
          <w:tab w:val="center" w:pos="4649"/>
        </w:tabs>
        <w:spacing w:line="360" w:lineRule="auto"/>
        <w:rPr>
          <w:rFonts w:ascii="Arial" w:eastAsia="楷体" w:hAnsi="Arial" w:cs="Arial"/>
          <w:bCs/>
          <w:sz w:val="32"/>
        </w:rPr>
        <w:sectPr w:rsidR="00794161" w:rsidRPr="006A6128" w:rsidSect="00DF34A4">
          <w:footerReference w:type="default" r:id="rId56"/>
          <w:pgSz w:w="11907" w:h="16840"/>
          <w:pgMar w:top="1843" w:right="1134" w:bottom="1134" w:left="1134" w:header="851" w:footer="1134" w:gutter="340"/>
          <w:cols w:space="720"/>
          <w:docGrid w:linePitch="326"/>
        </w:sectPr>
      </w:pPr>
      <w:r w:rsidRPr="006A6128">
        <w:rPr>
          <w:rFonts w:ascii="Arial" w:eastAsia="楷体" w:hAnsi="Arial" w:cs="Arial"/>
          <w:bCs/>
          <w:sz w:val="32"/>
        </w:rPr>
        <w:tab/>
      </w:r>
    </w:p>
    <w:p w:rsidR="009E0B3E" w:rsidRPr="006A6128" w:rsidRDefault="00B1489F">
      <w:pPr>
        <w:pStyle w:val="10"/>
        <w:rPr>
          <w:rFonts w:ascii="Arial" w:cs="Arial"/>
          <w:noProof/>
        </w:rPr>
      </w:pPr>
      <w:r w:rsidRPr="006A6128">
        <w:rPr>
          <w:rFonts w:ascii="Arial" w:cs="Arial"/>
          <w:b/>
          <w:sz w:val="32"/>
          <w:szCs w:val="32"/>
        </w:rPr>
        <w:t>目录</w:t>
      </w:r>
      <w:r w:rsidR="00992138" w:rsidRPr="006A6128">
        <w:rPr>
          <w:rStyle w:val="a9"/>
          <w:rFonts w:ascii="Arial" w:cs="Arial"/>
          <w:color w:val="auto"/>
          <w:sz w:val="24"/>
          <w:szCs w:val="24"/>
        </w:rPr>
        <w:fldChar w:fldCharType="begin"/>
      </w:r>
      <w:r w:rsidRPr="006A6128">
        <w:rPr>
          <w:rStyle w:val="a9"/>
          <w:rFonts w:ascii="Arial" w:cs="Arial"/>
          <w:color w:val="auto"/>
          <w:sz w:val="24"/>
          <w:szCs w:val="24"/>
        </w:rPr>
        <w:instrText xml:space="preserve"> TOC \o "1-2" \h \z \u </w:instrText>
      </w:r>
      <w:r w:rsidR="00992138" w:rsidRPr="006A6128">
        <w:rPr>
          <w:rStyle w:val="a9"/>
          <w:rFonts w:ascii="Arial" w:cs="Arial"/>
          <w:color w:val="auto"/>
          <w:sz w:val="24"/>
          <w:szCs w:val="24"/>
        </w:rPr>
        <w:fldChar w:fldCharType="separate"/>
      </w:r>
    </w:p>
    <w:p w:rsidR="009E0B3E" w:rsidRPr="006A6128" w:rsidRDefault="00643C07">
      <w:pPr>
        <w:pStyle w:val="10"/>
        <w:rPr>
          <w:rFonts w:ascii="Arial" w:eastAsiaTheme="minorEastAsia" w:cs="Arial"/>
          <w:noProof/>
          <w:kern w:val="2"/>
          <w:sz w:val="21"/>
          <w:szCs w:val="22"/>
        </w:rPr>
      </w:pPr>
      <w:hyperlink w:anchor="_Toc524335084" w:history="1">
        <w:r w:rsidR="009E0B3E" w:rsidRPr="006A6128">
          <w:rPr>
            <w:rStyle w:val="a9"/>
            <w:rFonts w:ascii="Arial" w:cs="Arial"/>
            <w:b/>
            <w:noProof/>
            <w:color w:val="auto"/>
          </w:rPr>
          <w:t>第一部分</w:t>
        </w:r>
        <w:r w:rsidR="009E0B3E" w:rsidRPr="006A6128">
          <w:rPr>
            <w:rStyle w:val="a9"/>
            <w:rFonts w:ascii="Arial" w:cs="Arial"/>
            <w:b/>
            <w:noProof/>
            <w:color w:val="auto"/>
          </w:rPr>
          <w:t xml:space="preserve">  </w:t>
        </w:r>
        <w:r w:rsidR="009E0B3E" w:rsidRPr="006A6128">
          <w:rPr>
            <w:rStyle w:val="a9"/>
            <w:rFonts w:ascii="Arial" w:cs="Arial"/>
            <w:b/>
            <w:noProof/>
            <w:color w:val="auto"/>
          </w:rPr>
          <w:t>总</w:t>
        </w:r>
        <w:r w:rsidR="009E0B3E" w:rsidRPr="006A6128">
          <w:rPr>
            <w:rStyle w:val="a9"/>
            <w:rFonts w:ascii="Arial" w:cs="Arial"/>
            <w:b/>
            <w:noProof/>
            <w:color w:val="auto"/>
          </w:rPr>
          <w:t xml:space="preserve">  </w:t>
        </w:r>
        <w:r w:rsidR="009E0B3E" w:rsidRPr="006A6128">
          <w:rPr>
            <w:rStyle w:val="a9"/>
            <w:rFonts w:ascii="Arial" w:cs="Arial"/>
            <w:b/>
            <w:noProof/>
            <w:color w:val="auto"/>
          </w:rPr>
          <w:t>述</w:t>
        </w:r>
        <w:r w:rsidR="009E0B3E" w:rsidRPr="006A6128">
          <w:rPr>
            <w:rFonts w:ascii="Arial" w:cs="Arial"/>
            <w:noProof/>
            <w:webHidden/>
          </w:rPr>
          <w:tab/>
        </w:r>
        <w:r w:rsidR="00992138" w:rsidRPr="006A6128">
          <w:rPr>
            <w:rFonts w:ascii="Arial" w:cs="Arial"/>
            <w:noProof/>
            <w:webHidden/>
          </w:rPr>
          <w:fldChar w:fldCharType="begin"/>
        </w:r>
        <w:r w:rsidR="009E0B3E" w:rsidRPr="006A6128">
          <w:rPr>
            <w:rFonts w:ascii="Arial" w:cs="Arial"/>
            <w:noProof/>
            <w:webHidden/>
          </w:rPr>
          <w:instrText xml:space="preserve"> PAGEREF _Toc524335084 \h </w:instrText>
        </w:r>
        <w:r w:rsidR="00992138" w:rsidRPr="006A6128">
          <w:rPr>
            <w:rFonts w:ascii="Arial" w:cs="Arial"/>
            <w:noProof/>
            <w:webHidden/>
          </w:rPr>
        </w:r>
        <w:r w:rsidR="00992138" w:rsidRPr="006A6128">
          <w:rPr>
            <w:rFonts w:ascii="Arial" w:cs="Arial"/>
            <w:noProof/>
            <w:webHidden/>
          </w:rPr>
          <w:fldChar w:fldCharType="separate"/>
        </w:r>
        <w:r w:rsidR="001C2196">
          <w:rPr>
            <w:rFonts w:ascii="Arial" w:cs="Arial"/>
            <w:noProof/>
            <w:webHidden/>
          </w:rPr>
          <w:t>1</w:t>
        </w:r>
        <w:r w:rsidR="00992138" w:rsidRPr="006A6128">
          <w:rPr>
            <w:rFonts w:ascii="Arial" w:cs="Arial"/>
            <w:noProof/>
            <w:webHidden/>
          </w:rPr>
          <w:fldChar w:fldCharType="end"/>
        </w:r>
      </w:hyperlink>
    </w:p>
    <w:p w:rsidR="009E0B3E" w:rsidRPr="006A6128" w:rsidRDefault="00643C07">
      <w:pPr>
        <w:pStyle w:val="20"/>
        <w:rPr>
          <w:rFonts w:ascii="Arial" w:eastAsiaTheme="minorEastAsia" w:hAnsi="Arial" w:cs="Arial"/>
          <w:noProof/>
          <w:kern w:val="2"/>
          <w:sz w:val="21"/>
          <w:szCs w:val="22"/>
        </w:rPr>
      </w:pPr>
      <w:hyperlink w:anchor="_Toc524335085" w:history="1">
        <w:r w:rsidR="009E0B3E" w:rsidRPr="006A6128">
          <w:rPr>
            <w:rStyle w:val="a9"/>
            <w:rFonts w:ascii="Arial" w:eastAsia="仿宋_GB2312" w:hAnsi="Arial" w:cs="Arial"/>
            <w:b/>
            <w:noProof/>
            <w:color w:val="auto"/>
          </w:rPr>
          <w:t>一、估价项目名称</w:t>
        </w:r>
        <w:r w:rsidR="009E0B3E" w:rsidRPr="006A6128">
          <w:rPr>
            <w:rFonts w:ascii="Arial" w:hAnsi="Arial" w:cs="Arial"/>
            <w:noProof/>
            <w:webHidden/>
          </w:rPr>
          <w:tab/>
        </w:r>
        <w:r w:rsidR="00992138" w:rsidRPr="006A6128">
          <w:rPr>
            <w:rFonts w:ascii="Arial" w:hAnsi="Arial" w:cs="Arial"/>
            <w:noProof/>
            <w:webHidden/>
          </w:rPr>
          <w:fldChar w:fldCharType="begin"/>
        </w:r>
        <w:r w:rsidR="009E0B3E" w:rsidRPr="006A6128">
          <w:rPr>
            <w:rFonts w:ascii="Arial" w:hAnsi="Arial" w:cs="Arial"/>
            <w:noProof/>
            <w:webHidden/>
          </w:rPr>
          <w:instrText xml:space="preserve"> PAGEREF _Toc524335085 \h </w:instrText>
        </w:r>
        <w:r w:rsidR="00992138" w:rsidRPr="006A6128">
          <w:rPr>
            <w:rFonts w:ascii="Arial" w:hAnsi="Arial" w:cs="Arial"/>
            <w:noProof/>
            <w:webHidden/>
          </w:rPr>
        </w:r>
        <w:r w:rsidR="00992138" w:rsidRPr="006A6128">
          <w:rPr>
            <w:rFonts w:ascii="Arial" w:hAnsi="Arial" w:cs="Arial"/>
            <w:noProof/>
            <w:webHidden/>
          </w:rPr>
          <w:fldChar w:fldCharType="separate"/>
        </w:r>
        <w:r w:rsidR="001C2196">
          <w:rPr>
            <w:rFonts w:ascii="Arial" w:hAnsi="Arial" w:cs="Arial"/>
            <w:noProof/>
            <w:webHidden/>
          </w:rPr>
          <w:t>1</w:t>
        </w:r>
        <w:r w:rsidR="00992138" w:rsidRPr="006A6128">
          <w:rPr>
            <w:rFonts w:ascii="Arial" w:hAnsi="Arial" w:cs="Arial"/>
            <w:noProof/>
            <w:webHidden/>
          </w:rPr>
          <w:fldChar w:fldCharType="end"/>
        </w:r>
      </w:hyperlink>
    </w:p>
    <w:p w:rsidR="009E0B3E" w:rsidRPr="006A6128" w:rsidRDefault="00643C07">
      <w:pPr>
        <w:pStyle w:val="20"/>
        <w:rPr>
          <w:rFonts w:ascii="Arial" w:eastAsiaTheme="minorEastAsia" w:hAnsi="Arial" w:cs="Arial"/>
          <w:noProof/>
          <w:kern w:val="2"/>
          <w:sz w:val="21"/>
          <w:szCs w:val="22"/>
        </w:rPr>
      </w:pPr>
      <w:hyperlink w:anchor="_Toc524335086" w:history="1">
        <w:r w:rsidR="009E0B3E" w:rsidRPr="006A6128">
          <w:rPr>
            <w:rStyle w:val="a9"/>
            <w:rFonts w:ascii="Arial" w:eastAsia="仿宋_GB2312" w:hAnsi="Arial" w:cs="Arial"/>
            <w:b/>
            <w:noProof/>
            <w:color w:val="auto"/>
          </w:rPr>
          <w:t>二、委托估价方</w:t>
        </w:r>
        <w:r w:rsidR="009E0B3E" w:rsidRPr="006A6128">
          <w:rPr>
            <w:rFonts w:ascii="Arial" w:hAnsi="Arial" w:cs="Arial"/>
            <w:noProof/>
            <w:webHidden/>
          </w:rPr>
          <w:tab/>
        </w:r>
        <w:r w:rsidR="00992138" w:rsidRPr="006A6128">
          <w:rPr>
            <w:rFonts w:ascii="Arial" w:hAnsi="Arial" w:cs="Arial"/>
            <w:noProof/>
            <w:webHidden/>
          </w:rPr>
          <w:fldChar w:fldCharType="begin"/>
        </w:r>
        <w:r w:rsidR="009E0B3E" w:rsidRPr="006A6128">
          <w:rPr>
            <w:rFonts w:ascii="Arial" w:hAnsi="Arial" w:cs="Arial"/>
            <w:noProof/>
            <w:webHidden/>
          </w:rPr>
          <w:instrText xml:space="preserve"> PAGEREF _Toc524335086 \h </w:instrText>
        </w:r>
        <w:r w:rsidR="00992138" w:rsidRPr="006A6128">
          <w:rPr>
            <w:rFonts w:ascii="Arial" w:hAnsi="Arial" w:cs="Arial"/>
            <w:noProof/>
            <w:webHidden/>
          </w:rPr>
        </w:r>
        <w:r w:rsidR="00992138" w:rsidRPr="006A6128">
          <w:rPr>
            <w:rFonts w:ascii="Arial" w:hAnsi="Arial" w:cs="Arial"/>
            <w:noProof/>
            <w:webHidden/>
          </w:rPr>
          <w:fldChar w:fldCharType="separate"/>
        </w:r>
        <w:r w:rsidR="001C2196">
          <w:rPr>
            <w:rFonts w:ascii="Arial" w:hAnsi="Arial" w:cs="Arial"/>
            <w:noProof/>
            <w:webHidden/>
          </w:rPr>
          <w:t>1</w:t>
        </w:r>
        <w:r w:rsidR="00992138" w:rsidRPr="006A6128">
          <w:rPr>
            <w:rFonts w:ascii="Arial" w:hAnsi="Arial" w:cs="Arial"/>
            <w:noProof/>
            <w:webHidden/>
          </w:rPr>
          <w:fldChar w:fldCharType="end"/>
        </w:r>
      </w:hyperlink>
    </w:p>
    <w:p w:rsidR="009E0B3E" w:rsidRPr="006A6128" w:rsidRDefault="00643C07">
      <w:pPr>
        <w:pStyle w:val="20"/>
        <w:rPr>
          <w:rFonts w:ascii="Arial" w:eastAsiaTheme="minorEastAsia" w:hAnsi="Arial" w:cs="Arial"/>
          <w:noProof/>
          <w:kern w:val="2"/>
          <w:sz w:val="21"/>
          <w:szCs w:val="22"/>
        </w:rPr>
      </w:pPr>
      <w:hyperlink w:anchor="_Toc524335087" w:history="1">
        <w:r w:rsidR="009E0B3E" w:rsidRPr="006A6128">
          <w:rPr>
            <w:rStyle w:val="a9"/>
            <w:rFonts w:ascii="Arial" w:eastAsia="仿宋_GB2312" w:hAnsi="Arial" w:cs="Arial"/>
            <w:b/>
            <w:noProof/>
            <w:color w:val="auto"/>
          </w:rPr>
          <w:t>三、受托估价方</w:t>
        </w:r>
        <w:r w:rsidR="009E0B3E" w:rsidRPr="006A6128">
          <w:rPr>
            <w:rFonts w:ascii="Arial" w:hAnsi="Arial" w:cs="Arial"/>
            <w:noProof/>
            <w:webHidden/>
          </w:rPr>
          <w:tab/>
        </w:r>
        <w:r w:rsidR="00992138" w:rsidRPr="006A6128">
          <w:rPr>
            <w:rFonts w:ascii="Arial" w:hAnsi="Arial" w:cs="Arial"/>
            <w:noProof/>
            <w:webHidden/>
          </w:rPr>
          <w:fldChar w:fldCharType="begin"/>
        </w:r>
        <w:r w:rsidR="009E0B3E" w:rsidRPr="006A6128">
          <w:rPr>
            <w:rFonts w:ascii="Arial" w:hAnsi="Arial" w:cs="Arial"/>
            <w:noProof/>
            <w:webHidden/>
          </w:rPr>
          <w:instrText xml:space="preserve"> PAGEREF _Toc524335087 \h </w:instrText>
        </w:r>
        <w:r w:rsidR="00992138" w:rsidRPr="006A6128">
          <w:rPr>
            <w:rFonts w:ascii="Arial" w:hAnsi="Arial" w:cs="Arial"/>
            <w:noProof/>
            <w:webHidden/>
          </w:rPr>
        </w:r>
        <w:r w:rsidR="00992138" w:rsidRPr="006A6128">
          <w:rPr>
            <w:rFonts w:ascii="Arial" w:hAnsi="Arial" w:cs="Arial"/>
            <w:noProof/>
            <w:webHidden/>
          </w:rPr>
          <w:fldChar w:fldCharType="separate"/>
        </w:r>
        <w:r w:rsidR="001C2196">
          <w:rPr>
            <w:rFonts w:ascii="Arial" w:hAnsi="Arial" w:cs="Arial"/>
            <w:noProof/>
            <w:webHidden/>
          </w:rPr>
          <w:t>1</w:t>
        </w:r>
        <w:r w:rsidR="00992138" w:rsidRPr="006A6128">
          <w:rPr>
            <w:rFonts w:ascii="Arial" w:hAnsi="Arial" w:cs="Arial"/>
            <w:noProof/>
            <w:webHidden/>
          </w:rPr>
          <w:fldChar w:fldCharType="end"/>
        </w:r>
      </w:hyperlink>
    </w:p>
    <w:p w:rsidR="009E0B3E" w:rsidRPr="006A6128" w:rsidRDefault="00643C07">
      <w:pPr>
        <w:pStyle w:val="20"/>
        <w:rPr>
          <w:rFonts w:ascii="Arial" w:eastAsiaTheme="minorEastAsia" w:hAnsi="Arial" w:cs="Arial"/>
          <w:noProof/>
          <w:kern w:val="2"/>
          <w:sz w:val="21"/>
          <w:szCs w:val="22"/>
        </w:rPr>
      </w:pPr>
      <w:hyperlink w:anchor="_Toc524335088" w:history="1">
        <w:r w:rsidR="009E0B3E" w:rsidRPr="006A6128">
          <w:rPr>
            <w:rStyle w:val="a9"/>
            <w:rFonts w:ascii="Arial" w:eastAsia="仿宋_GB2312" w:hAnsi="Arial" w:cs="Arial"/>
            <w:b/>
            <w:noProof/>
            <w:color w:val="auto"/>
          </w:rPr>
          <w:t>四、估价目的</w:t>
        </w:r>
        <w:r w:rsidR="009E0B3E" w:rsidRPr="006A6128">
          <w:rPr>
            <w:rFonts w:ascii="Arial" w:hAnsi="Arial" w:cs="Arial"/>
            <w:noProof/>
            <w:webHidden/>
          </w:rPr>
          <w:tab/>
        </w:r>
        <w:r w:rsidR="00992138" w:rsidRPr="006A6128">
          <w:rPr>
            <w:rFonts w:ascii="Arial" w:hAnsi="Arial" w:cs="Arial"/>
            <w:noProof/>
            <w:webHidden/>
          </w:rPr>
          <w:fldChar w:fldCharType="begin"/>
        </w:r>
        <w:r w:rsidR="009E0B3E" w:rsidRPr="006A6128">
          <w:rPr>
            <w:rFonts w:ascii="Arial" w:hAnsi="Arial" w:cs="Arial"/>
            <w:noProof/>
            <w:webHidden/>
          </w:rPr>
          <w:instrText xml:space="preserve"> PAGEREF _Toc524335088 \h </w:instrText>
        </w:r>
        <w:r w:rsidR="00992138" w:rsidRPr="006A6128">
          <w:rPr>
            <w:rFonts w:ascii="Arial" w:hAnsi="Arial" w:cs="Arial"/>
            <w:noProof/>
            <w:webHidden/>
          </w:rPr>
        </w:r>
        <w:r w:rsidR="00992138" w:rsidRPr="006A6128">
          <w:rPr>
            <w:rFonts w:ascii="Arial" w:hAnsi="Arial" w:cs="Arial"/>
            <w:noProof/>
            <w:webHidden/>
          </w:rPr>
          <w:fldChar w:fldCharType="separate"/>
        </w:r>
        <w:r w:rsidR="001C2196">
          <w:rPr>
            <w:rFonts w:ascii="Arial" w:hAnsi="Arial" w:cs="Arial"/>
            <w:noProof/>
            <w:webHidden/>
          </w:rPr>
          <w:t>1</w:t>
        </w:r>
        <w:r w:rsidR="00992138" w:rsidRPr="006A6128">
          <w:rPr>
            <w:rFonts w:ascii="Arial" w:hAnsi="Arial" w:cs="Arial"/>
            <w:noProof/>
            <w:webHidden/>
          </w:rPr>
          <w:fldChar w:fldCharType="end"/>
        </w:r>
      </w:hyperlink>
    </w:p>
    <w:p w:rsidR="009E0B3E" w:rsidRPr="006A6128" w:rsidRDefault="00643C07">
      <w:pPr>
        <w:pStyle w:val="20"/>
        <w:rPr>
          <w:rFonts w:ascii="Arial" w:eastAsiaTheme="minorEastAsia" w:hAnsi="Arial" w:cs="Arial"/>
          <w:noProof/>
          <w:kern w:val="2"/>
          <w:sz w:val="21"/>
          <w:szCs w:val="22"/>
        </w:rPr>
      </w:pPr>
      <w:hyperlink w:anchor="_Toc524335089" w:history="1">
        <w:r w:rsidR="009E0B3E" w:rsidRPr="006A6128">
          <w:rPr>
            <w:rStyle w:val="a9"/>
            <w:rFonts w:ascii="Arial" w:eastAsia="仿宋_GB2312" w:hAnsi="Arial" w:cs="Arial"/>
            <w:b/>
            <w:noProof/>
            <w:color w:val="auto"/>
          </w:rPr>
          <w:t>五、估价依据</w:t>
        </w:r>
        <w:r w:rsidR="009E0B3E" w:rsidRPr="006A6128">
          <w:rPr>
            <w:rFonts w:ascii="Arial" w:hAnsi="Arial" w:cs="Arial"/>
            <w:noProof/>
            <w:webHidden/>
          </w:rPr>
          <w:tab/>
        </w:r>
        <w:r w:rsidR="00992138" w:rsidRPr="006A6128">
          <w:rPr>
            <w:rFonts w:ascii="Arial" w:hAnsi="Arial" w:cs="Arial"/>
            <w:noProof/>
            <w:webHidden/>
          </w:rPr>
          <w:fldChar w:fldCharType="begin"/>
        </w:r>
        <w:r w:rsidR="009E0B3E" w:rsidRPr="006A6128">
          <w:rPr>
            <w:rFonts w:ascii="Arial" w:hAnsi="Arial" w:cs="Arial"/>
            <w:noProof/>
            <w:webHidden/>
          </w:rPr>
          <w:instrText xml:space="preserve"> PAGEREF _Toc524335089 \h </w:instrText>
        </w:r>
        <w:r w:rsidR="00992138" w:rsidRPr="006A6128">
          <w:rPr>
            <w:rFonts w:ascii="Arial" w:hAnsi="Arial" w:cs="Arial"/>
            <w:noProof/>
            <w:webHidden/>
          </w:rPr>
        </w:r>
        <w:r w:rsidR="00992138" w:rsidRPr="006A6128">
          <w:rPr>
            <w:rFonts w:ascii="Arial" w:hAnsi="Arial" w:cs="Arial"/>
            <w:noProof/>
            <w:webHidden/>
          </w:rPr>
          <w:fldChar w:fldCharType="separate"/>
        </w:r>
        <w:r w:rsidR="001C2196">
          <w:rPr>
            <w:rFonts w:ascii="Arial" w:hAnsi="Arial" w:cs="Arial"/>
            <w:noProof/>
            <w:webHidden/>
          </w:rPr>
          <w:t>2</w:t>
        </w:r>
        <w:r w:rsidR="00992138" w:rsidRPr="006A6128">
          <w:rPr>
            <w:rFonts w:ascii="Arial" w:hAnsi="Arial" w:cs="Arial"/>
            <w:noProof/>
            <w:webHidden/>
          </w:rPr>
          <w:fldChar w:fldCharType="end"/>
        </w:r>
      </w:hyperlink>
    </w:p>
    <w:p w:rsidR="009E0B3E" w:rsidRPr="006A6128" w:rsidRDefault="00643C07">
      <w:pPr>
        <w:pStyle w:val="20"/>
        <w:rPr>
          <w:rFonts w:ascii="Arial" w:eastAsiaTheme="minorEastAsia" w:hAnsi="Arial" w:cs="Arial"/>
          <w:noProof/>
          <w:kern w:val="2"/>
          <w:sz w:val="21"/>
          <w:szCs w:val="22"/>
        </w:rPr>
      </w:pPr>
      <w:hyperlink w:anchor="_Toc524335090" w:history="1">
        <w:r w:rsidR="009E0B3E" w:rsidRPr="006A6128">
          <w:rPr>
            <w:rStyle w:val="a9"/>
            <w:rFonts w:ascii="Arial" w:eastAsia="仿宋_GB2312" w:hAnsi="Arial" w:cs="Arial"/>
            <w:b/>
            <w:noProof/>
            <w:color w:val="auto"/>
          </w:rPr>
          <w:t>六、估价期日</w:t>
        </w:r>
        <w:r w:rsidR="009E0B3E" w:rsidRPr="006A6128">
          <w:rPr>
            <w:rFonts w:ascii="Arial" w:hAnsi="Arial" w:cs="Arial"/>
            <w:noProof/>
            <w:webHidden/>
          </w:rPr>
          <w:tab/>
        </w:r>
        <w:r w:rsidR="00992138" w:rsidRPr="006A6128">
          <w:rPr>
            <w:rFonts w:ascii="Arial" w:hAnsi="Arial" w:cs="Arial"/>
            <w:noProof/>
            <w:webHidden/>
          </w:rPr>
          <w:fldChar w:fldCharType="begin"/>
        </w:r>
        <w:r w:rsidR="009E0B3E" w:rsidRPr="006A6128">
          <w:rPr>
            <w:rFonts w:ascii="Arial" w:hAnsi="Arial" w:cs="Arial"/>
            <w:noProof/>
            <w:webHidden/>
          </w:rPr>
          <w:instrText xml:space="preserve"> PAGEREF _Toc524335090 \h </w:instrText>
        </w:r>
        <w:r w:rsidR="00992138" w:rsidRPr="006A6128">
          <w:rPr>
            <w:rFonts w:ascii="Arial" w:hAnsi="Arial" w:cs="Arial"/>
            <w:noProof/>
            <w:webHidden/>
          </w:rPr>
        </w:r>
        <w:r w:rsidR="00992138" w:rsidRPr="006A6128">
          <w:rPr>
            <w:rFonts w:ascii="Arial" w:hAnsi="Arial" w:cs="Arial"/>
            <w:noProof/>
            <w:webHidden/>
          </w:rPr>
          <w:fldChar w:fldCharType="separate"/>
        </w:r>
        <w:r w:rsidR="001C2196">
          <w:rPr>
            <w:rFonts w:ascii="Arial" w:hAnsi="Arial" w:cs="Arial"/>
            <w:noProof/>
            <w:webHidden/>
          </w:rPr>
          <w:t>6</w:t>
        </w:r>
        <w:r w:rsidR="00992138" w:rsidRPr="006A6128">
          <w:rPr>
            <w:rFonts w:ascii="Arial" w:hAnsi="Arial" w:cs="Arial"/>
            <w:noProof/>
            <w:webHidden/>
          </w:rPr>
          <w:fldChar w:fldCharType="end"/>
        </w:r>
      </w:hyperlink>
    </w:p>
    <w:p w:rsidR="009E0B3E" w:rsidRPr="006A6128" w:rsidRDefault="00643C07">
      <w:pPr>
        <w:pStyle w:val="20"/>
        <w:rPr>
          <w:rFonts w:ascii="Arial" w:eastAsiaTheme="minorEastAsia" w:hAnsi="Arial" w:cs="Arial"/>
          <w:noProof/>
          <w:kern w:val="2"/>
          <w:sz w:val="21"/>
          <w:szCs w:val="22"/>
        </w:rPr>
      </w:pPr>
      <w:hyperlink w:anchor="_Toc524335091" w:history="1">
        <w:r w:rsidR="009E0B3E" w:rsidRPr="006A6128">
          <w:rPr>
            <w:rStyle w:val="a9"/>
            <w:rFonts w:ascii="Arial" w:eastAsia="仿宋_GB2312" w:hAnsi="Arial" w:cs="Arial"/>
            <w:b/>
            <w:bCs/>
            <w:noProof/>
            <w:color w:val="auto"/>
          </w:rPr>
          <w:t>七、估价日期</w:t>
        </w:r>
        <w:r w:rsidR="009E0B3E" w:rsidRPr="006A6128">
          <w:rPr>
            <w:rFonts w:ascii="Arial" w:hAnsi="Arial" w:cs="Arial"/>
            <w:noProof/>
            <w:webHidden/>
          </w:rPr>
          <w:tab/>
        </w:r>
        <w:r w:rsidR="00992138" w:rsidRPr="006A6128">
          <w:rPr>
            <w:rFonts w:ascii="Arial" w:hAnsi="Arial" w:cs="Arial"/>
            <w:noProof/>
            <w:webHidden/>
          </w:rPr>
          <w:fldChar w:fldCharType="begin"/>
        </w:r>
        <w:r w:rsidR="009E0B3E" w:rsidRPr="006A6128">
          <w:rPr>
            <w:rFonts w:ascii="Arial" w:hAnsi="Arial" w:cs="Arial"/>
            <w:noProof/>
            <w:webHidden/>
          </w:rPr>
          <w:instrText xml:space="preserve"> PAGEREF _Toc524335091 \h </w:instrText>
        </w:r>
        <w:r w:rsidR="00992138" w:rsidRPr="006A6128">
          <w:rPr>
            <w:rFonts w:ascii="Arial" w:hAnsi="Arial" w:cs="Arial"/>
            <w:noProof/>
            <w:webHidden/>
          </w:rPr>
        </w:r>
        <w:r w:rsidR="00992138" w:rsidRPr="006A6128">
          <w:rPr>
            <w:rFonts w:ascii="Arial" w:hAnsi="Arial" w:cs="Arial"/>
            <w:noProof/>
            <w:webHidden/>
          </w:rPr>
          <w:fldChar w:fldCharType="separate"/>
        </w:r>
        <w:r w:rsidR="001C2196">
          <w:rPr>
            <w:rFonts w:ascii="Arial" w:hAnsi="Arial" w:cs="Arial"/>
            <w:noProof/>
            <w:webHidden/>
          </w:rPr>
          <w:t>6</w:t>
        </w:r>
        <w:r w:rsidR="00992138" w:rsidRPr="006A6128">
          <w:rPr>
            <w:rFonts w:ascii="Arial" w:hAnsi="Arial" w:cs="Arial"/>
            <w:noProof/>
            <w:webHidden/>
          </w:rPr>
          <w:fldChar w:fldCharType="end"/>
        </w:r>
      </w:hyperlink>
    </w:p>
    <w:p w:rsidR="009E0B3E" w:rsidRPr="006A6128" w:rsidRDefault="00643C07">
      <w:pPr>
        <w:pStyle w:val="20"/>
        <w:rPr>
          <w:rFonts w:ascii="Arial" w:eastAsiaTheme="minorEastAsia" w:hAnsi="Arial" w:cs="Arial"/>
          <w:noProof/>
          <w:kern w:val="2"/>
          <w:sz w:val="21"/>
          <w:szCs w:val="22"/>
        </w:rPr>
      </w:pPr>
      <w:hyperlink w:anchor="_Toc524335092" w:history="1">
        <w:r w:rsidR="009E0B3E" w:rsidRPr="006A6128">
          <w:rPr>
            <w:rStyle w:val="a9"/>
            <w:rFonts w:ascii="Arial" w:eastAsia="仿宋_GB2312" w:hAnsi="Arial" w:cs="Arial"/>
            <w:b/>
            <w:bCs/>
            <w:noProof/>
            <w:color w:val="auto"/>
          </w:rPr>
          <w:t>八、地价定义</w:t>
        </w:r>
        <w:r w:rsidR="009E0B3E" w:rsidRPr="006A6128">
          <w:rPr>
            <w:rFonts w:ascii="Arial" w:hAnsi="Arial" w:cs="Arial"/>
            <w:noProof/>
            <w:webHidden/>
          </w:rPr>
          <w:tab/>
        </w:r>
        <w:r w:rsidR="00992138" w:rsidRPr="006A6128">
          <w:rPr>
            <w:rFonts w:ascii="Arial" w:hAnsi="Arial" w:cs="Arial"/>
            <w:noProof/>
            <w:webHidden/>
          </w:rPr>
          <w:fldChar w:fldCharType="begin"/>
        </w:r>
        <w:r w:rsidR="009E0B3E" w:rsidRPr="006A6128">
          <w:rPr>
            <w:rFonts w:ascii="Arial" w:hAnsi="Arial" w:cs="Arial"/>
            <w:noProof/>
            <w:webHidden/>
          </w:rPr>
          <w:instrText xml:space="preserve"> PAGEREF _Toc524335092 \h </w:instrText>
        </w:r>
        <w:r w:rsidR="00992138" w:rsidRPr="006A6128">
          <w:rPr>
            <w:rFonts w:ascii="Arial" w:hAnsi="Arial" w:cs="Arial"/>
            <w:noProof/>
            <w:webHidden/>
          </w:rPr>
        </w:r>
        <w:r w:rsidR="00992138" w:rsidRPr="006A6128">
          <w:rPr>
            <w:rFonts w:ascii="Arial" w:hAnsi="Arial" w:cs="Arial"/>
            <w:noProof/>
            <w:webHidden/>
          </w:rPr>
          <w:fldChar w:fldCharType="separate"/>
        </w:r>
        <w:r w:rsidR="001C2196">
          <w:rPr>
            <w:rFonts w:ascii="Arial" w:hAnsi="Arial" w:cs="Arial"/>
            <w:noProof/>
            <w:webHidden/>
          </w:rPr>
          <w:t>6</w:t>
        </w:r>
        <w:r w:rsidR="00992138" w:rsidRPr="006A6128">
          <w:rPr>
            <w:rFonts w:ascii="Arial" w:hAnsi="Arial" w:cs="Arial"/>
            <w:noProof/>
            <w:webHidden/>
          </w:rPr>
          <w:fldChar w:fldCharType="end"/>
        </w:r>
      </w:hyperlink>
    </w:p>
    <w:p w:rsidR="009E0B3E" w:rsidRPr="006A6128" w:rsidRDefault="00643C07" w:rsidP="009E0B3E">
      <w:pPr>
        <w:pStyle w:val="20"/>
        <w:rPr>
          <w:rFonts w:ascii="Arial" w:eastAsiaTheme="minorEastAsia" w:hAnsi="Arial" w:cs="Arial"/>
          <w:noProof/>
          <w:kern w:val="2"/>
          <w:sz w:val="21"/>
          <w:szCs w:val="22"/>
        </w:rPr>
      </w:pPr>
      <w:hyperlink w:anchor="_Toc524335093" w:history="1">
        <w:r w:rsidR="009E0B3E" w:rsidRPr="006A6128">
          <w:rPr>
            <w:rStyle w:val="a9"/>
            <w:rFonts w:ascii="Arial" w:eastAsia="仿宋_GB2312" w:hAnsi="Arial" w:cs="Arial"/>
            <w:b/>
            <w:noProof/>
            <w:color w:val="auto"/>
          </w:rPr>
          <w:t>九、估价结果</w:t>
        </w:r>
        <w:r w:rsidR="009E0B3E" w:rsidRPr="006A6128">
          <w:rPr>
            <w:rFonts w:ascii="Arial" w:hAnsi="Arial" w:cs="Arial"/>
            <w:noProof/>
            <w:webHidden/>
          </w:rPr>
          <w:tab/>
        </w:r>
        <w:r w:rsidR="00992138" w:rsidRPr="006A6128">
          <w:rPr>
            <w:rFonts w:ascii="Arial" w:hAnsi="Arial" w:cs="Arial"/>
            <w:noProof/>
            <w:webHidden/>
          </w:rPr>
          <w:fldChar w:fldCharType="begin"/>
        </w:r>
        <w:r w:rsidR="009E0B3E" w:rsidRPr="006A6128">
          <w:rPr>
            <w:rFonts w:ascii="Arial" w:hAnsi="Arial" w:cs="Arial"/>
            <w:noProof/>
            <w:webHidden/>
          </w:rPr>
          <w:instrText xml:space="preserve"> PAGEREF _Toc524335093 \h </w:instrText>
        </w:r>
        <w:r w:rsidR="00992138" w:rsidRPr="006A6128">
          <w:rPr>
            <w:rFonts w:ascii="Arial" w:hAnsi="Arial" w:cs="Arial"/>
            <w:noProof/>
            <w:webHidden/>
          </w:rPr>
        </w:r>
        <w:r w:rsidR="00992138" w:rsidRPr="006A6128">
          <w:rPr>
            <w:rFonts w:ascii="Arial" w:hAnsi="Arial" w:cs="Arial"/>
            <w:noProof/>
            <w:webHidden/>
          </w:rPr>
          <w:fldChar w:fldCharType="separate"/>
        </w:r>
        <w:r w:rsidR="001C2196">
          <w:rPr>
            <w:rFonts w:ascii="Arial" w:hAnsi="Arial" w:cs="Arial"/>
            <w:noProof/>
            <w:webHidden/>
          </w:rPr>
          <w:t>11</w:t>
        </w:r>
        <w:r w:rsidR="00992138" w:rsidRPr="006A6128">
          <w:rPr>
            <w:rFonts w:ascii="Arial" w:hAnsi="Arial" w:cs="Arial"/>
            <w:noProof/>
            <w:webHidden/>
          </w:rPr>
          <w:fldChar w:fldCharType="end"/>
        </w:r>
      </w:hyperlink>
    </w:p>
    <w:p w:rsidR="009E0B3E" w:rsidRPr="006A6128" w:rsidRDefault="00643C07">
      <w:pPr>
        <w:pStyle w:val="20"/>
        <w:rPr>
          <w:rFonts w:ascii="Arial" w:eastAsiaTheme="minorEastAsia" w:hAnsi="Arial" w:cs="Arial"/>
          <w:noProof/>
          <w:kern w:val="2"/>
          <w:sz w:val="21"/>
          <w:szCs w:val="22"/>
        </w:rPr>
      </w:pPr>
      <w:hyperlink w:anchor="_Toc524335095" w:history="1">
        <w:r w:rsidR="009E0B3E" w:rsidRPr="006A6128">
          <w:rPr>
            <w:rStyle w:val="a9"/>
            <w:rFonts w:ascii="Arial" w:eastAsia="仿宋_GB2312" w:hAnsi="Arial" w:cs="Arial"/>
            <w:b/>
            <w:noProof/>
            <w:color w:val="auto"/>
          </w:rPr>
          <w:t>十、需要特殊说明的事项</w:t>
        </w:r>
        <w:r w:rsidR="009E0B3E" w:rsidRPr="006A6128">
          <w:rPr>
            <w:rFonts w:ascii="Arial" w:hAnsi="Arial" w:cs="Arial"/>
            <w:noProof/>
            <w:webHidden/>
          </w:rPr>
          <w:tab/>
        </w:r>
        <w:r w:rsidR="00992138" w:rsidRPr="006A6128">
          <w:rPr>
            <w:rFonts w:ascii="Arial" w:hAnsi="Arial" w:cs="Arial"/>
            <w:noProof/>
            <w:webHidden/>
          </w:rPr>
          <w:fldChar w:fldCharType="begin"/>
        </w:r>
        <w:r w:rsidR="009E0B3E" w:rsidRPr="006A6128">
          <w:rPr>
            <w:rFonts w:ascii="Arial" w:hAnsi="Arial" w:cs="Arial"/>
            <w:noProof/>
            <w:webHidden/>
          </w:rPr>
          <w:instrText xml:space="preserve"> PAGEREF _Toc524335095 \h </w:instrText>
        </w:r>
        <w:r w:rsidR="00992138" w:rsidRPr="006A6128">
          <w:rPr>
            <w:rFonts w:ascii="Arial" w:hAnsi="Arial" w:cs="Arial"/>
            <w:noProof/>
            <w:webHidden/>
          </w:rPr>
        </w:r>
        <w:r w:rsidR="00992138" w:rsidRPr="006A6128">
          <w:rPr>
            <w:rFonts w:ascii="Arial" w:hAnsi="Arial" w:cs="Arial"/>
            <w:noProof/>
            <w:webHidden/>
          </w:rPr>
          <w:fldChar w:fldCharType="separate"/>
        </w:r>
        <w:r w:rsidR="001C2196">
          <w:rPr>
            <w:rFonts w:ascii="Arial" w:hAnsi="Arial" w:cs="Arial"/>
            <w:noProof/>
            <w:webHidden/>
          </w:rPr>
          <w:t>15</w:t>
        </w:r>
        <w:r w:rsidR="00992138" w:rsidRPr="006A6128">
          <w:rPr>
            <w:rFonts w:ascii="Arial" w:hAnsi="Arial" w:cs="Arial"/>
            <w:noProof/>
            <w:webHidden/>
          </w:rPr>
          <w:fldChar w:fldCharType="end"/>
        </w:r>
      </w:hyperlink>
    </w:p>
    <w:p w:rsidR="009E0B3E" w:rsidRPr="006A6128" w:rsidRDefault="00643C07">
      <w:pPr>
        <w:pStyle w:val="20"/>
        <w:rPr>
          <w:rFonts w:ascii="Arial" w:eastAsiaTheme="minorEastAsia" w:hAnsi="Arial" w:cs="Arial"/>
          <w:noProof/>
          <w:kern w:val="2"/>
          <w:sz w:val="21"/>
          <w:szCs w:val="22"/>
        </w:rPr>
      </w:pPr>
      <w:hyperlink w:anchor="_Toc524335096" w:history="1">
        <w:r w:rsidR="009E0B3E" w:rsidRPr="006A6128">
          <w:rPr>
            <w:rStyle w:val="a9"/>
            <w:rFonts w:ascii="Arial" w:eastAsia="仿宋_GB2312" w:hAnsi="Arial" w:cs="Arial"/>
            <w:b/>
            <w:noProof/>
            <w:color w:val="auto"/>
          </w:rPr>
          <w:t>十一、评估专业人员签字</w:t>
        </w:r>
        <w:r w:rsidR="009E0B3E" w:rsidRPr="006A6128">
          <w:rPr>
            <w:rFonts w:ascii="Arial" w:hAnsi="Arial" w:cs="Arial"/>
            <w:noProof/>
            <w:webHidden/>
          </w:rPr>
          <w:tab/>
        </w:r>
        <w:r w:rsidR="00992138" w:rsidRPr="006A6128">
          <w:rPr>
            <w:rFonts w:ascii="Arial" w:hAnsi="Arial" w:cs="Arial"/>
            <w:noProof/>
            <w:webHidden/>
          </w:rPr>
          <w:fldChar w:fldCharType="begin"/>
        </w:r>
        <w:r w:rsidR="009E0B3E" w:rsidRPr="006A6128">
          <w:rPr>
            <w:rFonts w:ascii="Arial" w:hAnsi="Arial" w:cs="Arial"/>
            <w:noProof/>
            <w:webHidden/>
          </w:rPr>
          <w:instrText xml:space="preserve"> PAGEREF _Toc524335096 \h </w:instrText>
        </w:r>
        <w:r w:rsidR="00992138" w:rsidRPr="006A6128">
          <w:rPr>
            <w:rFonts w:ascii="Arial" w:hAnsi="Arial" w:cs="Arial"/>
            <w:noProof/>
            <w:webHidden/>
          </w:rPr>
        </w:r>
        <w:r w:rsidR="00992138" w:rsidRPr="006A6128">
          <w:rPr>
            <w:rFonts w:ascii="Arial" w:hAnsi="Arial" w:cs="Arial"/>
            <w:noProof/>
            <w:webHidden/>
          </w:rPr>
          <w:fldChar w:fldCharType="separate"/>
        </w:r>
        <w:r w:rsidR="001C2196">
          <w:rPr>
            <w:rFonts w:ascii="Arial" w:hAnsi="Arial" w:cs="Arial"/>
            <w:noProof/>
            <w:webHidden/>
          </w:rPr>
          <w:t>22</w:t>
        </w:r>
        <w:r w:rsidR="00992138" w:rsidRPr="006A6128">
          <w:rPr>
            <w:rFonts w:ascii="Arial" w:hAnsi="Arial" w:cs="Arial"/>
            <w:noProof/>
            <w:webHidden/>
          </w:rPr>
          <w:fldChar w:fldCharType="end"/>
        </w:r>
      </w:hyperlink>
    </w:p>
    <w:p w:rsidR="009E0B3E" w:rsidRPr="006A6128" w:rsidRDefault="00643C07">
      <w:pPr>
        <w:pStyle w:val="20"/>
        <w:rPr>
          <w:rFonts w:ascii="Arial" w:eastAsiaTheme="minorEastAsia" w:hAnsi="Arial" w:cs="Arial"/>
          <w:noProof/>
          <w:kern w:val="2"/>
          <w:sz w:val="21"/>
          <w:szCs w:val="22"/>
        </w:rPr>
      </w:pPr>
      <w:hyperlink w:anchor="_Toc524335097" w:history="1">
        <w:r w:rsidR="009E0B3E" w:rsidRPr="006A6128">
          <w:rPr>
            <w:rStyle w:val="a9"/>
            <w:rFonts w:ascii="Arial" w:eastAsia="仿宋_GB2312" w:hAnsi="Arial" w:cs="Arial"/>
            <w:b/>
            <w:noProof/>
            <w:color w:val="auto"/>
          </w:rPr>
          <w:t>十二、土地估价机构</w:t>
        </w:r>
        <w:r w:rsidR="009E0B3E" w:rsidRPr="006A6128">
          <w:rPr>
            <w:rFonts w:ascii="Arial" w:hAnsi="Arial" w:cs="Arial"/>
            <w:noProof/>
            <w:webHidden/>
          </w:rPr>
          <w:tab/>
        </w:r>
        <w:r w:rsidR="00992138" w:rsidRPr="006A6128">
          <w:rPr>
            <w:rFonts w:ascii="Arial" w:hAnsi="Arial" w:cs="Arial"/>
            <w:noProof/>
            <w:webHidden/>
          </w:rPr>
          <w:fldChar w:fldCharType="begin"/>
        </w:r>
        <w:r w:rsidR="009E0B3E" w:rsidRPr="006A6128">
          <w:rPr>
            <w:rFonts w:ascii="Arial" w:hAnsi="Arial" w:cs="Arial"/>
            <w:noProof/>
            <w:webHidden/>
          </w:rPr>
          <w:instrText xml:space="preserve"> PAGEREF _Toc524335097 \h </w:instrText>
        </w:r>
        <w:r w:rsidR="00992138" w:rsidRPr="006A6128">
          <w:rPr>
            <w:rFonts w:ascii="Arial" w:hAnsi="Arial" w:cs="Arial"/>
            <w:noProof/>
            <w:webHidden/>
          </w:rPr>
        </w:r>
        <w:r w:rsidR="00992138" w:rsidRPr="006A6128">
          <w:rPr>
            <w:rFonts w:ascii="Arial" w:hAnsi="Arial" w:cs="Arial"/>
            <w:noProof/>
            <w:webHidden/>
          </w:rPr>
          <w:fldChar w:fldCharType="separate"/>
        </w:r>
        <w:r w:rsidR="001C2196">
          <w:rPr>
            <w:rFonts w:ascii="Arial" w:hAnsi="Arial" w:cs="Arial"/>
            <w:noProof/>
            <w:webHidden/>
          </w:rPr>
          <w:t>22</w:t>
        </w:r>
        <w:r w:rsidR="00992138" w:rsidRPr="006A6128">
          <w:rPr>
            <w:rFonts w:ascii="Arial" w:hAnsi="Arial" w:cs="Arial"/>
            <w:noProof/>
            <w:webHidden/>
          </w:rPr>
          <w:fldChar w:fldCharType="end"/>
        </w:r>
      </w:hyperlink>
    </w:p>
    <w:p w:rsidR="009E0B3E" w:rsidRPr="006A6128" w:rsidRDefault="00643C07">
      <w:pPr>
        <w:pStyle w:val="10"/>
        <w:rPr>
          <w:rFonts w:ascii="Arial" w:eastAsiaTheme="minorEastAsia" w:cs="Arial"/>
          <w:noProof/>
          <w:kern w:val="2"/>
          <w:sz w:val="21"/>
          <w:szCs w:val="22"/>
        </w:rPr>
      </w:pPr>
      <w:hyperlink w:anchor="_Toc524335098" w:history="1">
        <w:r w:rsidR="009E0B3E" w:rsidRPr="006A6128">
          <w:rPr>
            <w:rStyle w:val="a9"/>
            <w:rFonts w:ascii="Arial" w:cs="Arial"/>
            <w:b/>
            <w:noProof/>
            <w:color w:val="auto"/>
          </w:rPr>
          <w:t>第二部分</w:t>
        </w:r>
        <w:r w:rsidR="009E0B3E" w:rsidRPr="006A6128">
          <w:rPr>
            <w:rStyle w:val="a9"/>
            <w:rFonts w:ascii="Arial" w:cs="Arial"/>
            <w:b/>
            <w:noProof/>
            <w:color w:val="auto"/>
          </w:rPr>
          <w:t xml:space="preserve">  </w:t>
        </w:r>
        <w:r w:rsidR="009E0B3E" w:rsidRPr="006A6128">
          <w:rPr>
            <w:rStyle w:val="a9"/>
            <w:rFonts w:ascii="Arial" w:cs="Arial"/>
            <w:b/>
            <w:noProof/>
            <w:color w:val="auto"/>
          </w:rPr>
          <w:t>估价对象描述及土地价格影响因素分析</w:t>
        </w:r>
        <w:r w:rsidR="009E0B3E" w:rsidRPr="006A6128">
          <w:rPr>
            <w:rFonts w:ascii="Arial" w:cs="Arial"/>
            <w:noProof/>
            <w:webHidden/>
          </w:rPr>
          <w:tab/>
        </w:r>
        <w:r w:rsidR="00992138" w:rsidRPr="006A6128">
          <w:rPr>
            <w:rFonts w:ascii="Arial" w:cs="Arial"/>
            <w:noProof/>
            <w:webHidden/>
          </w:rPr>
          <w:fldChar w:fldCharType="begin"/>
        </w:r>
        <w:r w:rsidR="009E0B3E" w:rsidRPr="006A6128">
          <w:rPr>
            <w:rFonts w:ascii="Arial" w:cs="Arial"/>
            <w:noProof/>
            <w:webHidden/>
          </w:rPr>
          <w:instrText xml:space="preserve"> PAGEREF _Toc524335098 \h </w:instrText>
        </w:r>
        <w:r w:rsidR="00992138" w:rsidRPr="006A6128">
          <w:rPr>
            <w:rFonts w:ascii="Arial" w:cs="Arial"/>
            <w:noProof/>
            <w:webHidden/>
          </w:rPr>
        </w:r>
        <w:r w:rsidR="00992138" w:rsidRPr="006A6128">
          <w:rPr>
            <w:rFonts w:ascii="Arial" w:cs="Arial"/>
            <w:noProof/>
            <w:webHidden/>
          </w:rPr>
          <w:fldChar w:fldCharType="separate"/>
        </w:r>
        <w:r w:rsidR="001C2196">
          <w:rPr>
            <w:rFonts w:ascii="Arial" w:cs="Arial"/>
            <w:noProof/>
            <w:webHidden/>
          </w:rPr>
          <w:t>23</w:t>
        </w:r>
        <w:r w:rsidR="00992138" w:rsidRPr="006A6128">
          <w:rPr>
            <w:rFonts w:ascii="Arial" w:cs="Arial"/>
            <w:noProof/>
            <w:webHidden/>
          </w:rPr>
          <w:fldChar w:fldCharType="end"/>
        </w:r>
      </w:hyperlink>
    </w:p>
    <w:p w:rsidR="009E0B3E" w:rsidRPr="006A6128" w:rsidRDefault="00643C07">
      <w:pPr>
        <w:pStyle w:val="20"/>
        <w:rPr>
          <w:rFonts w:ascii="Arial" w:eastAsiaTheme="minorEastAsia" w:hAnsi="Arial" w:cs="Arial"/>
          <w:noProof/>
          <w:kern w:val="2"/>
          <w:sz w:val="21"/>
          <w:szCs w:val="22"/>
        </w:rPr>
      </w:pPr>
      <w:hyperlink w:anchor="_Toc524335099" w:history="1">
        <w:r w:rsidR="009E0B3E" w:rsidRPr="006A6128">
          <w:rPr>
            <w:rStyle w:val="a9"/>
            <w:rFonts w:ascii="Arial" w:eastAsia="仿宋_GB2312" w:hAnsi="Arial" w:cs="Arial"/>
            <w:b/>
            <w:noProof/>
            <w:color w:val="auto"/>
          </w:rPr>
          <w:t>一、估价对象描述</w:t>
        </w:r>
        <w:r w:rsidR="009E0B3E" w:rsidRPr="006A6128">
          <w:rPr>
            <w:rFonts w:ascii="Arial" w:hAnsi="Arial" w:cs="Arial"/>
            <w:noProof/>
            <w:webHidden/>
          </w:rPr>
          <w:tab/>
        </w:r>
        <w:r w:rsidR="00992138" w:rsidRPr="006A6128">
          <w:rPr>
            <w:rFonts w:ascii="Arial" w:hAnsi="Arial" w:cs="Arial"/>
            <w:noProof/>
            <w:webHidden/>
          </w:rPr>
          <w:fldChar w:fldCharType="begin"/>
        </w:r>
        <w:r w:rsidR="009E0B3E" w:rsidRPr="006A6128">
          <w:rPr>
            <w:rFonts w:ascii="Arial" w:hAnsi="Arial" w:cs="Arial"/>
            <w:noProof/>
            <w:webHidden/>
          </w:rPr>
          <w:instrText xml:space="preserve"> PAGEREF _Toc524335099 \h </w:instrText>
        </w:r>
        <w:r w:rsidR="00992138" w:rsidRPr="006A6128">
          <w:rPr>
            <w:rFonts w:ascii="Arial" w:hAnsi="Arial" w:cs="Arial"/>
            <w:noProof/>
            <w:webHidden/>
          </w:rPr>
        </w:r>
        <w:r w:rsidR="00992138" w:rsidRPr="006A6128">
          <w:rPr>
            <w:rFonts w:ascii="Arial" w:hAnsi="Arial" w:cs="Arial"/>
            <w:noProof/>
            <w:webHidden/>
          </w:rPr>
          <w:fldChar w:fldCharType="separate"/>
        </w:r>
        <w:r w:rsidR="001C2196">
          <w:rPr>
            <w:rFonts w:ascii="Arial" w:hAnsi="Arial" w:cs="Arial"/>
            <w:noProof/>
            <w:webHidden/>
          </w:rPr>
          <w:t>23</w:t>
        </w:r>
        <w:r w:rsidR="00992138" w:rsidRPr="006A6128">
          <w:rPr>
            <w:rFonts w:ascii="Arial" w:hAnsi="Arial" w:cs="Arial"/>
            <w:noProof/>
            <w:webHidden/>
          </w:rPr>
          <w:fldChar w:fldCharType="end"/>
        </w:r>
      </w:hyperlink>
    </w:p>
    <w:p w:rsidR="009E0B3E" w:rsidRPr="006A6128" w:rsidRDefault="00643C07">
      <w:pPr>
        <w:pStyle w:val="20"/>
        <w:rPr>
          <w:rFonts w:ascii="Arial" w:eastAsiaTheme="minorEastAsia" w:hAnsi="Arial" w:cs="Arial"/>
          <w:noProof/>
          <w:kern w:val="2"/>
          <w:sz w:val="21"/>
          <w:szCs w:val="22"/>
        </w:rPr>
      </w:pPr>
      <w:hyperlink w:anchor="_Toc524335100" w:history="1">
        <w:r w:rsidR="009E0B3E" w:rsidRPr="006A6128">
          <w:rPr>
            <w:rStyle w:val="a9"/>
            <w:rFonts w:ascii="Arial" w:eastAsia="仿宋_GB2312" w:hAnsi="Arial" w:cs="Arial"/>
            <w:b/>
            <w:noProof/>
            <w:color w:val="auto"/>
          </w:rPr>
          <w:t>二、地价影响因素分析</w:t>
        </w:r>
        <w:r w:rsidR="009E0B3E" w:rsidRPr="006A6128">
          <w:rPr>
            <w:rFonts w:ascii="Arial" w:hAnsi="Arial" w:cs="Arial"/>
            <w:noProof/>
            <w:webHidden/>
          </w:rPr>
          <w:tab/>
        </w:r>
        <w:r w:rsidR="00992138" w:rsidRPr="006A6128">
          <w:rPr>
            <w:rFonts w:ascii="Arial" w:hAnsi="Arial" w:cs="Arial"/>
            <w:noProof/>
            <w:webHidden/>
          </w:rPr>
          <w:fldChar w:fldCharType="begin"/>
        </w:r>
        <w:r w:rsidR="009E0B3E" w:rsidRPr="006A6128">
          <w:rPr>
            <w:rFonts w:ascii="Arial" w:hAnsi="Arial" w:cs="Arial"/>
            <w:noProof/>
            <w:webHidden/>
          </w:rPr>
          <w:instrText xml:space="preserve"> PAGEREF _Toc524335100 \h </w:instrText>
        </w:r>
        <w:r w:rsidR="00992138" w:rsidRPr="006A6128">
          <w:rPr>
            <w:rFonts w:ascii="Arial" w:hAnsi="Arial" w:cs="Arial"/>
            <w:noProof/>
            <w:webHidden/>
          </w:rPr>
        </w:r>
        <w:r w:rsidR="00992138" w:rsidRPr="006A6128">
          <w:rPr>
            <w:rFonts w:ascii="Arial" w:hAnsi="Arial" w:cs="Arial"/>
            <w:noProof/>
            <w:webHidden/>
          </w:rPr>
          <w:fldChar w:fldCharType="separate"/>
        </w:r>
        <w:r w:rsidR="001C2196">
          <w:rPr>
            <w:rFonts w:ascii="Arial" w:hAnsi="Arial" w:cs="Arial"/>
            <w:noProof/>
            <w:webHidden/>
          </w:rPr>
          <w:t>26</w:t>
        </w:r>
        <w:r w:rsidR="00992138" w:rsidRPr="006A6128">
          <w:rPr>
            <w:rFonts w:ascii="Arial" w:hAnsi="Arial" w:cs="Arial"/>
            <w:noProof/>
            <w:webHidden/>
          </w:rPr>
          <w:fldChar w:fldCharType="end"/>
        </w:r>
      </w:hyperlink>
    </w:p>
    <w:p w:rsidR="009E0B3E" w:rsidRPr="006A6128" w:rsidRDefault="00643C07">
      <w:pPr>
        <w:pStyle w:val="10"/>
        <w:rPr>
          <w:rFonts w:ascii="Arial" w:eastAsiaTheme="minorEastAsia" w:cs="Arial"/>
          <w:noProof/>
          <w:kern w:val="2"/>
          <w:sz w:val="21"/>
          <w:szCs w:val="22"/>
        </w:rPr>
      </w:pPr>
      <w:hyperlink w:anchor="_Toc524335110" w:history="1">
        <w:r w:rsidR="009E0B3E" w:rsidRPr="006A6128">
          <w:rPr>
            <w:rStyle w:val="a9"/>
            <w:rFonts w:ascii="Arial" w:cs="Arial"/>
            <w:b/>
            <w:noProof/>
            <w:color w:val="auto"/>
          </w:rPr>
          <w:t>第三部分</w:t>
        </w:r>
        <w:r w:rsidR="009E0B3E" w:rsidRPr="006A6128">
          <w:rPr>
            <w:rStyle w:val="a9"/>
            <w:rFonts w:ascii="Arial" w:cs="Arial"/>
            <w:b/>
            <w:noProof/>
            <w:color w:val="auto"/>
          </w:rPr>
          <w:t xml:space="preserve">  </w:t>
        </w:r>
        <w:r w:rsidR="009E0B3E" w:rsidRPr="006A6128">
          <w:rPr>
            <w:rStyle w:val="a9"/>
            <w:rFonts w:ascii="Arial" w:cs="Arial"/>
            <w:b/>
            <w:noProof/>
            <w:color w:val="auto"/>
          </w:rPr>
          <w:t>土地估价</w:t>
        </w:r>
        <w:r w:rsidR="009E0B3E" w:rsidRPr="006A6128">
          <w:rPr>
            <w:rFonts w:ascii="Arial" w:cs="Arial"/>
            <w:noProof/>
            <w:webHidden/>
          </w:rPr>
          <w:tab/>
        </w:r>
        <w:r w:rsidR="00940E10">
          <w:rPr>
            <w:rFonts w:ascii="Arial" w:cs="Arial" w:hint="eastAsia"/>
            <w:noProof/>
            <w:webHidden/>
          </w:rPr>
          <w:t>5</w:t>
        </w:r>
        <w:r w:rsidR="000F7008">
          <w:rPr>
            <w:rFonts w:ascii="Arial" w:cs="Arial" w:hint="eastAsia"/>
            <w:noProof/>
            <w:webHidden/>
          </w:rPr>
          <w:t>1</w:t>
        </w:r>
      </w:hyperlink>
    </w:p>
    <w:p w:rsidR="009E0B3E" w:rsidRPr="006A6128" w:rsidRDefault="00643C07">
      <w:pPr>
        <w:pStyle w:val="20"/>
        <w:rPr>
          <w:rFonts w:ascii="Arial" w:eastAsiaTheme="minorEastAsia" w:hAnsi="Arial" w:cs="Arial"/>
          <w:noProof/>
          <w:kern w:val="2"/>
          <w:sz w:val="21"/>
          <w:szCs w:val="22"/>
        </w:rPr>
      </w:pPr>
      <w:hyperlink w:anchor="_Toc524335111" w:history="1">
        <w:r w:rsidR="009E0B3E" w:rsidRPr="006A6128">
          <w:rPr>
            <w:rStyle w:val="a9"/>
            <w:rFonts w:ascii="Arial" w:eastAsia="仿宋_GB2312" w:hAnsi="Arial" w:cs="Arial"/>
            <w:b/>
            <w:noProof/>
            <w:color w:val="auto"/>
          </w:rPr>
          <w:t>一、估价原则</w:t>
        </w:r>
        <w:r w:rsidR="009E0B3E" w:rsidRPr="006A6128">
          <w:rPr>
            <w:rFonts w:ascii="Arial" w:hAnsi="Arial" w:cs="Arial"/>
            <w:noProof/>
            <w:webHidden/>
          </w:rPr>
          <w:tab/>
        </w:r>
        <w:r w:rsidR="00940E10">
          <w:rPr>
            <w:rFonts w:ascii="Arial" w:hAnsi="Arial" w:cs="Arial" w:hint="eastAsia"/>
            <w:noProof/>
            <w:webHidden/>
          </w:rPr>
          <w:t>5</w:t>
        </w:r>
        <w:r w:rsidR="000F7008">
          <w:rPr>
            <w:rFonts w:ascii="Arial" w:hAnsi="Arial" w:cs="Arial" w:hint="eastAsia"/>
            <w:noProof/>
            <w:webHidden/>
          </w:rPr>
          <w:t>1</w:t>
        </w:r>
      </w:hyperlink>
    </w:p>
    <w:p w:rsidR="009E0B3E" w:rsidRPr="006A6128" w:rsidRDefault="00643C07">
      <w:pPr>
        <w:pStyle w:val="20"/>
        <w:rPr>
          <w:rFonts w:ascii="Arial" w:eastAsiaTheme="minorEastAsia" w:hAnsi="Arial" w:cs="Arial"/>
          <w:noProof/>
          <w:kern w:val="2"/>
          <w:sz w:val="21"/>
          <w:szCs w:val="22"/>
        </w:rPr>
      </w:pPr>
      <w:hyperlink w:anchor="_Toc524335112" w:history="1">
        <w:r w:rsidR="009E0B3E" w:rsidRPr="006A6128">
          <w:rPr>
            <w:rStyle w:val="a9"/>
            <w:rFonts w:ascii="Arial" w:eastAsia="仿宋_GB2312" w:hAnsi="Arial" w:cs="Arial"/>
            <w:b/>
            <w:noProof/>
            <w:color w:val="auto"/>
          </w:rPr>
          <w:t>二、估价方法与估价过程</w:t>
        </w:r>
        <w:r w:rsidR="009E0B3E" w:rsidRPr="006A6128">
          <w:rPr>
            <w:rFonts w:ascii="Arial" w:hAnsi="Arial" w:cs="Arial"/>
            <w:noProof/>
            <w:webHidden/>
          </w:rPr>
          <w:tab/>
        </w:r>
        <w:r w:rsidR="00940E10">
          <w:rPr>
            <w:rFonts w:ascii="Arial" w:hAnsi="Arial" w:cs="Arial" w:hint="eastAsia"/>
            <w:noProof/>
            <w:webHidden/>
          </w:rPr>
          <w:t>5</w:t>
        </w:r>
        <w:r w:rsidR="000F7008">
          <w:rPr>
            <w:rFonts w:ascii="Arial" w:hAnsi="Arial" w:cs="Arial" w:hint="eastAsia"/>
            <w:noProof/>
            <w:webHidden/>
          </w:rPr>
          <w:t>5</w:t>
        </w:r>
      </w:hyperlink>
    </w:p>
    <w:p w:rsidR="009E0B3E" w:rsidRPr="006A6128" w:rsidRDefault="00643C07">
      <w:pPr>
        <w:pStyle w:val="10"/>
        <w:rPr>
          <w:rFonts w:ascii="Arial" w:eastAsiaTheme="minorEastAsia" w:cs="Arial"/>
          <w:noProof/>
          <w:kern w:val="2"/>
          <w:sz w:val="21"/>
          <w:szCs w:val="22"/>
        </w:rPr>
      </w:pPr>
      <w:hyperlink w:anchor="_Toc524335123" w:history="1">
        <w:r w:rsidR="009E0B3E" w:rsidRPr="006A6128">
          <w:rPr>
            <w:rStyle w:val="a9"/>
            <w:rFonts w:ascii="Arial" w:cs="Arial"/>
            <w:b/>
            <w:noProof/>
            <w:color w:val="auto"/>
          </w:rPr>
          <w:t>附</w:t>
        </w:r>
        <w:r w:rsidR="009E0B3E" w:rsidRPr="006A6128">
          <w:rPr>
            <w:rStyle w:val="a9"/>
            <w:rFonts w:ascii="Arial" w:cs="Arial"/>
            <w:b/>
            <w:noProof/>
            <w:color w:val="auto"/>
          </w:rPr>
          <w:t xml:space="preserve">  </w:t>
        </w:r>
        <w:r w:rsidR="009E0B3E" w:rsidRPr="006A6128">
          <w:rPr>
            <w:rStyle w:val="a9"/>
            <w:rFonts w:ascii="Arial" w:cs="Arial"/>
            <w:b/>
            <w:noProof/>
            <w:color w:val="auto"/>
          </w:rPr>
          <w:t>件</w:t>
        </w:r>
        <w:r w:rsidR="009E0B3E" w:rsidRPr="006A6128">
          <w:rPr>
            <w:rFonts w:ascii="Arial" w:cs="Arial"/>
            <w:noProof/>
            <w:webHidden/>
          </w:rPr>
          <w:tab/>
        </w:r>
        <w:r w:rsidR="00992138" w:rsidRPr="006A6128">
          <w:rPr>
            <w:rFonts w:ascii="Arial" w:cs="Arial"/>
            <w:noProof/>
            <w:webHidden/>
          </w:rPr>
          <w:fldChar w:fldCharType="begin"/>
        </w:r>
        <w:r w:rsidR="009E0B3E" w:rsidRPr="006A6128">
          <w:rPr>
            <w:rFonts w:ascii="Arial" w:cs="Arial"/>
            <w:noProof/>
            <w:webHidden/>
          </w:rPr>
          <w:instrText xml:space="preserve"> PAGEREF _Toc524335123 \h </w:instrText>
        </w:r>
        <w:r w:rsidR="00992138" w:rsidRPr="006A6128">
          <w:rPr>
            <w:rFonts w:ascii="Arial" w:cs="Arial"/>
            <w:noProof/>
            <w:webHidden/>
          </w:rPr>
        </w:r>
        <w:r w:rsidR="00992138" w:rsidRPr="006A6128">
          <w:rPr>
            <w:rFonts w:ascii="Arial" w:cs="Arial"/>
            <w:noProof/>
            <w:webHidden/>
          </w:rPr>
          <w:fldChar w:fldCharType="separate"/>
        </w:r>
        <w:r w:rsidR="001C2196">
          <w:rPr>
            <w:rFonts w:ascii="Arial" w:cs="Arial"/>
            <w:noProof/>
            <w:webHidden/>
          </w:rPr>
          <w:t>149</w:t>
        </w:r>
        <w:r w:rsidR="00992138" w:rsidRPr="006A6128">
          <w:rPr>
            <w:rFonts w:ascii="Arial" w:cs="Arial"/>
            <w:noProof/>
            <w:webHidden/>
          </w:rPr>
          <w:fldChar w:fldCharType="end"/>
        </w:r>
      </w:hyperlink>
    </w:p>
    <w:p w:rsidR="00794161" w:rsidRPr="006A6128" w:rsidRDefault="00992138">
      <w:pPr>
        <w:pStyle w:val="20"/>
        <w:rPr>
          <w:rFonts w:ascii="Arial" w:eastAsia="楷体" w:hAnsi="Arial" w:cs="Arial"/>
          <w:sz w:val="32"/>
        </w:rPr>
        <w:sectPr w:rsidR="00794161" w:rsidRPr="006A6128">
          <w:headerReference w:type="first" r:id="rId57"/>
          <w:footerReference w:type="first" r:id="rId58"/>
          <w:pgSz w:w="11907" w:h="16840"/>
          <w:pgMar w:top="1843" w:right="1134" w:bottom="1134" w:left="1134" w:header="1134" w:footer="907" w:gutter="340"/>
          <w:pgNumType w:start="0"/>
          <w:cols w:space="720"/>
          <w:titlePg/>
          <w:docGrid w:linePitch="326"/>
        </w:sectPr>
      </w:pPr>
      <w:r w:rsidRPr="006A6128">
        <w:rPr>
          <w:rStyle w:val="a9"/>
          <w:rFonts w:ascii="Arial" w:eastAsia="仿宋_GB2312" w:hAnsi="Arial" w:cs="Arial"/>
          <w:color w:val="auto"/>
          <w:szCs w:val="24"/>
        </w:rPr>
        <w:fldChar w:fldCharType="end"/>
      </w:r>
    </w:p>
    <w:p w:rsidR="00794161" w:rsidRPr="006A6128" w:rsidRDefault="00B1489F">
      <w:pPr>
        <w:spacing w:line="360" w:lineRule="auto"/>
        <w:jc w:val="center"/>
        <w:rPr>
          <w:rFonts w:ascii="Arial" w:hAnsi="Arial" w:cs="Arial"/>
          <w:sz w:val="32"/>
        </w:rPr>
      </w:pPr>
      <w:bookmarkStart w:id="151" w:name="_Toc416783638"/>
      <w:bookmarkStart w:id="152" w:name="_Toc416783542"/>
      <w:r w:rsidRPr="006A6128">
        <w:rPr>
          <w:rFonts w:ascii="Arial" w:hAnsi="Arial" w:cs="Arial"/>
          <w:b/>
          <w:sz w:val="32"/>
        </w:rPr>
        <w:t>土</w:t>
      </w:r>
      <w:r w:rsidRPr="006A6128">
        <w:rPr>
          <w:rFonts w:ascii="Arial" w:eastAsia="仿宋_GB2312" w:hAnsi="Arial" w:cs="Arial"/>
          <w:b/>
          <w:sz w:val="32"/>
        </w:rPr>
        <w:t xml:space="preserve"> </w:t>
      </w:r>
      <w:r w:rsidRPr="006A6128">
        <w:rPr>
          <w:rFonts w:ascii="Arial" w:hAnsi="Arial" w:cs="Arial"/>
          <w:b/>
          <w:sz w:val="32"/>
        </w:rPr>
        <w:t>地</w:t>
      </w:r>
      <w:r w:rsidRPr="006A6128">
        <w:rPr>
          <w:rFonts w:ascii="Arial" w:eastAsia="仿宋_GB2312" w:hAnsi="Arial" w:cs="Arial"/>
          <w:b/>
          <w:sz w:val="32"/>
        </w:rPr>
        <w:t xml:space="preserve"> </w:t>
      </w:r>
      <w:r w:rsidRPr="006A6128">
        <w:rPr>
          <w:rFonts w:ascii="Arial" w:hAnsi="Arial" w:cs="Arial"/>
          <w:b/>
          <w:sz w:val="32"/>
        </w:rPr>
        <w:t>估</w:t>
      </w:r>
      <w:r w:rsidRPr="006A6128">
        <w:rPr>
          <w:rFonts w:ascii="Arial" w:eastAsia="仿宋_GB2312" w:hAnsi="Arial" w:cs="Arial"/>
          <w:b/>
          <w:sz w:val="32"/>
        </w:rPr>
        <w:t xml:space="preserve"> </w:t>
      </w:r>
      <w:r w:rsidRPr="006A6128">
        <w:rPr>
          <w:rFonts w:ascii="Arial" w:hAnsi="Arial" w:cs="Arial"/>
          <w:b/>
          <w:sz w:val="32"/>
        </w:rPr>
        <w:t>价</w:t>
      </w:r>
      <w:r w:rsidRPr="006A6128">
        <w:rPr>
          <w:rFonts w:ascii="Arial" w:eastAsia="仿宋_GB2312" w:hAnsi="Arial" w:cs="Arial"/>
          <w:b/>
          <w:sz w:val="32"/>
        </w:rPr>
        <w:t xml:space="preserve"> </w:t>
      </w:r>
      <w:r w:rsidRPr="006A6128">
        <w:rPr>
          <w:rFonts w:ascii="Arial" w:hAnsi="Arial" w:cs="Arial"/>
          <w:b/>
          <w:sz w:val="32"/>
        </w:rPr>
        <w:t>技</w:t>
      </w:r>
      <w:r w:rsidRPr="006A6128">
        <w:rPr>
          <w:rFonts w:ascii="Arial" w:eastAsia="仿宋_GB2312" w:hAnsi="Arial" w:cs="Arial"/>
          <w:b/>
          <w:sz w:val="32"/>
        </w:rPr>
        <w:t xml:space="preserve"> </w:t>
      </w:r>
      <w:r w:rsidRPr="006A6128">
        <w:rPr>
          <w:rFonts w:ascii="Arial" w:hAnsi="Arial" w:cs="Arial"/>
          <w:b/>
          <w:sz w:val="32"/>
        </w:rPr>
        <w:t>术</w:t>
      </w:r>
      <w:r w:rsidRPr="006A6128">
        <w:rPr>
          <w:rFonts w:ascii="Arial" w:eastAsia="仿宋_GB2312" w:hAnsi="Arial" w:cs="Arial"/>
          <w:b/>
          <w:sz w:val="32"/>
        </w:rPr>
        <w:t xml:space="preserve"> </w:t>
      </w:r>
      <w:r w:rsidRPr="006A6128">
        <w:rPr>
          <w:rFonts w:ascii="Arial" w:hAnsi="Arial" w:cs="Arial"/>
          <w:b/>
          <w:sz w:val="32"/>
        </w:rPr>
        <w:t>报</w:t>
      </w:r>
      <w:r w:rsidRPr="006A6128">
        <w:rPr>
          <w:rFonts w:ascii="Arial" w:eastAsia="仿宋_GB2312" w:hAnsi="Arial" w:cs="Arial"/>
          <w:b/>
          <w:sz w:val="32"/>
        </w:rPr>
        <w:t xml:space="preserve"> </w:t>
      </w:r>
      <w:r w:rsidRPr="006A6128">
        <w:rPr>
          <w:rFonts w:ascii="Arial" w:hAnsi="Arial" w:cs="Arial"/>
          <w:b/>
          <w:sz w:val="32"/>
        </w:rPr>
        <w:t>告</w:t>
      </w:r>
      <w:bookmarkEnd w:id="151"/>
      <w:bookmarkEnd w:id="152"/>
    </w:p>
    <w:p w:rsidR="00794161" w:rsidRPr="006A6128" w:rsidRDefault="00794161">
      <w:pPr>
        <w:spacing w:line="360" w:lineRule="auto"/>
        <w:jc w:val="center"/>
        <w:rPr>
          <w:rFonts w:ascii="Arial" w:hAnsi="Arial" w:cs="Arial"/>
          <w:sz w:val="32"/>
        </w:rPr>
      </w:pPr>
    </w:p>
    <w:p w:rsidR="00794161" w:rsidRPr="006A6128" w:rsidRDefault="00B1489F">
      <w:pPr>
        <w:spacing w:line="360" w:lineRule="auto"/>
        <w:jc w:val="center"/>
        <w:outlineLvl w:val="0"/>
        <w:rPr>
          <w:rFonts w:ascii="Arial" w:hAnsi="Arial" w:cs="Arial"/>
          <w:sz w:val="32"/>
        </w:rPr>
      </w:pPr>
      <w:bookmarkStart w:id="153" w:name="_Toc516488179"/>
      <w:bookmarkStart w:id="154" w:name="_Toc515457801"/>
      <w:bookmarkStart w:id="155" w:name="_Toc469066149"/>
      <w:bookmarkStart w:id="156" w:name="_Toc416783639"/>
      <w:bookmarkStart w:id="157" w:name="_Toc416783543"/>
      <w:bookmarkStart w:id="158" w:name="_Toc524335084"/>
      <w:bookmarkStart w:id="159" w:name="_Toc66929511"/>
      <w:bookmarkStart w:id="160" w:name="_Toc69393386"/>
      <w:r w:rsidRPr="006A6128">
        <w:rPr>
          <w:rFonts w:ascii="Arial" w:hAnsi="Arial" w:cs="Arial"/>
          <w:b/>
          <w:sz w:val="32"/>
        </w:rPr>
        <w:t>第一部分</w:t>
      </w:r>
      <w:r w:rsidRPr="006A6128">
        <w:rPr>
          <w:rFonts w:ascii="Arial" w:eastAsia="仿宋_GB2312" w:hAnsi="Arial" w:cs="Arial"/>
          <w:b/>
          <w:sz w:val="32"/>
        </w:rPr>
        <w:t xml:space="preserve">  </w:t>
      </w:r>
      <w:r w:rsidRPr="006A6128">
        <w:rPr>
          <w:rFonts w:ascii="Arial" w:hAnsi="Arial" w:cs="Arial"/>
          <w:b/>
          <w:sz w:val="32"/>
        </w:rPr>
        <w:t>总</w:t>
      </w:r>
      <w:r w:rsidRPr="006A6128">
        <w:rPr>
          <w:rFonts w:ascii="Arial" w:eastAsia="仿宋_GB2312" w:hAnsi="Arial" w:cs="Arial"/>
          <w:b/>
          <w:sz w:val="32"/>
        </w:rPr>
        <w:t xml:space="preserve">  </w:t>
      </w:r>
      <w:r w:rsidRPr="006A6128">
        <w:rPr>
          <w:rFonts w:ascii="Arial" w:hAnsi="Arial" w:cs="Arial"/>
          <w:b/>
          <w:sz w:val="32"/>
        </w:rPr>
        <w:t>述</w:t>
      </w:r>
      <w:bookmarkEnd w:id="153"/>
      <w:bookmarkEnd w:id="154"/>
      <w:bookmarkEnd w:id="155"/>
      <w:bookmarkEnd w:id="156"/>
      <w:bookmarkEnd w:id="157"/>
      <w:bookmarkEnd w:id="158"/>
      <w:bookmarkEnd w:id="159"/>
      <w:bookmarkEnd w:id="160"/>
    </w:p>
    <w:p w:rsidR="00794161" w:rsidRPr="006A6128" w:rsidRDefault="00794161">
      <w:pPr>
        <w:spacing w:line="360" w:lineRule="auto"/>
        <w:jc w:val="center"/>
        <w:rPr>
          <w:rFonts w:ascii="Arial" w:eastAsia="仿宋_GB2312" w:hAnsi="Arial" w:cs="Arial"/>
          <w:sz w:val="28"/>
        </w:rPr>
      </w:pPr>
    </w:p>
    <w:p w:rsidR="00794161" w:rsidRPr="006A6128" w:rsidRDefault="00B1489F">
      <w:pPr>
        <w:spacing w:line="360" w:lineRule="auto"/>
        <w:outlineLvl w:val="1"/>
        <w:rPr>
          <w:rFonts w:ascii="Arial" w:eastAsia="仿宋_GB2312" w:hAnsi="Arial" w:cs="Arial"/>
          <w:b/>
          <w:sz w:val="28"/>
        </w:rPr>
      </w:pPr>
      <w:bookmarkStart w:id="161" w:name="_Toc416783544"/>
      <w:bookmarkStart w:id="162" w:name="_Toc515457802"/>
      <w:bookmarkStart w:id="163" w:name="_Toc516488180"/>
      <w:bookmarkStart w:id="164" w:name="_Toc416783640"/>
      <w:bookmarkStart w:id="165" w:name="_Toc469066150"/>
      <w:bookmarkStart w:id="166" w:name="_Toc524335085"/>
      <w:bookmarkStart w:id="167" w:name="_Toc66929512"/>
      <w:bookmarkStart w:id="168" w:name="_Toc69393387"/>
      <w:r w:rsidRPr="006A6128">
        <w:rPr>
          <w:rFonts w:ascii="Arial" w:eastAsia="仿宋_GB2312" w:hAnsi="Arial" w:cs="Arial"/>
          <w:b/>
          <w:sz w:val="28"/>
        </w:rPr>
        <w:t>一、估价项目名称</w:t>
      </w:r>
      <w:bookmarkEnd w:id="161"/>
      <w:bookmarkEnd w:id="162"/>
      <w:bookmarkEnd w:id="163"/>
      <w:bookmarkEnd w:id="164"/>
      <w:bookmarkEnd w:id="165"/>
      <w:bookmarkEnd w:id="166"/>
      <w:bookmarkEnd w:id="167"/>
      <w:bookmarkEnd w:id="168"/>
    </w:p>
    <w:p w:rsidR="007C3935" w:rsidRPr="006A6128" w:rsidRDefault="00D00902" w:rsidP="007C3935">
      <w:pPr>
        <w:spacing w:line="360" w:lineRule="auto"/>
        <w:ind w:firstLineChars="199" w:firstLine="557"/>
        <w:jc w:val="both"/>
        <w:rPr>
          <w:rFonts w:ascii="Arial" w:eastAsia="仿宋_GB2312" w:hAnsi="Arial" w:cs="Arial"/>
          <w:sz w:val="28"/>
        </w:rPr>
      </w:pPr>
      <w:r>
        <w:rPr>
          <w:rFonts w:ascii="Arial" w:eastAsia="仿宋_GB2312" w:hAnsi="Arial" w:cs="Arial"/>
          <w:sz w:val="28"/>
        </w:rPr>
        <w:t>海淀区海淀镇树村</w:t>
      </w:r>
      <w:r>
        <w:rPr>
          <w:rFonts w:ascii="Arial" w:eastAsia="仿宋_GB2312" w:hAnsi="Arial" w:cs="Arial"/>
          <w:sz w:val="28"/>
        </w:rPr>
        <w:t>5</w:t>
      </w:r>
      <w:r>
        <w:rPr>
          <w:rFonts w:ascii="Arial" w:eastAsia="仿宋_GB2312" w:hAnsi="Arial" w:cs="Arial"/>
          <w:sz w:val="28"/>
        </w:rPr>
        <w:t>号地南</w:t>
      </w:r>
      <w:r w:rsidR="007C3935" w:rsidRPr="006A6128">
        <w:rPr>
          <w:rFonts w:ascii="Arial" w:eastAsia="仿宋_GB2312" w:hAnsi="Arial" w:cs="Arial"/>
          <w:sz w:val="28"/>
        </w:rPr>
        <w:t>地块按规划文件签订补充协议项目国有建设用地使用权出让地价评估</w:t>
      </w:r>
    </w:p>
    <w:p w:rsidR="00794161" w:rsidRPr="006A6128" w:rsidRDefault="00794161">
      <w:pPr>
        <w:spacing w:line="360" w:lineRule="auto"/>
        <w:ind w:right="-327"/>
        <w:rPr>
          <w:rFonts w:ascii="Arial" w:eastAsia="仿宋_GB2312" w:hAnsi="Arial" w:cs="Arial"/>
          <w:sz w:val="28"/>
        </w:rPr>
      </w:pPr>
    </w:p>
    <w:p w:rsidR="00794161" w:rsidRPr="006A6128" w:rsidRDefault="00B1489F">
      <w:pPr>
        <w:spacing w:line="360" w:lineRule="auto"/>
        <w:outlineLvl w:val="1"/>
        <w:rPr>
          <w:rFonts w:ascii="Arial" w:eastAsia="仿宋_GB2312" w:hAnsi="Arial" w:cs="Arial"/>
          <w:b/>
          <w:sz w:val="28"/>
        </w:rPr>
      </w:pPr>
      <w:bookmarkStart w:id="169" w:name="_Toc515457803"/>
      <w:bookmarkStart w:id="170" w:name="_Toc516488181"/>
      <w:bookmarkStart w:id="171" w:name="_Toc416783546"/>
      <w:bookmarkStart w:id="172" w:name="_Toc416783642"/>
      <w:bookmarkStart w:id="173" w:name="_Toc469066151"/>
      <w:bookmarkStart w:id="174" w:name="_Toc524335086"/>
      <w:bookmarkStart w:id="175" w:name="_Toc66929513"/>
      <w:bookmarkStart w:id="176" w:name="_Toc69393388"/>
      <w:r w:rsidRPr="006A6128">
        <w:rPr>
          <w:rFonts w:ascii="Arial" w:eastAsia="仿宋_GB2312" w:hAnsi="Arial" w:cs="Arial"/>
          <w:b/>
          <w:sz w:val="28"/>
        </w:rPr>
        <w:t>二、委托估价方</w:t>
      </w:r>
      <w:bookmarkEnd w:id="169"/>
      <w:bookmarkEnd w:id="170"/>
      <w:bookmarkEnd w:id="171"/>
      <w:bookmarkEnd w:id="172"/>
      <w:bookmarkEnd w:id="173"/>
      <w:bookmarkEnd w:id="174"/>
      <w:bookmarkEnd w:id="175"/>
      <w:bookmarkEnd w:id="176"/>
    </w:p>
    <w:p w:rsidR="00794161" w:rsidRPr="006A6128" w:rsidRDefault="00B1489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北京市土地利用事务中心</w:t>
      </w:r>
      <w:r w:rsidRPr="006A6128">
        <w:rPr>
          <w:rFonts w:ascii="Arial" w:eastAsia="仿宋_GB2312" w:hAnsi="Arial" w:cs="Arial"/>
          <w:bCs/>
          <w:sz w:val="28"/>
        </w:rPr>
        <w:t xml:space="preserve"> </w:t>
      </w:r>
    </w:p>
    <w:p w:rsidR="00794161" w:rsidRPr="006A6128" w:rsidRDefault="00794161">
      <w:pPr>
        <w:spacing w:line="360" w:lineRule="auto"/>
        <w:rPr>
          <w:rFonts w:ascii="Arial" w:eastAsia="仿宋_GB2312" w:hAnsi="Arial" w:cs="Arial"/>
          <w:b/>
          <w:sz w:val="28"/>
        </w:rPr>
      </w:pPr>
    </w:p>
    <w:p w:rsidR="00794161" w:rsidRPr="006A6128" w:rsidRDefault="00B1489F">
      <w:pPr>
        <w:spacing w:line="360" w:lineRule="auto"/>
        <w:outlineLvl w:val="1"/>
        <w:rPr>
          <w:rFonts w:ascii="Arial" w:eastAsia="仿宋_GB2312" w:hAnsi="Arial" w:cs="Arial"/>
          <w:b/>
          <w:sz w:val="28"/>
        </w:rPr>
      </w:pPr>
      <w:bookmarkStart w:id="177" w:name="_Toc516488182"/>
      <w:bookmarkStart w:id="178" w:name="_Toc416783643"/>
      <w:bookmarkStart w:id="179" w:name="_Toc416783547"/>
      <w:bookmarkStart w:id="180" w:name="_Toc469066152"/>
      <w:bookmarkStart w:id="181" w:name="_Toc515457804"/>
      <w:bookmarkStart w:id="182" w:name="_Toc524335087"/>
      <w:bookmarkStart w:id="183" w:name="_Toc66929514"/>
      <w:bookmarkStart w:id="184" w:name="_Toc69393389"/>
      <w:r w:rsidRPr="006A6128">
        <w:rPr>
          <w:rFonts w:ascii="Arial" w:eastAsia="仿宋_GB2312" w:hAnsi="Arial" w:cs="Arial"/>
          <w:b/>
          <w:sz w:val="28"/>
        </w:rPr>
        <w:t>三、受托估价方</w:t>
      </w:r>
      <w:bookmarkEnd w:id="177"/>
      <w:bookmarkEnd w:id="178"/>
      <w:bookmarkEnd w:id="179"/>
      <w:bookmarkEnd w:id="180"/>
      <w:bookmarkEnd w:id="181"/>
      <w:bookmarkEnd w:id="182"/>
      <w:bookmarkEnd w:id="183"/>
      <w:bookmarkEnd w:id="184"/>
    </w:p>
    <w:p w:rsidR="00794161" w:rsidRPr="006A6128" w:rsidRDefault="00B1489F">
      <w:pPr>
        <w:spacing w:line="360" w:lineRule="auto"/>
        <w:ind w:firstLine="570"/>
        <w:jc w:val="both"/>
        <w:rPr>
          <w:rFonts w:ascii="Arial" w:eastAsia="仿宋_GB2312" w:hAnsi="Arial" w:cs="Arial"/>
          <w:sz w:val="28"/>
        </w:rPr>
      </w:pPr>
      <w:bookmarkStart w:id="185" w:name="_Toc416783548"/>
      <w:bookmarkStart w:id="186" w:name="_Toc416783644"/>
      <w:r w:rsidRPr="006A6128">
        <w:rPr>
          <w:rFonts w:ascii="Arial" w:eastAsia="仿宋_GB2312" w:hAnsi="Arial" w:cs="Arial"/>
          <w:sz w:val="28"/>
        </w:rPr>
        <w:t>受托机构：北京康正宏基房地产评估有限公司</w:t>
      </w:r>
      <w:bookmarkEnd w:id="185"/>
      <w:bookmarkEnd w:id="186"/>
    </w:p>
    <w:p w:rsidR="00794161" w:rsidRPr="006A6128" w:rsidRDefault="00B1489F">
      <w:pPr>
        <w:spacing w:line="360" w:lineRule="auto"/>
        <w:ind w:left="1960" w:hangingChars="700" w:hanging="1960"/>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z w:val="28"/>
        </w:rPr>
        <w:t>地</w:t>
      </w:r>
      <w:r w:rsidRPr="006A6128">
        <w:rPr>
          <w:rFonts w:ascii="Arial" w:eastAsia="仿宋_GB2312" w:hAnsi="Arial" w:cs="Arial"/>
          <w:sz w:val="28"/>
        </w:rPr>
        <w:t xml:space="preserve">    </w:t>
      </w:r>
      <w:r w:rsidRPr="006A6128">
        <w:rPr>
          <w:rFonts w:ascii="Arial" w:eastAsia="仿宋_GB2312" w:hAnsi="Arial" w:cs="Arial"/>
          <w:sz w:val="28"/>
        </w:rPr>
        <w:t>址：北京市朝阳区裕民路</w:t>
      </w:r>
      <w:r w:rsidRPr="006A6128">
        <w:rPr>
          <w:rFonts w:ascii="Arial" w:eastAsia="仿宋_GB2312" w:hAnsi="Arial" w:cs="Arial"/>
          <w:sz w:val="28"/>
        </w:rPr>
        <w:t>12</w:t>
      </w:r>
      <w:r w:rsidRPr="006A6128">
        <w:rPr>
          <w:rFonts w:ascii="Arial" w:eastAsia="仿宋_GB2312" w:hAnsi="Arial" w:cs="Arial"/>
          <w:sz w:val="28"/>
        </w:rPr>
        <w:t>号中国国际科技会展中心</w:t>
      </w:r>
      <w:r w:rsidRPr="006A6128">
        <w:rPr>
          <w:rFonts w:ascii="Arial" w:eastAsia="仿宋_GB2312" w:hAnsi="Arial" w:cs="Arial"/>
          <w:sz w:val="28"/>
        </w:rPr>
        <w:t xml:space="preserve">B </w:t>
      </w:r>
      <w:r w:rsidRPr="006A6128">
        <w:rPr>
          <w:rFonts w:ascii="Arial" w:eastAsia="仿宋_GB2312" w:hAnsi="Arial" w:cs="Arial"/>
          <w:sz w:val="28"/>
        </w:rPr>
        <w:t>座</w:t>
      </w:r>
      <w:r w:rsidRPr="006A6128">
        <w:rPr>
          <w:rFonts w:ascii="Arial" w:eastAsia="仿宋_GB2312" w:hAnsi="Arial" w:cs="Arial"/>
          <w:sz w:val="28"/>
        </w:rPr>
        <w:t>10</w:t>
      </w:r>
      <w:r w:rsidRPr="006A6128">
        <w:rPr>
          <w:rFonts w:ascii="Arial" w:eastAsia="仿宋_GB2312" w:hAnsi="Arial" w:cs="Arial"/>
          <w:sz w:val="28"/>
        </w:rPr>
        <w:t>层</w:t>
      </w:r>
      <w:r w:rsidRPr="006A6128">
        <w:rPr>
          <w:rFonts w:ascii="Arial" w:eastAsia="仿宋_GB2312" w:hAnsi="Arial" w:cs="Arial"/>
          <w:sz w:val="28"/>
        </w:rPr>
        <w:t>1003</w:t>
      </w:r>
      <w:r w:rsidRPr="006A6128">
        <w:rPr>
          <w:rFonts w:ascii="Arial" w:eastAsia="仿宋_GB2312" w:hAnsi="Arial" w:cs="Arial"/>
          <w:sz w:val="28"/>
        </w:rPr>
        <w:t>室</w:t>
      </w:r>
    </w:p>
    <w:p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z w:val="28"/>
        </w:rPr>
        <w:t>资质级别：在全国范围内从事土地估价业务</w:t>
      </w:r>
    </w:p>
    <w:p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z w:val="28"/>
        </w:rPr>
        <w:t>资质证书号：</w:t>
      </w:r>
      <w:r w:rsidRPr="006A6128">
        <w:rPr>
          <w:rFonts w:ascii="Arial" w:eastAsia="仿宋_GB2312" w:hAnsi="Arial" w:cs="Arial"/>
          <w:sz w:val="28"/>
        </w:rPr>
        <w:t>A201111009</w:t>
      </w:r>
    </w:p>
    <w:p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z w:val="28"/>
        </w:rPr>
        <w:t>法人代表：齐</w:t>
      </w:r>
      <w:r w:rsidRPr="006A6128">
        <w:rPr>
          <w:rFonts w:ascii="Arial" w:eastAsia="仿宋_GB2312" w:hAnsi="Arial" w:cs="Arial"/>
          <w:sz w:val="28"/>
        </w:rPr>
        <w:t xml:space="preserve">  </w:t>
      </w:r>
      <w:r w:rsidRPr="006A6128">
        <w:rPr>
          <w:rFonts w:ascii="Arial" w:eastAsia="仿宋_GB2312" w:hAnsi="Arial" w:cs="Arial"/>
          <w:sz w:val="28"/>
        </w:rPr>
        <w:t>宏</w:t>
      </w:r>
    </w:p>
    <w:p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pacing w:val="38"/>
          <w:sz w:val="28"/>
        </w:rPr>
        <w:t>联系人：</w:t>
      </w:r>
      <w:r w:rsidR="00D95E9E" w:rsidRPr="006A6128">
        <w:rPr>
          <w:rFonts w:ascii="Arial" w:eastAsia="仿宋_GB2312" w:hAnsi="Arial" w:cs="Arial"/>
          <w:sz w:val="28"/>
        </w:rPr>
        <w:t>陈</w:t>
      </w:r>
      <w:r w:rsidR="00D95E9E" w:rsidRPr="006A6128">
        <w:rPr>
          <w:rFonts w:ascii="Arial" w:eastAsia="仿宋_GB2312" w:hAnsi="Arial" w:cs="Arial"/>
          <w:sz w:val="28"/>
        </w:rPr>
        <w:t xml:space="preserve">  </w:t>
      </w:r>
      <w:r w:rsidR="00D95E9E" w:rsidRPr="006A6128">
        <w:rPr>
          <w:rFonts w:ascii="Arial" w:eastAsia="仿宋_GB2312" w:hAnsi="Arial" w:cs="Arial"/>
          <w:sz w:val="28"/>
        </w:rPr>
        <w:t>颖</w:t>
      </w:r>
    </w:p>
    <w:p w:rsidR="00794161" w:rsidRPr="006A6128" w:rsidRDefault="00B1489F">
      <w:pPr>
        <w:spacing w:line="360" w:lineRule="auto"/>
        <w:ind w:firstLine="600"/>
        <w:jc w:val="both"/>
        <w:rPr>
          <w:rFonts w:ascii="Arial" w:eastAsia="仿宋_GB2312" w:hAnsi="Arial" w:cs="Arial"/>
          <w:sz w:val="28"/>
        </w:rPr>
      </w:pPr>
      <w:r w:rsidRPr="006A6128">
        <w:rPr>
          <w:rFonts w:ascii="Arial" w:eastAsia="仿宋_GB2312" w:hAnsi="Arial" w:cs="Arial"/>
          <w:sz w:val="28"/>
        </w:rPr>
        <w:t>联系电话：</w:t>
      </w:r>
      <w:r w:rsidRPr="006A6128">
        <w:rPr>
          <w:rFonts w:ascii="Arial" w:eastAsia="仿宋_GB2312" w:hAnsi="Arial" w:cs="Arial"/>
          <w:sz w:val="28"/>
        </w:rPr>
        <w:t>010-82253558-</w:t>
      </w:r>
      <w:r w:rsidR="00D95E9E" w:rsidRPr="006A6128">
        <w:rPr>
          <w:rFonts w:ascii="Arial" w:eastAsia="仿宋_GB2312" w:hAnsi="Arial" w:cs="Arial"/>
          <w:sz w:val="28"/>
        </w:rPr>
        <w:t>110</w:t>
      </w:r>
    </w:p>
    <w:p w:rsidR="00794161" w:rsidRPr="006A6128" w:rsidRDefault="00794161">
      <w:pPr>
        <w:spacing w:line="360" w:lineRule="auto"/>
        <w:ind w:firstLine="600"/>
        <w:jc w:val="both"/>
        <w:rPr>
          <w:rFonts w:ascii="Arial" w:eastAsia="仿宋_GB2312" w:hAnsi="Arial" w:cs="Arial"/>
          <w:sz w:val="28"/>
        </w:rPr>
      </w:pPr>
    </w:p>
    <w:p w:rsidR="00794161" w:rsidRPr="006A6128" w:rsidRDefault="00B1489F">
      <w:pPr>
        <w:spacing w:line="360" w:lineRule="auto"/>
        <w:outlineLvl w:val="1"/>
        <w:rPr>
          <w:rFonts w:ascii="Arial" w:eastAsia="仿宋_GB2312" w:hAnsi="Arial" w:cs="Arial"/>
          <w:b/>
          <w:sz w:val="28"/>
        </w:rPr>
      </w:pPr>
      <w:bookmarkStart w:id="187" w:name="_Toc515457805"/>
      <w:bookmarkStart w:id="188" w:name="_Toc416783549"/>
      <w:bookmarkStart w:id="189" w:name="_Toc516488183"/>
      <w:bookmarkStart w:id="190" w:name="_Toc416783645"/>
      <w:bookmarkStart w:id="191" w:name="_Toc469066153"/>
      <w:bookmarkStart w:id="192" w:name="_Toc524335088"/>
      <w:bookmarkStart w:id="193" w:name="_Toc66929515"/>
      <w:bookmarkStart w:id="194" w:name="_Toc69393390"/>
      <w:r w:rsidRPr="006A6128">
        <w:rPr>
          <w:rFonts w:ascii="Arial" w:eastAsia="仿宋_GB2312" w:hAnsi="Arial" w:cs="Arial"/>
          <w:b/>
          <w:sz w:val="28"/>
        </w:rPr>
        <w:t>四、估价目的</w:t>
      </w:r>
      <w:bookmarkEnd w:id="187"/>
      <w:bookmarkEnd w:id="188"/>
      <w:bookmarkEnd w:id="189"/>
      <w:bookmarkEnd w:id="190"/>
      <w:bookmarkEnd w:id="191"/>
      <w:bookmarkEnd w:id="192"/>
      <w:bookmarkEnd w:id="193"/>
      <w:bookmarkEnd w:id="194"/>
    </w:p>
    <w:p w:rsidR="00794161" w:rsidRPr="006A6128" w:rsidRDefault="00D00902" w:rsidP="00A4526B">
      <w:pPr>
        <w:snapToGrid w:val="0"/>
        <w:spacing w:line="360" w:lineRule="auto"/>
        <w:ind w:firstLine="556"/>
        <w:jc w:val="both"/>
        <w:rPr>
          <w:rFonts w:ascii="Arial" w:eastAsia="仿宋_GB2312" w:hAnsi="Arial" w:cs="Arial"/>
          <w:sz w:val="28"/>
        </w:rPr>
      </w:pPr>
      <w:r>
        <w:rPr>
          <w:rFonts w:ascii="Arial" w:eastAsia="仿宋_GB2312" w:hAnsi="Arial" w:cs="Arial"/>
          <w:sz w:val="28"/>
        </w:rPr>
        <w:t>北京华大基业房地产开发有限责任公司</w:t>
      </w:r>
      <w:r w:rsidR="007C3935" w:rsidRPr="006A6128">
        <w:rPr>
          <w:rFonts w:ascii="Arial" w:eastAsia="仿宋_GB2312" w:hAnsi="Arial" w:cs="Arial"/>
          <w:sz w:val="28"/>
        </w:rPr>
        <w:t>向北京市规划和自然资源委员会申请办理北京市</w:t>
      </w:r>
      <w:r>
        <w:rPr>
          <w:rFonts w:ascii="Arial" w:eastAsia="仿宋_GB2312" w:hAnsi="Arial" w:cs="Arial"/>
          <w:sz w:val="28"/>
        </w:rPr>
        <w:t>海淀区海淀镇树村</w:t>
      </w:r>
      <w:r>
        <w:rPr>
          <w:rFonts w:ascii="Arial" w:eastAsia="仿宋_GB2312" w:hAnsi="Arial" w:cs="Arial"/>
          <w:sz w:val="28"/>
        </w:rPr>
        <w:t>5</w:t>
      </w:r>
      <w:r>
        <w:rPr>
          <w:rFonts w:ascii="Arial" w:eastAsia="仿宋_GB2312" w:hAnsi="Arial" w:cs="Arial"/>
          <w:sz w:val="28"/>
        </w:rPr>
        <w:t>号地南</w:t>
      </w:r>
      <w:r w:rsidR="007C3935" w:rsidRPr="006A6128">
        <w:rPr>
          <w:rFonts w:ascii="Arial" w:eastAsia="仿宋_GB2312" w:hAnsi="Arial" w:cs="Arial"/>
          <w:sz w:val="28"/>
        </w:rPr>
        <w:t>地块土地使用权出让后按规划文件签订补充协议手续</w:t>
      </w:r>
      <w:r w:rsidR="007C3935" w:rsidRPr="006A6128">
        <w:rPr>
          <w:rFonts w:ascii="Arial" w:eastAsia="仿宋_GB2312" w:hAnsi="Arial" w:cs="Arial"/>
          <w:sz w:val="28"/>
          <w:szCs w:val="28"/>
        </w:rPr>
        <w:t>。</w:t>
      </w:r>
      <w:r w:rsidR="007C3935" w:rsidRPr="006A6128">
        <w:rPr>
          <w:rFonts w:ascii="Arial" w:eastAsia="仿宋_GB2312" w:hAnsi="Arial" w:cs="Arial"/>
          <w:sz w:val="28"/>
        </w:rPr>
        <w:t>经北京市规划和自然资源委员会审查，该项目符合北京市国有建设用地使用权协议出让后变更出让合同的条件，故由</w:t>
      </w:r>
      <w:r w:rsidR="007C3935" w:rsidRPr="006A6128">
        <w:rPr>
          <w:rFonts w:ascii="Arial" w:eastAsia="仿宋_GB2312" w:hAnsi="Arial" w:cs="Arial"/>
          <w:bCs/>
          <w:sz w:val="28"/>
        </w:rPr>
        <w:t>北京市土地利用事务中心</w:t>
      </w:r>
      <w:r w:rsidR="007C3935" w:rsidRPr="006A6128">
        <w:rPr>
          <w:rFonts w:ascii="Arial" w:eastAsia="仿宋_GB2312" w:hAnsi="Arial" w:cs="Arial"/>
          <w:sz w:val="28"/>
        </w:rPr>
        <w:t>委托北京康正宏基房地产评估有限公司依据有关法律法规、土地估价相关规程和规范等对估价对象国有建设用地使用权出让价格进行评估，为北京市规划和自然资源委员会办理该项目土地使用权出让后按规划文件签订补充协议提供参考依据</w:t>
      </w:r>
      <w:r w:rsidR="00B1489F" w:rsidRPr="006A6128">
        <w:rPr>
          <w:rFonts w:ascii="Arial" w:eastAsia="仿宋_GB2312" w:hAnsi="Arial" w:cs="Arial"/>
          <w:sz w:val="28"/>
        </w:rPr>
        <w:t>。</w:t>
      </w:r>
    </w:p>
    <w:p w:rsidR="00794161" w:rsidRPr="006A6128" w:rsidRDefault="00794161">
      <w:pPr>
        <w:spacing w:line="360" w:lineRule="auto"/>
        <w:jc w:val="both"/>
        <w:rPr>
          <w:rFonts w:ascii="Arial" w:eastAsia="仿宋_GB2312" w:hAnsi="Arial" w:cs="Arial"/>
          <w:sz w:val="28"/>
        </w:rPr>
      </w:pPr>
    </w:p>
    <w:p w:rsidR="00794161" w:rsidRPr="006A6128" w:rsidRDefault="00B1489F">
      <w:pPr>
        <w:spacing w:line="360" w:lineRule="auto"/>
        <w:outlineLvl w:val="1"/>
        <w:rPr>
          <w:rFonts w:ascii="Arial" w:eastAsia="仿宋_GB2312" w:hAnsi="Arial" w:cs="Arial"/>
          <w:b/>
          <w:sz w:val="28"/>
        </w:rPr>
      </w:pPr>
      <w:bookmarkStart w:id="195" w:name="_Toc515457806"/>
      <w:bookmarkStart w:id="196" w:name="_Toc469066154"/>
      <w:bookmarkStart w:id="197" w:name="_Toc416783553"/>
      <w:bookmarkStart w:id="198" w:name="_Toc516488184"/>
      <w:bookmarkStart w:id="199" w:name="_Toc416783649"/>
      <w:bookmarkStart w:id="200" w:name="_Toc524335089"/>
      <w:bookmarkStart w:id="201" w:name="_Toc66929516"/>
      <w:bookmarkStart w:id="202" w:name="_Toc69393391"/>
      <w:r w:rsidRPr="006A6128">
        <w:rPr>
          <w:rFonts w:ascii="Arial" w:eastAsia="仿宋_GB2312" w:hAnsi="Arial" w:cs="Arial"/>
          <w:b/>
          <w:sz w:val="28"/>
        </w:rPr>
        <w:t>五、估价依据</w:t>
      </w:r>
      <w:bookmarkEnd w:id="195"/>
      <w:bookmarkEnd w:id="196"/>
      <w:bookmarkEnd w:id="197"/>
      <w:bookmarkEnd w:id="198"/>
      <w:bookmarkEnd w:id="199"/>
      <w:bookmarkEnd w:id="200"/>
      <w:bookmarkEnd w:id="201"/>
      <w:bookmarkEnd w:id="202"/>
    </w:p>
    <w:p w:rsidR="007C3935" w:rsidRPr="006A6128" w:rsidRDefault="007C3935" w:rsidP="007C3935">
      <w:pPr>
        <w:spacing w:line="360" w:lineRule="auto"/>
        <w:jc w:val="both"/>
        <w:rPr>
          <w:rFonts w:ascii="Arial" w:eastAsia="仿宋_GB2312" w:hAnsi="Arial" w:cs="Arial"/>
          <w:sz w:val="28"/>
        </w:rPr>
      </w:pPr>
      <w:r w:rsidRPr="006A6128">
        <w:rPr>
          <w:rFonts w:ascii="Arial" w:eastAsia="仿宋_GB2312" w:hAnsi="Arial" w:cs="Arial"/>
          <w:sz w:val="28"/>
        </w:rPr>
        <w:t>（一）有关的法律、法规、行政规章及估价对象所在省市的有关法律法规和政策</w:t>
      </w:r>
    </w:p>
    <w:p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《中华人民共和国民法典》（</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5</w:t>
      </w:r>
      <w:r w:rsidRPr="006A6128">
        <w:rPr>
          <w:rFonts w:ascii="Arial" w:eastAsia="仿宋_GB2312" w:hAnsi="Arial" w:cs="Arial"/>
          <w:sz w:val="28"/>
        </w:rPr>
        <w:t>月</w:t>
      </w:r>
      <w:r w:rsidRPr="006A6128">
        <w:rPr>
          <w:rFonts w:ascii="Arial" w:eastAsia="仿宋_GB2312" w:hAnsi="Arial" w:cs="Arial"/>
          <w:sz w:val="28"/>
        </w:rPr>
        <w:t>28</w:t>
      </w:r>
      <w:r w:rsidRPr="006A6128">
        <w:rPr>
          <w:rFonts w:ascii="Arial" w:eastAsia="仿宋_GB2312" w:hAnsi="Arial" w:cs="Arial"/>
          <w:sz w:val="28"/>
        </w:rPr>
        <w:t>日第十三届全国人大三次会议表决通过，自</w:t>
      </w:r>
      <w:r w:rsidRPr="006A6128">
        <w:rPr>
          <w:rFonts w:ascii="Arial" w:eastAsia="仿宋_GB2312" w:hAnsi="Arial" w:cs="Arial"/>
          <w:sz w:val="28"/>
        </w:rPr>
        <w:t>2021</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《中华人民共和国土地管理法》（</w:t>
      </w:r>
      <w:r w:rsidRPr="006A6128">
        <w:rPr>
          <w:rFonts w:ascii="Arial" w:eastAsia="仿宋_GB2312" w:hAnsi="Arial" w:cs="Arial"/>
          <w:sz w:val="28"/>
        </w:rPr>
        <w:t>1986</w:t>
      </w:r>
      <w:r w:rsidRPr="006A6128">
        <w:rPr>
          <w:rFonts w:ascii="Arial" w:eastAsia="仿宋_GB2312" w:hAnsi="Arial" w:cs="Arial"/>
          <w:sz w:val="28"/>
        </w:rPr>
        <w:t>年</w:t>
      </w:r>
      <w:r w:rsidRPr="006A6128">
        <w:rPr>
          <w:rFonts w:ascii="Arial" w:eastAsia="仿宋_GB2312" w:hAnsi="Arial" w:cs="Arial"/>
          <w:sz w:val="28"/>
        </w:rPr>
        <w:t>6</w:t>
      </w:r>
      <w:r w:rsidRPr="006A6128">
        <w:rPr>
          <w:rFonts w:ascii="Arial" w:eastAsia="仿宋_GB2312" w:hAnsi="Arial" w:cs="Arial"/>
          <w:sz w:val="28"/>
        </w:rPr>
        <w:t>月</w:t>
      </w:r>
      <w:r w:rsidRPr="006A6128">
        <w:rPr>
          <w:rFonts w:ascii="Arial" w:eastAsia="仿宋_GB2312" w:hAnsi="Arial" w:cs="Arial"/>
          <w:sz w:val="28"/>
        </w:rPr>
        <w:t>25</w:t>
      </w:r>
      <w:r w:rsidRPr="006A6128">
        <w:rPr>
          <w:rFonts w:ascii="Arial" w:eastAsia="仿宋_GB2312" w:hAnsi="Arial" w:cs="Arial"/>
          <w:sz w:val="28"/>
        </w:rPr>
        <w:t>日第六届全国人民代表大会常务委员会第十六次会议通过，中华人民共和国主席令第</w:t>
      </w:r>
      <w:r w:rsidRPr="006A6128">
        <w:rPr>
          <w:rFonts w:ascii="Arial" w:eastAsia="仿宋_GB2312" w:hAnsi="Arial" w:cs="Arial"/>
          <w:sz w:val="28"/>
        </w:rPr>
        <w:t>41</w:t>
      </w:r>
      <w:r w:rsidRPr="006A6128">
        <w:rPr>
          <w:rFonts w:ascii="Arial" w:eastAsia="仿宋_GB2312" w:hAnsi="Arial" w:cs="Arial"/>
          <w:sz w:val="28"/>
        </w:rPr>
        <w:t>号公布，</w:t>
      </w:r>
      <w:r w:rsidRPr="006A6128">
        <w:rPr>
          <w:rFonts w:ascii="Arial" w:eastAsia="仿宋_GB2312" w:hAnsi="Arial" w:cs="Arial"/>
          <w:sz w:val="28"/>
        </w:rPr>
        <w:t>1987</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1988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日第七届全国人民代表大会常务委员会第五次会议第一次修正通过，自</w:t>
      </w:r>
      <w:r w:rsidRPr="006A6128">
        <w:rPr>
          <w:rFonts w:ascii="Arial" w:eastAsia="仿宋_GB2312" w:hAnsi="Arial" w:cs="Arial"/>
          <w:sz w:val="28"/>
        </w:rPr>
        <w:t>1988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日起施行；</w:t>
      </w:r>
      <w:r w:rsidRPr="006A6128">
        <w:rPr>
          <w:rFonts w:ascii="Arial" w:eastAsia="仿宋_GB2312" w:hAnsi="Arial" w:cs="Arial"/>
          <w:sz w:val="28"/>
        </w:rPr>
        <w:t>1998</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日第九届全国人民代表大会常务委员会第四次会议修订通过，中华人民共和国主席令第</w:t>
      </w:r>
      <w:r w:rsidRPr="006A6128">
        <w:rPr>
          <w:rFonts w:ascii="Arial" w:eastAsia="仿宋_GB2312" w:hAnsi="Arial" w:cs="Arial"/>
          <w:sz w:val="28"/>
        </w:rPr>
        <w:t>8</w:t>
      </w:r>
      <w:r w:rsidRPr="006A6128">
        <w:rPr>
          <w:rFonts w:ascii="Arial" w:eastAsia="仿宋_GB2312" w:hAnsi="Arial" w:cs="Arial"/>
          <w:sz w:val="28"/>
        </w:rPr>
        <w:t>号公布，自</w:t>
      </w:r>
      <w:r w:rsidRPr="006A6128">
        <w:rPr>
          <w:rFonts w:ascii="Arial" w:eastAsia="仿宋_GB2312" w:hAnsi="Arial" w:cs="Arial"/>
          <w:sz w:val="28"/>
        </w:rPr>
        <w:t>1999</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2004</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28</w:t>
      </w:r>
      <w:r w:rsidRPr="006A6128">
        <w:rPr>
          <w:rFonts w:ascii="Arial" w:eastAsia="仿宋_GB2312" w:hAnsi="Arial" w:cs="Arial"/>
          <w:sz w:val="28"/>
        </w:rPr>
        <w:t>日第十届全国人民代表大会常务委员会第十一次会议第二次修正通过，中华人民共和国主席令第</w:t>
      </w:r>
      <w:r w:rsidRPr="006A6128">
        <w:rPr>
          <w:rFonts w:ascii="Arial" w:eastAsia="仿宋_GB2312" w:hAnsi="Arial" w:cs="Arial"/>
          <w:sz w:val="28"/>
        </w:rPr>
        <w:t>28</w:t>
      </w:r>
      <w:r w:rsidRPr="006A6128">
        <w:rPr>
          <w:rFonts w:ascii="Arial" w:eastAsia="仿宋_GB2312" w:hAnsi="Arial" w:cs="Arial"/>
          <w:sz w:val="28"/>
        </w:rPr>
        <w:t>号公布，自公布起日起施行；</w:t>
      </w:r>
      <w:r w:rsidRPr="006A6128">
        <w:rPr>
          <w:rFonts w:ascii="Arial" w:eastAsia="仿宋_GB2312" w:hAnsi="Arial" w:cs="Arial"/>
          <w:sz w:val="28"/>
        </w:rPr>
        <w:t>2019</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26</w:t>
      </w:r>
      <w:r w:rsidRPr="006A6128">
        <w:rPr>
          <w:rFonts w:ascii="Arial" w:eastAsia="仿宋_GB2312" w:hAnsi="Arial" w:cs="Arial"/>
          <w:sz w:val="28"/>
        </w:rPr>
        <w:t>日第十三届全国人民代表大会常务委员会第十二次会议第三次修正通过，自</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《中华人民共和国城市房地产管理法》（</w:t>
      </w:r>
      <w:r w:rsidRPr="006A6128">
        <w:rPr>
          <w:rFonts w:ascii="Arial" w:eastAsia="仿宋_GB2312" w:hAnsi="Arial" w:cs="Arial"/>
          <w:sz w:val="28"/>
        </w:rPr>
        <w:t>1994</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5</w:t>
      </w:r>
      <w:r w:rsidRPr="006A6128">
        <w:rPr>
          <w:rFonts w:ascii="Arial" w:eastAsia="仿宋_GB2312" w:hAnsi="Arial" w:cs="Arial"/>
          <w:sz w:val="28"/>
        </w:rPr>
        <w:t>日第八届全国人民代表大会常务委员会第八次会议通过，中华人民共和国主席令第</w:t>
      </w:r>
      <w:r w:rsidRPr="006A6128">
        <w:rPr>
          <w:rFonts w:ascii="Arial" w:eastAsia="仿宋_GB2312" w:hAnsi="Arial" w:cs="Arial"/>
          <w:sz w:val="28"/>
        </w:rPr>
        <w:t>29</w:t>
      </w:r>
      <w:r w:rsidRPr="006A6128">
        <w:rPr>
          <w:rFonts w:ascii="Arial" w:eastAsia="仿宋_GB2312" w:hAnsi="Arial" w:cs="Arial"/>
          <w:sz w:val="28"/>
        </w:rPr>
        <w:t>号公布，自</w:t>
      </w:r>
      <w:r w:rsidRPr="006A6128">
        <w:rPr>
          <w:rFonts w:ascii="Arial" w:eastAsia="仿宋_GB2312" w:hAnsi="Arial" w:cs="Arial"/>
          <w:sz w:val="28"/>
        </w:rPr>
        <w:t>1995</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2007</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30</w:t>
      </w:r>
      <w:r w:rsidRPr="006A6128">
        <w:rPr>
          <w:rFonts w:ascii="Arial" w:eastAsia="仿宋_GB2312" w:hAnsi="Arial" w:cs="Arial"/>
          <w:sz w:val="28"/>
        </w:rPr>
        <w:t>日第十届全国人民代表大会常务委员会第二十九次会议通过第一次修正通过，中华人民共和国主席令第</w:t>
      </w:r>
      <w:r w:rsidRPr="006A6128">
        <w:rPr>
          <w:rFonts w:ascii="Arial" w:eastAsia="仿宋_GB2312" w:hAnsi="Arial" w:cs="Arial"/>
          <w:sz w:val="28"/>
        </w:rPr>
        <w:t>72</w:t>
      </w:r>
      <w:r w:rsidRPr="006A6128">
        <w:rPr>
          <w:rFonts w:ascii="Arial" w:eastAsia="仿宋_GB2312" w:hAnsi="Arial" w:cs="Arial"/>
          <w:sz w:val="28"/>
        </w:rPr>
        <w:t>号公布，自公布之日起施行；</w:t>
      </w:r>
      <w:r w:rsidRPr="006A6128">
        <w:rPr>
          <w:rFonts w:ascii="Arial" w:eastAsia="仿宋_GB2312" w:hAnsi="Arial" w:cs="Arial"/>
          <w:sz w:val="28"/>
        </w:rPr>
        <w:t>2009</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27</w:t>
      </w:r>
      <w:r w:rsidRPr="006A6128">
        <w:rPr>
          <w:rFonts w:ascii="Arial" w:eastAsia="仿宋_GB2312" w:hAnsi="Arial" w:cs="Arial"/>
          <w:sz w:val="28"/>
        </w:rPr>
        <w:t>日第十一届全国人民代表大会常务委员会第十次会议第二次修正通过，中华人民共和国主席令第</w:t>
      </w:r>
      <w:r w:rsidRPr="006A6128">
        <w:rPr>
          <w:rFonts w:ascii="Arial" w:eastAsia="仿宋_GB2312" w:hAnsi="Arial" w:cs="Arial"/>
          <w:sz w:val="28"/>
        </w:rPr>
        <w:t>18</w:t>
      </w:r>
      <w:r w:rsidRPr="006A6128">
        <w:rPr>
          <w:rFonts w:ascii="Arial" w:eastAsia="仿宋_GB2312" w:hAnsi="Arial" w:cs="Arial"/>
          <w:sz w:val="28"/>
        </w:rPr>
        <w:t>号公布，自公布之日起施行；</w:t>
      </w:r>
      <w:r w:rsidRPr="006A6128">
        <w:rPr>
          <w:rFonts w:ascii="Arial" w:eastAsia="仿宋_GB2312" w:hAnsi="Arial" w:cs="Arial"/>
          <w:sz w:val="28"/>
        </w:rPr>
        <w:t>2019</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26</w:t>
      </w:r>
      <w:r w:rsidRPr="006A6128">
        <w:rPr>
          <w:rFonts w:ascii="Arial" w:eastAsia="仿宋_GB2312" w:hAnsi="Arial" w:cs="Arial"/>
          <w:sz w:val="28"/>
        </w:rPr>
        <w:t>日第十三届全国人大常委会第十二次会议通过第三次修正，自</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《中华人民共和国城乡规划法》（</w:t>
      </w:r>
      <w:r w:rsidRPr="006A6128">
        <w:rPr>
          <w:rFonts w:ascii="Arial" w:eastAsia="仿宋_GB2312" w:hAnsi="Arial" w:cs="Arial"/>
          <w:sz w:val="28"/>
        </w:rPr>
        <w:t xml:space="preserve">2007 </w:t>
      </w:r>
      <w:r w:rsidRPr="006A6128">
        <w:rPr>
          <w:rFonts w:ascii="Arial" w:eastAsia="仿宋_GB2312" w:hAnsi="Arial" w:cs="Arial"/>
          <w:sz w:val="28"/>
        </w:rPr>
        <w:t>年</w:t>
      </w:r>
      <w:r w:rsidRPr="006A6128">
        <w:rPr>
          <w:rFonts w:ascii="Arial" w:eastAsia="仿宋_GB2312" w:hAnsi="Arial" w:cs="Arial"/>
          <w:sz w:val="28"/>
        </w:rPr>
        <w:t xml:space="preserve"> 10 </w:t>
      </w:r>
      <w:r w:rsidRPr="006A6128">
        <w:rPr>
          <w:rFonts w:ascii="Arial" w:eastAsia="仿宋_GB2312" w:hAnsi="Arial" w:cs="Arial"/>
          <w:sz w:val="28"/>
        </w:rPr>
        <w:t>月</w:t>
      </w:r>
      <w:r w:rsidRPr="006A6128">
        <w:rPr>
          <w:rFonts w:ascii="Arial" w:eastAsia="仿宋_GB2312" w:hAnsi="Arial" w:cs="Arial"/>
          <w:sz w:val="28"/>
        </w:rPr>
        <w:t xml:space="preserve"> 28 </w:t>
      </w:r>
      <w:r w:rsidRPr="006A6128">
        <w:rPr>
          <w:rFonts w:ascii="Arial" w:eastAsia="仿宋_GB2312" w:hAnsi="Arial" w:cs="Arial"/>
          <w:sz w:val="28"/>
        </w:rPr>
        <w:t>日第十届全国人民代表大会常务委员会第三十次会议通过，中华人民共和国主席令第</w:t>
      </w:r>
      <w:r w:rsidRPr="006A6128">
        <w:rPr>
          <w:rFonts w:ascii="Arial" w:eastAsia="仿宋_GB2312" w:hAnsi="Arial" w:cs="Arial"/>
          <w:sz w:val="28"/>
        </w:rPr>
        <w:t>74</w:t>
      </w:r>
      <w:r w:rsidRPr="006A6128">
        <w:rPr>
          <w:rFonts w:ascii="Arial" w:eastAsia="仿宋_GB2312" w:hAnsi="Arial" w:cs="Arial"/>
          <w:sz w:val="28"/>
        </w:rPr>
        <w:t>号，自公布之日起施行；根据</w:t>
      </w:r>
      <w:r w:rsidRPr="006A6128">
        <w:rPr>
          <w:rFonts w:ascii="Arial" w:eastAsia="仿宋_GB2312" w:hAnsi="Arial" w:cs="Arial"/>
          <w:sz w:val="28"/>
        </w:rPr>
        <w:t xml:space="preserve"> 2015 </w:t>
      </w:r>
      <w:r w:rsidRPr="006A6128">
        <w:rPr>
          <w:rFonts w:ascii="Arial" w:eastAsia="仿宋_GB2312" w:hAnsi="Arial" w:cs="Arial"/>
          <w:sz w:val="28"/>
        </w:rPr>
        <w:t>年</w:t>
      </w:r>
      <w:r w:rsidRPr="006A6128">
        <w:rPr>
          <w:rFonts w:ascii="Arial" w:eastAsia="仿宋_GB2312" w:hAnsi="Arial" w:cs="Arial"/>
          <w:sz w:val="28"/>
        </w:rPr>
        <w:t xml:space="preserve"> 4 </w:t>
      </w:r>
      <w:r w:rsidRPr="006A6128">
        <w:rPr>
          <w:rFonts w:ascii="Arial" w:eastAsia="仿宋_GB2312" w:hAnsi="Arial" w:cs="Arial"/>
          <w:sz w:val="28"/>
        </w:rPr>
        <w:t>月</w:t>
      </w:r>
      <w:r w:rsidRPr="006A6128">
        <w:rPr>
          <w:rFonts w:ascii="Arial" w:eastAsia="仿宋_GB2312" w:hAnsi="Arial" w:cs="Arial"/>
          <w:sz w:val="28"/>
        </w:rPr>
        <w:t xml:space="preserve"> 24 </w:t>
      </w:r>
      <w:r w:rsidRPr="006A6128">
        <w:rPr>
          <w:rFonts w:ascii="Arial" w:eastAsia="仿宋_GB2312" w:hAnsi="Arial" w:cs="Arial"/>
          <w:sz w:val="28"/>
        </w:rPr>
        <w:t>日第十二届全国人民代表大会常务委员会第十四次会议通过第一次修正，中华人民共和国主席令第</w:t>
      </w:r>
      <w:r w:rsidRPr="006A6128">
        <w:rPr>
          <w:rFonts w:ascii="Arial" w:eastAsia="仿宋_GB2312" w:hAnsi="Arial" w:cs="Arial"/>
          <w:sz w:val="28"/>
        </w:rPr>
        <w:t>23</w:t>
      </w:r>
      <w:r w:rsidRPr="006A6128">
        <w:rPr>
          <w:rFonts w:ascii="Arial" w:eastAsia="仿宋_GB2312" w:hAnsi="Arial" w:cs="Arial"/>
          <w:sz w:val="28"/>
        </w:rPr>
        <w:t>号公布，自公布之日起施行）；</w:t>
      </w:r>
    </w:p>
    <w:p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《中华人民共和国资产评估法》（</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2</w:t>
      </w:r>
      <w:r w:rsidRPr="006A6128">
        <w:rPr>
          <w:rFonts w:ascii="Arial" w:eastAsia="仿宋_GB2312" w:hAnsi="Arial" w:cs="Arial"/>
          <w:sz w:val="28"/>
        </w:rPr>
        <w:t>日第十二届全国人民代表大会常务委员会第二十一次会议通过</w:t>
      </w:r>
      <w:r w:rsidRPr="006A6128">
        <w:rPr>
          <w:rFonts w:ascii="Arial" w:eastAsia="仿宋_GB2312" w:hAnsi="Arial" w:cs="Arial"/>
          <w:sz w:val="28"/>
        </w:rPr>
        <w:t xml:space="preserve"> 2016</w:t>
      </w:r>
      <w:r w:rsidRPr="006A6128">
        <w:rPr>
          <w:rFonts w:ascii="Arial" w:eastAsia="仿宋_GB2312" w:hAnsi="Arial" w:cs="Arial"/>
          <w:sz w:val="28"/>
        </w:rPr>
        <w:t>年</w:t>
      </w:r>
      <w:r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16</w:t>
      </w:r>
      <w:r w:rsidRPr="006A6128">
        <w:rPr>
          <w:rFonts w:ascii="Arial" w:eastAsia="仿宋_GB2312" w:hAnsi="Arial" w:cs="Arial"/>
          <w:sz w:val="28"/>
        </w:rPr>
        <w:t>日中华人民共和国主席令第</w:t>
      </w:r>
      <w:r w:rsidRPr="006A6128">
        <w:rPr>
          <w:rFonts w:ascii="Arial" w:eastAsia="仿宋_GB2312" w:hAnsi="Arial" w:cs="Arial"/>
          <w:sz w:val="28"/>
        </w:rPr>
        <w:t>46</w:t>
      </w:r>
      <w:r w:rsidRPr="006A6128">
        <w:rPr>
          <w:rFonts w:ascii="Arial" w:eastAsia="仿宋_GB2312" w:hAnsi="Arial" w:cs="Arial"/>
          <w:sz w:val="28"/>
        </w:rPr>
        <w:t>号公布</w:t>
      </w:r>
      <w:r w:rsidRPr="006A6128">
        <w:rPr>
          <w:rFonts w:ascii="Arial" w:eastAsia="仿宋_GB2312" w:hAnsi="Arial" w:cs="Arial"/>
          <w:sz w:val="28"/>
        </w:rPr>
        <w:t xml:space="preserve"> </w:t>
      </w:r>
      <w:r w:rsidRPr="006A6128">
        <w:rPr>
          <w:rFonts w:ascii="Arial" w:eastAsia="仿宋_GB2312" w:hAnsi="Arial" w:cs="Arial"/>
          <w:sz w:val="28"/>
        </w:rPr>
        <w:t>自</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《中华人民共和国城镇国有土地使用权出让和转让暂行条例》（</w:t>
      </w:r>
      <w:r w:rsidRPr="006A6128">
        <w:rPr>
          <w:rFonts w:ascii="Arial" w:eastAsia="仿宋_GB2312" w:hAnsi="Arial" w:cs="Arial"/>
          <w:sz w:val="28"/>
        </w:rPr>
        <w:t>1990</w:t>
      </w:r>
      <w:r w:rsidRPr="006A6128">
        <w:rPr>
          <w:rFonts w:ascii="Arial" w:eastAsia="仿宋_GB2312" w:hAnsi="Arial" w:cs="Arial"/>
          <w:sz w:val="28"/>
        </w:rPr>
        <w:t>年</w:t>
      </w:r>
      <w:r w:rsidRPr="006A6128">
        <w:rPr>
          <w:rFonts w:ascii="Arial" w:eastAsia="仿宋_GB2312" w:hAnsi="Arial" w:cs="Arial"/>
          <w:sz w:val="28"/>
        </w:rPr>
        <w:t>5</w:t>
      </w:r>
      <w:r w:rsidRPr="006A6128">
        <w:rPr>
          <w:rFonts w:ascii="Arial" w:eastAsia="仿宋_GB2312" w:hAnsi="Arial" w:cs="Arial"/>
          <w:sz w:val="28"/>
        </w:rPr>
        <w:t>月</w:t>
      </w:r>
      <w:r w:rsidRPr="006A6128">
        <w:rPr>
          <w:rFonts w:ascii="Arial" w:eastAsia="仿宋_GB2312" w:hAnsi="Arial" w:cs="Arial"/>
          <w:sz w:val="28"/>
        </w:rPr>
        <w:t>19</w:t>
      </w:r>
      <w:r w:rsidRPr="006A6128">
        <w:rPr>
          <w:rFonts w:ascii="Arial" w:eastAsia="仿宋_GB2312" w:hAnsi="Arial" w:cs="Arial"/>
          <w:sz w:val="28"/>
        </w:rPr>
        <w:t>日中华人民共和国国务院令第</w:t>
      </w:r>
      <w:r w:rsidRPr="006A6128">
        <w:rPr>
          <w:rFonts w:ascii="Arial" w:eastAsia="仿宋_GB2312" w:hAnsi="Arial" w:cs="Arial"/>
          <w:sz w:val="28"/>
        </w:rPr>
        <w:t>55</w:t>
      </w:r>
      <w:r w:rsidRPr="006A6128">
        <w:rPr>
          <w:rFonts w:ascii="Arial" w:eastAsia="仿宋_GB2312" w:hAnsi="Arial" w:cs="Arial"/>
          <w:sz w:val="28"/>
        </w:rPr>
        <w:t>号发布，自发布之日起施行）；</w:t>
      </w:r>
    </w:p>
    <w:p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Pr="006A6128">
        <w:rPr>
          <w:rFonts w:ascii="Arial" w:eastAsia="仿宋_GB2312" w:hAnsi="Arial" w:cs="Arial"/>
          <w:sz w:val="28"/>
        </w:rPr>
        <w:t>《中华人民共和国土地管理法实施条例》（</w:t>
      </w:r>
      <w:r w:rsidRPr="006A6128">
        <w:rPr>
          <w:rFonts w:ascii="Arial" w:eastAsia="仿宋_GB2312" w:hAnsi="Arial" w:cs="Arial"/>
          <w:sz w:val="28"/>
        </w:rPr>
        <w:t>1998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24</w:t>
      </w:r>
      <w:r w:rsidRPr="006A6128">
        <w:rPr>
          <w:rFonts w:ascii="Arial" w:eastAsia="仿宋_GB2312" w:hAnsi="Arial" w:cs="Arial"/>
          <w:sz w:val="28"/>
        </w:rPr>
        <w:t>日国务院第</w:t>
      </w:r>
      <w:r w:rsidRPr="006A6128">
        <w:rPr>
          <w:rFonts w:ascii="Arial" w:eastAsia="仿宋_GB2312" w:hAnsi="Arial" w:cs="Arial"/>
          <w:sz w:val="28"/>
        </w:rPr>
        <w:t>12</w:t>
      </w:r>
      <w:r w:rsidRPr="006A6128">
        <w:rPr>
          <w:rFonts w:ascii="Arial" w:eastAsia="仿宋_GB2312" w:hAnsi="Arial" w:cs="Arial"/>
          <w:sz w:val="28"/>
        </w:rPr>
        <w:t>次常务会议通过</w:t>
      </w:r>
      <w:r w:rsidRPr="006A6128">
        <w:rPr>
          <w:rFonts w:ascii="Arial" w:eastAsia="仿宋_GB2312" w:hAnsi="Arial" w:cs="Arial"/>
          <w:sz w:val="28"/>
        </w:rPr>
        <w:t xml:space="preserve"> </w:t>
      </w:r>
      <w:r w:rsidRPr="006A6128">
        <w:rPr>
          <w:rFonts w:ascii="Arial" w:eastAsia="仿宋_GB2312" w:hAnsi="Arial" w:cs="Arial"/>
          <w:sz w:val="28"/>
        </w:rPr>
        <w:t>，</w:t>
      </w:r>
      <w:r w:rsidRPr="006A6128">
        <w:rPr>
          <w:rFonts w:ascii="Arial" w:eastAsia="仿宋_GB2312" w:hAnsi="Arial" w:cs="Arial"/>
          <w:sz w:val="28"/>
        </w:rPr>
        <w:t>1998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27</w:t>
      </w:r>
      <w:r w:rsidRPr="006A6128">
        <w:rPr>
          <w:rFonts w:ascii="Arial" w:eastAsia="仿宋_GB2312" w:hAnsi="Arial" w:cs="Arial"/>
          <w:sz w:val="28"/>
        </w:rPr>
        <w:t>日中华人民共和国国务院令第</w:t>
      </w:r>
      <w:r w:rsidRPr="006A6128">
        <w:rPr>
          <w:rFonts w:ascii="Arial" w:eastAsia="仿宋_GB2312" w:hAnsi="Arial" w:cs="Arial"/>
          <w:sz w:val="28"/>
        </w:rPr>
        <w:t>256</w:t>
      </w:r>
      <w:r w:rsidRPr="006A6128">
        <w:rPr>
          <w:rFonts w:ascii="Arial" w:eastAsia="仿宋_GB2312" w:hAnsi="Arial" w:cs="Arial"/>
          <w:sz w:val="28"/>
        </w:rPr>
        <w:t>号发布，自</w:t>
      </w:r>
      <w:r w:rsidRPr="006A6128">
        <w:rPr>
          <w:rFonts w:ascii="Arial" w:eastAsia="仿宋_GB2312" w:hAnsi="Arial" w:cs="Arial"/>
          <w:sz w:val="28"/>
        </w:rPr>
        <w:t>1999</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2010</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日国务院第</w:t>
      </w:r>
      <w:r w:rsidRPr="006A6128">
        <w:rPr>
          <w:rFonts w:ascii="Arial" w:eastAsia="仿宋_GB2312" w:hAnsi="Arial" w:cs="Arial"/>
          <w:sz w:val="28"/>
        </w:rPr>
        <w:t>138</w:t>
      </w:r>
      <w:r w:rsidRPr="006A6128">
        <w:rPr>
          <w:rFonts w:ascii="Arial" w:eastAsia="仿宋_GB2312" w:hAnsi="Arial" w:cs="Arial"/>
          <w:sz w:val="28"/>
        </w:rPr>
        <w:t>次常务会议第一次修正通过，</w:t>
      </w:r>
      <w:r w:rsidRPr="006A6128">
        <w:rPr>
          <w:rFonts w:ascii="Arial" w:eastAsia="仿宋_GB2312" w:hAnsi="Arial" w:cs="Arial"/>
          <w:sz w:val="28"/>
        </w:rPr>
        <w:t>2011</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8</w:t>
      </w:r>
      <w:r w:rsidRPr="006A6128">
        <w:rPr>
          <w:rFonts w:ascii="Arial" w:eastAsia="仿宋_GB2312" w:hAnsi="Arial" w:cs="Arial"/>
          <w:sz w:val="28"/>
        </w:rPr>
        <w:t>日中华人民共和国国务院令第</w:t>
      </w:r>
      <w:r w:rsidRPr="006A6128">
        <w:rPr>
          <w:rFonts w:ascii="Arial" w:eastAsia="仿宋_GB2312" w:hAnsi="Arial" w:cs="Arial"/>
          <w:sz w:val="28"/>
        </w:rPr>
        <w:t>588</w:t>
      </w:r>
      <w:r w:rsidRPr="006A6128">
        <w:rPr>
          <w:rFonts w:ascii="Arial" w:eastAsia="仿宋_GB2312" w:hAnsi="Arial" w:cs="Arial"/>
          <w:sz w:val="28"/>
        </w:rPr>
        <w:t>号发布，自发布之日起施行；</w:t>
      </w:r>
      <w:r w:rsidRPr="006A6128">
        <w:rPr>
          <w:rFonts w:ascii="Arial" w:eastAsia="仿宋_GB2312" w:hAnsi="Arial" w:cs="Arial"/>
          <w:sz w:val="28"/>
        </w:rPr>
        <w:t>2014</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9</w:t>
      </w:r>
      <w:r w:rsidRPr="006A6128">
        <w:rPr>
          <w:rFonts w:ascii="Arial" w:eastAsia="仿宋_GB2312" w:hAnsi="Arial" w:cs="Arial"/>
          <w:sz w:val="28"/>
        </w:rPr>
        <w:t>日国务院第</w:t>
      </w:r>
      <w:r w:rsidRPr="006A6128">
        <w:rPr>
          <w:rFonts w:ascii="Arial" w:eastAsia="仿宋_GB2312" w:hAnsi="Arial" w:cs="Arial"/>
          <w:sz w:val="28"/>
        </w:rPr>
        <w:t>54</w:t>
      </w:r>
      <w:r w:rsidRPr="006A6128">
        <w:rPr>
          <w:rFonts w:ascii="Arial" w:eastAsia="仿宋_GB2312" w:hAnsi="Arial" w:cs="Arial"/>
          <w:sz w:val="28"/>
        </w:rPr>
        <w:t>次常务会议第二次修正通过，中华人民共和国国务院令第</w:t>
      </w:r>
      <w:r w:rsidRPr="006A6128">
        <w:rPr>
          <w:rFonts w:ascii="Arial" w:eastAsia="仿宋_GB2312" w:hAnsi="Arial" w:cs="Arial"/>
          <w:sz w:val="28"/>
        </w:rPr>
        <w:t>653</w:t>
      </w:r>
      <w:r w:rsidRPr="006A6128">
        <w:rPr>
          <w:rFonts w:ascii="Arial" w:eastAsia="仿宋_GB2312" w:hAnsi="Arial" w:cs="Arial"/>
          <w:sz w:val="28"/>
        </w:rPr>
        <w:t>号公布，自公布之日起施行）；</w:t>
      </w:r>
    </w:p>
    <w:p w:rsidR="007C3935" w:rsidRPr="006A6128" w:rsidRDefault="007C3935"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rPr>
        <w:t>8.</w:t>
      </w:r>
      <w:r w:rsidRPr="006A6128">
        <w:rPr>
          <w:rFonts w:ascii="Arial" w:eastAsia="仿宋_GB2312" w:hAnsi="Arial" w:cs="Arial"/>
          <w:sz w:val="28"/>
          <w:szCs w:val="28"/>
        </w:rPr>
        <w:t>《不动产登记暂行条例》〔国务院令第</w:t>
      </w:r>
      <w:r w:rsidRPr="006A6128">
        <w:rPr>
          <w:rFonts w:ascii="Arial" w:eastAsia="仿宋_GB2312" w:hAnsi="Arial" w:cs="Arial"/>
          <w:sz w:val="28"/>
          <w:szCs w:val="28"/>
        </w:rPr>
        <w:t>656</w:t>
      </w:r>
      <w:r w:rsidRPr="006A6128">
        <w:rPr>
          <w:rFonts w:ascii="Arial" w:eastAsia="仿宋_GB2312" w:hAnsi="Arial" w:cs="Arial"/>
          <w:sz w:val="28"/>
          <w:szCs w:val="28"/>
        </w:rPr>
        <w:t>号，自</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3</w:t>
      </w:r>
      <w:r w:rsidRPr="006A6128">
        <w:rPr>
          <w:rFonts w:ascii="Arial" w:eastAsia="仿宋_GB2312" w:hAnsi="Arial" w:cs="Arial"/>
          <w:sz w:val="28"/>
          <w:szCs w:val="28"/>
        </w:rPr>
        <w:t>月</w:t>
      </w:r>
      <w:r w:rsidRPr="006A6128">
        <w:rPr>
          <w:rFonts w:ascii="Arial" w:eastAsia="仿宋_GB2312" w:hAnsi="Arial" w:cs="Arial"/>
          <w:sz w:val="28"/>
          <w:szCs w:val="28"/>
        </w:rPr>
        <w:t>1</w:t>
      </w:r>
      <w:r w:rsidRPr="006A6128">
        <w:rPr>
          <w:rFonts w:ascii="Arial" w:eastAsia="仿宋_GB2312" w:hAnsi="Arial" w:cs="Arial"/>
          <w:sz w:val="28"/>
          <w:szCs w:val="28"/>
        </w:rPr>
        <w:t>日起施行〕；</w:t>
      </w:r>
    </w:p>
    <w:p w:rsidR="007C3935" w:rsidRPr="006A6128" w:rsidRDefault="007C3935"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9.</w:t>
      </w:r>
      <w:r w:rsidRPr="006A6128">
        <w:rPr>
          <w:rFonts w:ascii="Arial" w:eastAsia="仿宋_GB2312" w:hAnsi="Arial" w:cs="Arial"/>
          <w:sz w:val="28"/>
          <w:szCs w:val="28"/>
        </w:rPr>
        <w:t>《国务院关于加强国有土地资产管理的通知》〔国发〔</w:t>
      </w:r>
      <w:r w:rsidRPr="006A6128">
        <w:rPr>
          <w:rFonts w:ascii="Arial" w:eastAsia="仿宋_GB2312" w:hAnsi="Arial" w:cs="Arial"/>
          <w:sz w:val="28"/>
          <w:szCs w:val="28"/>
        </w:rPr>
        <w:t>2001</w:t>
      </w:r>
      <w:r w:rsidRPr="006A6128">
        <w:rPr>
          <w:rFonts w:ascii="Arial" w:eastAsia="仿宋_GB2312" w:hAnsi="Arial" w:cs="Arial"/>
          <w:sz w:val="28"/>
          <w:szCs w:val="28"/>
        </w:rPr>
        <w:t>〕</w:t>
      </w:r>
      <w:r w:rsidRPr="006A6128">
        <w:rPr>
          <w:rFonts w:ascii="Arial" w:eastAsia="仿宋_GB2312" w:hAnsi="Arial" w:cs="Arial"/>
          <w:sz w:val="28"/>
          <w:szCs w:val="28"/>
        </w:rPr>
        <w:t>15</w:t>
      </w:r>
      <w:r w:rsidRPr="006A6128">
        <w:rPr>
          <w:rFonts w:ascii="Arial" w:eastAsia="仿宋_GB2312" w:hAnsi="Arial" w:cs="Arial"/>
          <w:sz w:val="28"/>
          <w:szCs w:val="28"/>
        </w:rPr>
        <w:t>号，</w:t>
      </w:r>
      <w:r w:rsidRPr="006A6128">
        <w:rPr>
          <w:rFonts w:ascii="Arial" w:eastAsia="仿宋_GB2312" w:hAnsi="Arial" w:cs="Arial"/>
          <w:sz w:val="28"/>
          <w:szCs w:val="28"/>
        </w:rPr>
        <w:t>2001</w:t>
      </w:r>
      <w:r w:rsidRPr="006A6128">
        <w:rPr>
          <w:rFonts w:ascii="Arial" w:eastAsia="仿宋_GB2312" w:hAnsi="Arial" w:cs="Arial"/>
          <w:sz w:val="28"/>
          <w:szCs w:val="28"/>
        </w:rPr>
        <w:t>年</w:t>
      </w:r>
      <w:r w:rsidRPr="006A6128">
        <w:rPr>
          <w:rFonts w:ascii="Arial" w:eastAsia="仿宋_GB2312" w:hAnsi="Arial" w:cs="Arial"/>
          <w:sz w:val="28"/>
          <w:szCs w:val="28"/>
        </w:rPr>
        <w:t>4</w:t>
      </w:r>
      <w:r w:rsidRPr="006A6128">
        <w:rPr>
          <w:rFonts w:ascii="Arial" w:eastAsia="仿宋_GB2312" w:hAnsi="Arial" w:cs="Arial"/>
          <w:sz w:val="28"/>
          <w:szCs w:val="28"/>
        </w:rPr>
        <w:t>月</w:t>
      </w:r>
      <w:r w:rsidRPr="006A6128">
        <w:rPr>
          <w:rFonts w:ascii="Arial" w:eastAsia="仿宋_GB2312" w:hAnsi="Arial" w:cs="Arial"/>
          <w:sz w:val="28"/>
          <w:szCs w:val="28"/>
        </w:rPr>
        <w:t>30</w:t>
      </w:r>
      <w:r w:rsidRPr="006A6128">
        <w:rPr>
          <w:rFonts w:ascii="Arial" w:eastAsia="仿宋_GB2312" w:hAnsi="Arial" w:cs="Arial"/>
          <w:sz w:val="28"/>
          <w:szCs w:val="28"/>
        </w:rPr>
        <w:t>日〕；</w:t>
      </w:r>
    </w:p>
    <w:p w:rsidR="007C3935" w:rsidRPr="006A6128" w:rsidRDefault="007C3935"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10</w:t>
      </w:r>
      <w:r w:rsidR="00230B3A" w:rsidRPr="006A6128">
        <w:rPr>
          <w:rFonts w:ascii="Arial" w:eastAsia="仿宋_GB2312" w:hAnsi="Arial" w:cs="Arial"/>
          <w:sz w:val="28"/>
          <w:szCs w:val="28"/>
        </w:rPr>
        <w:t>.</w:t>
      </w:r>
      <w:r w:rsidRPr="006A6128">
        <w:rPr>
          <w:rFonts w:ascii="Arial" w:eastAsia="仿宋_GB2312" w:hAnsi="Arial" w:cs="Arial"/>
          <w:sz w:val="28"/>
          <w:szCs w:val="28"/>
        </w:rPr>
        <w:t>《国务院关于深化改革严格土地管理的决定》〔国发〔</w:t>
      </w:r>
      <w:r w:rsidRPr="006A6128">
        <w:rPr>
          <w:rFonts w:ascii="Arial" w:eastAsia="仿宋_GB2312" w:hAnsi="Arial" w:cs="Arial"/>
          <w:sz w:val="28"/>
          <w:szCs w:val="28"/>
        </w:rPr>
        <w:t>2004</w:t>
      </w:r>
      <w:r w:rsidRPr="006A6128">
        <w:rPr>
          <w:rFonts w:ascii="Arial" w:eastAsia="仿宋_GB2312" w:hAnsi="Arial" w:cs="Arial"/>
          <w:sz w:val="28"/>
          <w:szCs w:val="28"/>
        </w:rPr>
        <w:t>〕</w:t>
      </w:r>
      <w:r w:rsidRPr="006A6128">
        <w:rPr>
          <w:rFonts w:ascii="Arial" w:eastAsia="仿宋_GB2312" w:hAnsi="Arial" w:cs="Arial"/>
          <w:sz w:val="28"/>
          <w:szCs w:val="28"/>
        </w:rPr>
        <w:t>28</w:t>
      </w:r>
      <w:r w:rsidRPr="006A6128">
        <w:rPr>
          <w:rFonts w:ascii="Arial" w:eastAsia="仿宋_GB2312" w:hAnsi="Arial" w:cs="Arial"/>
          <w:sz w:val="28"/>
          <w:szCs w:val="28"/>
        </w:rPr>
        <w:t>号，</w:t>
      </w:r>
      <w:r w:rsidRPr="006A6128">
        <w:rPr>
          <w:rFonts w:ascii="Arial" w:eastAsia="仿宋_GB2312" w:hAnsi="Arial" w:cs="Arial"/>
          <w:sz w:val="28"/>
          <w:szCs w:val="28"/>
        </w:rPr>
        <w:t>2004</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21</w:t>
      </w:r>
      <w:r w:rsidRPr="006A6128">
        <w:rPr>
          <w:rFonts w:ascii="Arial" w:eastAsia="仿宋_GB2312" w:hAnsi="Arial" w:cs="Arial"/>
          <w:sz w:val="28"/>
          <w:szCs w:val="28"/>
        </w:rPr>
        <w:t>日〕；</w:t>
      </w:r>
    </w:p>
    <w:p w:rsidR="007C3935" w:rsidRPr="006A6128" w:rsidRDefault="00230B3A"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11.</w:t>
      </w:r>
      <w:r w:rsidR="007C3935" w:rsidRPr="006A6128">
        <w:rPr>
          <w:rFonts w:ascii="Arial" w:eastAsia="仿宋_GB2312" w:hAnsi="Arial" w:cs="Arial"/>
          <w:sz w:val="28"/>
          <w:szCs w:val="28"/>
        </w:rPr>
        <w:t>《国务院关于加强土地调控有关问题的通知》〔国发</w:t>
      </w:r>
      <w:r w:rsidR="007C3935" w:rsidRPr="006A6128">
        <w:rPr>
          <w:rFonts w:ascii="Arial" w:eastAsia="仿宋_GB2312" w:hAnsi="Arial" w:cs="Arial"/>
          <w:sz w:val="28"/>
          <w:szCs w:val="28"/>
        </w:rPr>
        <w:t xml:space="preserve"> [2006] 31</w:t>
      </w:r>
      <w:r w:rsidR="007C3935" w:rsidRPr="006A6128">
        <w:rPr>
          <w:rFonts w:ascii="Arial" w:eastAsia="仿宋_GB2312" w:hAnsi="Arial" w:cs="Arial"/>
          <w:sz w:val="28"/>
          <w:szCs w:val="28"/>
        </w:rPr>
        <w:t>号，</w:t>
      </w:r>
      <w:r w:rsidR="007C3935" w:rsidRPr="006A6128">
        <w:rPr>
          <w:rFonts w:ascii="Arial" w:eastAsia="仿宋_GB2312" w:hAnsi="Arial" w:cs="Arial"/>
          <w:sz w:val="28"/>
          <w:szCs w:val="28"/>
        </w:rPr>
        <w:t>2006</w:t>
      </w:r>
      <w:r w:rsidR="007C3935" w:rsidRPr="006A6128">
        <w:rPr>
          <w:rFonts w:ascii="Arial" w:eastAsia="仿宋_GB2312" w:hAnsi="Arial" w:cs="Arial"/>
          <w:sz w:val="28"/>
          <w:szCs w:val="28"/>
        </w:rPr>
        <w:t>年</w:t>
      </w:r>
      <w:r w:rsidR="007C3935" w:rsidRPr="006A6128">
        <w:rPr>
          <w:rFonts w:ascii="Arial" w:eastAsia="仿宋_GB2312" w:hAnsi="Arial" w:cs="Arial"/>
          <w:sz w:val="28"/>
          <w:szCs w:val="28"/>
        </w:rPr>
        <w:t>8</w:t>
      </w:r>
      <w:r w:rsidR="007C3935" w:rsidRPr="006A6128">
        <w:rPr>
          <w:rFonts w:ascii="Arial" w:eastAsia="仿宋_GB2312" w:hAnsi="Arial" w:cs="Arial"/>
          <w:sz w:val="28"/>
          <w:szCs w:val="28"/>
        </w:rPr>
        <w:t>月</w:t>
      </w:r>
      <w:r w:rsidR="007C3935" w:rsidRPr="006A6128">
        <w:rPr>
          <w:rFonts w:ascii="Arial" w:eastAsia="仿宋_GB2312" w:hAnsi="Arial" w:cs="Arial"/>
          <w:sz w:val="28"/>
          <w:szCs w:val="28"/>
        </w:rPr>
        <w:t>31</w:t>
      </w:r>
      <w:r w:rsidR="007C3935" w:rsidRPr="006A6128">
        <w:rPr>
          <w:rFonts w:ascii="Arial" w:eastAsia="仿宋_GB2312" w:hAnsi="Arial" w:cs="Arial"/>
          <w:sz w:val="28"/>
          <w:szCs w:val="28"/>
        </w:rPr>
        <w:t>日发布〕；</w:t>
      </w:r>
    </w:p>
    <w:p w:rsidR="007C3935" w:rsidRPr="006A6128" w:rsidRDefault="00230B3A"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12.</w:t>
      </w:r>
      <w:r w:rsidR="007C3935" w:rsidRPr="006A6128">
        <w:rPr>
          <w:rFonts w:ascii="Arial" w:eastAsia="仿宋_GB2312" w:hAnsi="Arial" w:cs="Arial"/>
          <w:sz w:val="28"/>
          <w:szCs w:val="28"/>
        </w:rPr>
        <w:t>《国务院关于促进节约集约用地的通知》〔国发〔</w:t>
      </w:r>
      <w:r w:rsidR="007C3935" w:rsidRPr="006A6128">
        <w:rPr>
          <w:rFonts w:ascii="Arial" w:eastAsia="仿宋_GB2312" w:hAnsi="Arial" w:cs="Arial"/>
          <w:sz w:val="28"/>
          <w:szCs w:val="28"/>
        </w:rPr>
        <w:t>2008</w:t>
      </w:r>
      <w:r w:rsidR="007C3935" w:rsidRPr="006A6128">
        <w:rPr>
          <w:rFonts w:ascii="Arial" w:eastAsia="仿宋_GB2312" w:hAnsi="Arial" w:cs="Arial"/>
          <w:sz w:val="28"/>
          <w:szCs w:val="28"/>
        </w:rPr>
        <w:t>〕</w:t>
      </w:r>
      <w:r w:rsidR="007C3935" w:rsidRPr="006A6128">
        <w:rPr>
          <w:rFonts w:ascii="Arial" w:eastAsia="仿宋_GB2312" w:hAnsi="Arial" w:cs="Arial"/>
          <w:sz w:val="28"/>
          <w:szCs w:val="28"/>
        </w:rPr>
        <w:t>3</w:t>
      </w:r>
      <w:r w:rsidR="007C3935" w:rsidRPr="006A6128">
        <w:rPr>
          <w:rFonts w:ascii="Arial" w:eastAsia="仿宋_GB2312" w:hAnsi="Arial" w:cs="Arial"/>
          <w:sz w:val="28"/>
          <w:szCs w:val="28"/>
        </w:rPr>
        <w:t>号，</w:t>
      </w:r>
      <w:r w:rsidR="007C3935" w:rsidRPr="006A6128">
        <w:rPr>
          <w:rFonts w:ascii="Arial" w:eastAsia="仿宋_GB2312" w:hAnsi="Arial" w:cs="Arial"/>
          <w:sz w:val="28"/>
          <w:szCs w:val="28"/>
        </w:rPr>
        <w:t>2008</w:t>
      </w:r>
      <w:r w:rsidR="007C3935" w:rsidRPr="006A6128">
        <w:rPr>
          <w:rFonts w:ascii="Arial" w:eastAsia="仿宋_GB2312" w:hAnsi="Arial" w:cs="Arial"/>
          <w:sz w:val="28"/>
          <w:szCs w:val="28"/>
        </w:rPr>
        <w:t>年</w:t>
      </w:r>
      <w:r w:rsidR="007C3935" w:rsidRPr="006A6128">
        <w:rPr>
          <w:rFonts w:ascii="Arial" w:eastAsia="仿宋_GB2312" w:hAnsi="Arial" w:cs="Arial"/>
          <w:sz w:val="28"/>
          <w:szCs w:val="28"/>
        </w:rPr>
        <w:t>1</w:t>
      </w:r>
      <w:r w:rsidR="007C3935" w:rsidRPr="006A6128">
        <w:rPr>
          <w:rFonts w:ascii="Arial" w:eastAsia="仿宋_GB2312" w:hAnsi="Arial" w:cs="Arial"/>
          <w:sz w:val="28"/>
          <w:szCs w:val="28"/>
        </w:rPr>
        <w:t>月</w:t>
      </w:r>
      <w:r w:rsidR="007C3935" w:rsidRPr="006A6128">
        <w:rPr>
          <w:rFonts w:ascii="Arial" w:eastAsia="仿宋_GB2312" w:hAnsi="Arial" w:cs="Arial"/>
          <w:sz w:val="28"/>
          <w:szCs w:val="28"/>
        </w:rPr>
        <w:t>3</w:t>
      </w:r>
      <w:r w:rsidR="007C3935" w:rsidRPr="006A6128">
        <w:rPr>
          <w:rFonts w:ascii="Arial" w:eastAsia="仿宋_GB2312" w:hAnsi="Arial" w:cs="Arial"/>
          <w:sz w:val="28"/>
          <w:szCs w:val="28"/>
        </w:rPr>
        <w:t>日发布〕；</w:t>
      </w:r>
    </w:p>
    <w:p w:rsidR="007C3935" w:rsidRPr="006A6128" w:rsidRDefault="00230B3A"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13.</w:t>
      </w:r>
      <w:r w:rsidR="007C3935" w:rsidRPr="006A6128">
        <w:rPr>
          <w:rFonts w:ascii="Arial" w:eastAsia="仿宋_GB2312" w:hAnsi="Arial" w:cs="Arial"/>
          <w:sz w:val="28"/>
          <w:szCs w:val="28"/>
        </w:rPr>
        <w:t>《协议出让国有土地使用权规定》〔国土资源部令第</w:t>
      </w:r>
      <w:r w:rsidR="007C3935" w:rsidRPr="006A6128">
        <w:rPr>
          <w:rFonts w:ascii="Arial" w:eastAsia="仿宋_GB2312" w:hAnsi="Arial" w:cs="Arial"/>
          <w:sz w:val="28"/>
          <w:szCs w:val="28"/>
        </w:rPr>
        <w:t>21</w:t>
      </w:r>
      <w:r w:rsidR="007C3935" w:rsidRPr="006A6128">
        <w:rPr>
          <w:rFonts w:ascii="Arial" w:eastAsia="仿宋_GB2312" w:hAnsi="Arial" w:cs="Arial"/>
          <w:sz w:val="28"/>
          <w:szCs w:val="28"/>
        </w:rPr>
        <w:t>号，自</w:t>
      </w:r>
      <w:r w:rsidR="007C3935" w:rsidRPr="006A6128">
        <w:rPr>
          <w:rFonts w:ascii="Arial" w:eastAsia="仿宋_GB2312" w:hAnsi="Arial" w:cs="Arial"/>
          <w:sz w:val="28"/>
          <w:szCs w:val="28"/>
        </w:rPr>
        <w:t>2003</w:t>
      </w:r>
      <w:r w:rsidR="007C3935" w:rsidRPr="006A6128">
        <w:rPr>
          <w:rFonts w:ascii="Arial" w:eastAsia="仿宋_GB2312" w:hAnsi="Arial" w:cs="Arial"/>
          <w:sz w:val="28"/>
          <w:szCs w:val="28"/>
        </w:rPr>
        <w:t>年</w:t>
      </w:r>
      <w:r w:rsidR="007C3935" w:rsidRPr="006A6128">
        <w:rPr>
          <w:rFonts w:ascii="Arial" w:eastAsia="仿宋_GB2312" w:hAnsi="Arial" w:cs="Arial"/>
          <w:sz w:val="28"/>
          <w:szCs w:val="28"/>
        </w:rPr>
        <w:t>8</w:t>
      </w:r>
      <w:r w:rsidR="007C3935" w:rsidRPr="006A6128">
        <w:rPr>
          <w:rFonts w:ascii="Arial" w:eastAsia="仿宋_GB2312" w:hAnsi="Arial" w:cs="Arial"/>
          <w:sz w:val="28"/>
          <w:szCs w:val="28"/>
        </w:rPr>
        <w:t>月</w:t>
      </w:r>
      <w:r w:rsidR="007C3935" w:rsidRPr="006A6128">
        <w:rPr>
          <w:rFonts w:ascii="Arial" w:eastAsia="仿宋_GB2312" w:hAnsi="Arial" w:cs="Arial"/>
          <w:sz w:val="28"/>
          <w:szCs w:val="28"/>
        </w:rPr>
        <w:t>1</w:t>
      </w:r>
      <w:r w:rsidR="007C3935" w:rsidRPr="006A6128">
        <w:rPr>
          <w:rFonts w:ascii="Arial" w:eastAsia="仿宋_GB2312" w:hAnsi="Arial" w:cs="Arial"/>
          <w:sz w:val="28"/>
          <w:szCs w:val="28"/>
        </w:rPr>
        <w:t>日起施行〕；</w:t>
      </w:r>
    </w:p>
    <w:p w:rsidR="007C3935" w:rsidRPr="006A6128" w:rsidRDefault="00230B3A"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14.</w:t>
      </w:r>
      <w:r w:rsidR="007C3935" w:rsidRPr="006A6128">
        <w:rPr>
          <w:rFonts w:ascii="Arial" w:eastAsia="仿宋_GB2312" w:hAnsi="Arial" w:cs="Arial"/>
          <w:sz w:val="28"/>
          <w:szCs w:val="28"/>
        </w:rPr>
        <w:t>《招标拍卖挂牌出让国有建设用地使用权规定》〔国土资源部令第</w:t>
      </w:r>
      <w:r w:rsidR="007C3935" w:rsidRPr="006A6128">
        <w:rPr>
          <w:rFonts w:ascii="Arial" w:eastAsia="仿宋_GB2312" w:hAnsi="Arial" w:cs="Arial"/>
          <w:sz w:val="28"/>
          <w:szCs w:val="28"/>
        </w:rPr>
        <w:t>39</w:t>
      </w:r>
      <w:r w:rsidR="007C3935" w:rsidRPr="006A6128">
        <w:rPr>
          <w:rFonts w:ascii="Arial" w:eastAsia="仿宋_GB2312" w:hAnsi="Arial" w:cs="Arial"/>
          <w:sz w:val="28"/>
          <w:szCs w:val="28"/>
        </w:rPr>
        <w:t>号，</w:t>
      </w:r>
      <w:r w:rsidR="007C3935" w:rsidRPr="006A6128">
        <w:rPr>
          <w:rFonts w:ascii="Arial" w:eastAsia="仿宋_GB2312" w:hAnsi="Arial" w:cs="Arial"/>
          <w:sz w:val="28"/>
          <w:szCs w:val="28"/>
        </w:rPr>
        <w:t>2007</w:t>
      </w:r>
      <w:r w:rsidR="007C3935" w:rsidRPr="006A6128">
        <w:rPr>
          <w:rFonts w:ascii="Arial" w:eastAsia="仿宋_GB2312" w:hAnsi="Arial" w:cs="Arial"/>
          <w:sz w:val="28"/>
          <w:szCs w:val="28"/>
        </w:rPr>
        <w:t>年</w:t>
      </w:r>
      <w:r w:rsidR="007C3935" w:rsidRPr="006A6128">
        <w:rPr>
          <w:rFonts w:ascii="Arial" w:eastAsia="仿宋_GB2312" w:hAnsi="Arial" w:cs="Arial"/>
          <w:sz w:val="28"/>
          <w:szCs w:val="28"/>
        </w:rPr>
        <w:t>9</w:t>
      </w:r>
      <w:r w:rsidR="007C3935" w:rsidRPr="006A6128">
        <w:rPr>
          <w:rFonts w:ascii="Arial" w:eastAsia="仿宋_GB2312" w:hAnsi="Arial" w:cs="Arial"/>
          <w:sz w:val="28"/>
          <w:szCs w:val="28"/>
        </w:rPr>
        <w:t>月</w:t>
      </w:r>
      <w:r w:rsidR="007C3935" w:rsidRPr="006A6128">
        <w:rPr>
          <w:rFonts w:ascii="Arial" w:eastAsia="仿宋_GB2312" w:hAnsi="Arial" w:cs="Arial"/>
          <w:sz w:val="28"/>
          <w:szCs w:val="28"/>
        </w:rPr>
        <w:t>21</w:t>
      </w:r>
      <w:r w:rsidR="007C3935" w:rsidRPr="006A6128">
        <w:rPr>
          <w:rFonts w:ascii="Arial" w:eastAsia="仿宋_GB2312" w:hAnsi="Arial" w:cs="Arial"/>
          <w:sz w:val="28"/>
          <w:szCs w:val="28"/>
        </w:rPr>
        <w:t>日国土资源部第</w:t>
      </w:r>
      <w:r w:rsidR="007C3935" w:rsidRPr="006A6128">
        <w:rPr>
          <w:rFonts w:ascii="Arial" w:eastAsia="仿宋_GB2312" w:hAnsi="Arial" w:cs="Arial"/>
          <w:sz w:val="28"/>
          <w:szCs w:val="28"/>
        </w:rPr>
        <w:t>3</w:t>
      </w:r>
      <w:r w:rsidR="007C3935" w:rsidRPr="006A6128">
        <w:rPr>
          <w:rFonts w:ascii="Arial" w:eastAsia="仿宋_GB2312" w:hAnsi="Arial" w:cs="Arial"/>
          <w:sz w:val="28"/>
          <w:szCs w:val="28"/>
        </w:rPr>
        <w:t>次部务会议审议通过〕；</w:t>
      </w:r>
    </w:p>
    <w:p w:rsidR="007C3935" w:rsidRPr="006A6128" w:rsidRDefault="00230B3A"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15.</w:t>
      </w:r>
      <w:r w:rsidR="007C3935" w:rsidRPr="006A6128">
        <w:rPr>
          <w:rFonts w:ascii="Arial" w:eastAsia="仿宋_GB2312" w:hAnsi="Arial" w:cs="Arial"/>
          <w:sz w:val="28"/>
          <w:szCs w:val="28"/>
        </w:rPr>
        <w:t>《土地登记办法》〔国土资源部令第</w:t>
      </w:r>
      <w:r w:rsidR="007C3935" w:rsidRPr="006A6128">
        <w:rPr>
          <w:rFonts w:ascii="Arial" w:eastAsia="仿宋_GB2312" w:hAnsi="Arial" w:cs="Arial"/>
          <w:sz w:val="28"/>
          <w:szCs w:val="28"/>
        </w:rPr>
        <w:t>40</w:t>
      </w:r>
      <w:r w:rsidR="007C3935" w:rsidRPr="006A6128">
        <w:rPr>
          <w:rFonts w:ascii="Arial" w:eastAsia="仿宋_GB2312" w:hAnsi="Arial" w:cs="Arial"/>
          <w:sz w:val="28"/>
          <w:szCs w:val="28"/>
        </w:rPr>
        <w:t>号，</w:t>
      </w:r>
      <w:r w:rsidR="007C3935" w:rsidRPr="006A6128">
        <w:rPr>
          <w:rFonts w:ascii="Arial" w:eastAsia="仿宋_GB2312" w:hAnsi="Arial" w:cs="Arial"/>
          <w:sz w:val="28"/>
          <w:szCs w:val="28"/>
        </w:rPr>
        <w:t>2007</w:t>
      </w:r>
      <w:r w:rsidR="007C3935" w:rsidRPr="006A6128">
        <w:rPr>
          <w:rFonts w:ascii="Arial" w:eastAsia="仿宋_GB2312" w:hAnsi="Arial" w:cs="Arial"/>
          <w:sz w:val="28"/>
          <w:szCs w:val="28"/>
        </w:rPr>
        <w:t>年</w:t>
      </w:r>
      <w:r w:rsidR="007C3935" w:rsidRPr="006A6128">
        <w:rPr>
          <w:rFonts w:ascii="Arial" w:eastAsia="仿宋_GB2312" w:hAnsi="Arial" w:cs="Arial"/>
          <w:sz w:val="28"/>
          <w:szCs w:val="28"/>
        </w:rPr>
        <w:t>12</w:t>
      </w:r>
      <w:r w:rsidR="007C3935" w:rsidRPr="006A6128">
        <w:rPr>
          <w:rFonts w:ascii="Arial" w:eastAsia="仿宋_GB2312" w:hAnsi="Arial" w:cs="Arial"/>
          <w:sz w:val="28"/>
          <w:szCs w:val="28"/>
        </w:rPr>
        <w:t>月</w:t>
      </w:r>
      <w:r w:rsidR="007C3935" w:rsidRPr="006A6128">
        <w:rPr>
          <w:rFonts w:ascii="Arial" w:eastAsia="仿宋_GB2312" w:hAnsi="Arial" w:cs="Arial"/>
          <w:sz w:val="28"/>
          <w:szCs w:val="28"/>
        </w:rPr>
        <w:t>30</w:t>
      </w:r>
      <w:r w:rsidR="007C3935" w:rsidRPr="006A6128">
        <w:rPr>
          <w:rFonts w:ascii="Arial" w:eastAsia="仿宋_GB2312" w:hAnsi="Arial" w:cs="Arial"/>
          <w:sz w:val="28"/>
          <w:szCs w:val="28"/>
        </w:rPr>
        <w:t>日发布〕；</w:t>
      </w:r>
    </w:p>
    <w:p w:rsidR="007C3935" w:rsidRPr="006A6128" w:rsidRDefault="007C3935"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 xml:space="preserve">16. </w:t>
      </w:r>
      <w:r w:rsidRPr="006A6128">
        <w:rPr>
          <w:rFonts w:ascii="Arial" w:eastAsia="仿宋_GB2312" w:hAnsi="Arial" w:cs="Arial"/>
          <w:sz w:val="28"/>
          <w:szCs w:val="28"/>
        </w:rPr>
        <w:t>国土资源部《关于进一步规范土地登记工作的通知》〔国土资发〔</w:t>
      </w:r>
      <w:r w:rsidRPr="006A6128">
        <w:rPr>
          <w:rFonts w:ascii="Arial" w:eastAsia="仿宋_GB2312" w:hAnsi="Arial" w:cs="Arial"/>
          <w:sz w:val="28"/>
          <w:szCs w:val="28"/>
        </w:rPr>
        <w:t>2003</w:t>
      </w:r>
      <w:r w:rsidRPr="006A6128">
        <w:rPr>
          <w:rFonts w:ascii="Arial" w:eastAsia="仿宋_GB2312" w:hAnsi="Arial" w:cs="Arial"/>
          <w:sz w:val="28"/>
          <w:szCs w:val="28"/>
        </w:rPr>
        <w:t>〕</w:t>
      </w:r>
      <w:r w:rsidRPr="006A6128">
        <w:rPr>
          <w:rFonts w:ascii="Arial" w:eastAsia="仿宋_GB2312" w:hAnsi="Arial" w:cs="Arial"/>
          <w:sz w:val="28"/>
          <w:szCs w:val="28"/>
        </w:rPr>
        <w:t>383</w:t>
      </w:r>
      <w:r w:rsidRPr="006A6128">
        <w:rPr>
          <w:rFonts w:ascii="Arial" w:eastAsia="仿宋_GB2312" w:hAnsi="Arial" w:cs="Arial"/>
          <w:sz w:val="28"/>
          <w:szCs w:val="28"/>
        </w:rPr>
        <w:t>号，</w:t>
      </w:r>
      <w:r w:rsidRPr="006A6128">
        <w:rPr>
          <w:rFonts w:ascii="Arial" w:eastAsia="仿宋_GB2312" w:hAnsi="Arial" w:cs="Arial"/>
          <w:sz w:val="28"/>
          <w:szCs w:val="28"/>
        </w:rPr>
        <w:t>2003</w:t>
      </w:r>
      <w:r w:rsidRPr="006A6128">
        <w:rPr>
          <w:rFonts w:ascii="Arial" w:eastAsia="仿宋_GB2312" w:hAnsi="Arial" w:cs="Arial"/>
          <w:sz w:val="28"/>
          <w:szCs w:val="28"/>
        </w:rPr>
        <w:t>年</w:t>
      </w:r>
      <w:r w:rsidRPr="006A6128">
        <w:rPr>
          <w:rFonts w:ascii="Arial" w:eastAsia="仿宋_GB2312" w:hAnsi="Arial" w:cs="Arial"/>
          <w:sz w:val="28"/>
          <w:szCs w:val="28"/>
        </w:rPr>
        <w:t>11</w:t>
      </w:r>
      <w:r w:rsidRPr="006A6128">
        <w:rPr>
          <w:rFonts w:ascii="Arial" w:eastAsia="仿宋_GB2312" w:hAnsi="Arial" w:cs="Arial"/>
          <w:sz w:val="28"/>
          <w:szCs w:val="28"/>
        </w:rPr>
        <w:t>月</w:t>
      </w:r>
      <w:r w:rsidRPr="006A6128">
        <w:rPr>
          <w:rFonts w:ascii="Arial" w:eastAsia="仿宋_GB2312" w:hAnsi="Arial" w:cs="Arial"/>
          <w:sz w:val="28"/>
          <w:szCs w:val="28"/>
        </w:rPr>
        <w:t>14</w:t>
      </w:r>
      <w:r w:rsidRPr="006A6128">
        <w:rPr>
          <w:rFonts w:ascii="Arial" w:eastAsia="仿宋_GB2312" w:hAnsi="Arial" w:cs="Arial"/>
          <w:sz w:val="28"/>
          <w:szCs w:val="28"/>
        </w:rPr>
        <w:t>日发布〕；</w:t>
      </w:r>
    </w:p>
    <w:p w:rsidR="007C3935" w:rsidRPr="006A6128" w:rsidRDefault="007C3935"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 xml:space="preserve">17. </w:t>
      </w:r>
      <w:r w:rsidRPr="006A6128">
        <w:rPr>
          <w:rFonts w:ascii="Arial" w:eastAsia="仿宋_GB2312" w:hAnsi="Arial" w:cs="Arial"/>
          <w:sz w:val="28"/>
          <w:szCs w:val="28"/>
        </w:rPr>
        <w:t>国土资源部《关于坚持和完善土地招标拍卖挂牌出让制度的意见》〔国土资发〔</w:t>
      </w:r>
      <w:r w:rsidRPr="006A6128">
        <w:rPr>
          <w:rFonts w:ascii="Arial" w:eastAsia="仿宋_GB2312" w:hAnsi="Arial" w:cs="Arial"/>
          <w:sz w:val="28"/>
          <w:szCs w:val="28"/>
        </w:rPr>
        <w:t>2011</w:t>
      </w:r>
      <w:r w:rsidRPr="006A6128">
        <w:rPr>
          <w:rFonts w:ascii="Arial" w:eastAsia="仿宋_GB2312" w:hAnsi="Arial" w:cs="Arial"/>
          <w:sz w:val="28"/>
          <w:szCs w:val="28"/>
        </w:rPr>
        <w:t>〕</w:t>
      </w:r>
      <w:r w:rsidRPr="006A6128">
        <w:rPr>
          <w:rFonts w:ascii="Arial" w:eastAsia="仿宋_GB2312" w:hAnsi="Arial" w:cs="Arial"/>
          <w:sz w:val="28"/>
          <w:szCs w:val="28"/>
        </w:rPr>
        <w:t>63</w:t>
      </w:r>
      <w:r w:rsidRPr="006A6128">
        <w:rPr>
          <w:rFonts w:ascii="Arial" w:eastAsia="仿宋_GB2312" w:hAnsi="Arial" w:cs="Arial"/>
          <w:sz w:val="28"/>
          <w:szCs w:val="28"/>
        </w:rPr>
        <w:t>号，</w:t>
      </w:r>
      <w:r w:rsidRPr="006A6128">
        <w:rPr>
          <w:rFonts w:ascii="Arial" w:eastAsia="仿宋_GB2312" w:hAnsi="Arial" w:cs="Arial"/>
          <w:sz w:val="28"/>
          <w:szCs w:val="28"/>
        </w:rPr>
        <w:t>2011</w:t>
      </w:r>
      <w:r w:rsidRPr="006A6128">
        <w:rPr>
          <w:rFonts w:ascii="Arial" w:eastAsia="仿宋_GB2312" w:hAnsi="Arial" w:cs="Arial"/>
          <w:sz w:val="28"/>
          <w:szCs w:val="28"/>
        </w:rPr>
        <w:t>年</w:t>
      </w:r>
      <w:r w:rsidRPr="006A6128">
        <w:rPr>
          <w:rFonts w:ascii="Arial" w:eastAsia="仿宋_GB2312" w:hAnsi="Arial" w:cs="Arial"/>
          <w:sz w:val="28"/>
          <w:szCs w:val="28"/>
        </w:rPr>
        <w:t>5</w:t>
      </w:r>
      <w:r w:rsidRPr="006A6128">
        <w:rPr>
          <w:rFonts w:ascii="Arial" w:eastAsia="仿宋_GB2312" w:hAnsi="Arial" w:cs="Arial"/>
          <w:sz w:val="28"/>
          <w:szCs w:val="28"/>
        </w:rPr>
        <w:t>月</w:t>
      </w:r>
      <w:r w:rsidRPr="006A6128">
        <w:rPr>
          <w:rFonts w:ascii="Arial" w:eastAsia="仿宋_GB2312" w:hAnsi="Arial" w:cs="Arial"/>
          <w:sz w:val="28"/>
          <w:szCs w:val="28"/>
        </w:rPr>
        <w:t>13</w:t>
      </w:r>
      <w:r w:rsidRPr="006A6128">
        <w:rPr>
          <w:rFonts w:ascii="Arial" w:eastAsia="仿宋_GB2312" w:hAnsi="Arial" w:cs="Arial"/>
          <w:sz w:val="28"/>
          <w:szCs w:val="28"/>
        </w:rPr>
        <w:t>日〕；</w:t>
      </w:r>
    </w:p>
    <w:p w:rsidR="007C3935" w:rsidRPr="006A6128" w:rsidRDefault="007C3935"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 xml:space="preserve">18. </w:t>
      </w:r>
      <w:r w:rsidRPr="006A6128">
        <w:rPr>
          <w:rFonts w:ascii="Arial" w:eastAsia="仿宋_GB2312" w:hAnsi="Arial" w:cs="Arial"/>
          <w:sz w:val="28"/>
          <w:szCs w:val="28"/>
        </w:rPr>
        <w:t>国土资源部办公厅《关于实行电子化备案完善土地估价报告备案制度的通知》〔国土资厅发〔</w:t>
      </w:r>
      <w:r w:rsidRPr="006A6128">
        <w:rPr>
          <w:rFonts w:ascii="Arial" w:eastAsia="仿宋_GB2312" w:hAnsi="Arial" w:cs="Arial"/>
          <w:sz w:val="28"/>
          <w:szCs w:val="28"/>
        </w:rPr>
        <w:t>2012</w:t>
      </w:r>
      <w:r w:rsidRPr="006A6128">
        <w:rPr>
          <w:rFonts w:ascii="Arial" w:eastAsia="仿宋_GB2312" w:hAnsi="Arial" w:cs="Arial"/>
          <w:sz w:val="28"/>
          <w:szCs w:val="28"/>
        </w:rPr>
        <w:t>〕</w:t>
      </w:r>
      <w:r w:rsidRPr="006A6128">
        <w:rPr>
          <w:rFonts w:ascii="Arial" w:eastAsia="仿宋_GB2312" w:hAnsi="Arial" w:cs="Arial"/>
          <w:sz w:val="28"/>
          <w:szCs w:val="28"/>
        </w:rPr>
        <w:t>35</w:t>
      </w:r>
      <w:r w:rsidRPr="006A6128">
        <w:rPr>
          <w:rFonts w:ascii="Arial" w:eastAsia="仿宋_GB2312" w:hAnsi="Arial" w:cs="Arial"/>
          <w:sz w:val="28"/>
          <w:szCs w:val="28"/>
        </w:rPr>
        <w:t>号，</w:t>
      </w:r>
      <w:r w:rsidRPr="006A6128">
        <w:rPr>
          <w:rFonts w:ascii="Arial" w:eastAsia="仿宋_GB2312" w:hAnsi="Arial" w:cs="Arial"/>
          <w:sz w:val="28"/>
          <w:szCs w:val="28"/>
        </w:rPr>
        <w:t>2012</w:t>
      </w:r>
      <w:r w:rsidRPr="006A6128">
        <w:rPr>
          <w:rFonts w:ascii="Arial" w:eastAsia="仿宋_GB2312" w:hAnsi="Arial" w:cs="Arial"/>
          <w:sz w:val="28"/>
          <w:szCs w:val="28"/>
        </w:rPr>
        <w:t>年</w:t>
      </w:r>
      <w:r w:rsidRPr="006A6128">
        <w:rPr>
          <w:rFonts w:ascii="Arial" w:eastAsia="仿宋_GB2312" w:hAnsi="Arial" w:cs="Arial"/>
          <w:sz w:val="28"/>
          <w:szCs w:val="28"/>
        </w:rPr>
        <w:t>6</w:t>
      </w:r>
      <w:r w:rsidRPr="006A6128">
        <w:rPr>
          <w:rFonts w:ascii="Arial" w:eastAsia="仿宋_GB2312" w:hAnsi="Arial" w:cs="Arial"/>
          <w:sz w:val="28"/>
          <w:szCs w:val="28"/>
        </w:rPr>
        <w:t>月</w:t>
      </w:r>
      <w:r w:rsidRPr="006A6128">
        <w:rPr>
          <w:rFonts w:ascii="Arial" w:eastAsia="仿宋_GB2312" w:hAnsi="Arial" w:cs="Arial"/>
          <w:sz w:val="28"/>
          <w:szCs w:val="28"/>
        </w:rPr>
        <w:t>14</w:t>
      </w:r>
      <w:r w:rsidRPr="006A6128">
        <w:rPr>
          <w:rFonts w:ascii="Arial" w:eastAsia="仿宋_GB2312" w:hAnsi="Arial" w:cs="Arial"/>
          <w:sz w:val="28"/>
          <w:szCs w:val="28"/>
        </w:rPr>
        <w:t>日发布〕；</w:t>
      </w:r>
    </w:p>
    <w:p w:rsidR="007C3935" w:rsidRPr="006A6128" w:rsidRDefault="007C3935" w:rsidP="007C3935">
      <w:pPr>
        <w:spacing w:line="360" w:lineRule="auto"/>
        <w:jc w:val="both"/>
        <w:rPr>
          <w:rFonts w:ascii="Arial" w:eastAsia="仿宋_GB2312" w:hAnsi="Arial" w:cs="Arial"/>
          <w:sz w:val="28"/>
        </w:rPr>
      </w:pPr>
      <w:r w:rsidRPr="006A6128">
        <w:rPr>
          <w:rFonts w:ascii="Arial" w:eastAsia="仿宋_GB2312" w:hAnsi="Arial" w:cs="Arial"/>
          <w:sz w:val="28"/>
        </w:rPr>
        <w:t>（二）采用的技术标准</w:t>
      </w:r>
    </w:p>
    <w:p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《城镇土地估价规程》</w:t>
      </w:r>
      <w:r w:rsidRPr="006A6128">
        <w:rPr>
          <w:rFonts w:ascii="Arial" w:eastAsia="仿宋_GB2312" w:hAnsi="Arial" w:cs="Arial"/>
          <w:sz w:val="28"/>
        </w:rPr>
        <w:t>[GB/T 18508-2014]</w:t>
      </w:r>
    </w:p>
    <w:p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《城镇土地分等定级规程》</w:t>
      </w:r>
      <w:hyperlink r:id="rId59" w:tgtFrame="_blank" w:history="1">
        <w:r w:rsidRPr="006A6128">
          <w:rPr>
            <w:rFonts w:ascii="Arial" w:eastAsia="仿宋_GB2312" w:hAnsi="Arial" w:cs="Arial"/>
            <w:sz w:val="28"/>
          </w:rPr>
          <w:t>[GB/T 18507-2014]</w:t>
        </w:r>
      </w:hyperlink>
    </w:p>
    <w:p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《土地利用现状分类》</w:t>
      </w:r>
      <w:r w:rsidRPr="006A6128">
        <w:rPr>
          <w:rFonts w:ascii="Arial" w:eastAsia="仿宋_GB2312" w:hAnsi="Arial" w:cs="Arial"/>
          <w:sz w:val="28"/>
        </w:rPr>
        <w:t>[ GB/T 21010-2017]</w:t>
      </w:r>
    </w:p>
    <w:p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《城市用地分类与规划建设用地标准》</w:t>
      </w:r>
      <w:r w:rsidRPr="006A6128">
        <w:rPr>
          <w:rFonts w:ascii="Arial" w:eastAsia="仿宋_GB2312" w:hAnsi="Arial" w:cs="Arial"/>
          <w:sz w:val="28"/>
        </w:rPr>
        <w:t>[GB50137-2011]</w:t>
      </w:r>
    </w:p>
    <w:p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5.</w:t>
      </w:r>
      <w:r w:rsidR="007C3935" w:rsidRPr="006A6128">
        <w:rPr>
          <w:rFonts w:ascii="Arial" w:eastAsia="仿宋_GB2312" w:hAnsi="Arial" w:cs="Arial"/>
          <w:sz w:val="28"/>
        </w:rPr>
        <w:t>《国土资源部办公厅关于印发〈国有建设用地使用权出让地价评估技术规范〉的通知》</w:t>
      </w:r>
      <w:r w:rsidR="007C3935" w:rsidRPr="006A6128">
        <w:rPr>
          <w:rFonts w:ascii="Arial" w:eastAsia="仿宋_GB2312" w:hAnsi="Arial" w:cs="Arial"/>
          <w:sz w:val="28"/>
        </w:rPr>
        <w:t>[</w:t>
      </w:r>
      <w:r w:rsidR="007C3935" w:rsidRPr="006A6128">
        <w:rPr>
          <w:rFonts w:ascii="Arial" w:eastAsia="仿宋_GB2312" w:hAnsi="Arial" w:cs="Arial"/>
          <w:sz w:val="28"/>
        </w:rPr>
        <w:t>国土资厅发（</w:t>
      </w:r>
      <w:r w:rsidR="007C3935" w:rsidRPr="006A6128">
        <w:rPr>
          <w:rFonts w:ascii="Arial" w:eastAsia="仿宋_GB2312" w:hAnsi="Arial" w:cs="Arial"/>
          <w:sz w:val="28"/>
        </w:rPr>
        <w:t>2018</w:t>
      </w:r>
      <w:r w:rsidR="007C3935" w:rsidRPr="006A6128">
        <w:rPr>
          <w:rFonts w:ascii="Arial" w:eastAsia="仿宋_GB2312" w:hAnsi="Arial" w:cs="Arial"/>
          <w:sz w:val="28"/>
        </w:rPr>
        <w:t>）</w:t>
      </w:r>
      <w:r w:rsidR="007C3935" w:rsidRPr="006A6128">
        <w:rPr>
          <w:rFonts w:ascii="Arial" w:eastAsia="仿宋_GB2312" w:hAnsi="Arial" w:cs="Arial"/>
          <w:sz w:val="28"/>
        </w:rPr>
        <w:t>4</w:t>
      </w:r>
      <w:r w:rsidR="007C3935" w:rsidRPr="006A6128">
        <w:rPr>
          <w:rFonts w:ascii="Arial" w:eastAsia="仿宋_GB2312" w:hAnsi="Arial" w:cs="Arial"/>
          <w:sz w:val="28"/>
        </w:rPr>
        <w:t>号</w:t>
      </w:r>
      <w:r w:rsidR="007C3935" w:rsidRPr="006A6128">
        <w:rPr>
          <w:rFonts w:ascii="Arial" w:eastAsia="仿宋_GB2312" w:hAnsi="Arial" w:cs="Arial"/>
          <w:sz w:val="28"/>
        </w:rPr>
        <w:t>]</w:t>
      </w:r>
    </w:p>
    <w:p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6.</w:t>
      </w:r>
      <w:r w:rsidR="007C3935" w:rsidRPr="006A6128">
        <w:rPr>
          <w:rFonts w:ascii="Arial" w:eastAsia="仿宋_GB2312" w:hAnsi="Arial" w:cs="Arial"/>
          <w:sz w:val="28"/>
          <w:szCs w:val="28"/>
        </w:rPr>
        <w:t>《国土资源部办公厅关于实施</w:t>
      </w:r>
      <w:r w:rsidR="007C3935" w:rsidRPr="006A6128">
        <w:rPr>
          <w:rFonts w:ascii="Arial" w:eastAsia="仿宋_GB2312" w:hAnsi="Arial" w:cs="Arial"/>
          <w:sz w:val="28"/>
          <w:szCs w:val="28"/>
        </w:rPr>
        <w:t>&lt;</w:t>
      </w:r>
      <w:r w:rsidR="007C3935" w:rsidRPr="006A6128">
        <w:rPr>
          <w:rFonts w:ascii="Arial" w:eastAsia="仿宋_GB2312" w:hAnsi="Arial" w:cs="Arial"/>
          <w:sz w:val="28"/>
          <w:szCs w:val="28"/>
        </w:rPr>
        <w:t>城镇土地分等定级规程</w:t>
      </w:r>
      <w:r w:rsidR="007C3935" w:rsidRPr="006A6128">
        <w:rPr>
          <w:rFonts w:ascii="Arial" w:eastAsia="仿宋_GB2312" w:hAnsi="Arial" w:cs="Arial"/>
          <w:sz w:val="28"/>
          <w:szCs w:val="28"/>
        </w:rPr>
        <w:t>&gt;</w:t>
      </w:r>
      <w:r w:rsidR="007C3935" w:rsidRPr="006A6128">
        <w:rPr>
          <w:rFonts w:ascii="Arial" w:eastAsia="仿宋_GB2312" w:hAnsi="Arial" w:cs="Arial"/>
          <w:sz w:val="28"/>
          <w:szCs w:val="28"/>
        </w:rPr>
        <w:t>和</w:t>
      </w:r>
      <w:r w:rsidR="007C3935" w:rsidRPr="006A6128">
        <w:rPr>
          <w:rFonts w:ascii="Arial" w:eastAsia="仿宋_GB2312" w:hAnsi="Arial" w:cs="Arial"/>
          <w:sz w:val="28"/>
          <w:szCs w:val="28"/>
        </w:rPr>
        <w:t>&lt;</w:t>
      </w:r>
      <w:r w:rsidR="007C3935" w:rsidRPr="006A6128">
        <w:rPr>
          <w:rFonts w:ascii="Arial" w:eastAsia="仿宋_GB2312" w:hAnsi="Arial" w:cs="Arial"/>
          <w:sz w:val="28"/>
          <w:szCs w:val="28"/>
        </w:rPr>
        <w:t>城镇土地估价规程</w:t>
      </w:r>
      <w:r w:rsidR="007C3935" w:rsidRPr="006A6128">
        <w:rPr>
          <w:rFonts w:ascii="Arial" w:eastAsia="仿宋_GB2312" w:hAnsi="Arial" w:cs="Arial"/>
          <w:sz w:val="28"/>
          <w:szCs w:val="28"/>
        </w:rPr>
        <w:t>&gt;</w:t>
      </w:r>
      <w:r w:rsidR="007C3935" w:rsidRPr="006A6128">
        <w:rPr>
          <w:rFonts w:ascii="Arial" w:eastAsia="仿宋_GB2312" w:hAnsi="Arial" w:cs="Arial"/>
          <w:sz w:val="28"/>
          <w:szCs w:val="28"/>
        </w:rPr>
        <w:t>有关问题的通知》</w:t>
      </w:r>
      <w:r w:rsidR="007C3935" w:rsidRPr="006A6128">
        <w:rPr>
          <w:rFonts w:ascii="Arial" w:eastAsia="仿宋_GB2312" w:hAnsi="Arial" w:cs="Arial"/>
          <w:sz w:val="28"/>
        </w:rPr>
        <w:t>[</w:t>
      </w:r>
      <w:r w:rsidR="007C3935" w:rsidRPr="006A6128">
        <w:rPr>
          <w:rFonts w:ascii="Arial" w:eastAsia="仿宋_GB2312" w:hAnsi="Arial" w:cs="Arial"/>
          <w:sz w:val="28"/>
          <w:szCs w:val="28"/>
        </w:rPr>
        <w:t>国土资厅发〔</w:t>
      </w:r>
      <w:r w:rsidR="007C3935" w:rsidRPr="006A6128">
        <w:rPr>
          <w:rFonts w:ascii="Arial" w:eastAsia="仿宋_GB2312" w:hAnsi="Arial" w:cs="Arial"/>
          <w:sz w:val="28"/>
          <w:szCs w:val="28"/>
        </w:rPr>
        <w:t>2015</w:t>
      </w:r>
      <w:r w:rsidR="007C3935" w:rsidRPr="006A6128">
        <w:rPr>
          <w:rFonts w:ascii="Arial" w:eastAsia="仿宋_GB2312" w:hAnsi="Arial" w:cs="Arial"/>
          <w:sz w:val="28"/>
          <w:szCs w:val="28"/>
        </w:rPr>
        <w:t>〕</w:t>
      </w:r>
      <w:r w:rsidR="007C3935" w:rsidRPr="006A6128">
        <w:rPr>
          <w:rFonts w:ascii="Arial" w:eastAsia="仿宋_GB2312" w:hAnsi="Arial" w:cs="Arial"/>
          <w:sz w:val="28"/>
          <w:szCs w:val="28"/>
        </w:rPr>
        <w:t>12</w:t>
      </w:r>
      <w:r w:rsidR="007C3935" w:rsidRPr="006A6128">
        <w:rPr>
          <w:rFonts w:ascii="Arial" w:eastAsia="仿宋_GB2312" w:hAnsi="Arial" w:cs="Arial"/>
          <w:sz w:val="28"/>
          <w:szCs w:val="28"/>
        </w:rPr>
        <w:t>号</w:t>
      </w:r>
      <w:r w:rsidR="007C3935" w:rsidRPr="006A6128">
        <w:rPr>
          <w:rFonts w:ascii="Arial" w:eastAsia="仿宋_GB2312" w:hAnsi="Arial" w:cs="Arial"/>
          <w:sz w:val="28"/>
        </w:rPr>
        <w:t>]</w:t>
      </w:r>
    </w:p>
    <w:p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7.</w:t>
      </w:r>
      <w:r w:rsidR="007C3935" w:rsidRPr="006A6128">
        <w:rPr>
          <w:rFonts w:ascii="Arial" w:eastAsia="仿宋_GB2312" w:hAnsi="Arial" w:cs="Arial"/>
          <w:sz w:val="28"/>
          <w:szCs w:val="28"/>
        </w:rPr>
        <w:t>《城市地价动态监测技术规范》</w:t>
      </w:r>
      <w:r w:rsidR="007C3935" w:rsidRPr="006A6128">
        <w:rPr>
          <w:rFonts w:ascii="Arial" w:eastAsia="仿宋_GB2312" w:hAnsi="Arial" w:cs="Arial"/>
          <w:sz w:val="28"/>
        </w:rPr>
        <w:t>[</w:t>
      </w:r>
      <w:r w:rsidR="007C3935" w:rsidRPr="006A6128">
        <w:rPr>
          <w:rFonts w:ascii="Arial" w:eastAsia="仿宋_GB2312" w:hAnsi="Arial" w:cs="Arial"/>
          <w:sz w:val="28"/>
          <w:szCs w:val="28"/>
        </w:rPr>
        <w:t>TD/T1009-2007</w:t>
      </w:r>
      <w:r w:rsidR="007C3935" w:rsidRPr="006A6128">
        <w:rPr>
          <w:rFonts w:ascii="Arial" w:eastAsia="仿宋_GB2312" w:hAnsi="Arial" w:cs="Arial"/>
          <w:sz w:val="28"/>
        </w:rPr>
        <w:t>]</w:t>
      </w:r>
    </w:p>
    <w:p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8.</w:t>
      </w:r>
      <w:r w:rsidR="007C3935" w:rsidRPr="006A6128">
        <w:rPr>
          <w:rFonts w:ascii="Arial" w:eastAsia="仿宋_GB2312" w:hAnsi="Arial" w:cs="Arial"/>
          <w:sz w:val="28"/>
          <w:szCs w:val="28"/>
        </w:rPr>
        <w:t>《北京市关于更新出让国有建设用地使用权基准地价的通知》</w:t>
      </w:r>
      <w:r w:rsidR="007C3935" w:rsidRPr="006A6128">
        <w:rPr>
          <w:rFonts w:ascii="Arial" w:eastAsia="仿宋_GB2312" w:hAnsi="Arial" w:cs="Arial"/>
          <w:sz w:val="28"/>
        </w:rPr>
        <w:t>[</w:t>
      </w:r>
      <w:r w:rsidR="007C3935" w:rsidRPr="006A6128">
        <w:rPr>
          <w:rFonts w:ascii="Arial" w:eastAsia="仿宋_GB2312" w:hAnsi="Arial" w:cs="Arial"/>
          <w:sz w:val="28"/>
          <w:szCs w:val="28"/>
        </w:rPr>
        <w:t>京政发〔</w:t>
      </w:r>
      <w:r w:rsidR="007C3935" w:rsidRPr="006A6128">
        <w:rPr>
          <w:rFonts w:ascii="Arial" w:eastAsia="仿宋_GB2312" w:hAnsi="Arial" w:cs="Arial"/>
          <w:sz w:val="28"/>
          <w:szCs w:val="28"/>
        </w:rPr>
        <w:t>2014</w:t>
      </w:r>
      <w:r w:rsidR="007C3935" w:rsidRPr="006A6128">
        <w:rPr>
          <w:rFonts w:ascii="Arial" w:eastAsia="仿宋_GB2312" w:hAnsi="Arial" w:cs="Arial"/>
          <w:sz w:val="28"/>
          <w:szCs w:val="28"/>
        </w:rPr>
        <w:t>〕</w:t>
      </w:r>
      <w:r w:rsidR="007C3935" w:rsidRPr="006A6128">
        <w:rPr>
          <w:rFonts w:ascii="Arial" w:eastAsia="仿宋_GB2312" w:hAnsi="Arial" w:cs="Arial"/>
          <w:sz w:val="28"/>
          <w:szCs w:val="28"/>
        </w:rPr>
        <w:t>26</w:t>
      </w:r>
      <w:r w:rsidR="007C3935" w:rsidRPr="006A6128">
        <w:rPr>
          <w:rFonts w:ascii="Arial" w:eastAsia="仿宋_GB2312" w:hAnsi="Arial" w:cs="Arial"/>
          <w:sz w:val="28"/>
          <w:szCs w:val="28"/>
        </w:rPr>
        <w:t>号</w:t>
      </w:r>
      <w:r w:rsidR="007C3935" w:rsidRPr="006A6128">
        <w:rPr>
          <w:rFonts w:ascii="Arial" w:eastAsia="仿宋_GB2312" w:hAnsi="Arial" w:cs="Arial"/>
          <w:sz w:val="28"/>
        </w:rPr>
        <w:t>]</w:t>
      </w:r>
    </w:p>
    <w:p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9.</w:t>
      </w:r>
      <w:r w:rsidR="007C3935" w:rsidRPr="006A6128">
        <w:rPr>
          <w:rFonts w:ascii="Arial" w:eastAsia="仿宋_GB2312" w:hAnsi="Arial" w:cs="Arial"/>
          <w:sz w:val="28"/>
          <w:szCs w:val="28"/>
        </w:rPr>
        <w:t>《北京市基准地价更新成果（二Ｏ一四年）》</w:t>
      </w:r>
    </w:p>
    <w:p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10.</w:t>
      </w:r>
      <w:r w:rsidR="007C3935" w:rsidRPr="006A6128">
        <w:rPr>
          <w:rFonts w:ascii="Arial" w:eastAsia="仿宋_GB2312" w:hAnsi="Arial" w:cs="Arial"/>
          <w:sz w:val="28"/>
          <w:szCs w:val="28"/>
        </w:rPr>
        <w:t>《关于印发北京市国有建设用地使用权出让地价评审暂行规定的通知》</w:t>
      </w:r>
      <w:r w:rsidR="007C3935" w:rsidRPr="006A6128">
        <w:rPr>
          <w:rFonts w:ascii="Arial" w:eastAsia="仿宋_GB2312" w:hAnsi="Arial" w:cs="Arial"/>
          <w:sz w:val="28"/>
        </w:rPr>
        <w:t>[</w:t>
      </w:r>
      <w:r w:rsidR="007C3935" w:rsidRPr="006A6128">
        <w:rPr>
          <w:rFonts w:ascii="Arial" w:eastAsia="仿宋_GB2312" w:hAnsi="Arial" w:cs="Arial"/>
          <w:sz w:val="28"/>
          <w:szCs w:val="28"/>
        </w:rPr>
        <w:t>京国土用</w:t>
      </w:r>
      <w:r w:rsidR="007C3935" w:rsidRPr="006A6128">
        <w:rPr>
          <w:rFonts w:ascii="Arial" w:eastAsia="仿宋_GB2312" w:hAnsi="Arial" w:cs="Arial"/>
          <w:sz w:val="28"/>
          <w:szCs w:val="28"/>
        </w:rPr>
        <w:t>[2015]87</w:t>
      </w:r>
      <w:r w:rsidR="007C3935" w:rsidRPr="006A6128">
        <w:rPr>
          <w:rFonts w:ascii="Arial" w:eastAsia="仿宋_GB2312" w:hAnsi="Arial" w:cs="Arial"/>
          <w:sz w:val="28"/>
          <w:szCs w:val="28"/>
        </w:rPr>
        <w:t>号</w:t>
      </w:r>
      <w:r w:rsidR="007C3935" w:rsidRPr="006A6128">
        <w:rPr>
          <w:rFonts w:ascii="Arial" w:eastAsia="仿宋_GB2312" w:hAnsi="Arial" w:cs="Arial"/>
          <w:sz w:val="28"/>
        </w:rPr>
        <w:t>]</w:t>
      </w:r>
    </w:p>
    <w:p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11.</w:t>
      </w:r>
      <w:r w:rsidR="007C3935" w:rsidRPr="006A6128">
        <w:rPr>
          <w:rFonts w:ascii="Arial" w:eastAsia="仿宋_GB2312" w:hAnsi="Arial" w:cs="Arial"/>
          <w:sz w:val="28"/>
          <w:szCs w:val="28"/>
        </w:rPr>
        <w:t>《北京市国土资源局关于出让国有建设用地使用权基准地价应用有关问题的公告》</w:t>
      </w:r>
    </w:p>
    <w:p w:rsidR="007C3935" w:rsidRPr="006A6128" w:rsidRDefault="00813403" w:rsidP="007C3935">
      <w:pPr>
        <w:spacing w:line="360" w:lineRule="auto"/>
        <w:ind w:firstLineChars="200" w:firstLine="560"/>
        <w:rPr>
          <w:rFonts w:ascii="Arial" w:eastAsia="仿宋_GB2312" w:hAnsi="Arial" w:cs="Arial"/>
          <w:sz w:val="28"/>
        </w:rPr>
      </w:pPr>
      <w:r w:rsidRPr="006A6128">
        <w:rPr>
          <w:rFonts w:ascii="Arial" w:eastAsia="仿宋_GB2312" w:hAnsi="Arial" w:cs="Arial"/>
          <w:sz w:val="28"/>
          <w:szCs w:val="28"/>
        </w:rPr>
        <w:t>12.</w:t>
      </w:r>
      <w:r w:rsidR="007C3935" w:rsidRPr="006A6128">
        <w:rPr>
          <w:rFonts w:ascii="Arial" w:eastAsia="仿宋_GB2312" w:hAnsi="Arial" w:cs="Arial"/>
          <w:sz w:val="28"/>
          <w:szCs w:val="28"/>
        </w:rPr>
        <w:t>《北京市地下空间协议出让地价评估技术有关问题的说明》</w:t>
      </w:r>
      <w:r w:rsidR="007C3935" w:rsidRPr="006A6128">
        <w:rPr>
          <w:rFonts w:ascii="Arial" w:eastAsia="仿宋_GB2312" w:hAnsi="Arial" w:cs="Arial"/>
          <w:sz w:val="28"/>
        </w:rPr>
        <w:t>[</w:t>
      </w:r>
      <w:r w:rsidR="007C3935" w:rsidRPr="006A6128">
        <w:rPr>
          <w:rFonts w:ascii="Arial" w:eastAsia="仿宋_GB2312" w:hAnsi="Arial" w:cs="Arial"/>
          <w:sz w:val="28"/>
          <w:szCs w:val="28"/>
        </w:rPr>
        <w:t>北估秘</w:t>
      </w:r>
      <w:r w:rsidR="007C3935" w:rsidRPr="006A6128">
        <w:rPr>
          <w:rFonts w:ascii="Arial" w:eastAsia="仿宋_GB2312" w:hAnsi="Arial" w:cs="Arial"/>
          <w:sz w:val="28"/>
          <w:szCs w:val="28"/>
        </w:rPr>
        <w:t>[2016]019</w:t>
      </w:r>
      <w:r w:rsidR="007C3935" w:rsidRPr="006A6128">
        <w:rPr>
          <w:rFonts w:ascii="Arial" w:eastAsia="仿宋_GB2312" w:hAnsi="Arial" w:cs="Arial"/>
          <w:sz w:val="28"/>
          <w:szCs w:val="28"/>
        </w:rPr>
        <w:t>号</w:t>
      </w:r>
      <w:r w:rsidR="007C3935" w:rsidRPr="006A6128">
        <w:rPr>
          <w:rFonts w:ascii="Arial" w:eastAsia="仿宋_GB2312" w:hAnsi="Arial" w:cs="Arial"/>
          <w:sz w:val="28"/>
        </w:rPr>
        <w:t>]</w:t>
      </w:r>
    </w:p>
    <w:p w:rsidR="007C3935" w:rsidRPr="006A6128" w:rsidRDefault="007C3935"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rPr>
        <w:t>13</w:t>
      </w:r>
      <w:r w:rsidR="00813403" w:rsidRPr="006A6128">
        <w:rPr>
          <w:rFonts w:ascii="Arial" w:eastAsia="仿宋_GB2312" w:hAnsi="Arial" w:cs="Arial"/>
          <w:sz w:val="28"/>
          <w:szCs w:val="28"/>
        </w:rPr>
        <w:t>.</w:t>
      </w:r>
      <w:r w:rsidRPr="006A6128">
        <w:rPr>
          <w:rFonts w:ascii="Arial" w:eastAsia="仿宋_GB2312" w:hAnsi="Arial" w:cs="Arial"/>
          <w:sz w:val="28"/>
          <w:szCs w:val="28"/>
        </w:rPr>
        <w:t>《北京市建设工程计价依据</w:t>
      </w:r>
      <w:r w:rsidRPr="006A6128">
        <w:rPr>
          <w:rFonts w:ascii="Arial" w:eastAsia="仿宋_GB2312" w:hAnsi="Arial" w:cs="Arial"/>
          <w:sz w:val="28"/>
          <w:szCs w:val="28"/>
        </w:rPr>
        <w:t>-</w:t>
      </w:r>
      <w:r w:rsidRPr="006A6128">
        <w:rPr>
          <w:rFonts w:ascii="Arial" w:eastAsia="仿宋_GB2312" w:hAnsi="Arial" w:cs="Arial"/>
          <w:sz w:val="28"/>
          <w:szCs w:val="28"/>
        </w:rPr>
        <w:t>预算定额》（</w:t>
      </w:r>
      <w:r w:rsidRPr="006A6128">
        <w:rPr>
          <w:rFonts w:ascii="Arial" w:eastAsia="仿宋_GB2312" w:hAnsi="Arial" w:cs="Arial"/>
          <w:sz w:val="28"/>
          <w:szCs w:val="28"/>
        </w:rPr>
        <w:t>2012</w:t>
      </w:r>
      <w:r w:rsidRPr="006A6128">
        <w:rPr>
          <w:rFonts w:ascii="Arial" w:eastAsia="仿宋_GB2312" w:hAnsi="Arial" w:cs="Arial"/>
          <w:sz w:val="28"/>
          <w:szCs w:val="28"/>
        </w:rPr>
        <w:t>）及动态调整</w:t>
      </w:r>
    </w:p>
    <w:p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14.</w:t>
      </w:r>
      <w:r w:rsidR="007C3935" w:rsidRPr="006A6128">
        <w:rPr>
          <w:rFonts w:ascii="Arial" w:eastAsia="仿宋_GB2312" w:hAnsi="Arial" w:cs="Arial"/>
          <w:sz w:val="28"/>
          <w:szCs w:val="28"/>
        </w:rPr>
        <w:t>《北京工程造价信息》〔北京市建设工程造价管理处定期发布〕</w:t>
      </w:r>
    </w:p>
    <w:p w:rsidR="007C3935" w:rsidRPr="006A6128" w:rsidRDefault="00813403" w:rsidP="007C3935">
      <w:pPr>
        <w:spacing w:line="360" w:lineRule="auto"/>
        <w:ind w:firstLineChars="200" w:firstLine="560"/>
        <w:rPr>
          <w:rFonts w:ascii="Arial" w:eastAsia="仿宋_GB2312" w:hAnsi="Arial" w:cs="Arial"/>
          <w:sz w:val="28"/>
        </w:rPr>
      </w:pPr>
      <w:r w:rsidRPr="006A6128">
        <w:rPr>
          <w:rFonts w:ascii="Arial" w:eastAsia="仿宋_GB2312" w:hAnsi="Arial" w:cs="Arial"/>
          <w:sz w:val="28"/>
          <w:szCs w:val="28"/>
        </w:rPr>
        <w:t>15.</w:t>
      </w:r>
      <w:r w:rsidR="007C3935" w:rsidRPr="006A6128">
        <w:rPr>
          <w:rFonts w:ascii="Arial" w:eastAsia="仿宋_GB2312" w:hAnsi="Arial" w:cs="Arial"/>
          <w:sz w:val="28"/>
          <w:szCs w:val="28"/>
        </w:rPr>
        <w:t>《北京市统计年鉴》</w:t>
      </w:r>
    </w:p>
    <w:p w:rsidR="007C3935" w:rsidRPr="006A6128" w:rsidRDefault="007C3935" w:rsidP="007C3935">
      <w:pPr>
        <w:spacing w:line="360" w:lineRule="auto"/>
        <w:jc w:val="both"/>
        <w:rPr>
          <w:rFonts w:ascii="Arial" w:eastAsia="仿宋_GB2312" w:hAnsi="Arial" w:cs="Arial"/>
          <w:sz w:val="28"/>
          <w:szCs w:val="18"/>
        </w:rPr>
      </w:pPr>
      <w:r w:rsidRPr="006A6128">
        <w:rPr>
          <w:rFonts w:ascii="Arial" w:eastAsia="仿宋_GB2312" w:hAnsi="Arial" w:cs="Arial"/>
          <w:sz w:val="28"/>
          <w:szCs w:val="18"/>
        </w:rPr>
        <w:t>（三）</w:t>
      </w:r>
      <w:r w:rsidRPr="006A6128">
        <w:rPr>
          <w:rFonts w:ascii="Arial" w:eastAsia="仿宋_GB2312" w:hAnsi="Arial" w:cs="Arial"/>
          <w:sz w:val="28"/>
          <w:szCs w:val="18"/>
        </w:rPr>
        <w:t xml:space="preserve"> </w:t>
      </w:r>
      <w:r w:rsidRPr="006A6128">
        <w:rPr>
          <w:rFonts w:ascii="Arial" w:eastAsia="仿宋_GB2312" w:hAnsi="Arial" w:cs="Arial"/>
          <w:sz w:val="28"/>
          <w:szCs w:val="18"/>
        </w:rPr>
        <w:t>委托估价方提供的资料</w:t>
      </w:r>
    </w:p>
    <w:p w:rsidR="007C3935" w:rsidRPr="006A6128" w:rsidRDefault="00813403" w:rsidP="007C3935">
      <w:pPr>
        <w:spacing w:line="360" w:lineRule="auto"/>
        <w:ind w:firstLineChars="200" w:firstLine="560"/>
        <w:jc w:val="both"/>
        <w:rPr>
          <w:rFonts w:ascii="Arial" w:eastAsia="仿宋_GB2312" w:hAnsi="Arial" w:cs="Arial"/>
          <w:sz w:val="28"/>
        </w:rPr>
      </w:pPr>
      <w:bookmarkStart w:id="203" w:name="_Hlk66842684"/>
      <w:r w:rsidRPr="006A6128">
        <w:rPr>
          <w:rFonts w:ascii="Arial" w:eastAsia="仿宋_GB2312" w:hAnsi="Arial" w:cs="Arial"/>
          <w:sz w:val="28"/>
        </w:rPr>
        <w:t>1.</w:t>
      </w:r>
      <w:r w:rsidR="007C3935" w:rsidRPr="006A6128">
        <w:rPr>
          <w:rFonts w:ascii="Arial" w:eastAsia="仿宋_GB2312" w:hAnsi="Arial" w:cs="Arial"/>
          <w:sz w:val="28"/>
        </w:rPr>
        <w:t>《国有建设用地使用权出让地价评估委托书》</w:t>
      </w:r>
    </w:p>
    <w:p w:rsidR="008055BA" w:rsidRPr="006A6128" w:rsidRDefault="007C3935" w:rsidP="008055B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bookmarkEnd w:id="203"/>
      <w:r w:rsidR="008055BA" w:rsidRPr="008055BA">
        <w:rPr>
          <w:rFonts w:ascii="Arial" w:eastAsia="仿宋_GB2312" w:hAnsi="Arial" w:cs="Arial"/>
          <w:sz w:val="28"/>
          <w:szCs w:val="28"/>
        </w:rPr>
        <w:t xml:space="preserve"> </w:t>
      </w:r>
      <w:r w:rsidR="008055BA" w:rsidRPr="006A6128">
        <w:rPr>
          <w:rFonts w:ascii="Arial" w:eastAsia="仿宋_GB2312" w:hAnsi="Arial" w:cs="Arial"/>
          <w:sz w:val="28"/>
          <w:szCs w:val="28"/>
        </w:rPr>
        <w:t>《北京市国有土地使用权出让合同》</w:t>
      </w:r>
      <w:r w:rsidR="008055BA" w:rsidRPr="006A6128">
        <w:rPr>
          <w:rFonts w:ascii="Arial" w:eastAsia="仿宋_GB2312" w:hAnsi="Arial" w:cs="Arial"/>
          <w:sz w:val="28"/>
          <w:szCs w:val="28"/>
        </w:rPr>
        <w:t>[</w:t>
      </w:r>
      <w:r w:rsidR="008055BA">
        <w:rPr>
          <w:rFonts w:ascii="Arial" w:eastAsia="仿宋_GB2312" w:hAnsi="Arial" w:cs="Arial"/>
          <w:sz w:val="28"/>
          <w:szCs w:val="28"/>
        </w:rPr>
        <w:t>京地出【合】字（</w:t>
      </w:r>
      <w:r w:rsidR="008055BA">
        <w:rPr>
          <w:rFonts w:ascii="Arial" w:eastAsia="仿宋_GB2312" w:hAnsi="Arial" w:cs="Arial"/>
          <w:sz w:val="28"/>
          <w:szCs w:val="28"/>
        </w:rPr>
        <w:t>2004</w:t>
      </w:r>
      <w:r w:rsidR="008055BA">
        <w:rPr>
          <w:rFonts w:ascii="Arial" w:eastAsia="仿宋_GB2312" w:hAnsi="Arial" w:cs="Arial"/>
          <w:sz w:val="28"/>
          <w:szCs w:val="28"/>
        </w:rPr>
        <w:t>）第</w:t>
      </w:r>
      <w:r w:rsidR="008055BA">
        <w:rPr>
          <w:rFonts w:ascii="Arial" w:eastAsia="仿宋_GB2312" w:hAnsi="Arial" w:cs="Arial"/>
          <w:sz w:val="28"/>
          <w:szCs w:val="28"/>
        </w:rPr>
        <w:t>1384</w:t>
      </w:r>
      <w:r w:rsidR="008055BA">
        <w:rPr>
          <w:rFonts w:ascii="Arial" w:eastAsia="仿宋_GB2312" w:hAnsi="Arial" w:cs="Arial"/>
          <w:sz w:val="28"/>
          <w:szCs w:val="28"/>
        </w:rPr>
        <w:t>号</w:t>
      </w:r>
      <w:r w:rsidR="008055BA" w:rsidRPr="006A6128">
        <w:rPr>
          <w:rFonts w:ascii="Arial" w:eastAsia="仿宋_GB2312" w:hAnsi="Arial" w:cs="Arial"/>
          <w:sz w:val="28"/>
          <w:szCs w:val="28"/>
        </w:rPr>
        <w:t>]</w:t>
      </w:r>
      <w:r w:rsidR="008055BA" w:rsidRPr="006A6128">
        <w:rPr>
          <w:rFonts w:ascii="Arial" w:eastAsia="仿宋_GB2312" w:hAnsi="Arial" w:cs="Arial"/>
          <w:sz w:val="28"/>
          <w:szCs w:val="28"/>
        </w:rPr>
        <w:t>及其补充协议</w:t>
      </w:r>
      <w:r w:rsidR="008055BA">
        <w:rPr>
          <w:rFonts w:ascii="Arial" w:eastAsia="仿宋_GB2312" w:hAnsi="Arial" w:cs="Arial" w:hint="eastAsia"/>
          <w:sz w:val="28"/>
          <w:szCs w:val="28"/>
        </w:rPr>
        <w:t>复印件</w:t>
      </w:r>
    </w:p>
    <w:p w:rsidR="00F344C1" w:rsidRPr="006A6128" w:rsidRDefault="00F344C1" w:rsidP="00F344C1">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3</w:t>
      </w:r>
      <w:r w:rsidRPr="006A6128">
        <w:rPr>
          <w:rFonts w:ascii="Arial" w:eastAsia="仿宋_GB2312" w:hAnsi="Arial" w:cs="Arial"/>
          <w:sz w:val="28"/>
        </w:rPr>
        <w:t>.</w:t>
      </w:r>
      <w:r>
        <w:rPr>
          <w:rFonts w:ascii="Arial" w:eastAsia="仿宋_GB2312" w:hAnsi="Arial" w:cs="Arial"/>
          <w:sz w:val="28"/>
        </w:rPr>
        <w:t>《关于海淀区海淀镇树村</w:t>
      </w:r>
      <w:r>
        <w:rPr>
          <w:rFonts w:ascii="Arial" w:eastAsia="仿宋_GB2312" w:hAnsi="Arial" w:cs="Arial"/>
          <w:sz w:val="28"/>
        </w:rPr>
        <w:t>5</w:t>
      </w:r>
      <w:r>
        <w:rPr>
          <w:rFonts w:ascii="Arial" w:eastAsia="仿宋_GB2312" w:hAnsi="Arial" w:cs="Arial"/>
          <w:sz w:val="28"/>
        </w:rPr>
        <w:t>号地南地块项目</w:t>
      </w:r>
      <w:r>
        <w:rPr>
          <w:rFonts w:ascii="Arial" w:eastAsia="仿宋_GB2312" w:hAnsi="Arial" w:cs="Arial"/>
          <w:sz w:val="28"/>
        </w:rPr>
        <w:t>“</w:t>
      </w:r>
      <w:r>
        <w:rPr>
          <w:rFonts w:ascii="Arial" w:eastAsia="仿宋_GB2312" w:hAnsi="Arial" w:cs="Arial"/>
          <w:sz w:val="28"/>
        </w:rPr>
        <w:t>多规合一</w:t>
      </w:r>
      <w:r>
        <w:rPr>
          <w:rFonts w:ascii="Arial" w:eastAsia="仿宋_GB2312" w:hAnsi="Arial" w:cs="Arial"/>
          <w:sz w:val="28"/>
        </w:rPr>
        <w:t>”</w:t>
      </w:r>
      <w:r>
        <w:rPr>
          <w:rFonts w:ascii="Arial" w:eastAsia="仿宋_GB2312" w:hAnsi="Arial" w:cs="Arial"/>
          <w:sz w:val="28"/>
        </w:rPr>
        <w:t>协同平台综合会商意见的函》</w:t>
      </w:r>
      <w:r>
        <w:rPr>
          <w:rFonts w:ascii="Arial" w:eastAsia="仿宋_GB2312" w:hAnsi="Arial" w:cs="Arial"/>
          <w:sz w:val="28"/>
        </w:rPr>
        <w:t>[</w:t>
      </w:r>
      <w:r>
        <w:rPr>
          <w:rFonts w:ascii="Arial" w:eastAsia="仿宋_GB2312" w:hAnsi="Arial" w:cs="Arial"/>
          <w:sz w:val="28"/>
        </w:rPr>
        <w:t>京规自（海）综审函</w:t>
      </w:r>
      <w:r>
        <w:rPr>
          <w:rFonts w:ascii="Arial" w:eastAsia="仿宋_GB2312" w:hAnsi="Arial" w:cs="Arial"/>
          <w:sz w:val="28"/>
        </w:rPr>
        <w:t>[2021]0011</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及其附图</w:t>
      </w:r>
      <w:r w:rsidRPr="006A6128">
        <w:rPr>
          <w:rFonts w:ascii="Arial" w:eastAsia="仿宋_GB2312" w:hAnsi="Arial" w:cs="Arial"/>
          <w:sz w:val="28"/>
        </w:rPr>
        <w:t>复印件</w:t>
      </w:r>
    </w:p>
    <w:p w:rsidR="008055BA" w:rsidRPr="006A6128" w:rsidRDefault="00F344C1" w:rsidP="008055BA">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4</w:t>
      </w:r>
      <w:r w:rsidR="008055BA" w:rsidRPr="006A6128">
        <w:rPr>
          <w:rFonts w:ascii="Arial" w:eastAsia="仿宋_GB2312" w:hAnsi="Arial" w:cs="Arial"/>
          <w:sz w:val="28"/>
        </w:rPr>
        <w:t>.</w:t>
      </w:r>
      <w:r w:rsidR="008055BA">
        <w:rPr>
          <w:rFonts w:ascii="Arial" w:eastAsia="仿宋_GB2312" w:hAnsi="Arial" w:cs="Arial" w:hint="eastAsia"/>
          <w:sz w:val="28"/>
        </w:rPr>
        <w:t>《</w:t>
      </w:r>
      <w:r w:rsidR="008055BA">
        <w:rPr>
          <w:rFonts w:ascii="Arial" w:eastAsia="仿宋_GB2312" w:hAnsi="Arial" w:cs="Arial"/>
          <w:sz w:val="28"/>
          <w:szCs w:val="28"/>
        </w:rPr>
        <w:t>关于海淀区海淀镇树村</w:t>
      </w:r>
      <w:r w:rsidR="008055BA">
        <w:rPr>
          <w:rFonts w:ascii="Arial" w:eastAsia="仿宋_GB2312" w:hAnsi="Arial" w:cs="Arial"/>
          <w:sz w:val="28"/>
          <w:szCs w:val="28"/>
        </w:rPr>
        <w:t>5</w:t>
      </w:r>
      <w:r w:rsidR="008055BA">
        <w:rPr>
          <w:rFonts w:ascii="Arial" w:eastAsia="仿宋_GB2312" w:hAnsi="Arial" w:cs="Arial"/>
          <w:sz w:val="28"/>
          <w:szCs w:val="28"/>
        </w:rPr>
        <w:t>号地南地块建筑面积及用途的说明</w:t>
      </w:r>
      <w:r w:rsidR="008055BA" w:rsidRPr="006A6128">
        <w:rPr>
          <w:rFonts w:ascii="Arial" w:eastAsia="仿宋_GB2312" w:hAnsi="Arial" w:cs="Arial"/>
          <w:sz w:val="28"/>
          <w:szCs w:val="28"/>
        </w:rPr>
        <w:t>》</w:t>
      </w:r>
      <w:r w:rsidR="008055BA">
        <w:rPr>
          <w:rFonts w:ascii="Arial" w:eastAsia="仿宋_GB2312" w:hAnsi="Arial" w:cs="Arial" w:hint="eastAsia"/>
          <w:sz w:val="28"/>
          <w:szCs w:val="28"/>
        </w:rPr>
        <w:t>复印件</w:t>
      </w:r>
    </w:p>
    <w:p w:rsidR="008055BA" w:rsidRDefault="00F344C1" w:rsidP="008055BA">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5</w:t>
      </w:r>
      <w:r w:rsidR="008055BA" w:rsidRPr="006A6128">
        <w:rPr>
          <w:rFonts w:ascii="Arial" w:eastAsia="仿宋_GB2312" w:hAnsi="Arial" w:cs="Arial"/>
          <w:sz w:val="28"/>
        </w:rPr>
        <w:t>.</w:t>
      </w:r>
      <w:r w:rsidR="008055BA">
        <w:rPr>
          <w:rFonts w:ascii="Arial" w:eastAsia="仿宋_GB2312" w:hAnsi="Arial" w:cs="Arial"/>
          <w:sz w:val="28"/>
        </w:rPr>
        <w:t>《北京市海淀区人民防空办公室建设项目修建人民防空防护工程标准审查意见书》</w:t>
      </w:r>
      <w:r w:rsidR="008055BA">
        <w:rPr>
          <w:rFonts w:ascii="Arial" w:eastAsia="仿宋_GB2312" w:hAnsi="Arial" w:cs="Arial"/>
          <w:sz w:val="28"/>
        </w:rPr>
        <w:t>[</w:t>
      </w:r>
      <w:r w:rsidR="008055BA">
        <w:rPr>
          <w:rFonts w:ascii="Arial" w:eastAsia="仿宋_GB2312" w:hAnsi="Arial" w:cs="Arial"/>
          <w:sz w:val="28"/>
        </w:rPr>
        <w:t>文号：</w:t>
      </w:r>
      <w:r w:rsidR="008055BA">
        <w:rPr>
          <w:rFonts w:ascii="Arial" w:eastAsia="仿宋_GB2312" w:hAnsi="Arial" w:cs="Arial"/>
          <w:sz w:val="28"/>
        </w:rPr>
        <w:t>2021</w:t>
      </w:r>
      <w:r w:rsidR="008055BA">
        <w:rPr>
          <w:rFonts w:ascii="Arial" w:eastAsia="仿宋_GB2312" w:hAnsi="Arial" w:cs="Arial"/>
          <w:sz w:val="28"/>
        </w:rPr>
        <w:t>（</w:t>
      </w:r>
      <w:r w:rsidR="008055BA">
        <w:rPr>
          <w:rFonts w:ascii="Arial" w:eastAsia="仿宋_GB2312" w:hAnsi="Arial" w:cs="Arial"/>
          <w:sz w:val="28"/>
        </w:rPr>
        <w:t>DGHY</w:t>
      </w:r>
      <w:r w:rsidR="008055BA">
        <w:rPr>
          <w:rFonts w:ascii="Arial" w:eastAsia="仿宋_GB2312" w:hAnsi="Arial" w:cs="Arial"/>
          <w:sz w:val="28"/>
        </w:rPr>
        <w:t>）京防（海）工准字</w:t>
      </w:r>
      <w:r w:rsidR="008055BA">
        <w:rPr>
          <w:rFonts w:ascii="Arial" w:eastAsia="仿宋_GB2312" w:hAnsi="Arial" w:cs="Arial"/>
          <w:sz w:val="28"/>
        </w:rPr>
        <w:t>0010</w:t>
      </w:r>
      <w:r w:rsidR="008055BA">
        <w:rPr>
          <w:rFonts w:ascii="Arial" w:eastAsia="仿宋_GB2312" w:hAnsi="Arial" w:cs="Arial"/>
          <w:sz w:val="28"/>
        </w:rPr>
        <w:t>号</w:t>
      </w:r>
      <w:r w:rsidR="008055BA">
        <w:rPr>
          <w:rFonts w:ascii="Arial" w:eastAsia="仿宋_GB2312" w:hAnsi="Arial" w:cs="Arial"/>
          <w:sz w:val="28"/>
        </w:rPr>
        <w:t>]</w:t>
      </w:r>
      <w:r w:rsidR="008055BA" w:rsidRPr="00F12516">
        <w:rPr>
          <w:rFonts w:ascii="Arial" w:eastAsia="仿宋_GB2312" w:hAnsi="Arial" w:cs="Arial" w:hint="eastAsia"/>
          <w:sz w:val="28"/>
          <w:szCs w:val="28"/>
        </w:rPr>
        <w:t xml:space="preserve"> </w:t>
      </w:r>
      <w:r w:rsidR="008055BA">
        <w:rPr>
          <w:rFonts w:ascii="Arial" w:eastAsia="仿宋_GB2312" w:hAnsi="Arial" w:cs="Arial" w:hint="eastAsia"/>
          <w:sz w:val="28"/>
          <w:szCs w:val="28"/>
        </w:rPr>
        <w:t>复印件</w:t>
      </w:r>
    </w:p>
    <w:p w:rsidR="008055BA" w:rsidRPr="006A6128" w:rsidRDefault="00F344C1" w:rsidP="008055BA">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6</w:t>
      </w:r>
      <w:r w:rsidR="008055BA" w:rsidRPr="006A6128">
        <w:rPr>
          <w:rFonts w:ascii="Arial" w:eastAsia="仿宋_GB2312" w:hAnsi="Arial" w:cs="Arial"/>
          <w:sz w:val="28"/>
        </w:rPr>
        <w:t>.</w:t>
      </w:r>
      <w:r w:rsidR="008055BA">
        <w:rPr>
          <w:rFonts w:ascii="Arial" w:eastAsia="仿宋_GB2312" w:hAnsi="Arial" w:cs="Arial"/>
          <w:sz w:val="28"/>
        </w:rPr>
        <w:t>《北京市海淀区人民防空办公室人防工程审批文书变更办理意见书》</w:t>
      </w:r>
      <w:r w:rsidR="008055BA">
        <w:rPr>
          <w:rFonts w:ascii="Arial" w:eastAsia="仿宋_GB2312" w:hAnsi="Arial" w:cs="Arial"/>
          <w:sz w:val="28"/>
        </w:rPr>
        <w:t>[(2021</w:t>
      </w:r>
      <w:r w:rsidR="008055BA">
        <w:rPr>
          <w:rFonts w:ascii="Arial" w:eastAsia="仿宋_GB2312" w:hAnsi="Arial" w:cs="Arial"/>
          <w:sz w:val="28"/>
        </w:rPr>
        <w:t>）京防（海）工更字</w:t>
      </w:r>
      <w:r w:rsidR="008055BA">
        <w:rPr>
          <w:rFonts w:ascii="Arial" w:eastAsia="仿宋_GB2312" w:hAnsi="Arial" w:cs="Arial"/>
          <w:sz w:val="28"/>
        </w:rPr>
        <w:t>0002</w:t>
      </w:r>
      <w:r w:rsidR="008055BA">
        <w:rPr>
          <w:rFonts w:ascii="Arial" w:eastAsia="仿宋_GB2312" w:hAnsi="Arial" w:cs="Arial"/>
          <w:sz w:val="28"/>
        </w:rPr>
        <w:t>号</w:t>
      </w:r>
      <w:r w:rsidR="008055BA">
        <w:rPr>
          <w:rFonts w:ascii="Arial" w:eastAsia="仿宋_GB2312" w:hAnsi="Arial" w:cs="Arial"/>
          <w:sz w:val="28"/>
        </w:rPr>
        <w:t>]</w:t>
      </w:r>
      <w:r w:rsidR="008055BA" w:rsidRPr="00F12516">
        <w:rPr>
          <w:rFonts w:ascii="Arial" w:eastAsia="仿宋_GB2312" w:hAnsi="Arial" w:cs="Arial" w:hint="eastAsia"/>
          <w:sz w:val="28"/>
          <w:szCs w:val="28"/>
        </w:rPr>
        <w:t xml:space="preserve"> </w:t>
      </w:r>
      <w:r w:rsidR="008055BA">
        <w:rPr>
          <w:rFonts w:ascii="Arial" w:eastAsia="仿宋_GB2312" w:hAnsi="Arial" w:cs="Arial" w:hint="eastAsia"/>
          <w:sz w:val="28"/>
          <w:szCs w:val="28"/>
        </w:rPr>
        <w:t>复印件</w:t>
      </w:r>
    </w:p>
    <w:p w:rsidR="007C3935" w:rsidRPr="006A6128" w:rsidRDefault="008055BA" w:rsidP="008055BA">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sidRPr="006A6128">
        <w:rPr>
          <w:rFonts w:ascii="Arial" w:eastAsia="仿宋_GB2312" w:hAnsi="Arial" w:cs="Arial"/>
          <w:sz w:val="28"/>
        </w:rPr>
        <w:t xml:space="preserve">. </w:t>
      </w:r>
      <w:r w:rsidRPr="006A6128">
        <w:rPr>
          <w:rFonts w:ascii="Arial" w:eastAsia="仿宋_GB2312" w:hAnsi="Arial" w:cs="Arial"/>
          <w:sz w:val="28"/>
        </w:rPr>
        <w:t>土地使用权人《营业执照》复印件</w:t>
      </w:r>
    </w:p>
    <w:p w:rsidR="00794161" w:rsidRPr="006A6128" w:rsidRDefault="007C3935" w:rsidP="007C3935">
      <w:pPr>
        <w:spacing w:line="360" w:lineRule="auto"/>
        <w:jc w:val="both"/>
        <w:rPr>
          <w:rFonts w:ascii="Arial" w:eastAsia="仿宋_GB2312" w:hAnsi="Arial" w:cs="Arial"/>
          <w:sz w:val="28"/>
          <w:szCs w:val="18"/>
        </w:rPr>
      </w:pPr>
      <w:r w:rsidRPr="006A6128">
        <w:rPr>
          <w:rFonts w:ascii="Arial" w:eastAsia="仿宋_GB2312" w:hAnsi="Arial" w:cs="Arial"/>
          <w:sz w:val="28"/>
          <w:szCs w:val="18"/>
        </w:rPr>
        <w:t>（四）受托估价方掌握的有关资料和评估专业人员实地勘察、调查所获取的资料实地勘查</w:t>
      </w:r>
      <w:r w:rsidRPr="006A6128">
        <w:rPr>
          <w:rFonts w:ascii="Arial" w:eastAsia="仿宋_GB2312" w:hAnsi="Arial" w:cs="Arial"/>
          <w:sz w:val="28"/>
        </w:rPr>
        <w:t>的有关资料</w:t>
      </w:r>
    </w:p>
    <w:p w:rsidR="00794161" w:rsidRPr="006A6128" w:rsidRDefault="00794161">
      <w:pPr>
        <w:spacing w:line="360" w:lineRule="auto"/>
        <w:jc w:val="both"/>
        <w:rPr>
          <w:rFonts w:ascii="Arial" w:eastAsia="仿宋_GB2312" w:hAnsi="Arial" w:cs="Arial"/>
          <w:sz w:val="28"/>
        </w:rPr>
      </w:pPr>
    </w:p>
    <w:p w:rsidR="00794161" w:rsidRPr="006A6128" w:rsidRDefault="00B1489F">
      <w:pPr>
        <w:spacing w:line="360" w:lineRule="auto"/>
        <w:outlineLvl w:val="1"/>
        <w:rPr>
          <w:rFonts w:ascii="Arial" w:eastAsia="仿宋_GB2312" w:hAnsi="Arial" w:cs="Arial"/>
          <w:b/>
          <w:sz w:val="28"/>
        </w:rPr>
      </w:pPr>
      <w:bookmarkStart w:id="204" w:name="_Toc469066155"/>
      <w:bookmarkStart w:id="205" w:name="_Toc515457807"/>
      <w:bookmarkStart w:id="206" w:name="_Toc516488185"/>
      <w:bookmarkStart w:id="207" w:name="_Toc524335090"/>
      <w:bookmarkStart w:id="208" w:name="_Toc66929517"/>
      <w:bookmarkStart w:id="209" w:name="_Toc69393392"/>
      <w:bookmarkStart w:id="210" w:name="_Toc416783574"/>
      <w:bookmarkStart w:id="211" w:name="_Toc416783670"/>
      <w:r w:rsidRPr="006A6128">
        <w:rPr>
          <w:rFonts w:ascii="Arial" w:eastAsia="仿宋_GB2312" w:hAnsi="Arial" w:cs="Arial"/>
          <w:b/>
          <w:sz w:val="28"/>
        </w:rPr>
        <w:t>六、估价期日</w:t>
      </w:r>
      <w:bookmarkEnd w:id="204"/>
      <w:bookmarkEnd w:id="205"/>
      <w:bookmarkEnd w:id="206"/>
      <w:bookmarkEnd w:id="207"/>
      <w:bookmarkEnd w:id="208"/>
      <w:bookmarkEnd w:id="209"/>
    </w:p>
    <w:bookmarkEnd w:id="210"/>
    <w:bookmarkEnd w:id="211"/>
    <w:p w:rsidR="00794161" w:rsidRPr="006A6128" w:rsidRDefault="00D00902">
      <w:pPr>
        <w:spacing w:line="360" w:lineRule="auto"/>
        <w:ind w:firstLineChars="200" w:firstLine="560"/>
        <w:jc w:val="both"/>
        <w:rPr>
          <w:rFonts w:ascii="Arial" w:eastAsia="仿宋_GB2312" w:hAnsi="Arial" w:cs="Arial"/>
          <w:sz w:val="28"/>
        </w:rPr>
      </w:pP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4</w:t>
      </w:r>
      <w:r>
        <w:rPr>
          <w:rFonts w:ascii="Arial" w:eastAsia="仿宋_GB2312" w:hAnsi="Arial" w:cs="Arial"/>
          <w:sz w:val="28"/>
        </w:rPr>
        <w:t>日</w:t>
      </w:r>
      <w:r w:rsidR="00B1489F" w:rsidRPr="006A6128">
        <w:rPr>
          <w:rFonts w:ascii="Arial" w:eastAsia="仿宋_GB2312" w:hAnsi="Arial" w:cs="Arial"/>
          <w:sz w:val="28"/>
        </w:rPr>
        <w:t>（</w:t>
      </w:r>
      <w:r w:rsidR="00B1489F" w:rsidRPr="006A6128">
        <w:rPr>
          <w:rFonts w:ascii="Arial" w:eastAsia="仿宋_GB2312" w:hAnsi="Arial" w:cs="Arial"/>
          <w:sz w:val="28"/>
          <w:szCs w:val="28"/>
        </w:rPr>
        <w:t>根据《国有建设用地使用权出让地价评估委托书》确定</w:t>
      </w:r>
      <w:r w:rsidR="00B1489F" w:rsidRPr="006A6128">
        <w:rPr>
          <w:rFonts w:ascii="Arial" w:eastAsia="仿宋_GB2312" w:hAnsi="Arial" w:cs="Arial"/>
          <w:sz w:val="28"/>
        </w:rPr>
        <w:t>）</w:t>
      </w:r>
    </w:p>
    <w:p w:rsidR="00794161" w:rsidRPr="006A6128" w:rsidRDefault="00794161">
      <w:pPr>
        <w:spacing w:line="360" w:lineRule="auto"/>
        <w:rPr>
          <w:rFonts w:ascii="Arial" w:eastAsia="仿宋_GB2312" w:hAnsi="Arial" w:cs="Arial"/>
          <w:b/>
          <w:bCs/>
          <w:sz w:val="28"/>
        </w:rPr>
      </w:pPr>
    </w:p>
    <w:p w:rsidR="00794161" w:rsidRPr="006A6128" w:rsidRDefault="00B1489F">
      <w:pPr>
        <w:spacing w:line="360" w:lineRule="auto"/>
        <w:outlineLvl w:val="1"/>
        <w:rPr>
          <w:rFonts w:ascii="Arial" w:eastAsia="仿宋_GB2312" w:hAnsi="Arial" w:cs="Arial"/>
          <w:b/>
          <w:bCs/>
          <w:sz w:val="28"/>
        </w:rPr>
      </w:pPr>
      <w:bookmarkStart w:id="212" w:name="_Toc469066156"/>
      <w:bookmarkStart w:id="213" w:name="_Toc515457808"/>
      <w:bookmarkStart w:id="214" w:name="_Toc516488186"/>
      <w:bookmarkStart w:id="215" w:name="_Toc524335091"/>
      <w:bookmarkStart w:id="216" w:name="_Toc66929518"/>
      <w:bookmarkStart w:id="217" w:name="_Toc69393393"/>
      <w:bookmarkStart w:id="218" w:name="_Toc416783575"/>
      <w:bookmarkStart w:id="219" w:name="_Toc416783671"/>
      <w:r w:rsidRPr="006A6128">
        <w:rPr>
          <w:rFonts w:ascii="Arial" w:eastAsia="仿宋_GB2312" w:hAnsi="Arial" w:cs="Arial"/>
          <w:b/>
          <w:bCs/>
          <w:sz w:val="28"/>
        </w:rPr>
        <w:t>七、估价日期</w:t>
      </w:r>
      <w:bookmarkEnd w:id="212"/>
      <w:bookmarkEnd w:id="213"/>
      <w:bookmarkEnd w:id="214"/>
      <w:bookmarkEnd w:id="215"/>
      <w:bookmarkEnd w:id="216"/>
      <w:bookmarkEnd w:id="217"/>
    </w:p>
    <w:bookmarkEnd w:id="218"/>
    <w:bookmarkEnd w:id="219"/>
    <w:p w:rsidR="00794161" w:rsidRPr="006A6128" w:rsidRDefault="00D00902">
      <w:pPr>
        <w:spacing w:line="360" w:lineRule="auto"/>
        <w:ind w:firstLineChars="200" w:firstLine="560"/>
        <w:rPr>
          <w:rFonts w:ascii="Arial" w:eastAsia="仿宋_GB2312" w:hAnsi="Arial" w:cs="Arial"/>
          <w:sz w:val="28"/>
        </w:rPr>
      </w:pP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4</w:t>
      </w:r>
      <w:r>
        <w:rPr>
          <w:rFonts w:ascii="Arial" w:eastAsia="仿宋_GB2312" w:hAnsi="Arial" w:cs="Arial"/>
          <w:sz w:val="28"/>
        </w:rPr>
        <w:t>日</w:t>
      </w:r>
      <w:r w:rsidR="00264CC7" w:rsidRPr="006A6128">
        <w:rPr>
          <w:rFonts w:ascii="Arial" w:eastAsia="仿宋_GB2312" w:hAnsi="Arial" w:cs="Arial"/>
          <w:sz w:val="28"/>
        </w:rPr>
        <w:t>至</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10</w:t>
      </w:r>
      <w:r>
        <w:rPr>
          <w:rFonts w:ascii="Arial" w:eastAsia="仿宋_GB2312" w:hAnsi="Arial" w:cs="Arial"/>
          <w:sz w:val="28"/>
        </w:rPr>
        <w:t>日</w:t>
      </w:r>
    </w:p>
    <w:p w:rsidR="00794161" w:rsidRPr="006A6128" w:rsidRDefault="00794161" w:rsidP="006A6128">
      <w:pPr>
        <w:pStyle w:val="30"/>
        <w:spacing w:line="360" w:lineRule="auto"/>
        <w:ind w:left="1405" w:hangingChars="500" w:hanging="1405"/>
        <w:jc w:val="left"/>
        <w:rPr>
          <w:rFonts w:ascii="Arial" w:eastAsia="仿宋_GB2312" w:cs="Arial"/>
          <w:b/>
          <w:bCs/>
          <w:sz w:val="28"/>
        </w:rPr>
      </w:pPr>
    </w:p>
    <w:p w:rsidR="00794161" w:rsidRPr="006A6128" w:rsidRDefault="00B1489F" w:rsidP="006A6128">
      <w:pPr>
        <w:pStyle w:val="30"/>
        <w:spacing w:line="360" w:lineRule="auto"/>
        <w:ind w:left="1405" w:hangingChars="500" w:hanging="1405"/>
        <w:jc w:val="left"/>
        <w:outlineLvl w:val="1"/>
        <w:rPr>
          <w:rFonts w:ascii="Arial" w:eastAsia="仿宋_GB2312" w:cs="Arial"/>
          <w:b/>
          <w:bCs/>
          <w:sz w:val="28"/>
        </w:rPr>
      </w:pPr>
      <w:bookmarkStart w:id="220" w:name="_Toc469066157"/>
      <w:bookmarkStart w:id="221" w:name="_Toc515457809"/>
      <w:bookmarkStart w:id="222" w:name="_Toc516488187"/>
      <w:bookmarkStart w:id="223" w:name="_Toc524335092"/>
      <w:bookmarkStart w:id="224" w:name="_Toc66929519"/>
      <w:bookmarkStart w:id="225" w:name="_Toc69393394"/>
      <w:r w:rsidRPr="006A6128">
        <w:rPr>
          <w:rFonts w:ascii="Arial" w:eastAsia="仿宋_GB2312" w:cs="Arial"/>
          <w:b/>
          <w:bCs/>
          <w:sz w:val="28"/>
        </w:rPr>
        <w:t>八、地价定义</w:t>
      </w:r>
      <w:bookmarkEnd w:id="220"/>
      <w:bookmarkEnd w:id="221"/>
      <w:bookmarkEnd w:id="222"/>
      <w:bookmarkEnd w:id="223"/>
      <w:bookmarkEnd w:id="224"/>
      <w:bookmarkEnd w:id="225"/>
    </w:p>
    <w:p w:rsidR="000B5828" w:rsidRPr="006A6128" w:rsidRDefault="000B5828" w:rsidP="000B5828">
      <w:pPr>
        <w:snapToGrid w:val="0"/>
        <w:spacing w:line="360" w:lineRule="auto"/>
        <w:ind w:firstLine="556"/>
        <w:jc w:val="both"/>
        <w:rPr>
          <w:rFonts w:ascii="Arial" w:eastAsia="仿宋_GB2312" w:hAnsi="Arial" w:cs="Arial"/>
          <w:sz w:val="28"/>
        </w:rPr>
      </w:pPr>
      <w:r w:rsidRPr="006A6128">
        <w:rPr>
          <w:rFonts w:ascii="Arial" w:eastAsia="仿宋_GB2312" w:hAnsi="Arial" w:cs="Arial"/>
          <w:sz w:val="28"/>
        </w:rPr>
        <w:t>核定本项目应该补缴的地价款，需评估估价对象的熟地价（</w:t>
      </w:r>
      <w:r w:rsidRPr="006A6128">
        <w:rPr>
          <w:rFonts w:ascii="Arial" w:eastAsia="仿宋_GB2312" w:hAnsi="Arial" w:cs="Arial"/>
          <w:sz w:val="28"/>
          <w:szCs w:val="28"/>
        </w:rPr>
        <w:t>正常市场价格</w:t>
      </w:r>
      <w:r w:rsidRPr="006A6128">
        <w:rPr>
          <w:rFonts w:ascii="Arial" w:eastAsia="仿宋_GB2312" w:hAnsi="Arial" w:cs="Arial"/>
          <w:sz w:val="28"/>
        </w:rPr>
        <w:t>）、</w:t>
      </w:r>
      <w:r w:rsidRPr="006A6128">
        <w:rPr>
          <w:rFonts w:ascii="Arial" w:eastAsia="仿宋_GB2312" w:hAnsi="Arial" w:cs="Arial"/>
          <w:sz w:val="28"/>
          <w:szCs w:val="28"/>
        </w:rPr>
        <w:t>政府土地出让收益。</w:t>
      </w:r>
    </w:p>
    <w:p w:rsidR="000B5828" w:rsidRPr="006A6128" w:rsidRDefault="000B5828" w:rsidP="000B5828">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（一）</w:t>
      </w:r>
      <w:r w:rsidRPr="006A6128">
        <w:rPr>
          <w:rFonts w:ascii="Arial" w:eastAsia="仿宋_GB2312" w:hAnsi="Arial" w:cs="Arial"/>
          <w:sz w:val="28"/>
        </w:rPr>
        <w:t>熟地价（</w:t>
      </w:r>
      <w:r w:rsidRPr="006A6128">
        <w:rPr>
          <w:rFonts w:ascii="Arial" w:eastAsia="仿宋_GB2312" w:hAnsi="Arial" w:cs="Arial"/>
          <w:sz w:val="28"/>
          <w:szCs w:val="28"/>
        </w:rPr>
        <w:t>正常市场价格</w:t>
      </w:r>
      <w:r w:rsidRPr="006A6128">
        <w:rPr>
          <w:rFonts w:ascii="Arial" w:eastAsia="仿宋_GB2312" w:hAnsi="Arial" w:cs="Arial"/>
          <w:sz w:val="28"/>
        </w:rPr>
        <w:t>）</w:t>
      </w:r>
    </w:p>
    <w:p w:rsidR="000B5828" w:rsidRPr="006A6128" w:rsidRDefault="000B5828" w:rsidP="000B5828">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出让土地正常市场价格为设定开发建设条件下的完整国有建设用地使用权价格（即熟地价），对有关事项做出的设定及地价内涵如下：</w:t>
      </w:r>
    </w:p>
    <w:p w:rsidR="000B5828" w:rsidRPr="006A6128" w:rsidRDefault="000B5828" w:rsidP="00370E83">
      <w:pPr>
        <w:pStyle w:val="aa"/>
        <w:numPr>
          <w:ilvl w:val="0"/>
          <w:numId w:val="3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土地用途设定：</w:t>
      </w:r>
    </w:p>
    <w:p w:rsidR="000B5828" w:rsidRPr="006A6128" w:rsidRDefault="000B5828" w:rsidP="000B5828">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根据《北京市国有土地使用权出让合同》</w:t>
      </w:r>
      <w:r w:rsidRPr="006A6128">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2004</w:t>
      </w:r>
      <w:r>
        <w:rPr>
          <w:rFonts w:ascii="Arial" w:eastAsia="仿宋_GB2312" w:hAnsi="Arial" w:cs="Arial"/>
          <w:sz w:val="28"/>
          <w:szCs w:val="28"/>
        </w:rPr>
        <w:t>）第</w:t>
      </w:r>
      <w:r>
        <w:rPr>
          <w:rFonts w:ascii="Arial" w:eastAsia="仿宋_GB2312" w:hAnsi="Arial" w:cs="Arial"/>
          <w:sz w:val="28"/>
          <w:szCs w:val="28"/>
        </w:rPr>
        <w:t>1384</w:t>
      </w:r>
      <w:r>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号地南地块项目</w:t>
      </w:r>
      <w:r>
        <w:rPr>
          <w:rFonts w:ascii="Arial" w:eastAsia="仿宋_GB2312" w:hAnsi="Arial" w:cs="Arial"/>
          <w:sz w:val="28"/>
          <w:szCs w:val="28"/>
        </w:rPr>
        <w:t>“</w:t>
      </w:r>
      <w:r>
        <w:rPr>
          <w:rFonts w:ascii="Arial" w:eastAsia="仿宋_GB2312" w:hAnsi="Arial" w:cs="Arial"/>
          <w:sz w:val="28"/>
          <w:szCs w:val="28"/>
        </w:rPr>
        <w:t>多规合一</w:t>
      </w:r>
      <w:r>
        <w:rPr>
          <w:rFonts w:ascii="Arial" w:eastAsia="仿宋_GB2312" w:hAnsi="Arial" w:cs="Arial"/>
          <w:sz w:val="28"/>
          <w:szCs w:val="28"/>
        </w:rPr>
        <w:t>”</w:t>
      </w:r>
      <w:r>
        <w:rPr>
          <w:rFonts w:ascii="Arial" w:eastAsia="仿宋_GB2312" w:hAnsi="Arial" w:cs="Arial"/>
          <w:sz w:val="28"/>
          <w:szCs w:val="28"/>
        </w:rPr>
        <w:t>协同平台综合会商意见的函》</w:t>
      </w:r>
      <w:r>
        <w:rPr>
          <w:rFonts w:ascii="Arial" w:eastAsia="仿宋_GB2312" w:hAnsi="Arial" w:cs="Arial"/>
          <w:sz w:val="28"/>
          <w:szCs w:val="28"/>
        </w:rPr>
        <w:t>[</w:t>
      </w:r>
      <w:r>
        <w:rPr>
          <w:rFonts w:ascii="Arial" w:eastAsia="仿宋_GB2312" w:hAnsi="Arial" w:cs="Arial"/>
          <w:sz w:val="28"/>
          <w:szCs w:val="28"/>
        </w:rPr>
        <w:t>京规自（海）综审函</w:t>
      </w:r>
      <w:r>
        <w:rPr>
          <w:rFonts w:ascii="Arial" w:eastAsia="仿宋_GB2312" w:hAnsi="Arial" w:cs="Arial"/>
          <w:sz w:val="28"/>
          <w:szCs w:val="28"/>
        </w:rPr>
        <w:t>[2021]0011</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及其附图</w:t>
      </w:r>
      <w:r w:rsidRPr="006A6128">
        <w:rPr>
          <w:rFonts w:ascii="Arial" w:eastAsia="仿宋_GB2312" w:hAnsi="Arial" w:cs="Arial"/>
          <w:sz w:val="28"/>
          <w:szCs w:val="28"/>
        </w:rPr>
        <w:t>记载，北京市</w:t>
      </w:r>
      <w:r>
        <w:rPr>
          <w:rFonts w:ascii="Arial" w:eastAsia="仿宋_GB2312" w:hAnsi="Arial" w:cs="Arial"/>
          <w:sz w:val="28"/>
          <w:szCs w:val="28"/>
        </w:rPr>
        <w:t>海淀区海淀镇树村</w:t>
      </w:r>
      <w:r>
        <w:rPr>
          <w:rFonts w:ascii="Arial" w:eastAsia="仿宋_GB2312" w:hAnsi="Arial" w:cs="Arial"/>
          <w:sz w:val="28"/>
          <w:szCs w:val="28"/>
        </w:rPr>
        <w:t>5</w:t>
      </w:r>
      <w:r>
        <w:rPr>
          <w:rFonts w:ascii="Arial" w:eastAsia="仿宋_GB2312" w:hAnsi="Arial" w:cs="Arial"/>
          <w:sz w:val="28"/>
          <w:szCs w:val="28"/>
        </w:rPr>
        <w:t>号地南</w:t>
      </w:r>
      <w:r w:rsidRPr="006A6128">
        <w:rPr>
          <w:rFonts w:ascii="Arial" w:eastAsia="仿宋_GB2312" w:hAnsi="Arial" w:cs="Arial"/>
          <w:sz w:val="28"/>
          <w:szCs w:val="28"/>
        </w:rPr>
        <w:t>地块的土地用途为</w:t>
      </w:r>
      <w:r>
        <w:rPr>
          <w:rFonts w:ascii="Arial" w:eastAsia="仿宋_GB2312" w:hAnsi="Arial" w:cs="Arial" w:hint="eastAsia"/>
          <w:sz w:val="28"/>
          <w:szCs w:val="28"/>
        </w:rPr>
        <w:t>住宅、</w:t>
      </w:r>
      <w:r w:rsidRPr="006A6128">
        <w:rPr>
          <w:rFonts w:ascii="Arial" w:eastAsia="仿宋_GB2312" w:hAnsi="Arial" w:cs="Arial"/>
          <w:sz w:val="28"/>
          <w:szCs w:val="28"/>
        </w:rPr>
        <w:t>商业、办公、</w:t>
      </w:r>
      <w:r>
        <w:rPr>
          <w:rFonts w:ascii="Arial" w:eastAsia="仿宋_GB2312" w:hAnsi="Arial" w:cs="Arial" w:hint="eastAsia"/>
          <w:sz w:val="28"/>
          <w:szCs w:val="28"/>
        </w:rPr>
        <w:t>地下办公、</w:t>
      </w:r>
      <w:r w:rsidRPr="006A6128">
        <w:rPr>
          <w:rFonts w:ascii="Arial" w:eastAsia="仿宋_GB2312" w:hAnsi="Arial" w:cs="Arial"/>
          <w:sz w:val="28"/>
          <w:szCs w:val="28"/>
        </w:rPr>
        <w:t>地下商业、</w:t>
      </w:r>
      <w:r>
        <w:rPr>
          <w:rFonts w:ascii="Arial" w:eastAsia="仿宋_GB2312" w:hAnsi="Arial" w:cs="Arial" w:hint="eastAsia"/>
          <w:sz w:val="28"/>
          <w:szCs w:val="28"/>
        </w:rPr>
        <w:t>地下仓储、</w:t>
      </w:r>
      <w:r w:rsidRPr="006A6128">
        <w:rPr>
          <w:rFonts w:ascii="Arial" w:eastAsia="仿宋_GB2312" w:hAnsi="Arial" w:cs="Arial"/>
          <w:sz w:val="28"/>
          <w:szCs w:val="28"/>
        </w:rPr>
        <w:t>地下车库。</w:t>
      </w:r>
      <w:r w:rsidRPr="006A6128">
        <w:rPr>
          <w:rFonts w:ascii="Arial" w:eastAsia="仿宋_GB2312" w:hAnsi="Arial" w:cs="Arial"/>
          <w:sz w:val="28"/>
          <w:szCs w:val="28"/>
        </w:rPr>
        <w:t xml:space="preserve"> </w:t>
      </w:r>
    </w:p>
    <w:p w:rsidR="000B5828" w:rsidRPr="006A6128" w:rsidRDefault="000B5828" w:rsidP="000B5828">
      <w:pPr>
        <w:snapToGrid w:val="0"/>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委托估价方在《国有建设用地使用权出让地价评估委托书》中明确土地用途为</w:t>
      </w:r>
      <w:r>
        <w:rPr>
          <w:rFonts w:ascii="Arial" w:eastAsia="仿宋_GB2312" w:hAnsi="Arial" w:cs="Arial" w:hint="eastAsia"/>
          <w:sz w:val="28"/>
          <w:szCs w:val="28"/>
        </w:rPr>
        <w:t>住宅、</w:t>
      </w:r>
      <w:r w:rsidRPr="006A6128">
        <w:rPr>
          <w:rFonts w:ascii="Arial" w:eastAsia="仿宋_GB2312" w:hAnsi="Arial" w:cs="Arial"/>
          <w:sz w:val="28"/>
          <w:szCs w:val="28"/>
        </w:rPr>
        <w:t>商业、</w:t>
      </w:r>
      <w:r>
        <w:rPr>
          <w:rFonts w:ascii="Arial" w:eastAsia="仿宋_GB2312" w:hAnsi="Arial" w:cs="Arial" w:hint="eastAsia"/>
          <w:sz w:val="28"/>
          <w:szCs w:val="28"/>
        </w:rPr>
        <w:t>综合、</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sidRPr="006A6128">
        <w:rPr>
          <w:rFonts w:ascii="Arial" w:eastAsia="仿宋_GB2312" w:hAnsi="Arial" w:cs="Arial"/>
          <w:sz w:val="28"/>
          <w:szCs w:val="28"/>
        </w:rPr>
        <w:t>、</w:t>
      </w:r>
      <w:r>
        <w:rPr>
          <w:rFonts w:ascii="Arial" w:eastAsia="仿宋_GB2312" w:hAnsi="Arial" w:cs="Arial" w:hint="eastAsia"/>
          <w:sz w:val="28"/>
          <w:szCs w:val="28"/>
        </w:rPr>
        <w:t>地下办公（公共服务设施）、</w:t>
      </w:r>
      <w:r w:rsidRPr="006A6128">
        <w:rPr>
          <w:rFonts w:ascii="Arial" w:eastAsia="仿宋_GB2312" w:hAnsi="Arial" w:cs="Arial"/>
          <w:sz w:val="28"/>
          <w:szCs w:val="28"/>
        </w:rPr>
        <w:t>地下商业、</w:t>
      </w:r>
      <w:r>
        <w:rPr>
          <w:rFonts w:ascii="Arial" w:eastAsia="仿宋_GB2312" w:hAnsi="Arial" w:cs="Arial" w:hint="eastAsia"/>
          <w:sz w:val="28"/>
          <w:szCs w:val="28"/>
        </w:rPr>
        <w:t>地下仓储、</w:t>
      </w:r>
      <w:r w:rsidRPr="006A6128">
        <w:rPr>
          <w:rFonts w:ascii="Arial" w:eastAsia="仿宋_GB2312" w:hAnsi="Arial" w:cs="Arial"/>
          <w:sz w:val="28"/>
          <w:szCs w:val="28"/>
        </w:rPr>
        <w:t>地下车库</w:t>
      </w:r>
      <w:r w:rsidRPr="006A6128">
        <w:rPr>
          <w:rFonts w:ascii="Arial" w:eastAsia="仿宋_GB2312" w:hAnsi="Arial" w:cs="Arial"/>
          <w:sz w:val="28"/>
        </w:rPr>
        <w:t>。结合《土地利用现状分类》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Pr>
          <w:rFonts w:ascii="Arial" w:eastAsia="仿宋_GB2312" w:hAnsi="Arial" w:cs="Arial" w:hint="eastAsia"/>
          <w:sz w:val="28"/>
          <w:szCs w:val="28"/>
        </w:rPr>
        <w:t>及</w:t>
      </w:r>
      <w:r w:rsidRPr="006A6128">
        <w:rPr>
          <w:rFonts w:ascii="Arial" w:eastAsia="仿宋_GB2312" w:hAnsi="Arial" w:cs="Arial"/>
          <w:sz w:val="28"/>
          <w:szCs w:val="28"/>
        </w:rPr>
        <w:t>此次拟变更出让合同</w:t>
      </w:r>
      <w:r>
        <w:rPr>
          <w:rFonts w:ascii="Arial" w:eastAsia="仿宋_GB2312" w:hAnsi="Arial" w:cs="Arial" w:hint="eastAsia"/>
          <w:sz w:val="28"/>
          <w:szCs w:val="28"/>
        </w:rPr>
        <w:t>内容</w:t>
      </w:r>
      <w:r w:rsidRPr="006A6128">
        <w:rPr>
          <w:rFonts w:ascii="Arial" w:eastAsia="仿宋_GB2312" w:hAnsi="Arial" w:cs="Arial"/>
          <w:sz w:val="28"/>
        </w:rPr>
        <w:t>，根据评估委托书，此次估价设定估价对象用途为</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sidRPr="006A6128">
        <w:rPr>
          <w:rFonts w:ascii="Arial" w:eastAsia="仿宋_GB2312" w:hAnsi="Arial" w:cs="Arial"/>
          <w:sz w:val="28"/>
          <w:szCs w:val="28"/>
        </w:rPr>
        <w:t>、</w:t>
      </w:r>
      <w:r>
        <w:rPr>
          <w:rFonts w:ascii="Arial" w:eastAsia="仿宋_GB2312" w:hAnsi="Arial" w:cs="Arial" w:hint="eastAsia"/>
          <w:sz w:val="28"/>
          <w:szCs w:val="28"/>
        </w:rPr>
        <w:t>地下办公（公共服务设施）、</w:t>
      </w:r>
      <w:r w:rsidRPr="006A6128">
        <w:rPr>
          <w:rFonts w:ascii="Arial" w:eastAsia="仿宋_GB2312" w:hAnsi="Arial" w:cs="Arial"/>
          <w:sz w:val="28"/>
          <w:szCs w:val="28"/>
        </w:rPr>
        <w:t>地下商业、</w:t>
      </w:r>
      <w:r>
        <w:rPr>
          <w:rFonts w:ascii="Arial" w:eastAsia="仿宋_GB2312" w:hAnsi="Arial" w:cs="Arial" w:hint="eastAsia"/>
          <w:sz w:val="28"/>
          <w:szCs w:val="28"/>
        </w:rPr>
        <w:t>地下仓储、</w:t>
      </w:r>
      <w:r w:rsidRPr="006A6128">
        <w:rPr>
          <w:rFonts w:ascii="Arial" w:eastAsia="仿宋_GB2312" w:hAnsi="Arial" w:cs="Arial"/>
          <w:sz w:val="28"/>
          <w:szCs w:val="28"/>
        </w:rPr>
        <w:t>地下车库</w:t>
      </w:r>
      <w:r w:rsidRPr="006A6128">
        <w:rPr>
          <w:rFonts w:ascii="Arial" w:eastAsia="仿宋_GB2312" w:hAnsi="Arial" w:cs="Arial"/>
          <w:sz w:val="28"/>
        </w:rPr>
        <w:t>。</w:t>
      </w:r>
    </w:p>
    <w:p w:rsidR="000B5828" w:rsidRPr="006A6128" w:rsidRDefault="000B5828" w:rsidP="00370E83">
      <w:pPr>
        <w:pStyle w:val="aa"/>
        <w:numPr>
          <w:ilvl w:val="0"/>
          <w:numId w:val="3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土地使用权类型：</w:t>
      </w:r>
    </w:p>
    <w:p w:rsidR="000B5828" w:rsidRPr="006A6128" w:rsidRDefault="000B5828" w:rsidP="000B5828">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北京市</w:t>
      </w:r>
      <w:r>
        <w:rPr>
          <w:rFonts w:ascii="Arial" w:eastAsia="仿宋_GB2312" w:hAnsi="Arial" w:cs="Arial"/>
          <w:sz w:val="28"/>
          <w:szCs w:val="28"/>
        </w:rPr>
        <w:t>海淀区海淀镇树村</w:t>
      </w:r>
      <w:r>
        <w:rPr>
          <w:rFonts w:ascii="Arial" w:eastAsia="仿宋_GB2312" w:hAnsi="Arial" w:cs="Arial"/>
          <w:sz w:val="28"/>
          <w:szCs w:val="28"/>
        </w:rPr>
        <w:t>5</w:t>
      </w:r>
      <w:r>
        <w:rPr>
          <w:rFonts w:ascii="Arial" w:eastAsia="仿宋_GB2312" w:hAnsi="Arial" w:cs="Arial"/>
          <w:sz w:val="28"/>
          <w:szCs w:val="28"/>
        </w:rPr>
        <w:t>号地南</w:t>
      </w:r>
      <w:r w:rsidRPr="006A6128">
        <w:rPr>
          <w:rFonts w:ascii="Arial" w:eastAsia="仿宋_GB2312" w:hAnsi="Arial" w:cs="Arial"/>
          <w:sz w:val="28"/>
          <w:szCs w:val="28"/>
        </w:rPr>
        <w:t>地块为出让用地，此次拟变更出让合同，根据估价目的，设定估价对象土地使用权类型为出让。</w:t>
      </w:r>
      <w:r w:rsidRPr="006A6128">
        <w:rPr>
          <w:rFonts w:ascii="Arial" w:eastAsia="仿宋_GB2312" w:hAnsi="Arial" w:cs="Arial"/>
          <w:sz w:val="28"/>
          <w:szCs w:val="28"/>
        </w:rPr>
        <w:t xml:space="preserve">    </w:t>
      </w:r>
    </w:p>
    <w:p w:rsidR="000B5828" w:rsidRPr="006A6128" w:rsidRDefault="000B5828" w:rsidP="00370E83">
      <w:pPr>
        <w:pStyle w:val="aa"/>
        <w:numPr>
          <w:ilvl w:val="0"/>
          <w:numId w:val="3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土地开发程度设定：</w:t>
      </w:r>
    </w:p>
    <w:p w:rsidR="000B5828" w:rsidRPr="006A6128" w:rsidRDefault="000B5828" w:rsidP="000B5828">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海淀区海淀镇树村</w:t>
      </w:r>
      <w:r>
        <w:rPr>
          <w:rFonts w:ascii="Arial" w:eastAsia="仿宋_GB2312" w:hAnsi="Arial" w:cs="Arial"/>
          <w:sz w:val="28"/>
          <w:szCs w:val="28"/>
        </w:rPr>
        <w:t>5</w:t>
      </w:r>
      <w:r>
        <w:rPr>
          <w:rFonts w:ascii="Arial" w:eastAsia="仿宋_GB2312" w:hAnsi="Arial" w:cs="Arial"/>
          <w:sz w:val="28"/>
          <w:szCs w:val="28"/>
        </w:rPr>
        <w:t>号地南</w:t>
      </w:r>
      <w:r w:rsidRPr="006A6128">
        <w:rPr>
          <w:rFonts w:ascii="Arial" w:eastAsia="仿宋_GB2312" w:hAnsi="Arial" w:cs="Arial"/>
          <w:sz w:val="28"/>
          <w:szCs w:val="28"/>
        </w:rPr>
        <w:t>地块</w:t>
      </w:r>
      <w:r>
        <w:rPr>
          <w:rFonts w:ascii="Arial" w:eastAsia="仿宋_GB2312" w:hAnsi="Arial" w:cs="Arial"/>
          <w:sz w:val="28"/>
          <w:szCs w:val="28"/>
        </w:rPr>
        <w:t>金融写字</w:t>
      </w:r>
      <w:r w:rsidRPr="006A6128">
        <w:rPr>
          <w:rFonts w:ascii="Arial" w:eastAsia="仿宋_GB2312" w:hAnsi="Arial" w:cs="Arial"/>
          <w:sz w:val="28"/>
          <w:szCs w:val="28"/>
        </w:rPr>
        <w:t>项目用地现状开发程度为宗地外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w:t>
      </w:r>
      <w:r>
        <w:rPr>
          <w:rFonts w:ascii="Arial" w:eastAsia="仿宋_GB2312" w:hAnsi="Arial" w:cs="Arial"/>
          <w:sz w:val="28"/>
          <w:szCs w:val="28"/>
        </w:rPr>
        <w:t>宗地内</w:t>
      </w:r>
      <w:r>
        <w:rPr>
          <w:rFonts w:ascii="Arial" w:eastAsia="仿宋_GB2312" w:hAnsi="Arial" w:cs="Arial"/>
          <w:sz w:val="28"/>
          <w:szCs w:val="28"/>
        </w:rPr>
        <w:t>“</w:t>
      </w:r>
      <w:r>
        <w:rPr>
          <w:rFonts w:ascii="Arial" w:eastAsia="仿宋_GB2312" w:hAnsi="Arial" w:cs="Arial"/>
          <w:sz w:val="28"/>
          <w:szCs w:val="28"/>
        </w:rPr>
        <w:t>场地平整施工中</w:t>
      </w:r>
      <w:r>
        <w:rPr>
          <w:rFonts w:ascii="Arial" w:eastAsia="仿宋_GB2312" w:hAnsi="Arial" w:cs="Arial"/>
          <w:sz w:val="28"/>
          <w:szCs w:val="28"/>
        </w:rPr>
        <w:t>”</w:t>
      </w:r>
      <w:r w:rsidRPr="006A6128">
        <w:rPr>
          <w:rFonts w:ascii="Arial" w:eastAsia="仿宋_GB2312" w:hAnsi="Arial" w:cs="Arial"/>
          <w:sz w:val="28"/>
          <w:szCs w:val="28"/>
        </w:rPr>
        <w:t>。北京市土地出让采用</w:t>
      </w:r>
      <w:r w:rsidRPr="006A6128">
        <w:rPr>
          <w:rFonts w:ascii="Arial" w:eastAsia="仿宋_GB2312" w:hAnsi="Arial" w:cs="Arial"/>
          <w:sz w:val="28"/>
          <w:szCs w:val="28"/>
        </w:rPr>
        <w:t>“</w:t>
      </w:r>
      <w:r w:rsidRPr="006A6128">
        <w:rPr>
          <w:rFonts w:ascii="Arial" w:eastAsia="仿宋_GB2312" w:hAnsi="Arial" w:cs="Arial"/>
          <w:sz w:val="28"/>
          <w:szCs w:val="28"/>
        </w:rPr>
        <w:t>净地</w:t>
      </w:r>
      <w:r w:rsidRPr="006A6128">
        <w:rPr>
          <w:rFonts w:ascii="Arial" w:eastAsia="仿宋_GB2312" w:hAnsi="Arial" w:cs="Arial"/>
          <w:sz w:val="28"/>
          <w:szCs w:val="28"/>
        </w:rPr>
        <w:t>”</w:t>
      </w:r>
      <w:r w:rsidRPr="006A6128">
        <w:rPr>
          <w:rFonts w:ascii="Arial" w:eastAsia="仿宋_GB2312" w:hAnsi="Arial" w:cs="Arial"/>
          <w:sz w:val="28"/>
          <w:szCs w:val="28"/>
        </w:rPr>
        <w:t>出让形式，根据估价目的，本次评估设定估价对象开发程度为宗地外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w:t>
      </w:r>
    </w:p>
    <w:p w:rsidR="000B5828" w:rsidRPr="006A6128" w:rsidRDefault="000B5828" w:rsidP="00370E83">
      <w:pPr>
        <w:pStyle w:val="aa"/>
        <w:numPr>
          <w:ilvl w:val="0"/>
          <w:numId w:val="3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土地使用权年限设定：</w:t>
      </w:r>
    </w:p>
    <w:p w:rsidR="000B5828" w:rsidRDefault="000B5828" w:rsidP="000B5828">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根据《北京市国有土地使用权出让合同》</w:t>
      </w:r>
      <w:r w:rsidRPr="006A6128">
        <w:rPr>
          <w:rFonts w:ascii="Arial" w:eastAsia="仿宋_GB2312" w:hAnsi="Arial" w:cs="Arial"/>
          <w:sz w:val="28"/>
        </w:rPr>
        <w:t>[</w:t>
      </w:r>
      <w:r>
        <w:rPr>
          <w:rFonts w:ascii="Arial" w:eastAsia="仿宋_GB2312" w:hAnsi="Arial" w:cs="Arial"/>
          <w:sz w:val="28"/>
        </w:rPr>
        <w:t>京地出【合】字（</w:t>
      </w:r>
      <w:r>
        <w:rPr>
          <w:rFonts w:ascii="Arial" w:eastAsia="仿宋_GB2312" w:hAnsi="Arial" w:cs="Arial"/>
          <w:sz w:val="28"/>
        </w:rPr>
        <w:t>2004</w:t>
      </w:r>
      <w:r>
        <w:rPr>
          <w:rFonts w:ascii="Arial" w:eastAsia="仿宋_GB2312" w:hAnsi="Arial" w:cs="Arial"/>
          <w:sz w:val="28"/>
        </w:rPr>
        <w:t>）第</w:t>
      </w:r>
      <w:r>
        <w:rPr>
          <w:rFonts w:ascii="Arial" w:eastAsia="仿宋_GB2312" w:hAnsi="Arial" w:cs="Arial"/>
          <w:sz w:val="28"/>
        </w:rPr>
        <w:t>1384</w:t>
      </w:r>
      <w:r>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r>
        <w:rPr>
          <w:rFonts w:ascii="Arial" w:eastAsia="仿宋_GB2312" w:hAnsi="Arial" w:cs="Arial"/>
          <w:sz w:val="28"/>
          <w:szCs w:val="28"/>
        </w:rPr>
        <w:t>北京市海淀区海淀镇树村</w:t>
      </w:r>
      <w:r>
        <w:rPr>
          <w:rFonts w:ascii="Arial" w:eastAsia="仿宋_GB2312" w:hAnsi="Arial" w:cs="Arial"/>
          <w:sz w:val="28"/>
          <w:szCs w:val="28"/>
        </w:rPr>
        <w:t>5</w:t>
      </w:r>
      <w:r>
        <w:rPr>
          <w:rFonts w:ascii="Arial" w:eastAsia="仿宋_GB2312" w:hAnsi="Arial" w:cs="Arial"/>
          <w:sz w:val="28"/>
          <w:szCs w:val="28"/>
        </w:rPr>
        <w:t>号地南地块</w:t>
      </w:r>
      <w:r w:rsidRPr="006A6128">
        <w:rPr>
          <w:rFonts w:ascii="Arial" w:eastAsia="仿宋_GB2312" w:hAnsi="Arial" w:cs="Arial"/>
          <w:sz w:val="28"/>
          <w:szCs w:val="28"/>
        </w:rPr>
        <w:t>项目用地商业用途土地</w:t>
      </w:r>
      <w:r w:rsidRPr="006A6128">
        <w:rPr>
          <w:rFonts w:ascii="Arial" w:eastAsia="仿宋_GB2312" w:hAnsi="Arial" w:cs="Arial"/>
          <w:sz w:val="28"/>
        </w:rPr>
        <w:t>使用期限至</w:t>
      </w:r>
      <w:r>
        <w:rPr>
          <w:rFonts w:ascii="Arial" w:eastAsia="仿宋_GB2312" w:hAnsi="Arial" w:cs="Arial"/>
          <w:sz w:val="28"/>
        </w:rPr>
        <w:t>2044</w:t>
      </w:r>
      <w:r>
        <w:rPr>
          <w:rFonts w:ascii="Arial" w:eastAsia="仿宋_GB2312" w:hAnsi="Arial" w:cs="Arial"/>
          <w:sz w:val="28"/>
        </w:rPr>
        <w:t>年</w:t>
      </w:r>
      <w:r>
        <w:rPr>
          <w:rFonts w:ascii="Arial" w:eastAsia="仿宋_GB2312" w:hAnsi="Arial" w:cs="Arial"/>
          <w:sz w:val="28"/>
        </w:rPr>
        <w:t>9</w:t>
      </w:r>
      <w:r>
        <w:rPr>
          <w:rFonts w:ascii="Arial" w:eastAsia="仿宋_GB2312" w:hAnsi="Arial" w:cs="Arial"/>
          <w:sz w:val="28"/>
        </w:rPr>
        <w:t>月</w:t>
      </w:r>
      <w:r>
        <w:rPr>
          <w:rFonts w:ascii="Arial" w:eastAsia="仿宋_GB2312" w:hAnsi="Arial" w:cs="Arial"/>
          <w:sz w:val="28"/>
        </w:rPr>
        <w:t>11</w:t>
      </w:r>
      <w:r>
        <w:rPr>
          <w:rFonts w:ascii="Arial" w:eastAsia="仿宋_GB2312" w:hAnsi="Arial" w:cs="Arial"/>
          <w:sz w:val="28"/>
        </w:rPr>
        <w:t>日</w:t>
      </w:r>
      <w:r w:rsidRPr="006A6128">
        <w:rPr>
          <w:rFonts w:ascii="Arial" w:eastAsia="仿宋_GB2312" w:hAnsi="Arial" w:cs="Arial"/>
          <w:sz w:val="28"/>
        </w:rPr>
        <w:t>，办公用途土地使用期限至</w:t>
      </w:r>
      <w:r>
        <w:rPr>
          <w:rFonts w:ascii="Arial" w:eastAsia="仿宋_GB2312" w:hAnsi="Arial" w:cs="Arial"/>
          <w:sz w:val="28"/>
        </w:rPr>
        <w:t>2054</w:t>
      </w:r>
      <w:r>
        <w:rPr>
          <w:rFonts w:ascii="Arial" w:eastAsia="仿宋_GB2312" w:hAnsi="Arial" w:cs="Arial"/>
          <w:sz w:val="28"/>
        </w:rPr>
        <w:t>年</w:t>
      </w:r>
      <w:r>
        <w:rPr>
          <w:rFonts w:ascii="Arial" w:eastAsia="仿宋_GB2312" w:hAnsi="Arial" w:cs="Arial"/>
          <w:sz w:val="28"/>
        </w:rPr>
        <w:t>9</w:t>
      </w:r>
      <w:r>
        <w:rPr>
          <w:rFonts w:ascii="Arial" w:eastAsia="仿宋_GB2312" w:hAnsi="Arial" w:cs="Arial"/>
          <w:sz w:val="28"/>
        </w:rPr>
        <w:t>月</w:t>
      </w:r>
      <w:r>
        <w:rPr>
          <w:rFonts w:ascii="Arial" w:eastAsia="仿宋_GB2312" w:hAnsi="Arial" w:cs="Arial"/>
          <w:sz w:val="28"/>
        </w:rPr>
        <w:t>11</w:t>
      </w:r>
      <w:r>
        <w:rPr>
          <w:rFonts w:ascii="Arial" w:eastAsia="仿宋_GB2312" w:hAnsi="Arial" w:cs="Arial"/>
          <w:sz w:val="28"/>
        </w:rPr>
        <w:t>日</w:t>
      </w:r>
      <w:r>
        <w:rPr>
          <w:rFonts w:ascii="Arial" w:eastAsia="仿宋_GB2312" w:hAnsi="Arial" w:cs="Arial" w:hint="eastAsia"/>
          <w:sz w:val="28"/>
        </w:rPr>
        <w:t>，</w:t>
      </w:r>
      <w:r w:rsidRPr="006A6128">
        <w:rPr>
          <w:rFonts w:ascii="Arial" w:eastAsia="仿宋_GB2312" w:hAnsi="Arial" w:cs="Arial"/>
          <w:sz w:val="28"/>
        </w:rPr>
        <w:t>于估价期日</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4</w:t>
      </w:r>
      <w:r>
        <w:rPr>
          <w:rFonts w:ascii="Arial" w:eastAsia="仿宋_GB2312" w:hAnsi="Arial" w:cs="Arial"/>
          <w:sz w:val="28"/>
        </w:rPr>
        <w:t>日</w:t>
      </w:r>
      <w:r w:rsidRPr="006A6128">
        <w:rPr>
          <w:rFonts w:ascii="Arial" w:eastAsia="仿宋_GB2312" w:hAnsi="Arial" w:cs="Arial"/>
          <w:sz w:val="28"/>
        </w:rPr>
        <w:t>，商业用途土地剩余使用年限为</w:t>
      </w:r>
      <w:r>
        <w:rPr>
          <w:rFonts w:ascii="Arial" w:eastAsia="仿宋_GB2312" w:hAnsi="Arial" w:cs="Arial"/>
          <w:sz w:val="28"/>
        </w:rPr>
        <w:t>23.12</w:t>
      </w:r>
      <w:r>
        <w:rPr>
          <w:rFonts w:ascii="Arial" w:eastAsia="仿宋_GB2312" w:hAnsi="Arial" w:cs="Arial"/>
          <w:sz w:val="28"/>
        </w:rPr>
        <w:t>年</w:t>
      </w:r>
      <w:r w:rsidRPr="006A6128">
        <w:rPr>
          <w:rFonts w:ascii="Arial" w:eastAsia="仿宋_GB2312" w:hAnsi="Arial" w:cs="Arial"/>
          <w:sz w:val="28"/>
        </w:rPr>
        <w:t>，办公用途土地剩余使用年限为</w:t>
      </w:r>
      <w:r>
        <w:rPr>
          <w:rFonts w:ascii="Arial" w:eastAsia="仿宋_GB2312" w:hAnsi="Arial" w:cs="Arial"/>
          <w:sz w:val="28"/>
        </w:rPr>
        <w:t>33.12</w:t>
      </w:r>
      <w:r>
        <w:rPr>
          <w:rFonts w:ascii="Arial" w:eastAsia="仿宋_GB2312" w:hAnsi="Arial" w:cs="Arial"/>
          <w:sz w:val="28"/>
        </w:rPr>
        <w:t>年</w:t>
      </w:r>
      <w:r w:rsidRPr="006A6128">
        <w:rPr>
          <w:rFonts w:ascii="Arial" w:eastAsia="仿宋_GB2312" w:hAnsi="Arial" w:cs="Arial"/>
          <w:sz w:val="28"/>
        </w:rPr>
        <w:t>。按照</w:t>
      </w:r>
      <w:r w:rsidRPr="006A6128">
        <w:rPr>
          <w:rFonts w:ascii="Arial" w:eastAsia="仿宋_GB2312" w:hAnsi="Arial" w:cs="Arial"/>
          <w:sz w:val="28"/>
          <w:szCs w:val="28"/>
        </w:rPr>
        <w:t>《中华人民共和国城镇国有土地使用权出让和转让暂行条例》（国务院令第</w:t>
      </w:r>
      <w:r w:rsidRPr="006A6128">
        <w:rPr>
          <w:rFonts w:ascii="Arial" w:eastAsia="仿宋_GB2312" w:hAnsi="Arial" w:cs="Arial"/>
          <w:sz w:val="28"/>
          <w:szCs w:val="28"/>
        </w:rPr>
        <w:t>55</w:t>
      </w:r>
      <w:r w:rsidRPr="006A6128">
        <w:rPr>
          <w:rFonts w:ascii="Arial" w:eastAsia="仿宋_GB2312" w:hAnsi="Arial" w:cs="Arial"/>
          <w:sz w:val="28"/>
          <w:szCs w:val="28"/>
        </w:rPr>
        <w:t>号）的有关规定，</w:t>
      </w:r>
      <w:r w:rsidRPr="006A6128">
        <w:rPr>
          <w:rFonts w:ascii="Arial" w:eastAsia="仿宋_GB2312" w:hAnsi="Arial" w:cs="Arial"/>
          <w:sz w:val="28"/>
        </w:rPr>
        <w:t>根据估价目的</w:t>
      </w:r>
      <w:r w:rsidRPr="006A6128">
        <w:rPr>
          <w:rFonts w:ascii="Arial" w:eastAsia="仿宋_GB2312" w:hAnsi="Arial" w:cs="Arial"/>
          <w:sz w:val="28"/>
          <w:szCs w:val="28"/>
        </w:rPr>
        <w:t>，</w:t>
      </w:r>
      <w:r>
        <w:rPr>
          <w:rFonts w:ascii="Arial" w:eastAsia="仿宋_GB2312" w:hAnsi="Arial" w:cs="Arial" w:hint="eastAsia"/>
          <w:sz w:val="28"/>
          <w:szCs w:val="28"/>
        </w:rPr>
        <w:t>结合</w:t>
      </w:r>
      <w:r w:rsidRPr="006A6128">
        <w:rPr>
          <w:rFonts w:ascii="Arial" w:eastAsia="仿宋_GB2312" w:hAnsi="Arial" w:cs="Arial"/>
          <w:sz w:val="28"/>
          <w:szCs w:val="28"/>
        </w:rPr>
        <w:t>此次拟变更出让合同</w:t>
      </w:r>
      <w:r>
        <w:rPr>
          <w:rFonts w:ascii="Arial" w:eastAsia="仿宋_GB2312" w:hAnsi="Arial" w:cs="Arial" w:hint="eastAsia"/>
          <w:sz w:val="28"/>
          <w:szCs w:val="28"/>
        </w:rPr>
        <w:t>内容，</w:t>
      </w:r>
      <w:r w:rsidRPr="006A6128">
        <w:rPr>
          <w:rFonts w:ascii="Arial" w:eastAsia="仿宋_GB2312" w:hAnsi="Arial" w:cs="Arial"/>
          <w:sz w:val="28"/>
          <w:szCs w:val="28"/>
        </w:rPr>
        <w:t>本次评估设定估价对象国有建设用地</w:t>
      </w:r>
      <w:r>
        <w:rPr>
          <w:rFonts w:ascii="Arial" w:eastAsia="仿宋_GB2312" w:hAnsi="Arial" w:cs="Arial" w:hint="eastAsia"/>
          <w:sz w:val="28"/>
          <w:szCs w:val="28"/>
        </w:rPr>
        <w:t>各用途</w:t>
      </w:r>
      <w:r w:rsidRPr="006A6128">
        <w:rPr>
          <w:rFonts w:ascii="Arial" w:eastAsia="仿宋_GB2312" w:hAnsi="Arial" w:cs="Arial"/>
          <w:sz w:val="28"/>
          <w:szCs w:val="28"/>
        </w:rPr>
        <w:t>剩余</w:t>
      </w:r>
      <w:r>
        <w:rPr>
          <w:rFonts w:ascii="Arial" w:eastAsia="仿宋_GB2312" w:hAnsi="Arial" w:cs="Arial"/>
          <w:sz w:val="28"/>
          <w:szCs w:val="28"/>
        </w:rPr>
        <w:t>使用年限</w:t>
      </w:r>
      <w:r>
        <w:rPr>
          <w:rFonts w:ascii="Arial" w:eastAsia="仿宋_GB2312" w:hAnsi="Arial" w:cs="Arial" w:hint="eastAsia"/>
          <w:sz w:val="28"/>
          <w:szCs w:val="28"/>
        </w:rPr>
        <w:t>分别为地上办公（公共服务设施）</w:t>
      </w:r>
      <w:r>
        <w:rPr>
          <w:rFonts w:ascii="Arial" w:eastAsia="仿宋_GB2312" w:hAnsi="Arial" w:cs="Arial" w:hint="eastAsia"/>
          <w:sz w:val="28"/>
        </w:rPr>
        <w:t>5</w:t>
      </w:r>
      <w:r w:rsidRPr="006A6128">
        <w:rPr>
          <w:rFonts w:ascii="Arial" w:eastAsia="仿宋_GB2312" w:hAnsi="Arial" w:cs="Arial"/>
          <w:sz w:val="28"/>
        </w:rPr>
        <w:t>0</w:t>
      </w:r>
      <w:r w:rsidRPr="006A6128">
        <w:rPr>
          <w:rFonts w:ascii="Arial" w:eastAsia="仿宋_GB2312" w:hAnsi="Arial" w:cs="Arial"/>
          <w:sz w:val="28"/>
        </w:rPr>
        <w:t>年，</w:t>
      </w:r>
      <w:r>
        <w:rPr>
          <w:rFonts w:ascii="Arial" w:eastAsia="仿宋_GB2312" w:hAnsi="Arial" w:cs="Arial" w:hint="eastAsia"/>
          <w:sz w:val="28"/>
          <w:szCs w:val="28"/>
        </w:rPr>
        <w:t>地下办公（公共服务设施）</w:t>
      </w:r>
      <w:r>
        <w:rPr>
          <w:rFonts w:ascii="Arial" w:eastAsia="仿宋_GB2312" w:hAnsi="Arial" w:cs="Arial" w:hint="eastAsia"/>
          <w:sz w:val="28"/>
          <w:szCs w:val="28"/>
        </w:rPr>
        <w:t>33.12</w:t>
      </w:r>
      <w:r>
        <w:rPr>
          <w:rFonts w:ascii="Arial" w:eastAsia="仿宋_GB2312" w:hAnsi="Arial" w:cs="Arial" w:hint="eastAsia"/>
          <w:sz w:val="28"/>
          <w:szCs w:val="28"/>
        </w:rPr>
        <w:t>年、</w:t>
      </w:r>
      <w:r w:rsidRPr="006A6128">
        <w:rPr>
          <w:rFonts w:ascii="Arial" w:eastAsia="仿宋_GB2312" w:hAnsi="Arial" w:cs="Arial"/>
          <w:sz w:val="28"/>
          <w:szCs w:val="28"/>
        </w:rPr>
        <w:t>地下商业</w:t>
      </w:r>
      <w:r>
        <w:rPr>
          <w:rFonts w:ascii="Arial" w:eastAsia="仿宋_GB2312" w:hAnsi="Arial" w:cs="Arial" w:hint="eastAsia"/>
          <w:sz w:val="28"/>
          <w:szCs w:val="28"/>
        </w:rPr>
        <w:t>23.12</w:t>
      </w:r>
      <w:r>
        <w:rPr>
          <w:rFonts w:ascii="Arial" w:eastAsia="仿宋_GB2312" w:hAnsi="Arial" w:cs="Arial" w:hint="eastAsia"/>
          <w:sz w:val="28"/>
          <w:szCs w:val="28"/>
        </w:rPr>
        <w:t>年</w:t>
      </w:r>
      <w:r w:rsidRPr="006A6128">
        <w:rPr>
          <w:rFonts w:ascii="Arial" w:eastAsia="仿宋_GB2312" w:hAnsi="Arial" w:cs="Arial"/>
          <w:sz w:val="28"/>
          <w:szCs w:val="28"/>
        </w:rPr>
        <w:t>、</w:t>
      </w:r>
      <w:r>
        <w:rPr>
          <w:rFonts w:ascii="Arial" w:eastAsia="仿宋_GB2312" w:hAnsi="Arial" w:cs="Arial" w:hint="eastAsia"/>
          <w:sz w:val="28"/>
          <w:szCs w:val="28"/>
        </w:rPr>
        <w:t>地下仓储</w:t>
      </w:r>
      <w:r>
        <w:rPr>
          <w:rFonts w:ascii="Arial" w:eastAsia="仿宋_GB2312" w:hAnsi="Arial" w:cs="Arial" w:hint="eastAsia"/>
          <w:sz w:val="28"/>
          <w:szCs w:val="28"/>
        </w:rPr>
        <w:t>33.12</w:t>
      </w:r>
      <w:r>
        <w:rPr>
          <w:rFonts w:ascii="Arial" w:eastAsia="仿宋_GB2312" w:hAnsi="Arial" w:cs="Arial" w:hint="eastAsia"/>
          <w:sz w:val="28"/>
          <w:szCs w:val="28"/>
        </w:rPr>
        <w:t>年、</w:t>
      </w:r>
      <w:r w:rsidRPr="006A6128">
        <w:rPr>
          <w:rFonts w:ascii="Arial" w:eastAsia="仿宋_GB2312" w:hAnsi="Arial" w:cs="Arial"/>
          <w:sz w:val="28"/>
          <w:szCs w:val="28"/>
        </w:rPr>
        <w:t>地下车库</w:t>
      </w:r>
      <w:r>
        <w:rPr>
          <w:rFonts w:ascii="Arial" w:eastAsia="仿宋_GB2312" w:hAnsi="Arial" w:cs="Arial" w:hint="eastAsia"/>
          <w:sz w:val="28"/>
          <w:szCs w:val="28"/>
        </w:rPr>
        <w:t>33.12</w:t>
      </w:r>
      <w:r>
        <w:rPr>
          <w:rFonts w:ascii="Arial" w:eastAsia="仿宋_GB2312" w:hAnsi="Arial" w:cs="Arial" w:hint="eastAsia"/>
          <w:sz w:val="28"/>
          <w:szCs w:val="28"/>
        </w:rPr>
        <w:t>年。</w:t>
      </w:r>
    </w:p>
    <w:p w:rsidR="00370E83" w:rsidRPr="006A6128" w:rsidRDefault="00370E83" w:rsidP="000B5828">
      <w:pPr>
        <w:spacing w:line="360" w:lineRule="auto"/>
        <w:ind w:firstLineChars="200" w:firstLine="560"/>
        <w:jc w:val="both"/>
        <w:rPr>
          <w:rFonts w:ascii="Arial" w:eastAsia="仿宋_GB2312" w:hAnsi="Arial" w:cs="Arial"/>
          <w:sz w:val="28"/>
        </w:rPr>
      </w:pPr>
    </w:p>
    <w:p w:rsidR="000B5828" w:rsidRPr="006A6128" w:rsidRDefault="000B5828" w:rsidP="00370E83">
      <w:pPr>
        <w:pStyle w:val="aa"/>
        <w:numPr>
          <w:ilvl w:val="0"/>
          <w:numId w:val="3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容积率设定：</w:t>
      </w:r>
    </w:p>
    <w:p w:rsidR="000B5828" w:rsidRPr="006A6128" w:rsidRDefault="000B5828" w:rsidP="000B5828">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原容积率：《北京市国有土地使用权出让合同》</w:t>
      </w:r>
      <w:r w:rsidRPr="006A6128">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2004</w:t>
      </w:r>
      <w:r>
        <w:rPr>
          <w:rFonts w:ascii="Arial" w:eastAsia="仿宋_GB2312" w:hAnsi="Arial" w:cs="Arial"/>
          <w:sz w:val="28"/>
          <w:szCs w:val="28"/>
        </w:rPr>
        <w:t>）第</w:t>
      </w:r>
      <w:r>
        <w:rPr>
          <w:rFonts w:ascii="Arial" w:eastAsia="仿宋_GB2312" w:hAnsi="Arial" w:cs="Arial"/>
          <w:sz w:val="28"/>
          <w:szCs w:val="28"/>
        </w:rPr>
        <w:t>1384</w:t>
      </w:r>
      <w:r>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及其补充协议签订所依据的规划条件是，宗地出让面积为</w:t>
      </w:r>
      <w:r>
        <w:rPr>
          <w:rFonts w:ascii="Arial" w:eastAsia="仿宋_GB2312" w:hAnsi="Arial" w:cs="Arial" w:hint="eastAsia"/>
          <w:sz w:val="28"/>
          <w:szCs w:val="28"/>
        </w:rPr>
        <w:t>60461.7</w:t>
      </w:r>
      <w:r w:rsidRPr="006A6128">
        <w:rPr>
          <w:rFonts w:ascii="Arial" w:eastAsia="仿宋_GB2312" w:hAnsi="Arial" w:cs="Arial"/>
          <w:sz w:val="28"/>
          <w:szCs w:val="28"/>
        </w:rPr>
        <w:t>平方米，规划总出让建筑面积为</w:t>
      </w:r>
      <w:r>
        <w:rPr>
          <w:rFonts w:ascii="Arial" w:eastAsia="仿宋_GB2312" w:hAnsi="Arial" w:cs="Arial" w:hint="eastAsia"/>
          <w:sz w:val="28"/>
          <w:szCs w:val="28"/>
        </w:rPr>
        <w:t>66533</w:t>
      </w:r>
      <w:r w:rsidRPr="006A6128">
        <w:rPr>
          <w:rFonts w:ascii="Arial" w:eastAsia="仿宋_GB2312" w:hAnsi="Arial" w:cs="Arial"/>
          <w:sz w:val="28"/>
          <w:szCs w:val="28"/>
        </w:rPr>
        <w:t>平方米（</w:t>
      </w:r>
      <w:r>
        <w:rPr>
          <w:rFonts w:ascii="Arial" w:eastAsia="仿宋_GB2312" w:hAnsi="Arial" w:cs="Arial" w:hint="eastAsia"/>
          <w:sz w:val="28"/>
          <w:szCs w:val="28"/>
        </w:rPr>
        <w:t>全部为</w:t>
      </w:r>
      <w:r w:rsidRPr="006A6128">
        <w:rPr>
          <w:rFonts w:ascii="Arial" w:eastAsia="仿宋_GB2312" w:hAnsi="Arial" w:cs="Arial"/>
          <w:sz w:val="28"/>
          <w:szCs w:val="28"/>
        </w:rPr>
        <w:t>地上规划建筑面积（其中</w:t>
      </w:r>
      <w:r>
        <w:rPr>
          <w:rFonts w:ascii="Arial" w:eastAsia="仿宋_GB2312" w:hAnsi="Arial" w:cs="Arial" w:hint="eastAsia"/>
          <w:sz w:val="28"/>
          <w:szCs w:val="28"/>
        </w:rPr>
        <w:t>住宅</w:t>
      </w:r>
      <w:r w:rsidR="003C59C9">
        <w:rPr>
          <w:rFonts w:ascii="Arial" w:eastAsia="仿宋_GB2312" w:hAnsi="Arial" w:cs="Arial" w:hint="eastAsia"/>
          <w:sz w:val="28"/>
          <w:szCs w:val="28"/>
        </w:rPr>
        <w:t>58243</w:t>
      </w:r>
      <w:r>
        <w:rPr>
          <w:rFonts w:ascii="Arial" w:eastAsia="仿宋_GB2312" w:hAnsi="Arial" w:cs="Arial" w:hint="eastAsia"/>
          <w:sz w:val="28"/>
          <w:szCs w:val="28"/>
        </w:rPr>
        <w:t>平方米，综合</w:t>
      </w:r>
      <w:r>
        <w:rPr>
          <w:rFonts w:ascii="Arial" w:eastAsia="仿宋_GB2312" w:hAnsi="Arial" w:cs="Arial" w:hint="eastAsia"/>
          <w:sz w:val="28"/>
          <w:szCs w:val="28"/>
        </w:rPr>
        <w:t>8290</w:t>
      </w:r>
      <w:r>
        <w:rPr>
          <w:rFonts w:ascii="Arial" w:eastAsia="仿宋_GB2312" w:hAnsi="Arial" w:cs="Arial" w:hint="eastAsia"/>
          <w:sz w:val="28"/>
          <w:szCs w:val="28"/>
        </w:rPr>
        <w:t>平方米</w:t>
      </w:r>
      <w:r w:rsidRPr="006A6128">
        <w:rPr>
          <w:rFonts w:ascii="Arial" w:eastAsia="仿宋_GB2312" w:hAnsi="Arial" w:cs="Arial"/>
          <w:sz w:val="28"/>
          <w:szCs w:val="28"/>
        </w:rPr>
        <w:t>）），原地上容积率为</w:t>
      </w:r>
      <w:r>
        <w:rPr>
          <w:rFonts w:ascii="Arial" w:eastAsia="仿宋_GB2312" w:hAnsi="Arial" w:cs="Arial" w:hint="eastAsia"/>
          <w:sz w:val="28"/>
          <w:szCs w:val="28"/>
        </w:rPr>
        <w:t>1.1</w:t>
      </w:r>
      <w:r w:rsidRPr="006A6128">
        <w:rPr>
          <w:rFonts w:ascii="Arial" w:eastAsia="仿宋_GB2312" w:hAnsi="Arial" w:cs="Arial"/>
          <w:sz w:val="28"/>
          <w:szCs w:val="28"/>
        </w:rPr>
        <w:t>。</w:t>
      </w:r>
    </w:p>
    <w:p w:rsidR="000B5828" w:rsidRPr="006A6128" w:rsidRDefault="000B5828" w:rsidP="000B5828">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新容积率：根据《国有建设用地使用权出让地价评估委托书》、《</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号地南地块建筑面积及用途的说明</w:t>
      </w:r>
      <w:r w:rsidRPr="006A6128">
        <w:rPr>
          <w:rFonts w:ascii="Arial" w:eastAsia="仿宋_GB2312" w:hAnsi="Arial" w:cs="Arial"/>
          <w:sz w:val="28"/>
          <w:szCs w:val="28"/>
        </w:rPr>
        <w:t>》、</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号地南地块项目</w:t>
      </w:r>
      <w:r>
        <w:rPr>
          <w:rFonts w:ascii="Arial" w:eastAsia="仿宋_GB2312" w:hAnsi="Arial" w:cs="Arial"/>
          <w:sz w:val="28"/>
          <w:szCs w:val="28"/>
        </w:rPr>
        <w:t>“</w:t>
      </w:r>
      <w:r>
        <w:rPr>
          <w:rFonts w:ascii="Arial" w:eastAsia="仿宋_GB2312" w:hAnsi="Arial" w:cs="Arial"/>
          <w:sz w:val="28"/>
          <w:szCs w:val="28"/>
        </w:rPr>
        <w:t>多规合一</w:t>
      </w:r>
      <w:r>
        <w:rPr>
          <w:rFonts w:ascii="Arial" w:eastAsia="仿宋_GB2312" w:hAnsi="Arial" w:cs="Arial"/>
          <w:sz w:val="28"/>
          <w:szCs w:val="28"/>
        </w:rPr>
        <w:t>”</w:t>
      </w:r>
      <w:r>
        <w:rPr>
          <w:rFonts w:ascii="Arial" w:eastAsia="仿宋_GB2312" w:hAnsi="Arial" w:cs="Arial"/>
          <w:sz w:val="28"/>
          <w:szCs w:val="28"/>
        </w:rPr>
        <w:t>协同平台综合会商意见的函》</w:t>
      </w:r>
      <w:r>
        <w:rPr>
          <w:rFonts w:ascii="Arial" w:eastAsia="仿宋_GB2312" w:hAnsi="Arial" w:cs="Arial"/>
          <w:sz w:val="28"/>
          <w:szCs w:val="28"/>
        </w:rPr>
        <w:t>[</w:t>
      </w:r>
      <w:r>
        <w:rPr>
          <w:rFonts w:ascii="Arial" w:eastAsia="仿宋_GB2312" w:hAnsi="Arial" w:cs="Arial"/>
          <w:sz w:val="28"/>
          <w:szCs w:val="28"/>
        </w:rPr>
        <w:t>京规自（海）综审函</w:t>
      </w:r>
      <w:r>
        <w:rPr>
          <w:rFonts w:ascii="Arial" w:eastAsia="仿宋_GB2312" w:hAnsi="Arial" w:cs="Arial"/>
          <w:sz w:val="28"/>
          <w:szCs w:val="28"/>
        </w:rPr>
        <w:t>[2021]0011</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及其附图</w:t>
      </w:r>
      <w:r w:rsidRPr="006A6128">
        <w:rPr>
          <w:rFonts w:ascii="Arial" w:eastAsia="仿宋_GB2312" w:hAnsi="Arial" w:cs="Arial"/>
          <w:sz w:val="28"/>
          <w:szCs w:val="28"/>
        </w:rPr>
        <w:t>，规划利用条件调整后，宗地出让面积为</w:t>
      </w:r>
      <w:r>
        <w:rPr>
          <w:rFonts w:ascii="Arial" w:eastAsia="仿宋_GB2312" w:hAnsi="Arial" w:cs="Arial" w:hint="eastAsia"/>
          <w:sz w:val="28"/>
          <w:szCs w:val="28"/>
        </w:rPr>
        <w:t>60461.7</w:t>
      </w:r>
      <w:r w:rsidRPr="006A6128">
        <w:rPr>
          <w:rFonts w:ascii="Arial" w:eastAsia="仿宋_GB2312" w:hAnsi="Arial" w:cs="Arial"/>
          <w:sz w:val="28"/>
          <w:szCs w:val="28"/>
        </w:rPr>
        <w:t>平方米，总出让建筑面积调整为</w:t>
      </w:r>
      <w:r>
        <w:rPr>
          <w:rFonts w:ascii="Arial" w:eastAsia="仿宋_GB2312" w:hAnsi="Arial" w:cs="Arial"/>
          <w:sz w:val="28"/>
          <w:szCs w:val="28"/>
        </w:rPr>
        <w:t>121547.97</w:t>
      </w:r>
      <w:r w:rsidRPr="006A6128">
        <w:rPr>
          <w:rFonts w:ascii="Arial" w:eastAsia="仿宋_GB2312" w:hAnsi="Arial" w:cs="Arial"/>
          <w:sz w:val="28"/>
          <w:szCs w:val="28"/>
        </w:rPr>
        <w:t>平方米，（其中，地上规划建筑面积</w:t>
      </w:r>
      <w:r>
        <w:rPr>
          <w:rFonts w:ascii="Arial" w:eastAsia="仿宋_GB2312" w:hAnsi="Arial" w:cs="Arial"/>
          <w:sz w:val="28"/>
          <w:szCs w:val="28"/>
        </w:rPr>
        <w:t>66533</w:t>
      </w:r>
      <w:r w:rsidRPr="006A6128">
        <w:rPr>
          <w:rFonts w:ascii="Arial" w:eastAsia="仿宋_GB2312" w:hAnsi="Arial" w:cs="Arial"/>
          <w:sz w:val="28"/>
          <w:szCs w:val="28"/>
        </w:rPr>
        <w:t>平方米（其中</w:t>
      </w:r>
      <w:r>
        <w:rPr>
          <w:rFonts w:ascii="Arial" w:eastAsia="仿宋_GB2312" w:hAnsi="Arial" w:cs="Arial" w:hint="eastAsia"/>
          <w:sz w:val="28"/>
          <w:szCs w:val="28"/>
        </w:rPr>
        <w:t>住宅</w:t>
      </w:r>
      <w:r>
        <w:rPr>
          <w:rFonts w:ascii="Arial" w:eastAsia="仿宋_GB2312" w:hAnsi="Arial" w:cs="Arial" w:hint="eastAsia"/>
          <w:sz w:val="28"/>
          <w:szCs w:val="28"/>
        </w:rPr>
        <w:t>51607.64</w:t>
      </w:r>
      <w:r>
        <w:rPr>
          <w:rFonts w:ascii="Arial" w:eastAsia="仿宋_GB2312" w:hAnsi="Arial" w:cs="Arial" w:hint="eastAsia"/>
          <w:sz w:val="28"/>
          <w:szCs w:val="28"/>
        </w:rPr>
        <w:t>平方米，</w:t>
      </w:r>
      <w:r w:rsidRPr="006A6128">
        <w:rPr>
          <w:rFonts w:ascii="Arial" w:eastAsia="仿宋_GB2312" w:hAnsi="Arial" w:cs="Arial"/>
          <w:sz w:val="28"/>
          <w:szCs w:val="28"/>
        </w:rPr>
        <w:t>地上商业</w:t>
      </w:r>
      <w:r>
        <w:rPr>
          <w:rFonts w:ascii="Arial" w:eastAsia="仿宋_GB2312" w:hAnsi="Arial" w:cs="Arial" w:hint="eastAsia"/>
          <w:sz w:val="28"/>
          <w:szCs w:val="28"/>
        </w:rPr>
        <w:t>6455.06</w:t>
      </w:r>
      <w:r w:rsidRPr="006A6128">
        <w:rPr>
          <w:rFonts w:ascii="Arial" w:eastAsia="仿宋_GB2312" w:hAnsi="Arial" w:cs="Arial"/>
          <w:sz w:val="28"/>
          <w:szCs w:val="28"/>
        </w:rPr>
        <w:t>平方米，</w:t>
      </w:r>
      <w:r>
        <w:rPr>
          <w:rFonts w:ascii="Arial" w:eastAsia="仿宋_GB2312" w:hAnsi="Arial" w:cs="Arial" w:hint="eastAsia"/>
          <w:sz w:val="28"/>
          <w:szCs w:val="28"/>
        </w:rPr>
        <w:t>综合</w:t>
      </w:r>
      <w:r>
        <w:rPr>
          <w:rFonts w:ascii="Arial" w:eastAsia="仿宋_GB2312" w:hAnsi="Arial" w:cs="Arial" w:hint="eastAsia"/>
          <w:sz w:val="28"/>
          <w:szCs w:val="28"/>
        </w:rPr>
        <w:t>8290</w:t>
      </w:r>
      <w:r>
        <w:rPr>
          <w:rFonts w:ascii="Arial" w:eastAsia="仿宋_GB2312" w:hAnsi="Arial" w:cs="Arial" w:hint="eastAsia"/>
          <w:sz w:val="28"/>
          <w:szCs w:val="28"/>
        </w:rPr>
        <w:t>平方米，</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Pr>
          <w:rFonts w:ascii="Arial" w:eastAsia="仿宋_GB2312" w:hAnsi="Arial" w:cs="Arial" w:hint="eastAsia"/>
          <w:sz w:val="28"/>
          <w:szCs w:val="28"/>
        </w:rPr>
        <w:t>101.68</w:t>
      </w:r>
      <w:r w:rsidRPr="006A6128">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78.62</w:t>
      </w:r>
      <w:r>
        <w:rPr>
          <w:rFonts w:ascii="Arial" w:eastAsia="仿宋_GB2312" w:hAnsi="Arial" w:cs="Arial" w:hint="eastAsia"/>
          <w:sz w:val="28"/>
          <w:szCs w:val="28"/>
        </w:rPr>
        <w:t>平方米</w:t>
      </w:r>
      <w:r w:rsidRPr="006A6128">
        <w:rPr>
          <w:rFonts w:ascii="Arial" w:eastAsia="仿宋_GB2312" w:hAnsi="Arial" w:cs="Arial"/>
          <w:sz w:val="28"/>
          <w:szCs w:val="28"/>
        </w:rPr>
        <w:t>），地下规划建筑面积为</w:t>
      </w:r>
      <w:r>
        <w:rPr>
          <w:rFonts w:ascii="Arial" w:eastAsia="仿宋_GB2312" w:hAnsi="Arial" w:cs="Arial"/>
          <w:sz w:val="28"/>
          <w:szCs w:val="28"/>
        </w:rPr>
        <w:t>55014.97</w:t>
      </w:r>
      <w:r w:rsidRPr="006A6128">
        <w:rPr>
          <w:rFonts w:ascii="Arial" w:eastAsia="仿宋_GB2312" w:hAnsi="Arial" w:cs="Arial"/>
          <w:sz w:val="28"/>
          <w:szCs w:val="28"/>
        </w:rPr>
        <w:t>平方米（其中</w:t>
      </w:r>
      <w:r>
        <w:rPr>
          <w:rFonts w:ascii="Arial" w:eastAsia="仿宋_GB2312" w:hAnsi="Arial" w:cs="Arial" w:hint="eastAsia"/>
          <w:sz w:val="28"/>
          <w:szCs w:val="28"/>
        </w:rPr>
        <w:t>地下</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Pr>
          <w:rFonts w:ascii="Arial" w:eastAsia="仿宋_GB2312" w:hAnsi="Arial" w:cs="Arial" w:hint="eastAsia"/>
          <w:sz w:val="28"/>
          <w:szCs w:val="28"/>
        </w:rPr>
        <w:t>50.63</w:t>
      </w:r>
      <w:r w:rsidRPr="006A6128">
        <w:rPr>
          <w:rFonts w:ascii="Arial" w:eastAsia="仿宋_GB2312" w:hAnsi="Arial" w:cs="Arial"/>
          <w:sz w:val="28"/>
          <w:szCs w:val="28"/>
        </w:rPr>
        <w:t>平方米</w:t>
      </w:r>
      <w:r>
        <w:rPr>
          <w:rFonts w:ascii="Arial" w:eastAsia="仿宋_GB2312" w:hAnsi="Arial" w:cs="Arial" w:hint="eastAsia"/>
          <w:sz w:val="28"/>
          <w:szCs w:val="28"/>
        </w:rPr>
        <w:t>，</w:t>
      </w:r>
      <w:r w:rsidRPr="006A6128">
        <w:rPr>
          <w:rFonts w:ascii="Arial" w:eastAsia="仿宋_GB2312" w:hAnsi="Arial" w:cs="Arial"/>
          <w:sz w:val="28"/>
          <w:szCs w:val="28"/>
        </w:rPr>
        <w:t>地下商业</w:t>
      </w:r>
      <w:r>
        <w:rPr>
          <w:rFonts w:ascii="Arial" w:eastAsia="仿宋_GB2312" w:hAnsi="Arial" w:cs="Arial" w:hint="eastAsia"/>
          <w:sz w:val="28"/>
          <w:szCs w:val="28"/>
        </w:rPr>
        <w:t>3434.08</w:t>
      </w:r>
      <w:r w:rsidRPr="006A6128">
        <w:rPr>
          <w:rFonts w:ascii="Arial" w:eastAsia="仿宋_GB2312" w:hAnsi="Arial" w:cs="Arial"/>
          <w:sz w:val="28"/>
          <w:szCs w:val="28"/>
        </w:rPr>
        <w:t>平方米，地下</w:t>
      </w:r>
      <w:r>
        <w:rPr>
          <w:rFonts w:ascii="Arial" w:eastAsia="仿宋_GB2312" w:hAnsi="Arial" w:cs="Arial" w:hint="eastAsia"/>
          <w:sz w:val="28"/>
          <w:szCs w:val="28"/>
        </w:rPr>
        <w:t>仓储</w:t>
      </w:r>
      <w:r>
        <w:rPr>
          <w:rFonts w:ascii="Arial" w:eastAsia="仿宋_GB2312" w:hAnsi="Arial" w:cs="Arial" w:hint="eastAsia"/>
          <w:sz w:val="28"/>
          <w:szCs w:val="28"/>
        </w:rPr>
        <w:t>20244.13</w:t>
      </w:r>
      <w:r w:rsidRPr="006A6128">
        <w:rPr>
          <w:rFonts w:ascii="Arial" w:eastAsia="仿宋_GB2312" w:hAnsi="Arial" w:cs="Arial"/>
          <w:sz w:val="28"/>
          <w:szCs w:val="28"/>
        </w:rPr>
        <w:t>平方米，地下车库</w:t>
      </w:r>
      <w:r>
        <w:rPr>
          <w:rFonts w:ascii="Arial" w:eastAsia="仿宋_GB2312" w:hAnsi="Arial" w:cs="Arial" w:hint="eastAsia"/>
          <w:sz w:val="28"/>
          <w:szCs w:val="28"/>
        </w:rPr>
        <w:t>23373.33</w:t>
      </w:r>
      <w:r w:rsidRPr="006A6128">
        <w:rPr>
          <w:rFonts w:ascii="Arial" w:eastAsia="仿宋_GB2312" w:hAnsi="Arial" w:cs="Arial"/>
          <w:sz w:val="28"/>
          <w:szCs w:val="28"/>
        </w:rPr>
        <w:t>平方米，非经营性用途</w:t>
      </w:r>
      <w:r>
        <w:rPr>
          <w:rFonts w:ascii="Arial" w:eastAsia="仿宋_GB2312" w:hAnsi="Arial" w:cs="Arial" w:hint="eastAsia"/>
          <w:sz w:val="28"/>
          <w:szCs w:val="28"/>
        </w:rPr>
        <w:t>7912.8</w:t>
      </w:r>
      <w:r w:rsidRPr="006A6128">
        <w:rPr>
          <w:rFonts w:ascii="Arial" w:eastAsia="仿宋_GB2312" w:hAnsi="Arial" w:cs="Arial"/>
          <w:sz w:val="28"/>
          <w:szCs w:val="28"/>
        </w:rPr>
        <w:t>平方米）），新地上容积率为</w:t>
      </w:r>
      <w:r>
        <w:rPr>
          <w:rFonts w:ascii="Arial" w:eastAsia="仿宋_GB2312" w:hAnsi="Arial" w:cs="Arial" w:hint="eastAsia"/>
          <w:sz w:val="28"/>
          <w:szCs w:val="28"/>
        </w:rPr>
        <w:t>1.1</w:t>
      </w:r>
      <w:r w:rsidRPr="006A6128">
        <w:rPr>
          <w:rFonts w:ascii="Arial" w:eastAsia="仿宋_GB2312" w:hAnsi="Arial" w:cs="Arial"/>
          <w:sz w:val="28"/>
          <w:szCs w:val="28"/>
        </w:rPr>
        <w:t>。</w:t>
      </w:r>
    </w:p>
    <w:p w:rsidR="000B5828" w:rsidRPr="006A6128" w:rsidRDefault="000B5828" w:rsidP="000B5828">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rPr>
        <w:t>容积率在规划调整前后未发生变动，</w:t>
      </w:r>
      <w:r w:rsidRPr="006A6128">
        <w:rPr>
          <w:rFonts w:ascii="Arial" w:eastAsia="仿宋_GB2312" w:hAnsi="Arial" w:cs="Arial"/>
          <w:sz w:val="28"/>
          <w:szCs w:val="28"/>
        </w:rPr>
        <w:t>故本次评估设定估价对象地上容积率为</w:t>
      </w:r>
      <w:r>
        <w:rPr>
          <w:rFonts w:ascii="Arial" w:eastAsia="仿宋_GB2312" w:hAnsi="Arial" w:cs="Arial" w:hint="eastAsia"/>
          <w:sz w:val="28"/>
          <w:szCs w:val="28"/>
        </w:rPr>
        <w:t>1.1</w:t>
      </w:r>
      <w:r w:rsidRPr="006A6128">
        <w:rPr>
          <w:rFonts w:ascii="Arial" w:eastAsia="仿宋_GB2312" w:hAnsi="Arial" w:cs="Arial"/>
          <w:sz w:val="28"/>
          <w:szCs w:val="28"/>
        </w:rPr>
        <w:t>。</w:t>
      </w:r>
    </w:p>
    <w:p w:rsidR="000B5828" w:rsidRPr="006A6128" w:rsidRDefault="000B5828" w:rsidP="00370E83">
      <w:pPr>
        <w:pStyle w:val="aa"/>
        <w:numPr>
          <w:ilvl w:val="0"/>
          <w:numId w:val="3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地价内涵：</w:t>
      </w:r>
    </w:p>
    <w:p w:rsidR="000B5828" w:rsidRPr="006A6128" w:rsidRDefault="000B5828" w:rsidP="000B5828">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本报告所评估的熟地价为：估价对象在估价期日</w:t>
      </w:r>
      <w:r>
        <w:rPr>
          <w:rFonts w:ascii="Arial" w:eastAsia="仿宋_GB2312" w:hAnsi="Arial" w:cs="Arial"/>
          <w:sz w:val="28"/>
          <w:szCs w:val="28"/>
        </w:rPr>
        <w:t>2021</w:t>
      </w:r>
      <w:r>
        <w:rPr>
          <w:rFonts w:ascii="Arial" w:eastAsia="仿宋_GB2312" w:hAnsi="Arial" w:cs="Arial"/>
          <w:sz w:val="28"/>
          <w:szCs w:val="28"/>
        </w:rPr>
        <w:t>年</w:t>
      </w:r>
      <w:r>
        <w:rPr>
          <w:rFonts w:ascii="Arial" w:eastAsia="仿宋_GB2312" w:hAnsi="Arial" w:cs="Arial"/>
          <w:sz w:val="28"/>
          <w:szCs w:val="28"/>
        </w:rPr>
        <w:t>8</w:t>
      </w:r>
      <w:r>
        <w:rPr>
          <w:rFonts w:ascii="Arial" w:eastAsia="仿宋_GB2312" w:hAnsi="Arial" w:cs="Arial"/>
          <w:sz w:val="28"/>
          <w:szCs w:val="28"/>
        </w:rPr>
        <w:t>月</w:t>
      </w:r>
      <w:r>
        <w:rPr>
          <w:rFonts w:ascii="Arial" w:eastAsia="仿宋_GB2312" w:hAnsi="Arial" w:cs="Arial"/>
          <w:sz w:val="28"/>
          <w:szCs w:val="28"/>
        </w:rPr>
        <w:t>4</w:t>
      </w:r>
      <w:r>
        <w:rPr>
          <w:rFonts w:ascii="Arial" w:eastAsia="仿宋_GB2312" w:hAnsi="Arial" w:cs="Arial"/>
          <w:sz w:val="28"/>
          <w:szCs w:val="28"/>
        </w:rPr>
        <w:t>日</w:t>
      </w:r>
      <w:r w:rsidRPr="006A6128">
        <w:rPr>
          <w:rFonts w:ascii="Arial" w:eastAsia="仿宋_GB2312" w:hAnsi="Arial" w:cs="Arial"/>
          <w:sz w:val="28"/>
          <w:szCs w:val="28"/>
        </w:rPr>
        <w:t>，在北京市基准地价</w:t>
      </w:r>
      <w:r>
        <w:rPr>
          <w:rFonts w:ascii="Arial" w:eastAsia="仿宋_GB2312" w:hAnsi="Arial" w:cs="Arial"/>
          <w:sz w:val="28"/>
          <w:szCs w:val="28"/>
        </w:rPr>
        <w:t>居住类五级</w:t>
      </w:r>
      <w:r>
        <w:rPr>
          <w:rFonts w:ascii="Arial" w:eastAsia="仿宋_GB2312" w:hAnsi="Arial" w:cs="Arial"/>
          <w:sz w:val="28"/>
          <w:szCs w:val="28"/>
        </w:rPr>
        <w:t>V-04</w:t>
      </w:r>
      <w:r>
        <w:rPr>
          <w:rFonts w:ascii="Arial" w:eastAsia="仿宋_GB2312" w:hAnsi="Arial" w:cs="Arial"/>
          <w:sz w:val="28"/>
          <w:szCs w:val="28"/>
        </w:rPr>
        <w:t>区片、商业类五级</w:t>
      </w:r>
      <w:r>
        <w:rPr>
          <w:rFonts w:ascii="Arial" w:eastAsia="仿宋_GB2312" w:hAnsi="Arial" w:cs="Arial"/>
          <w:sz w:val="28"/>
          <w:szCs w:val="28"/>
        </w:rPr>
        <w:t>V-05</w:t>
      </w:r>
      <w:r>
        <w:rPr>
          <w:rFonts w:ascii="Arial" w:eastAsia="仿宋_GB2312" w:hAnsi="Arial" w:cs="Arial"/>
          <w:sz w:val="28"/>
          <w:szCs w:val="28"/>
        </w:rPr>
        <w:t>区片、办公类五级</w:t>
      </w:r>
      <w:r>
        <w:rPr>
          <w:rFonts w:ascii="Arial" w:eastAsia="仿宋_GB2312" w:hAnsi="Arial" w:cs="Arial"/>
          <w:sz w:val="28"/>
          <w:szCs w:val="28"/>
        </w:rPr>
        <w:t>V-05</w:t>
      </w:r>
      <w:r>
        <w:rPr>
          <w:rFonts w:ascii="Arial" w:eastAsia="仿宋_GB2312" w:hAnsi="Arial" w:cs="Arial"/>
          <w:sz w:val="28"/>
          <w:szCs w:val="28"/>
        </w:rPr>
        <w:t>区片</w:t>
      </w:r>
      <w:r w:rsidRPr="006A6128">
        <w:rPr>
          <w:rFonts w:ascii="Arial" w:eastAsia="仿宋_GB2312" w:hAnsi="Arial" w:cs="Arial"/>
          <w:sz w:val="28"/>
          <w:szCs w:val="28"/>
        </w:rPr>
        <w:t>地价区内，评估设定土地使用权类型为出让；设定开发程度为宗地外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；设定土地用途为办公</w:t>
      </w:r>
      <w:r>
        <w:rPr>
          <w:rFonts w:ascii="Arial" w:eastAsia="仿宋_GB2312" w:hAnsi="Arial" w:cs="Arial" w:hint="eastAsia"/>
          <w:sz w:val="28"/>
          <w:szCs w:val="28"/>
        </w:rPr>
        <w:t>（公共服务设施）</w:t>
      </w:r>
      <w:r w:rsidRPr="006A6128">
        <w:rPr>
          <w:rFonts w:ascii="Arial" w:eastAsia="仿宋_GB2312" w:hAnsi="Arial" w:cs="Arial"/>
          <w:sz w:val="28"/>
          <w:szCs w:val="28"/>
        </w:rPr>
        <w:t>、</w:t>
      </w:r>
      <w:r>
        <w:rPr>
          <w:rFonts w:ascii="Arial" w:eastAsia="仿宋_GB2312" w:hAnsi="Arial" w:cs="Arial" w:hint="eastAsia"/>
          <w:sz w:val="28"/>
          <w:szCs w:val="28"/>
        </w:rPr>
        <w:t>地下办公（公共服务设施）、</w:t>
      </w:r>
      <w:r w:rsidRPr="006A6128">
        <w:rPr>
          <w:rFonts w:ascii="Arial" w:eastAsia="仿宋_GB2312" w:hAnsi="Arial" w:cs="Arial"/>
          <w:sz w:val="28"/>
          <w:szCs w:val="28"/>
        </w:rPr>
        <w:t>地下商业、</w:t>
      </w:r>
      <w:r>
        <w:rPr>
          <w:rFonts w:ascii="Arial" w:eastAsia="仿宋_GB2312" w:hAnsi="Arial" w:cs="Arial" w:hint="eastAsia"/>
          <w:sz w:val="28"/>
          <w:szCs w:val="28"/>
        </w:rPr>
        <w:t>地下仓储、</w:t>
      </w:r>
      <w:r w:rsidRPr="006A6128">
        <w:rPr>
          <w:rFonts w:ascii="Arial" w:eastAsia="仿宋_GB2312" w:hAnsi="Arial" w:cs="Arial"/>
          <w:sz w:val="28"/>
          <w:szCs w:val="28"/>
        </w:rPr>
        <w:t>地下车库；地上容积率为</w:t>
      </w:r>
      <w:r>
        <w:rPr>
          <w:rFonts w:ascii="Arial" w:eastAsia="仿宋_GB2312" w:hAnsi="Arial" w:cs="Arial" w:hint="eastAsia"/>
          <w:sz w:val="28"/>
          <w:szCs w:val="28"/>
        </w:rPr>
        <w:t>1.1</w:t>
      </w:r>
      <w:r w:rsidRPr="006A6128">
        <w:rPr>
          <w:rFonts w:ascii="Arial" w:eastAsia="仿宋_GB2312" w:hAnsi="Arial" w:cs="Arial"/>
          <w:sz w:val="28"/>
          <w:szCs w:val="28"/>
        </w:rPr>
        <w:t>，</w:t>
      </w:r>
      <w:r>
        <w:rPr>
          <w:rFonts w:ascii="Arial" w:eastAsia="仿宋_GB2312" w:hAnsi="Arial" w:cs="Arial" w:hint="eastAsia"/>
          <w:sz w:val="28"/>
          <w:szCs w:val="28"/>
        </w:rPr>
        <w:t>办公（公共服务设施）土地剩余使用年限为</w:t>
      </w:r>
      <w:r w:rsidR="008F7CD6">
        <w:rPr>
          <w:rFonts w:ascii="Arial" w:eastAsia="仿宋_GB2312" w:hAnsi="Arial" w:cs="Arial" w:hint="eastAsia"/>
          <w:sz w:val="28"/>
        </w:rPr>
        <w:t>5</w:t>
      </w:r>
      <w:r w:rsidRPr="006A6128">
        <w:rPr>
          <w:rFonts w:ascii="Arial" w:eastAsia="仿宋_GB2312" w:hAnsi="Arial" w:cs="Arial"/>
          <w:sz w:val="28"/>
        </w:rPr>
        <w:t>0</w:t>
      </w:r>
      <w:r w:rsidRPr="006A6128">
        <w:rPr>
          <w:rFonts w:ascii="Arial" w:eastAsia="仿宋_GB2312" w:hAnsi="Arial" w:cs="Arial"/>
          <w:sz w:val="28"/>
        </w:rPr>
        <w:t>年，</w:t>
      </w:r>
      <w:r>
        <w:rPr>
          <w:rFonts w:ascii="Arial" w:eastAsia="仿宋_GB2312" w:hAnsi="Arial" w:cs="Arial" w:hint="eastAsia"/>
          <w:sz w:val="28"/>
          <w:szCs w:val="28"/>
        </w:rPr>
        <w:t>地下办公（公共服务设施）土地剩余使用年限为</w:t>
      </w:r>
      <w:r>
        <w:rPr>
          <w:rFonts w:ascii="Arial" w:eastAsia="仿宋_GB2312" w:hAnsi="Arial" w:cs="Arial" w:hint="eastAsia"/>
          <w:sz w:val="28"/>
          <w:szCs w:val="28"/>
        </w:rPr>
        <w:t>33.12</w:t>
      </w:r>
      <w:r>
        <w:rPr>
          <w:rFonts w:ascii="Arial" w:eastAsia="仿宋_GB2312" w:hAnsi="Arial" w:cs="Arial" w:hint="eastAsia"/>
          <w:sz w:val="28"/>
          <w:szCs w:val="28"/>
        </w:rPr>
        <w:t>年、</w:t>
      </w:r>
      <w:r w:rsidRPr="006A6128">
        <w:rPr>
          <w:rFonts w:ascii="Arial" w:eastAsia="仿宋_GB2312" w:hAnsi="Arial" w:cs="Arial"/>
          <w:sz w:val="28"/>
          <w:szCs w:val="28"/>
        </w:rPr>
        <w:t>地下商业</w:t>
      </w:r>
      <w:r>
        <w:rPr>
          <w:rFonts w:ascii="Arial" w:eastAsia="仿宋_GB2312" w:hAnsi="Arial" w:cs="Arial" w:hint="eastAsia"/>
          <w:sz w:val="28"/>
          <w:szCs w:val="28"/>
        </w:rPr>
        <w:t>土地剩余使用年限为</w:t>
      </w:r>
      <w:r>
        <w:rPr>
          <w:rFonts w:ascii="Arial" w:eastAsia="仿宋_GB2312" w:hAnsi="Arial" w:cs="Arial" w:hint="eastAsia"/>
          <w:sz w:val="28"/>
          <w:szCs w:val="28"/>
        </w:rPr>
        <w:t>23.12</w:t>
      </w:r>
      <w:r>
        <w:rPr>
          <w:rFonts w:ascii="Arial" w:eastAsia="仿宋_GB2312" w:hAnsi="Arial" w:cs="Arial" w:hint="eastAsia"/>
          <w:sz w:val="28"/>
          <w:szCs w:val="28"/>
        </w:rPr>
        <w:t>年</w:t>
      </w:r>
      <w:r w:rsidRPr="006A6128">
        <w:rPr>
          <w:rFonts w:ascii="Arial" w:eastAsia="仿宋_GB2312" w:hAnsi="Arial" w:cs="Arial"/>
          <w:sz w:val="28"/>
          <w:szCs w:val="28"/>
        </w:rPr>
        <w:t>、</w:t>
      </w:r>
      <w:r>
        <w:rPr>
          <w:rFonts w:ascii="Arial" w:eastAsia="仿宋_GB2312" w:hAnsi="Arial" w:cs="Arial" w:hint="eastAsia"/>
          <w:sz w:val="28"/>
          <w:szCs w:val="28"/>
        </w:rPr>
        <w:t>地下仓储土地剩余使用年限为</w:t>
      </w:r>
      <w:r>
        <w:rPr>
          <w:rFonts w:ascii="Arial" w:eastAsia="仿宋_GB2312" w:hAnsi="Arial" w:cs="Arial" w:hint="eastAsia"/>
          <w:sz w:val="28"/>
          <w:szCs w:val="28"/>
        </w:rPr>
        <w:t>33.12</w:t>
      </w:r>
      <w:r>
        <w:rPr>
          <w:rFonts w:ascii="Arial" w:eastAsia="仿宋_GB2312" w:hAnsi="Arial" w:cs="Arial" w:hint="eastAsia"/>
          <w:sz w:val="28"/>
          <w:szCs w:val="28"/>
        </w:rPr>
        <w:t>年、</w:t>
      </w:r>
      <w:r w:rsidRPr="006A6128">
        <w:rPr>
          <w:rFonts w:ascii="Arial" w:eastAsia="仿宋_GB2312" w:hAnsi="Arial" w:cs="Arial"/>
          <w:sz w:val="28"/>
          <w:szCs w:val="28"/>
        </w:rPr>
        <w:t>地下车库</w:t>
      </w:r>
      <w:r>
        <w:rPr>
          <w:rFonts w:ascii="Arial" w:eastAsia="仿宋_GB2312" w:hAnsi="Arial" w:cs="Arial" w:hint="eastAsia"/>
          <w:sz w:val="28"/>
          <w:szCs w:val="28"/>
        </w:rPr>
        <w:t>土地剩余使用年限为</w:t>
      </w:r>
      <w:r>
        <w:rPr>
          <w:rFonts w:ascii="Arial" w:eastAsia="仿宋_GB2312" w:hAnsi="Arial" w:cs="Arial" w:hint="eastAsia"/>
          <w:sz w:val="28"/>
          <w:szCs w:val="28"/>
        </w:rPr>
        <w:t>33.12</w:t>
      </w:r>
      <w:r>
        <w:rPr>
          <w:rFonts w:ascii="Arial" w:eastAsia="仿宋_GB2312" w:hAnsi="Arial" w:cs="Arial" w:hint="eastAsia"/>
          <w:sz w:val="28"/>
          <w:szCs w:val="28"/>
        </w:rPr>
        <w:t>年</w:t>
      </w:r>
      <w:r w:rsidRPr="006A6128">
        <w:rPr>
          <w:rFonts w:ascii="Arial" w:eastAsia="仿宋_GB2312" w:hAnsi="Arial" w:cs="Arial"/>
          <w:sz w:val="28"/>
          <w:szCs w:val="28"/>
        </w:rPr>
        <w:t>于设定条件下完整的国有建设用地使用权价格，即出让土地使用权的正常市场价格。</w:t>
      </w:r>
    </w:p>
    <w:p w:rsidR="000B5828" w:rsidRPr="006A6128" w:rsidRDefault="000B5828" w:rsidP="000B5828">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（二）本项目规划调整内容及应补缴地价款：</w:t>
      </w:r>
    </w:p>
    <w:p w:rsidR="000B5828" w:rsidRPr="006A6128" w:rsidRDefault="000B5828" w:rsidP="00370E83">
      <w:pPr>
        <w:pStyle w:val="aa"/>
        <w:numPr>
          <w:ilvl w:val="0"/>
          <w:numId w:val="32"/>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地上部分调整用途：</w:t>
      </w:r>
    </w:p>
    <w:p w:rsidR="000B5828" w:rsidRPr="006A6128" w:rsidRDefault="00F92826" w:rsidP="000B5828">
      <w:pPr>
        <w:autoSpaceDE w:val="0"/>
        <w:autoSpaceDN w:val="0"/>
        <w:snapToGrid w:val="0"/>
        <w:spacing w:line="360" w:lineRule="auto"/>
        <w:ind w:firstLineChars="200" w:firstLine="560"/>
        <w:textAlignment w:val="bottom"/>
        <w:rPr>
          <w:rFonts w:ascii="Arial" w:eastAsia="仿宋_GB2312" w:hAnsi="Arial" w:cs="Arial"/>
          <w:sz w:val="28"/>
          <w:szCs w:val="28"/>
        </w:rPr>
      </w:pPr>
      <w:r>
        <w:rPr>
          <w:rFonts w:ascii="Arial" w:eastAsia="仿宋_GB2312" w:hAnsi="Arial" w:cs="Arial" w:hint="eastAsia"/>
          <w:sz w:val="28"/>
          <w:szCs w:val="28"/>
        </w:rPr>
        <w:t>将部分居住用途调整为商业用途</w:t>
      </w:r>
      <w:r w:rsidRPr="006A6128">
        <w:rPr>
          <w:rFonts w:ascii="Arial" w:eastAsia="仿宋_GB2312" w:hAnsi="Arial" w:cs="Arial"/>
          <w:sz w:val="28"/>
          <w:szCs w:val="28"/>
        </w:rPr>
        <w:t>，</w:t>
      </w:r>
      <w:r>
        <w:rPr>
          <w:rFonts w:ascii="Arial" w:eastAsia="仿宋_GB2312" w:hAnsi="Arial" w:cs="Arial" w:hint="eastAsia"/>
          <w:sz w:val="28"/>
          <w:szCs w:val="28"/>
        </w:rPr>
        <w:t>距上次调整规划条件由商业用途调至为居住用途不足一年；调整规划综合用途调整前后建筑面积未变，</w:t>
      </w:r>
      <w:r w:rsidRPr="006A6128">
        <w:rPr>
          <w:rFonts w:ascii="Arial" w:eastAsia="仿宋_GB2312" w:hAnsi="Arial" w:cs="Arial"/>
          <w:sz w:val="28"/>
        </w:rPr>
        <w:t>故本次评估不包含</w:t>
      </w:r>
      <w:r>
        <w:rPr>
          <w:rFonts w:ascii="Arial" w:eastAsia="仿宋_GB2312" w:hAnsi="Arial" w:cs="Arial" w:hint="eastAsia"/>
          <w:sz w:val="28"/>
        </w:rPr>
        <w:t>上述</w:t>
      </w:r>
      <w:r w:rsidRPr="006A6128">
        <w:rPr>
          <w:rFonts w:ascii="Arial" w:eastAsia="仿宋_GB2312" w:hAnsi="Arial" w:cs="Arial"/>
          <w:sz w:val="28"/>
        </w:rPr>
        <w:t>内容</w:t>
      </w:r>
      <w:r w:rsidR="000B5828" w:rsidRPr="006A6128">
        <w:rPr>
          <w:rFonts w:ascii="Arial" w:eastAsia="仿宋_GB2312" w:hAnsi="Arial" w:cs="Arial"/>
          <w:sz w:val="28"/>
        </w:rPr>
        <w:t>。</w:t>
      </w:r>
      <w:r w:rsidR="000B5828" w:rsidRPr="006A6128">
        <w:rPr>
          <w:rFonts w:ascii="Arial" w:eastAsia="仿宋_GB2312" w:hAnsi="Arial" w:cs="Arial"/>
          <w:sz w:val="28"/>
          <w:szCs w:val="28"/>
        </w:rPr>
        <w:t>增加地上</w:t>
      </w:r>
      <w:r w:rsidR="000B5828">
        <w:rPr>
          <w:rFonts w:ascii="Arial" w:eastAsia="仿宋_GB2312" w:hAnsi="Arial" w:cs="Arial" w:hint="eastAsia"/>
          <w:sz w:val="28"/>
          <w:szCs w:val="28"/>
        </w:rPr>
        <w:t>办公（公共服务设施）</w:t>
      </w:r>
      <w:r w:rsidR="000B5828" w:rsidRPr="006A6128">
        <w:rPr>
          <w:rFonts w:ascii="Arial" w:eastAsia="仿宋_GB2312" w:hAnsi="Arial" w:cs="Arial"/>
          <w:sz w:val="28"/>
          <w:szCs w:val="28"/>
        </w:rPr>
        <w:t>用途出让建筑面积</w:t>
      </w:r>
      <w:r w:rsidR="000B5828">
        <w:rPr>
          <w:rFonts w:ascii="Arial" w:eastAsia="仿宋_GB2312" w:hAnsi="Arial" w:cs="Arial" w:hint="eastAsia"/>
          <w:sz w:val="28"/>
          <w:szCs w:val="28"/>
        </w:rPr>
        <w:t>101.68</w:t>
      </w:r>
      <w:r w:rsidR="000B5828" w:rsidRPr="006A6128">
        <w:rPr>
          <w:rFonts w:ascii="Arial" w:eastAsia="仿宋_GB2312" w:hAnsi="Arial" w:cs="Arial"/>
          <w:sz w:val="28"/>
          <w:szCs w:val="28"/>
        </w:rPr>
        <w:t>平方米，属地上用途变更，非用地结构调整及容积率调整，分析如下：</w:t>
      </w:r>
    </w:p>
    <w:p w:rsidR="000B5828" w:rsidRPr="006A6128" w:rsidRDefault="000B5828" w:rsidP="000B5828">
      <w:pPr>
        <w:autoSpaceDE w:val="0"/>
        <w:autoSpaceDN w:val="0"/>
        <w:snapToGrid w:val="0"/>
        <w:spacing w:line="360" w:lineRule="auto"/>
        <w:ind w:firstLineChars="200" w:firstLine="560"/>
        <w:textAlignment w:val="bottom"/>
        <w:rPr>
          <w:rFonts w:ascii="Arial" w:eastAsia="仿宋_GB2312" w:hAnsi="Arial" w:cs="Arial"/>
          <w:sz w:val="28"/>
          <w:szCs w:val="28"/>
        </w:rPr>
      </w:pPr>
      <w:r w:rsidRPr="006A6128">
        <w:rPr>
          <w:rFonts w:ascii="Arial" w:eastAsia="仿宋_GB2312" w:hAnsi="Arial" w:cs="Arial"/>
          <w:sz w:val="28"/>
          <w:szCs w:val="28"/>
        </w:rPr>
        <w:t>估价对象地上建筑的土地用途，在变更前属于</w:t>
      </w:r>
      <w:r>
        <w:rPr>
          <w:rFonts w:ascii="Arial" w:eastAsia="仿宋_GB2312" w:hAnsi="Arial" w:cs="Arial" w:hint="eastAsia"/>
          <w:sz w:val="28"/>
          <w:szCs w:val="28"/>
        </w:rPr>
        <w:t>居住、商业、综合</w:t>
      </w:r>
      <w:r w:rsidRPr="006A6128">
        <w:rPr>
          <w:rFonts w:ascii="Arial" w:eastAsia="仿宋_GB2312" w:hAnsi="Arial" w:cs="Arial"/>
          <w:sz w:val="28"/>
          <w:szCs w:val="28"/>
        </w:rPr>
        <w:t>，在变更后属于</w:t>
      </w:r>
      <w:r>
        <w:rPr>
          <w:rFonts w:ascii="Arial" w:eastAsia="仿宋_GB2312" w:hAnsi="Arial" w:cs="Arial" w:hint="eastAsia"/>
          <w:sz w:val="28"/>
          <w:szCs w:val="28"/>
        </w:rPr>
        <w:t>居住、商业、综合、办公（公共服务设施）</w:t>
      </w:r>
      <w:r w:rsidRPr="006A6128">
        <w:rPr>
          <w:rFonts w:ascii="Arial" w:eastAsia="仿宋_GB2312" w:hAnsi="Arial" w:cs="Arial"/>
          <w:sz w:val="28"/>
          <w:szCs w:val="28"/>
        </w:rPr>
        <w:t>，故此次利用条件调整，地上部分非用地结构调整。</w:t>
      </w:r>
    </w:p>
    <w:p w:rsidR="000B5828" w:rsidRPr="006A6128" w:rsidRDefault="000B5828" w:rsidP="000B5828">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调整前原容积率为</w:t>
      </w:r>
      <w:r>
        <w:rPr>
          <w:rFonts w:ascii="Arial" w:eastAsia="仿宋_GB2312" w:hAnsi="Arial" w:cs="Arial" w:hint="eastAsia"/>
          <w:sz w:val="28"/>
          <w:szCs w:val="28"/>
        </w:rPr>
        <w:t>1.1</w:t>
      </w:r>
      <w:r w:rsidRPr="006A6128">
        <w:rPr>
          <w:rFonts w:ascii="Arial" w:eastAsia="仿宋_GB2312" w:hAnsi="Arial" w:cs="Arial"/>
          <w:sz w:val="28"/>
          <w:szCs w:val="28"/>
        </w:rPr>
        <w:t>，调整后新容积率也为</w:t>
      </w:r>
      <w:r>
        <w:rPr>
          <w:rFonts w:ascii="Arial" w:eastAsia="仿宋_GB2312" w:hAnsi="Arial" w:cs="Arial" w:hint="eastAsia"/>
          <w:sz w:val="28"/>
          <w:szCs w:val="28"/>
        </w:rPr>
        <w:t>1.1</w:t>
      </w:r>
      <w:r w:rsidRPr="006A6128">
        <w:rPr>
          <w:rFonts w:ascii="Arial" w:eastAsia="仿宋_GB2312" w:hAnsi="Arial" w:cs="Arial"/>
          <w:sz w:val="28"/>
          <w:szCs w:val="28"/>
        </w:rPr>
        <w:t>，故此次</w:t>
      </w:r>
      <w:r>
        <w:rPr>
          <w:rFonts w:ascii="Arial" w:eastAsia="仿宋_GB2312" w:hAnsi="Arial" w:cs="Arial" w:hint="eastAsia"/>
          <w:sz w:val="28"/>
          <w:szCs w:val="28"/>
        </w:rPr>
        <w:t>土地</w:t>
      </w:r>
      <w:r w:rsidRPr="006A6128">
        <w:rPr>
          <w:rFonts w:ascii="Arial" w:eastAsia="仿宋_GB2312" w:hAnsi="Arial" w:cs="Arial"/>
          <w:sz w:val="28"/>
          <w:szCs w:val="28"/>
        </w:rPr>
        <w:t>利用条件调整，地上部分非容积率变更。</w:t>
      </w:r>
    </w:p>
    <w:p w:rsidR="000B5828" w:rsidRPr="006A6128" w:rsidRDefault="000B5828" w:rsidP="00370E83">
      <w:pPr>
        <w:pStyle w:val="aa"/>
        <w:numPr>
          <w:ilvl w:val="0"/>
          <w:numId w:val="32"/>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地下部分</w:t>
      </w:r>
      <w:r>
        <w:rPr>
          <w:rFonts w:ascii="Arial" w:eastAsia="仿宋_GB2312" w:hAnsi="Arial" w:cs="Arial" w:hint="eastAsia"/>
          <w:sz w:val="28"/>
          <w:szCs w:val="28"/>
        </w:rPr>
        <w:t>新增</w:t>
      </w:r>
      <w:r w:rsidRPr="006A6128">
        <w:rPr>
          <w:rFonts w:ascii="Arial" w:eastAsia="仿宋_GB2312" w:hAnsi="Arial" w:cs="Arial"/>
          <w:sz w:val="28"/>
          <w:szCs w:val="28"/>
        </w:rPr>
        <w:t>用途：</w:t>
      </w:r>
    </w:p>
    <w:p w:rsidR="000B5828" w:rsidRPr="006A6128" w:rsidRDefault="000B5828" w:rsidP="000B5828">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新增地下办公</w:t>
      </w:r>
      <w:r>
        <w:rPr>
          <w:rFonts w:ascii="Arial" w:eastAsia="仿宋_GB2312" w:hAnsi="Arial" w:cs="Arial" w:hint="eastAsia"/>
          <w:sz w:val="28"/>
          <w:szCs w:val="28"/>
        </w:rPr>
        <w:t>（公共服务设施）</w:t>
      </w:r>
      <w:r w:rsidRPr="006A6128">
        <w:rPr>
          <w:rFonts w:ascii="Arial" w:eastAsia="仿宋_GB2312" w:hAnsi="Arial" w:cs="Arial"/>
          <w:sz w:val="28"/>
          <w:szCs w:val="28"/>
        </w:rPr>
        <w:t>用途出让建筑面积</w:t>
      </w:r>
      <w:r>
        <w:rPr>
          <w:rFonts w:ascii="Arial" w:eastAsia="仿宋_GB2312" w:hAnsi="Arial" w:cs="Arial" w:hint="eastAsia"/>
          <w:sz w:val="28"/>
        </w:rPr>
        <w:t>50.63</w:t>
      </w:r>
      <w:r w:rsidRPr="006A6128">
        <w:rPr>
          <w:rFonts w:ascii="Arial" w:eastAsia="仿宋_GB2312" w:hAnsi="Arial" w:cs="Arial"/>
          <w:sz w:val="28"/>
          <w:szCs w:val="28"/>
        </w:rPr>
        <w:t>平方米，新增地下</w:t>
      </w:r>
      <w:r>
        <w:rPr>
          <w:rFonts w:ascii="Arial" w:eastAsia="仿宋_GB2312" w:hAnsi="Arial" w:cs="Arial" w:hint="eastAsia"/>
          <w:sz w:val="28"/>
          <w:szCs w:val="28"/>
        </w:rPr>
        <w:t>商业</w:t>
      </w:r>
      <w:r w:rsidRPr="006A6128">
        <w:rPr>
          <w:rFonts w:ascii="Arial" w:eastAsia="仿宋_GB2312" w:hAnsi="Arial" w:cs="Arial"/>
          <w:sz w:val="28"/>
          <w:szCs w:val="28"/>
        </w:rPr>
        <w:t>用途出让建筑面积</w:t>
      </w:r>
      <w:r>
        <w:rPr>
          <w:rFonts w:ascii="Arial" w:eastAsia="仿宋_GB2312" w:hAnsi="Arial" w:cs="Arial" w:hint="eastAsia"/>
          <w:sz w:val="28"/>
        </w:rPr>
        <w:t>3434.08</w:t>
      </w:r>
      <w:r w:rsidRPr="006A6128">
        <w:rPr>
          <w:rFonts w:ascii="Arial" w:eastAsia="仿宋_GB2312" w:hAnsi="Arial" w:cs="Arial"/>
          <w:sz w:val="28"/>
          <w:szCs w:val="28"/>
        </w:rPr>
        <w:t>平方米，新增地下</w:t>
      </w:r>
      <w:r>
        <w:rPr>
          <w:rFonts w:ascii="Arial" w:eastAsia="仿宋_GB2312" w:hAnsi="Arial" w:cs="Arial" w:hint="eastAsia"/>
          <w:sz w:val="28"/>
          <w:szCs w:val="28"/>
        </w:rPr>
        <w:t>仓储</w:t>
      </w:r>
      <w:r w:rsidRPr="006A6128">
        <w:rPr>
          <w:rFonts w:ascii="Arial" w:eastAsia="仿宋_GB2312" w:hAnsi="Arial" w:cs="Arial"/>
          <w:sz w:val="28"/>
          <w:szCs w:val="28"/>
        </w:rPr>
        <w:t>用途出让建筑面积</w:t>
      </w:r>
      <w:r>
        <w:rPr>
          <w:rFonts w:ascii="Arial" w:eastAsia="仿宋_GB2312" w:hAnsi="Arial" w:cs="Arial" w:hint="eastAsia"/>
          <w:sz w:val="28"/>
        </w:rPr>
        <w:t>20244.13</w:t>
      </w:r>
      <w:r w:rsidRPr="006A6128">
        <w:rPr>
          <w:rFonts w:ascii="Arial" w:eastAsia="仿宋_GB2312" w:hAnsi="Arial" w:cs="Arial"/>
          <w:sz w:val="28"/>
          <w:szCs w:val="28"/>
        </w:rPr>
        <w:t>平方米，新增地下</w:t>
      </w:r>
      <w:r>
        <w:rPr>
          <w:rFonts w:ascii="Arial" w:eastAsia="仿宋_GB2312" w:hAnsi="Arial" w:cs="Arial" w:hint="eastAsia"/>
          <w:sz w:val="28"/>
          <w:szCs w:val="28"/>
        </w:rPr>
        <w:t>车库</w:t>
      </w:r>
      <w:r w:rsidRPr="006A6128">
        <w:rPr>
          <w:rFonts w:ascii="Arial" w:eastAsia="仿宋_GB2312" w:hAnsi="Arial" w:cs="Arial"/>
          <w:sz w:val="28"/>
          <w:szCs w:val="28"/>
        </w:rPr>
        <w:t>用途出让建筑面积</w:t>
      </w:r>
      <w:r>
        <w:rPr>
          <w:rFonts w:ascii="Arial" w:eastAsia="仿宋_GB2312" w:hAnsi="Arial" w:cs="Arial" w:hint="eastAsia"/>
          <w:sz w:val="28"/>
        </w:rPr>
        <w:t>23373.33</w:t>
      </w:r>
      <w:r w:rsidRPr="006A6128">
        <w:rPr>
          <w:rFonts w:ascii="Arial" w:eastAsia="仿宋_GB2312" w:hAnsi="Arial" w:cs="Arial"/>
          <w:sz w:val="28"/>
          <w:szCs w:val="28"/>
        </w:rPr>
        <w:t>平方米，属用途调整，分析如下：</w:t>
      </w:r>
    </w:p>
    <w:p w:rsidR="000B5828" w:rsidRPr="006A6128" w:rsidRDefault="000B5828" w:rsidP="000B5828">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估价对象地下</w:t>
      </w:r>
      <w:r>
        <w:rPr>
          <w:rFonts w:ascii="Arial" w:eastAsia="仿宋_GB2312" w:hAnsi="Arial" w:cs="Arial" w:hint="eastAsia"/>
          <w:sz w:val="28"/>
        </w:rPr>
        <w:t>所有</w:t>
      </w:r>
      <w:r w:rsidRPr="006A6128">
        <w:rPr>
          <w:rFonts w:ascii="Arial" w:eastAsia="仿宋_GB2312" w:hAnsi="Arial" w:cs="Arial"/>
          <w:sz w:val="28"/>
          <w:szCs w:val="28"/>
        </w:rPr>
        <w:t>土地用途，在变更前</w:t>
      </w:r>
      <w:r>
        <w:rPr>
          <w:rFonts w:ascii="Arial" w:eastAsia="仿宋_GB2312" w:hAnsi="Arial" w:cs="Arial" w:hint="eastAsia"/>
          <w:sz w:val="28"/>
          <w:szCs w:val="28"/>
        </w:rPr>
        <w:t>均无规划条件</w:t>
      </w:r>
      <w:r w:rsidRPr="006A6128">
        <w:rPr>
          <w:rFonts w:ascii="Arial" w:eastAsia="仿宋_GB2312" w:hAnsi="Arial" w:cs="Arial"/>
          <w:sz w:val="28"/>
          <w:szCs w:val="28"/>
        </w:rPr>
        <w:t>，变更后属于</w:t>
      </w:r>
      <w:r>
        <w:rPr>
          <w:rFonts w:ascii="Arial" w:eastAsia="仿宋_GB2312" w:hAnsi="Arial" w:cs="Arial" w:hint="eastAsia"/>
          <w:sz w:val="28"/>
          <w:szCs w:val="28"/>
        </w:rPr>
        <w:t>增加地下办公（公共服务设施）、</w:t>
      </w:r>
      <w:r w:rsidRPr="006A6128">
        <w:rPr>
          <w:rFonts w:ascii="Arial" w:eastAsia="仿宋_GB2312" w:hAnsi="Arial" w:cs="Arial"/>
          <w:sz w:val="28"/>
          <w:szCs w:val="28"/>
        </w:rPr>
        <w:t>地下商业、</w:t>
      </w:r>
      <w:r>
        <w:rPr>
          <w:rFonts w:ascii="Arial" w:eastAsia="仿宋_GB2312" w:hAnsi="Arial" w:cs="Arial" w:hint="eastAsia"/>
          <w:sz w:val="28"/>
          <w:szCs w:val="28"/>
        </w:rPr>
        <w:t>地下仓储、</w:t>
      </w:r>
      <w:r w:rsidRPr="006A6128">
        <w:rPr>
          <w:rFonts w:ascii="Arial" w:eastAsia="仿宋_GB2312" w:hAnsi="Arial" w:cs="Arial"/>
          <w:sz w:val="28"/>
          <w:szCs w:val="28"/>
        </w:rPr>
        <w:t>地下车库，故此次利用条件调整，地下部分非用地结构调整。</w:t>
      </w:r>
    </w:p>
    <w:p w:rsidR="000B5828" w:rsidRPr="006A6128" w:rsidRDefault="000B5828" w:rsidP="00370E83">
      <w:pPr>
        <w:pStyle w:val="aa"/>
        <w:numPr>
          <w:ilvl w:val="0"/>
          <w:numId w:val="32"/>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应补缴地价款</w:t>
      </w:r>
    </w:p>
    <w:p w:rsidR="000B5828" w:rsidRPr="006A6128" w:rsidRDefault="000B5828" w:rsidP="000B5828">
      <w:pPr>
        <w:widowControl/>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hint="eastAsia"/>
          <w:sz w:val="28"/>
        </w:rPr>
        <w:t>）</w:t>
      </w:r>
      <w:r w:rsidRPr="006A6128">
        <w:rPr>
          <w:rFonts w:ascii="Arial" w:eastAsia="仿宋_GB2312" w:hAnsi="Arial" w:cs="Arial"/>
          <w:sz w:val="28"/>
        </w:rPr>
        <w:t>用途调整应补缴地价款</w:t>
      </w:r>
    </w:p>
    <w:p w:rsidR="000B5828" w:rsidRPr="006A6128" w:rsidRDefault="000B5828" w:rsidP="000B5828">
      <w:pPr>
        <w:widowControl/>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szCs w:val="28"/>
        </w:rPr>
        <w:t>，调整用途的，需补缴地价款等于新、旧用途楼面地价之差乘以建筑面积。新、旧用途楼面地价均为估价期日的正常市场价格。</w:t>
      </w:r>
    </w:p>
    <w:p w:rsidR="000B5828" w:rsidRPr="000B5828" w:rsidRDefault="000B5828" w:rsidP="000B5828">
      <w:pPr>
        <w:widowControl/>
        <w:spacing w:line="360" w:lineRule="auto"/>
        <w:ind w:firstLineChars="200" w:firstLine="480"/>
        <w:jc w:val="both"/>
        <w:rPr>
          <w:rFonts w:ascii="Arial" w:eastAsia="仿宋_GB2312" w:hAnsi="Arial" w:cs="Arial"/>
          <w:sz w:val="28"/>
          <w:szCs w:val="28"/>
        </w:rPr>
      </w:pPr>
      <w:r>
        <w:rPr>
          <w:rFonts w:ascii="Arial" w:hAnsi="Arial" w:cs="Arial" w:hint="eastAsia"/>
        </w:rPr>
        <w:t>2</w:t>
      </w:r>
      <w:r>
        <w:rPr>
          <w:rFonts w:ascii="Arial" w:hAnsi="Arial" w:cs="Arial" w:hint="eastAsia"/>
        </w:rPr>
        <w:t>）</w:t>
      </w:r>
      <w:r w:rsidRPr="00370E83">
        <w:rPr>
          <w:rFonts w:ascii="Arial" w:eastAsia="仿宋_GB2312" w:hAnsi="Arial" w:cs="Arial" w:hint="eastAsia"/>
          <w:sz w:val="28"/>
          <w:szCs w:val="28"/>
        </w:rPr>
        <w:t>已出让用地</w:t>
      </w:r>
      <w:r w:rsidRPr="000B5828">
        <w:rPr>
          <w:rFonts w:ascii="Arial" w:eastAsia="仿宋_GB2312" w:hAnsi="Arial" w:cs="Arial" w:hint="eastAsia"/>
          <w:sz w:val="28"/>
          <w:szCs w:val="28"/>
        </w:rPr>
        <w:t>增加地下规模</w:t>
      </w:r>
    </w:p>
    <w:p w:rsidR="00813403" w:rsidRPr="006A6128" w:rsidRDefault="000B5828" w:rsidP="000B5828">
      <w:pPr>
        <w:widowControl/>
        <w:spacing w:line="360" w:lineRule="auto"/>
        <w:ind w:firstLineChars="200" w:firstLine="560"/>
        <w:jc w:val="both"/>
        <w:rPr>
          <w:rFonts w:ascii="Arial" w:eastAsia="仿宋_GB2312" w:hAnsi="Arial" w:cs="Arial"/>
          <w:sz w:val="28"/>
          <w:szCs w:val="28"/>
        </w:rPr>
      </w:pPr>
      <w:r w:rsidRPr="000B5828">
        <w:rPr>
          <w:rFonts w:ascii="Arial" w:eastAsia="仿宋_GB2312" w:hAnsi="Arial" w:cs="Arial" w:hint="eastAsia"/>
          <w:sz w:val="28"/>
          <w:szCs w:val="28"/>
        </w:rPr>
        <w:t>根据《关于出让国有建设用地使用权基准地价应用有关问题的公告》（</w:t>
      </w:r>
      <w:r w:rsidRPr="000B5828">
        <w:rPr>
          <w:rFonts w:ascii="Arial" w:eastAsia="仿宋_GB2312" w:hAnsi="Arial" w:cs="Arial" w:hint="eastAsia"/>
          <w:sz w:val="28"/>
          <w:szCs w:val="28"/>
        </w:rPr>
        <w:t>2016</w:t>
      </w:r>
      <w:r w:rsidRPr="000B5828">
        <w:rPr>
          <w:rFonts w:ascii="Arial" w:eastAsia="仿宋_GB2312" w:hAnsi="Arial" w:cs="Arial" w:hint="eastAsia"/>
          <w:sz w:val="28"/>
          <w:szCs w:val="28"/>
        </w:rPr>
        <w:t>年</w:t>
      </w:r>
      <w:r w:rsidRPr="000B5828">
        <w:rPr>
          <w:rFonts w:ascii="Arial" w:eastAsia="仿宋_GB2312" w:hAnsi="Arial" w:cs="Arial" w:hint="eastAsia"/>
          <w:sz w:val="28"/>
          <w:szCs w:val="28"/>
        </w:rPr>
        <w:t>4</w:t>
      </w:r>
      <w:r w:rsidRPr="000B5828">
        <w:rPr>
          <w:rFonts w:ascii="Arial" w:eastAsia="仿宋_GB2312" w:hAnsi="Arial" w:cs="Arial" w:hint="eastAsia"/>
          <w:sz w:val="28"/>
          <w:szCs w:val="28"/>
        </w:rPr>
        <w:t>月</w:t>
      </w:r>
      <w:r w:rsidRPr="000B5828">
        <w:rPr>
          <w:rFonts w:ascii="Arial" w:eastAsia="仿宋_GB2312" w:hAnsi="Arial" w:cs="Arial" w:hint="eastAsia"/>
          <w:sz w:val="28"/>
          <w:szCs w:val="28"/>
        </w:rPr>
        <w:t>20</w:t>
      </w:r>
      <w:r w:rsidRPr="000B5828">
        <w:rPr>
          <w:rFonts w:ascii="Arial" w:eastAsia="仿宋_GB2312" w:hAnsi="Arial" w:cs="Arial" w:hint="eastAsia"/>
          <w:sz w:val="28"/>
          <w:szCs w:val="28"/>
        </w:rPr>
        <w:t>日颁布）第九条：“对于已出让用地，土地一级开发费用（或自行开发的征地、拆迁等费用），已在出让时全部分摊、收回，且增加出让地下规模按政府土地出让收益（不含土地开发取得成本）评审出让地价标准。”</w:t>
      </w:r>
    </w:p>
    <w:p w:rsidR="006D4A06" w:rsidRDefault="006D4A06" w:rsidP="006D4A06">
      <w:pPr>
        <w:spacing w:line="360" w:lineRule="auto"/>
        <w:ind w:firstLineChars="200" w:firstLine="560"/>
        <w:jc w:val="both"/>
        <w:rPr>
          <w:rFonts w:ascii="Arial" w:eastAsia="仿宋_GB2312" w:hAnsi="Arial" w:cs="Arial"/>
          <w:sz w:val="28"/>
        </w:rPr>
      </w:pPr>
    </w:p>
    <w:p w:rsidR="006D4A06" w:rsidRDefault="006D4A06" w:rsidP="006D4A06">
      <w:pPr>
        <w:spacing w:line="360" w:lineRule="auto"/>
        <w:ind w:firstLineChars="200" w:firstLine="560"/>
        <w:jc w:val="both"/>
        <w:rPr>
          <w:rFonts w:ascii="Arial" w:eastAsia="仿宋_GB2312" w:hAnsi="Arial" w:cs="Arial"/>
          <w:sz w:val="28"/>
        </w:rPr>
      </w:pPr>
    </w:p>
    <w:p w:rsidR="006D4A06" w:rsidRPr="000B5828" w:rsidRDefault="006D4A06" w:rsidP="006D4A06">
      <w:pPr>
        <w:widowControl/>
        <w:adjustRightInd/>
        <w:spacing w:line="240" w:lineRule="auto"/>
        <w:textAlignment w:val="auto"/>
        <w:rPr>
          <w:rFonts w:ascii="Arial" w:eastAsia="仿宋_GB2312" w:hAnsi="Arial" w:cs="Arial"/>
          <w:sz w:val="28"/>
        </w:rPr>
      </w:pPr>
      <w:r>
        <w:rPr>
          <w:rFonts w:ascii="Arial" w:eastAsia="仿宋_GB2312" w:hAnsi="Arial" w:cs="Arial"/>
          <w:sz w:val="28"/>
        </w:rPr>
        <w:br w:type="page"/>
      </w:r>
    </w:p>
    <w:p w:rsidR="00794161" w:rsidRPr="006A6128" w:rsidRDefault="00B1489F">
      <w:pPr>
        <w:spacing w:line="360" w:lineRule="auto"/>
        <w:jc w:val="both"/>
        <w:outlineLvl w:val="1"/>
        <w:rPr>
          <w:rFonts w:ascii="Arial" w:eastAsia="仿宋_GB2312" w:hAnsi="Arial" w:cs="Arial"/>
          <w:sz w:val="28"/>
        </w:rPr>
      </w:pPr>
      <w:bookmarkStart w:id="226" w:name="_Toc516488188"/>
      <w:bookmarkStart w:id="227" w:name="_Toc469066158"/>
      <w:bookmarkStart w:id="228" w:name="_Toc515457810"/>
      <w:bookmarkStart w:id="229" w:name="_Toc416783672"/>
      <w:bookmarkStart w:id="230" w:name="_Toc416783576"/>
      <w:bookmarkStart w:id="231" w:name="_Toc524335093"/>
      <w:bookmarkStart w:id="232" w:name="_Toc66929520"/>
      <w:bookmarkStart w:id="233" w:name="_Toc69393395"/>
      <w:r w:rsidRPr="006A6128">
        <w:rPr>
          <w:rFonts w:ascii="Arial" w:eastAsia="仿宋_GB2312" w:hAnsi="Arial" w:cs="Arial"/>
          <w:b/>
          <w:sz w:val="28"/>
        </w:rPr>
        <w:t>九、估价结果</w:t>
      </w:r>
      <w:bookmarkEnd w:id="226"/>
      <w:bookmarkEnd w:id="227"/>
      <w:bookmarkEnd w:id="228"/>
      <w:bookmarkEnd w:id="229"/>
      <w:bookmarkEnd w:id="230"/>
      <w:bookmarkEnd w:id="231"/>
      <w:bookmarkEnd w:id="232"/>
      <w:bookmarkEnd w:id="233"/>
    </w:p>
    <w:p w:rsidR="009A7457" w:rsidRDefault="009A7457" w:rsidP="009A7457">
      <w:pPr>
        <w:spacing w:line="360" w:lineRule="auto"/>
        <w:ind w:firstLineChars="200" w:firstLine="560"/>
        <w:jc w:val="both"/>
        <w:rPr>
          <w:rFonts w:ascii="Arial" w:eastAsia="仿宋_GB2312" w:hAnsi="Arial" w:cs="Arial"/>
          <w:sz w:val="28"/>
        </w:rPr>
      </w:pPr>
      <w:bookmarkStart w:id="234" w:name="_Toc416783676"/>
      <w:bookmarkStart w:id="235" w:name="_Toc416783580"/>
      <w:r w:rsidRPr="006A6128">
        <w:rPr>
          <w:rFonts w:ascii="Arial" w:eastAsia="仿宋_GB2312" w:hAnsi="Arial" w:cs="Arial"/>
          <w:kern w:val="2"/>
          <w:sz w:val="28"/>
        </w:rPr>
        <w:t>评估专业人员根据估价的目的，按照估价的程序，采用科学的估价方法（剩余法、基准地价系数修正法和</w:t>
      </w:r>
      <w:r w:rsidRPr="006A6128">
        <w:rPr>
          <w:rFonts w:ascii="Arial" w:eastAsia="仿宋_GB2312" w:hAnsi="Arial" w:cs="Arial"/>
          <w:sz w:val="28"/>
        </w:rPr>
        <w:t>市场比较法</w:t>
      </w:r>
      <w:r w:rsidRPr="006A6128">
        <w:rPr>
          <w:rFonts w:ascii="Arial" w:eastAsia="仿宋_GB2312" w:hAnsi="Arial" w:cs="Arial"/>
          <w:kern w:val="2"/>
          <w:sz w:val="28"/>
        </w:rPr>
        <w:t>），在认真分析现有资料的基础上，通过仔细测算和认真分析各种影响</w:t>
      </w:r>
      <w:r w:rsidRPr="006A6128">
        <w:rPr>
          <w:rFonts w:ascii="Arial" w:eastAsia="仿宋_GB2312" w:hAnsi="Arial" w:cs="Arial"/>
          <w:sz w:val="28"/>
        </w:rPr>
        <w:t>土地</w:t>
      </w:r>
      <w:r w:rsidRPr="006A6128">
        <w:rPr>
          <w:rFonts w:ascii="Arial" w:eastAsia="仿宋_GB2312" w:hAnsi="Arial" w:cs="Arial"/>
          <w:kern w:val="2"/>
          <w:sz w:val="28"/>
        </w:rPr>
        <w:t>价格的因素，确定</w:t>
      </w:r>
      <w:r w:rsidRPr="006A6128">
        <w:rPr>
          <w:rFonts w:ascii="Arial" w:eastAsia="仿宋_GB2312" w:hAnsi="Arial" w:cs="Arial"/>
          <w:sz w:val="28"/>
        </w:rPr>
        <w:t>估价对象于估价期日的出让国有建设用地使用权评估价格为（币种：人民币）：</w:t>
      </w:r>
    </w:p>
    <w:p w:rsidR="00F14539" w:rsidRPr="006A6128" w:rsidRDefault="001B6641" w:rsidP="00F14539">
      <w:pPr>
        <w:snapToGrid w:val="0"/>
        <w:ind w:firstLine="556"/>
        <w:rPr>
          <w:rFonts w:ascii="Arial" w:eastAsia="仿宋_GB2312" w:hAnsi="Arial" w:cs="Arial"/>
          <w:b/>
          <w:sz w:val="28"/>
          <w:szCs w:val="28"/>
        </w:rPr>
      </w:pPr>
      <w:r w:rsidRPr="006A6128">
        <w:rPr>
          <w:rFonts w:ascii="Arial" w:eastAsia="仿宋_GB2312" w:hAnsi="Arial" w:cs="Arial"/>
          <w:b/>
          <w:sz w:val="28"/>
          <w:szCs w:val="28"/>
        </w:rPr>
        <w:sym w:font="Wingdings 2" w:char="F0C3"/>
      </w:r>
      <w:r w:rsidRPr="006A6128">
        <w:rPr>
          <w:rFonts w:ascii="Arial" w:eastAsia="仿宋_GB2312" w:hAnsi="Arial" w:cs="Arial"/>
          <w:b/>
          <w:sz w:val="28"/>
          <w:szCs w:val="28"/>
        </w:rPr>
        <w:t>熟地价</w:t>
      </w:r>
    </w:p>
    <w:tbl>
      <w:tblPr>
        <w:tblW w:w="8420" w:type="dxa"/>
        <w:tblInd w:w="98" w:type="dxa"/>
        <w:tblLook w:val="04A0" w:firstRow="1" w:lastRow="0" w:firstColumn="1" w:lastColumn="0" w:noHBand="0" w:noVBand="1"/>
      </w:tblPr>
      <w:tblGrid>
        <w:gridCol w:w="1600"/>
        <w:gridCol w:w="2060"/>
        <w:gridCol w:w="1300"/>
        <w:gridCol w:w="1680"/>
        <w:gridCol w:w="1780"/>
      </w:tblGrid>
      <w:tr w:rsidR="00F14539" w:rsidRPr="009047B5" w:rsidTr="001C2196">
        <w:trPr>
          <w:trHeight w:val="1341"/>
        </w:trPr>
        <w:tc>
          <w:tcPr>
            <w:tcW w:w="1600"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060" w:type="dxa"/>
            <w:tcBorders>
              <w:top w:val="single" w:sz="8" w:space="0" w:color="auto"/>
              <w:left w:val="single" w:sz="8" w:space="0" w:color="auto"/>
              <w:bottom w:val="single" w:sz="8" w:space="0" w:color="000000"/>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面积</w:t>
            </w:r>
          </w:p>
          <w:p w:rsidR="00F14539" w:rsidRPr="009047B5" w:rsidRDefault="00F14539" w:rsidP="001C2196">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楼面熟地</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单价</w:t>
            </w:r>
          </w:p>
          <w:p w:rsidR="00F14539" w:rsidRPr="009047B5" w:rsidRDefault="00F14539" w:rsidP="001C2196">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熟地总价</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F14539" w:rsidRPr="009047B5" w:rsidTr="001C2196">
        <w:trPr>
          <w:trHeight w:val="285"/>
        </w:trPr>
        <w:tc>
          <w:tcPr>
            <w:tcW w:w="1600"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060" w:type="dxa"/>
            <w:tcBorders>
              <w:top w:val="nil"/>
              <w:left w:val="nil"/>
              <w:bottom w:val="nil"/>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20158</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204.9665</w:t>
            </w:r>
          </w:p>
        </w:tc>
      </w:tr>
      <w:tr w:rsidR="00F14539" w:rsidRPr="009047B5" w:rsidTr="001C2196">
        <w:trPr>
          <w:trHeight w:val="307"/>
        </w:trPr>
        <w:tc>
          <w:tcPr>
            <w:tcW w:w="16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680" w:type="dxa"/>
            <w:vMerge/>
            <w:tcBorders>
              <w:top w:val="single" w:sz="4" w:space="0" w:color="auto"/>
              <w:left w:val="single" w:sz="4" w:space="0" w:color="auto"/>
              <w:bottom w:val="single" w:sz="4" w:space="0" w:color="auto"/>
              <w:right w:val="single" w:sz="4"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r>
      <w:tr w:rsidR="00F14539" w:rsidRPr="009047B5" w:rsidTr="001C2196">
        <w:trPr>
          <w:trHeight w:val="285"/>
        </w:trPr>
        <w:tc>
          <w:tcPr>
            <w:tcW w:w="1600"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060" w:type="dxa"/>
            <w:tcBorders>
              <w:top w:val="nil"/>
              <w:left w:val="nil"/>
              <w:bottom w:val="nil"/>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tc>
        <w:tc>
          <w:tcPr>
            <w:tcW w:w="130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68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4146</w:t>
            </w:r>
          </w:p>
        </w:tc>
        <w:tc>
          <w:tcPr>
            <w:tcW w:w="178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20.9912</w:t>
            </w:r>
          </w:p>
        </w:tc>
      </w:tr>
      <w:tr w:rsidR="00F14539" w:rsidRPr="009047B5" w:rsidTr="001C2196">
        <w:trPr>
          <w:trHeight w:val="232"/>
        </w:trPr>
        <w:tc>
          <w:tcPr>
            <w:tcW w:w="16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r>
      <w:tr w:rsidR="00F14539" w:rsidRPr="009047B5" w:rsidTr="001C2196">
        <w:trPr>
          <w:trHeight w:val="285"/>
        </w:trPr>
        <w:tc>
          <w:tcPr>
            <w:tcW w:w="16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nil"/>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w:t>
            </w:r>
            <w:r>
              <w:rPr>
                <w:rFonts w:ascii="Arial" w:hAnsi="Arial" w:cs="Arial" w:hint="eastAsia"/>
                <w:color w:val="000000"/>
                <w:szCs w:val="24"/>
              </w:rPr>
              <w:t>434.08</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13182</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4</w:t>
            </w:r>
            <w:r>
              <w:rPr>
                <w:rFonts w:ascii="Arial" w:hAnsi="Arial" w:cs="Arial" w:hint="eastAsia"/>
                <w:color w:val="000000"/>
              </w:rPr>
              <w:t>526.8043</w:t>
            </w:r>
          </w:p>
        </w:tc>
      </w:tr>
      <w:tr w:rsidR="00F14539" w:rsidRPr="009047B5" w:rsidTr="001C2196">
        <w:trPr>
          <w:trHeight w:val="300"/>
        </w:trPr>
        <w:tc>
          <w:tcPr>
            <w:tcW w:w="16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3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r>
      <w:tr w:rsidR="00F14539" w:rsidRPr="009047B5" w:rsidTr="001C2196">
        <w:trPr>
          <w:trHeight w:val="561"/>
        </w:trPr>
        <w:tc>
          <w:tcPr>
            <w:tcW w:w="16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rsidR="00F14539" w:rsidRPr="00FF7D6E" w:rsidRDefault="00F14539" w:rsidP="001C2196">
            <w:pPr>
              <w:widowControl/>
              <w:adjustRightInd/>
              <w:spacing w:line="240" w:lineRule="auto"/>
              <w:jc w:val="center"/>
              <w:textAlignment w:val="auto"/>
              <w:rPr>
                <w:rFonts w:ascii="仿宋_GB2312" w:eastAsia="仿宋_GB2312" w:hAnsi="宋体" w:cs="宋体"/>
                <w:bCs/>
                <w:color w:val="000000"/>
                <w:szCs w:val="24"/>
              </w:rPr>
            </w:pPr>
            <w:r w:rsidRPr="00FF7D6E">
              <w:rPr>
                <w:rFonts w:ascii="仿宋_GB2312" w:eastAsia="仿宋_GB2312" w:hAnsi="宋体" w:cs="宋体" w:hint="eastAsia"/>
                <w:bCs/>
                <w:color w:val="000000"/>
                <w:szCs w:val="24"/>
              </w:rPr>
              <w:t>地下仓储</w:t>
            </w:r>
          </w:p>
        </w:tc>
        <w:tc>
          <w:tcPr>
            <w:tcW w:w="1300" w:type="dxa"/>
            <w:tcBorders>
              <w:top w:val="nil"/>
              <w:left w:val="nil"/>
              <w:bottom w:val="single" w:sz="8" w:space="0" w:color="auto"/>
              <w:right w:val="single" w:sz="8" w:space="0" w:color="auto"/>
            </w:tcBorders>
            <w:shd w:val="clear" w:color="auto" w:fill="auto"/>
            <w:vAlign w:val="center"/>
            <w:hideMark/>
          </w:tcPr>
          <w:p w:rsidR="00F14539" w:rsidRPr="00FF7D6E" w:rsidRDefault="00F14539" w:rsidP="001C2196">
            <w:pPr>
              <w:widowControl/>
              <w:adjustRightInd/>
              <w:spacing w:line="240" w:lineRule="auto"/>
              <w:jc w:val="center"/>
              <w:textAlignment w:val="auto"/>
              <w:rPr>
                <w:rFonts w:ascii="Arial" w:hAnsi="Arial" w:cs="Arial"/>
                <w:bCs/>
                <w:color w:val="000000"/>
                <w:szCs w:val="24"/>
              </w:rPr>
            </w:pPr>
            <w:r>
              <w:rPr>
                <w:rFonts w:ascii="Arial" w:hAnsi="Arial" w:cs="Arial"/>
                <w:color w:val="000000"/>
              </w:rPr>
              <w:t xml:space="preserve">20244.13 </w:t>
            </w:r>
          </w:p>
        </w:tc>
        <w:tc>
          <w:tcPr>
            <w:tcW w:w="1680" w:type="dxa"/>
            <w:tcBorders>
              <w:top w:val="nil"/>
              <w:left w:val="nil"/>
              <w:bottom w:val="single" w:sz="8" w:space="0" w:color="auto"/>
              <w:right w:val="single" w:sz="8" w:space="0" w:color="auto"/>
            </w:tcBorders>
            <w:shd w:val="clear" w:color="auto" w:fill="auto"/>
            <w:vAlign w:val="center"/>
            <w:hideMark/>
          </w:tcPr>
          <w:p w:rsidR="00F14539" w:rsidRPr="00FF7D6E" w:rsidRDefault="00F14539" w:rsidP="001C2196">
            <w:pPr>
              <w:widowControl/>
              <w:adjustRightInd/>
              <w:spacing w:line="240" w:lineRule="auto"/>
              <w:jc w:val="center"/>
              <w:textAlignment w:val="auto"/>
              <w:rPr>
                <w:rFonts w:ascii="Arial" w:hAnsi="Arial" w:cs="Arial"/>
                <w:bCs/>
                <w:color w:val="000000"/>
                <w:szCs w:val="24"/>
              </w:rPr>
            </w:pPr>
            <w:r>
              <w:rPr>
                <w:rFonts w:ascii="Arial" w:hAnsi="Arial" w:cs="Arial"/>
                <w:color w:val="000000"/>
              </w:rPr>
              <w:t>8997</w:t>
            </w:r>
          </w:p>
        </w:tc>
        <w:tc>
          <w:tcPr>
            <w:tcW w:w="1780" w:type="dxa"/>
            <w:tcBorders>
              <w:top w:val="nil"/>
              <w:left w:val="nil"/>
              <w:bottom w:val="single" w:sz="8" w:space="0" w:color="auto"/>
              <w:right w:val="single" w:sz="8" w:space="0" w:color="auto"/>
            </w:tcBorders>
            <w:shd w:val="clear" w:color="auto" w:fill="auto"/>
            <w:vAlign w:val="center"/>
            <w:hideMark/>
          </w:tcPr>
          <w:p w:rsidR="00F14539" w:rsidRPr="00FF7D6E" w:rsidRDefault="00F14539" w:rsidP="001C2196">
            <w:pPr>
              <w:widowControl/>
              <w:adjustRightInd/>
              <w:spacing w:line="240" w:lineRule="auto"/>
              <w:jc w:val="right"/>
              <w:textAlignment w:val="auto"/>
              <w:rPr>
                <w:rFonts w:ascii="Arial" w:hAnsi="Arial" w:cs="Arial"/>
                <w:bCs/>
                <w:color w:val="000000"/>
                <w:szCs w:val="24"/>
              </w:rPr>
            </w:pPr>
            <w:r>
              <w:rPr>
                <w:rFonts w:ascii="Arial" w:hAnsi="Arial" w:cs="Arial"/>
                <w:color w:val="000000"/>
              </w:rPr>
              <w:t>18213.6438</w:t>
            </w:r>
          </w:p>
        </w:tc>
      </w:tr>
      <w:tr w:rsidR="00F14539" w:rsidRPr="009047B5" w:rsidTr="001C2196">
        <w:trPr>
          <w:trHeight w:val="555"/>
        </w:trPr>
        <w:tc>
          <w:tcPr>
            <w:tcW w:w="16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30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68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7197</w:t>
            </w:r>
          </w:p>
        </w:tc>
        <w:tc>
          <w:tcPr>
            <w:tcW w:w="178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16821.7856</w:t>
            </w:r>
          </w:p>
        </w:tc>
      </w:tr>
      <w:tr w:rsidR="00F14539" w:rsidRPr="009047B5" w:rsidTr="001C2196">
        <w:trPr>
          <w:trHeight w:val="535"/>
        </w:trPr>
        <w:tc>
          <w:tcPr>
            <w:tcW w:w="16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30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47102.17 </w:t>
            </w:r>
          </w:p>
        </w:tc>
        <w:tc>
          <w:tcPr>
            <w:tcW w:w="1680" w:type="dxa"/>
            <w:tcBorders>
              <w:top w:val="nil"/>
              <w:left w:val="nil"/>
              <w:bottom w:val="single" w:sz="8" w:space="0" w:color="auto"/>
              <w:right w:val="single" w:sz="8" w:space="0" w:color="auto"/>
            </w:tcBorders>
            <w:shd w:val="clear" w:color="auto" w:fill="auto"/>
            <w:vAlign w:val="center"/>
            <w:hideMark/>
          </w:tcPr>
          <w:p w:rsidR="00F14539" w:rsidRPr="00A56653" w:rsidRDefault="00F14539" w:rsidP="001C2196">
            <w:pPr>
              <w:widowControl/>
              <w:adjustRightInd/>
              <w:spacing w:line="240" w:lineRule="auto"/>
              <w:jc w:val="center"/>
              <w:textAlignment w:val="auto"/>
              <w:rPr>
                <w:rFonts w:ascii="Arial" w:hAnsi="Arial" w:cs="Arial"/>
                <w:b/>
                <w:bCs/>
                <w:color w:val="000000"/>
                <w:szCs w:val="24"/>
              </w:rPr>
            </w:pPr>
            <w:r w:rsidRPr="00A56653">
              <w:rPr>
                <w:rFonts w:ascii="Arial" w:hAnsi="Arial" w:cs="Arial" w:hint="eastAsia"/>
                <w:b/>
                <w:bCs/>
                <w:color w:val="000000"/>
              </w:rPr>
              <w:t>——</w:t>
            </w:r>
          </w:p>
        </w:tc>
        <w:tc>
          <w:tcPr>
            <w:tcW w:w="178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39</w:t>
            </w:r>
            <w:r>
              <w:rPr>
                <w:rFonts w:ascii="Arial" w:hAnsi="Arial" w:cs="Arial" w:hint="eastAsia"/>
                <w:b/>
                <w:bCs/>
                <w:color w:val="000000"/>
              </w:rPr>
              <w:t>583.2249</w:t>
            </w:r>
          </w:p>
        </w:tc>
      </w:tr>
      <w:tr w:rsidR="00F14539" w:rsidRPr="009047B5" w:rsidTr="001C2196">
        <w:trPr>
          <w:trHeight w:val="557"/>
        </w:trPr>
        <w:tc>
          <w:tcPr>
            <w:tcW w:w="366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30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47203.85 </w:t>
            </w:r>
          </w:p>
        </w:tc>
        <w:tc>
          <w:tcPr>
            <w:tcW w:w="1680" w:type="dxa"/>
            <w:tcBorders>
              <w:top w:val="nil"/>
              <w:left w:val="nil"/>
              <w:bottom w:val="single" w:sz="8" w:space="0" w:color="auto"/>
              <w:right w:val="single" w:sz="8" w:space="0" w:color="auto"/>
            </w:tcBorders>
            <w:shd w:val="clear" w:color="auto" w:fill="auto"/>
            <w:vAlign w:val="center"/>
            <w:hideMark/>
          </w:tcPr>
          <w:p w:rsidR="00F14539" w:rsidRPr="00A56653" w:rsidRDefault="00F14539" w:rsidP="001C2196">
            <w:pPr>
              <w:widowControl/>
              <w:adjustRightInd/>
              <w:spacing w:line="240" w:lineRule="auto"/>
              <w:jc w:val="center"/>
              <w:textAlignment w:val="auto"/>
              <w:rPr>
                <w:rFonts w:ascii="Arial" w:hAnsi="Arial" w:cs="Arial"/>
                <w:b/>
                <w:bCs/>
                <w:color w:val="000000"/>
                <w:szCs w:val="24"/>
              </w:rPr>
            </w:pPr>
            <w:r w:rsidRPr="00A56653">
              <w:rPr>
                <w:rFonts w:ascii="Arial" w:hAnsi="Arial" w:cs="Arial" w:hint="eastAsia"/>
                <w:b/>
                <w:bCs/>
                <w:color w:val="000000"/>
              </w:rPr>
              <w:t>——</w:t>
            </w:r>
          </w:p>
        </w:tc>
        <w:tc>
          <w:tcPr>
            <w:tcW w:w="178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39</w:t>
            </w:r>
            <w:r>
              <w:rPr>
                <w:rFonts w:ascii="Arial" w:hAnsi="Arial" w:cs="Arial" w:hint="eastAsia"/>
                <w:b/>
                <w:bCs/>
                <w:color w:val="000000"/>
              </w:rPr>
              <w:t>788.1914</w:t>
            </w:r>
          </w:p>
        </w:tc>
      </w:tr>
    </w:tbl>
    <w:p w:rsidR="00F14539" w:rsidRDefault="00F14539" w:rsidP="00F14539">
      <w:pPr>
        <w:snapToGrid w:val="0"/>
        <w:ind w:firstLine="556"/>
        <w:rPr>
          <w:rFonts w:ascii="Arial" w:eastAsia="仿宋_GB2312" w:hAnsi="Arial" w:cs="Arial"/>
          <w:b/>
          <w:sz w:val="28"/>
          <w:szCs w:val="28"/>
        </w:rPr>
      </w:pPr>
    </w:p>
    <w:p w:rsidR="000F7008" w:rsidRPr="000F7008" w:rsidRDefault="000F7008" w:rsidP="000F7008">
      <w:pPr>
        <w:spacing w:line="360" w:lineRule="auto"/>
        <w:ind w:firstLineChars="200" w:firstLine="560"/>
        <w:jc w:val="both"/>
        <w:rPr>
          <w:rFonts w:ascii="Arial" w:eastAsia="仿宋_GB2312" w:hAnsi="Arial" w:cs="Arial"/>
          <w:sz w:val="28"/>
        </w:rPr>
      </w:pPr>
      <w:r w:rsidRPr="000F7008">
        <w:rPr>
          <w:rFonts w:ascii="Arial" w:eastAsia="仿宋_GB2312" w:hAnsi="Arial" w:cs="Arial" w:hint="eastAsia"/>
          <w:sz w:val="28"/>
        </w:rPr>
        <w:t>（转下页）</w:t>
      </w:r>
    </w:p>
    <w:p w:rsidR="000F7008" w:rsidRDefault="000F7008" w:rsidP="00F14539">
      <w:pPr>
        <w:snapToGrid w:val="0"/>
        <w:ind w:firstLine="556"/>
        <w:rPr>
          <w:rFonts w:ascii="Arial" w:eastAsia="仿宋_GB2312" w:hAnsi="Arial" w:cs="Arial"/>
          <w:b/>
          <w:sz w:val="28"/>
          <w:szCs w:val="28"/>
        </w:rPr>
      </w:pPr>
    </w:p>
    <w:p w:rsidR="000F7008" w:rsidRDefault="000F7008" w:rsidP="00F14539">
      <w:pPr>
        <w:snapToGrid w:val="0"/>
        <w:ind w:firstLine="556"/>
        <w:rPr>
          <w:rFonts w:ascii="Arial" w:eastAsia="仿宋_GB2312" w:hAnsi="Arial" w:cs="Arial"/>
          <w:b/>
          <w:sz w:val="28"/>
          <w:szCs w:val="28"/>
        </w:rPr>
      </w:pPr>
    </w:p>
    <w:p w:rsidR="000F7008" w:rsidRDefault="000F7008" w:rsidP="00F14539">
      <w:pPr>
        <w:snapToGrid w:val="0"/>
        <w:ind w:firstLine="556"/>
        <w:rPr>
          <w:rFonts w:ascii="Arial" w:eastAsia="仿宋_GB2312" w:hAnsi="Arial" w:cs="Arial"/>
          <w:b/>
          <w:sz w:val="28"/>
          <w:szCs w:val="28"/>
        </w:rPr>
      </w:pPr>
    </w:p>
    <w:p w:rsidR="000F7008" w:rsidRDefault="000F7008" w:rsidP="00F14539">
      <w:pPr>
        <w:snapToGrid w:val="0"/>
        <w:ind w:firstLine="556"/>
        <w:rPr>
          <w:rFonts w:ascii="Arial" w:eastAsia="仿宋_GB2312" w:hAnsi="Arial" w:cs="Arial"/>
          <w:b/>
          <w:sz w:val="28"/>
          <w:szCs w:val="28"/>
        </w:rPr>
      </w:pPr>
    </w:p>
    <w:p w:rsidR="000F7008" w:rsidRDefault="000F7008" w:rsidP="00F14539">
      <w:pPr>
        <w:snapToGrid w:val="0"/>
        <w:ind w:firstLine="556"/>
        <w:rPr>
          <w:rFonts w:ascii="Arial" w:eastAsia="仿宋_GB2312" w:hAnsi="Arial" w:cs="Arial"/>
          <w:b/>
          <w:sz w:val="28"/>
          <w:szCs w:val="28"/>
        </w:rPr>
      </w:pPr>
    </w:p>
    <w:p w:rsidR="000F7008" w:rsidRDefault="000F7008" w:rsidP="00F14539">
      <w:pPr>
        <w:snapToGrid w:val="0"/>
        <w:ind w:firstLine="556"/>
        <w:rPr>
          <w:rFonts w:ascii="Arial" w:eastAsia="仿宋_GB2312" w:hAnsi="Arial" w:cs="Arial"/>
          <w:b/>
          <w:sz w:val="28"/>
          <w:szCs w:val="28"/>
        </w:rPr>
      </w:pPr>
    </w:p>
    <w:p w:rsidR="000F7008" w:rsidRDefault="000F7008" w:rsidP="00F14539">
      <w:pPr>
        <w:snapToGrid w:val="0"/>
        <w:ind w:firstLine="556"/>
        <w:rPr>
          <w:rFonts w:ascii="Arial" w:eastAsia="仿宋_GB2312" w:hAnsi="Arial" w:cs="Arial"/>
          <w:b/>
          <w:sz w:val="28"/>
          <w:szCs w:val="28"/>
        </w:rPr>
      </w:pPr>
    </w:p>
    <w:p w:rsidR="000F7008" w:rsidRDefault="000F7008" w:rsidP="00F14539">
      <w:pPr>
        <w:snapToGrid w:val="0"/>
        <w:ind w:firstLine="556"/>
        <w:rPr>
          <w:rFonts w:ascii="Arial" w:eastAsia="仿宋_GB2312" w:hAnsi="Arial" w:cs="Arial"/>
          <w:b/>
          <w:sz w:val="28"/>
          <w:szCs w:val="28"/>
        </w:rPr>
      </w:pPr>
    </w:p>
    <w:p w:rsidR="000F7008" w:rsidRDefault="000F7008" w:rsidP="00F14539">
      <w:pPr>
        <w:snapToGrid w:val="0"/>
        <w:ind w:firstLine="556"/>
        <w:rPr>
          <w:rFonts w:ascii="Arial" w:eastAsia="仿宋_GB2312" w:hAnsi="Arial" w:cs="Arial"/>
          <w:b/>
          <w:sz w:val="28"/>
          <w:szCs w:val="28"/>
        </w:rPr>
      </w:pPr>
    </w:p>
    <w:p w:rsidR="000F7008" w:rsidRDefault="000F7008" w:rsidP="00F14539">
      <w:pPr>
        <w:snapToGrid w:val="0"/>
        <w:ind w:firstLine="556"/>
        <w:rPr>
          <w:rFonts w:ascii="Arial" w:eastAsia="仿宋_GB2312" w:hAnsi="Arial" w:cs="Arial"/>
          <w:b/>
          <w:sz w:val="28"/>
          <w:szCs w:val="28"/>
        </w:rPr>
      </w:pPr>
    </w:p>
    <w:p w:rsidR="000F7008" w:rsidRDefault="000F7008" w:rsidP="00F14539">
      <w:pPr>
        <w:snapToGrid w:val="0"/>
        <w:ind w:firstLine="556"/>
        <w:rPr>
          <w:rFonts w:ascii="Arial" w:eastAsia="仿宋_GB2312" w:hAnsi="Arial" w:cs="Arial"/>
          <w:b/>
          <w:sz w:val="28"/>
          <w:szCs w:val="28"/>
        </w:rPr>
      </w:pPr>
    </w:p>
    <w:p w:rsidR="00F14539" w:rsidRDefault="00F14539" w:rsidP="00F14539">
      <w:pPr>
        <w:snapToGrid w:val="0"/>
        <w:ind w:firstLine="556"/>
        <w:rPr>
          <w:rFonts w:ascii="Arial" w:eastAsia="仿宋_GB2312" w:hAnsi="Arial" w:cs="Arial"/>
          <w:b/>
          <w:sz w:val="28"/>
          <w:szCs w:val="28"/>
        </w:rPr>
      </w:pPr>
      <w:r w:rsidRPr="006A6128">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8657" w:type="dxa"/>
        <w:tblInd w:w="98" w:type="dxa"/>
        <w:tblLook w:val="04A0" w:firstRow="1" w:lastRow="0" w:firstColumn="1" w:lastColumn="0" w:noHBand="0" w:noVBand="1"/>
      </w:tblPr>
      <w:tblGrid>
        <w:gridCol w:w="1080"/>
        <w:gridCol w:w="2332"/>
        <w:gridCol w:w="1276"/>
        <w:gridCol w:w="1985"/>
        <w:gridCol w:w="1984"/>
      </w:tblGrid>
      <w:tr w:rsidR="00F14539" w:rsidRPr="009047B5" w:rsidTr="000F7008">
        <w:trPr>
          <w:trHeight w:val="895"/>
        </w:trPr>
        <w:tc>
          <w:tcPr>
            <w:tcW w:w="1080"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332" w:type="dxa"/>
            <w:tcBorders>
              <w:top w:val="single" w:sz="8" w:space="0" w:color="auto"/>
              <w:left w:val="single" w:sz="8" w:space="0" w:color="auto"/>
              <w:bottom w:val="single" w:sz="8" w:space="0" w:color="000000"/>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出让建筑面积</w:t>
            </w:r>
          </w:p>
          <w:p w:rsidR="00F14539" w:rsidRPr="009047B5" w:rsidRDefault="00F14539" w:rsidP="001C2196">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政府土地出让收益楼面价</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政府土地出让收益总价</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F14539" w:rsidRPr="009047B5" w:rsidTr="001C2196">
        <w:trPr>
          <w:trHeight w:val="285"/>
        </w:trPr>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332" w:type="dxa"/>
            <w:tcBorders>
              <w:top w:val="nil"/>
              <w:left w:val="nil"/>
              <w:bottom w:val="nil"/>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5040</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51.2467</w:t>
            </w:r>
          </w:p>
        </w:tc>
      </w:tr>
      <w:tr w:rsidR="00F14539" w:rsidRPr="009047B5" w:rsidTr="000F7008">
        <w:trPr>
          <w:trHeight w:val="418"/>
        </w:trPr>
        <w:tc>
          <w:tcPr>
            <w:tcW w:w="10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r>
      <w:tr w:rsidR="00F14539" w:rsidRPr="009047B5" w:rsidTr="001C2196">
        <w:trPr>
          <w:trHeight w:val="285"/>
        </w:trPr>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332" w:type="dxa"/>
            <w:tcBorders>
              <w:top w:val="nil"/>
              <w:left w:val="nil"/>
              <w:bottom w:val="nil"/>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tc>
        <w:tc>
          <w:tcPr>
            <w:tcW w:w="1276"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985"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1037</w:t>
            </w:r>
          </w:p>
        </w:tc>
        <w:tc>
          <w:tcPr>
            <w:tcW w:w="1984"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5.2503</w:t>
            </w:r>
          </w:p>
        </w:tc>
      </w:tr>
      <w:tr w:rsidR="00F14539" w:rsidRPr="009047B5" w:rsidTr="000F7008">
        <w:trPr>
          <w:trHeight w:val="358"/>
        </w:trPr>
        <w:tc>
          <w:tcPr>
            <w:tcW w:w="10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276"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985"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984"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r>
      <w:tr w:rsidR="00F14539" w:rsidRPr="009047B5" w:rsidTr="001C2196">
        <w:trPr>
          <w:trHeight w:val="285"/>
        </w:trPr>
        <w:tc>
          <w:tcPr>
            <w:tcW w:w="10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nil"/>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w:t>
            </w:r>
            <w:r>
              <w:rPr>
                <w:rFonts w:ascii="Arial" w:hAnsi="Arial" w:cs="Arial" w:hint="eastAsia"/>
                <w:color w:val="000000"/>
                <w:szCs w:val="24"/>
              </w:rPr>
              <w:t>434.08</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3296</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1</w:t>
            </w:r>
            <w:r>
              <w:rPr>
                <w:rFonts w:ascii="Arial" w:hAnsi="Arial" w:cs="Arial" w:hint="eastAsia"/>
                <w:color w:val="000000"/>
              </w:rPr>
              <w:t>131.8728</w:t>
            </w:r>
          </w:p>
        </w:tc>
      </w:tr>
      <w:tr w:rsidR="00F14539" w:rsidRPr="009047B5" w:rsidTr="001C2196">
        <w:trPr>
          <w:trHeight w:val="300"/>
        </w:trPr>
        <w:tc>
          <w:tcPr>
            <w:tcW w:w="10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276"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985"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984"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r>
      <w:tr w:rsidR="00F14539" w:rsidRPr="009047B5" w:rsidTr="001C2196">
        <w:trPr>
          <w:trHeight w:val="585"/>
        </w:trPr>
        <w:tc>
          <w:tcPr>
            <w:tcW w:w="10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仿宋_GB2312" w:eastAsia="仿宋_GB2312" w:hAnsi="宋体" w:cs="宋体"/>
                <w:color w:val="000000"/>
                <w:szCs w:val="24"/>
              </w:rPr>
            </w:pPr>
            <w:r w:rsidRPr="008C2671">
              <w:rPr>
                <w:rFonts w:ascii="仿宋_GB2312" w:eastAsia="仿宋_GB2312" w:hAnsi="宋体" w:cs="宋体" w:hint="eastAsia"/>
                <w:color w:val="000000"/>
                <w:szCs w:val="24"/>
              </w:rPr>
              <w:t>地下仓储</w:t>
            </w:r>
          </w:p>
        </w:tc>
        <w:tc>
          <w:tcPr>
            <w:tcW w:w="1276"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 xml:space="preserve">20244.13 </w:t>
            </w:r>
          </w:p>
        </w:tc>
        <w:tc>
          <w:tcPr>
            <w:tcW w:w="1985"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2249</w:t>
            </w:r>
          </w:p>
        </w:tc>
        <w:tc>
          <w:tcPr>
            <w:tcW w:w="1984"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4552.9048</w:t>
            </w:r>
          </w:p>
        </w:tc>
      </w:tr>
      <w:tr w:rsidR="00F14539" w:rsidRPr="009047B5" w:rsidTr="001C2196">
        <w:trPr>
          <w:trHeight w:val="525"/>
        </w:trPr>
        <w:tc>
          <w:tcPr>
            <w:tcW w:w="10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276"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985"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1799</w:t>
            </w:r>
          </w:p>
        </w:tc>
        <w:tc>
          <w:tcPr>
            <w:tcW w:w="1984"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4204.8621</w:t>
            </w:r>
          </w:p>
        </w:tc>
      </w:tr>
      <w:tr w:rsidR="00F14539" w:rsidRPr="009047B5" w:rsidTr="001C2196">
        <w:trPr>
          <w:trHeight w:val="547"/>
        </w:trPr>
        <w:tc>
          <w:tcPr>
            <w:tcW w:w="108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276"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47102.17</w:t>
            </w:r>
          </w:p>
        </w:tc>
        <w:tc>
          <w:tcPr>
            <w:tcW w:w="1985"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hint="eastAsia"/>
                <w:b/>
                <w:bCs/>
                <w:color w:val="000000"/>
              </w:rPr>
              <w:t>——</w:t>
            </w:r>
          </w:p>
        </w:tc>
        <w:tc>
          <w:tcPr>
            <w:tcW w:w="1984"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9894.8900</w:t>
            </w:r>
          </w:p>
        </w:tc>
      </w:tr>
      <w:tr w:rsidR="00F14539" w:rsidRPr="009047B5" w:rsidTr="001C2196">
        <w:trPr>
          <w:trHeight w:val="555"/>
        </w:trPr>
        <w:tc>
          <w:tcPr>
            <w:tcW w:w="341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276"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47203.85</w:t>
            </w:r>
          </w:p>
        </w:tc>
        <w:tc>
          <w:tcPr>
            <w:tcW w:w="1985"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Pr>
                <w:rFonts w:ascii="Arial" w:hAnsi="Arial" w:cs="Arial" w:hint="eastAsia"/>
                <w:b/>
                <w:bCs/>
                <w:color w:val="000000"/>
              </w:rPr>
              <w:t>——</w:t>
            </w:r>
          </w:p>
        </w:tc>
        <w:tc>
          <w:tcPr>
            <w:tcW w:w="1984"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w:t>
            </w:r>
            <w:r>
              <w:rPr>
                <w:rFonts w:ascii="Arial" w:hAnsi="Arial" w:cs="Arial" w:hint="eastAsia"/>
                <w:b/>
                <w:bCs/>
                <w:color w:val="000000"/>
              </w:rPr>
              <w:t>946.1367</w:t>
            </w:r>
          </w:p>
        </w:tc>
      </w:tr>
    </w:tbl>
    <w:p w:rsidR="00F14539" w:rsidRPr="00FC4290" w:rsidRDefault="00F14539" w:rsidP="00F14539">
      <w:pPr>
        <w:pStyle w:val="11"/>
        <w:ind w:firstLine="562"/>
        <w:jc w:val="both"/>
        <w:rPr>
          <w:rFonts w:ascii="Arial" w:hAnsi="Arial" w:cs="Arial"/>
          <w:b/>
          <w:szCs w:val="28"/>
        </w:rPr>
      </w:pPr>
    </w:p>
    <w:p w:rsidR="00F14539" w:rsidRPr="006A6128" w:rsidRDefault="00F14539" w:rsidP="00F14539">
      <w:pPr>
        <w:pStyle w:val="11"/>
        <w:ind w:firstLine="562"/>
        <w:jc w:val="center"/>
        <w:rPr>
          <w:rFonts w:ascii="Arial" w:hAnsi="Arial" w:cs="Arial"/>
          <w:b/>
          <w:szCs w:val="28"/>
        </w:rPr>
      </w:pPr>
      <w:r w:rsidRPr="006A6128">
        <w:rPr>
          <w:rFonts w:ascii="Arial" w:hAnsi="Arial" w:cs="Arial"/>
          <w:b/>
          <w:szCs w:val="28"/>
        </w:rPr>
        <w:sym w:font="Wingdings 2" w:char="F0C3"/>
      </w:r>
      <w:r w:rsidRPr="006A6128">
        <w:rPr>
          <w:rFonts w:ascii="Arial" w:hAnsi="Arial" w:cs="Arial"/>
          <w:b/>
          <w:szCs w:val="28"/>
        </w:rPr>
        <w:t>需补缴地价款（</w:t>
      </w:r>
      <w:r w:rsidRPr="006A6128">
        <w:rPr>
          <w:rFonts w:ascii="Arial" w:hAnsi="Arial" w:cs="Arial"/>
          <w:szCs w:val="28"/>
        </w:rPr>
        <w:t>变更出让合同时，建议应补缴的地价款</w:t>
      </w:r>
      <w:r w:rsidRPr="006A6128">
        <w:rPr>
          <w:rFonts w:ascii="Arial" w:hAnsi="Arial" w:cs="Arial"/>
          <w:b/>
          <w:szCs w:val="28"/>
        </w:rPr>
        <w:t>）</w:t>
      </w:r>
    </w:p>
    <w:tbl>
      <w:tblPr>
        <w:tblW w:w="9039" w:type="dxa"/>
        <w:tblInd w:w="311" w:type="dxa"/>
        <w:tblLook w:val="04A0" w:firstRow="1" w:lastRow="0" w:firstColumn="1" w:lastColumn="0" w:noHBand="0" w:noVBand="1"/>
      </w:tblPr>
      <w:tblGrid>
        <w:gridCol w:w="738"/>
        <w:gridCol w:w="2059"/>
        <w:gridCol w:w="1300"/>
        <w:gridCol w:w="1679"/>
        <w:gridCol w:w="1779"/>
        <w:gridCol w:w="1484"/>
      </w:tblGrid>
      <w:tr w:rsidR="00F14539" w:rsidRPr="009047B5" w:rsidTr="000F7008">
        <w:trPr>
          <w:trHeight w:val="1085"/>
        </w:trPr>
        <w:tc>
          <w:tcPr>
            <w:tcW w:w="738" w:type="dxa"/>
            <w:tcBorders>
              <w:top w:val="single" w:sz="8" w:space="0" w:color="auto"/>
              <w:left w:val="single" w:sz="8" w:space="0" w:color="auto"/>
              <w:bottom w:val="single" w:sz="8" w:space="0" w:color="000000"/>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面积</w:t>
            </w:r>
          </w:p>
          <w:p w:rsidR="00F14539" w:rsidRPr="009047B5" w:rsidRDefault="00F14539" w:rsidP="001C2196">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楼面熟地</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单价</w:t>
            </w:r>
          </w:p>
          <w:p w:rsidR="00F14539" w:rsidRPr="009047B5" w:rsidRDefault="00F14539" w:rsidP="001C2196">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政府土地出让收益楼面价</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需补缴地价总价</w:t>
            </w:r>
          </w:p>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F14539" w:rsidRPr="009047B5" w:rsidTr="000F7008">
        <w:trPr>
          <w:trHeight w:val="695"/>
        </w:trPr>
        <w:tc>
          <w:tcPr>
            <w:tcW w:w="738" w:type="dxa"/>
            <w:tcBorders>
              <w:top w:val="nil"/>
              <w:left w:val="single" w:sz="8" w:space="0" w:color="auto"/>
              <w:bottom w:val="single" w:sz="8" w:space="0" w:color="000000"/>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p w:rsidR="00F14539" w:rsidRPr="009047B5" w:rsidRDefault="00F14539" w:rsidP="001C2196">
            <w:pPr>
              <w:spacing w:line="240" w:lineRule="auto"/>
              <w:jc w:val="center"/>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20158</w:t>
            </w:r>
          </w:p>
        </w:tc>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204.9665</w:t>
            </w:r>
          </w:p>
        </w:tc>
      </w:tr>
      <w:tr w:rsidR="00F14539" w:rsidRPr="009047B5" w:rsidTr="001C2196">
        <w:trPr>
          <w:trHeight w:val="896"/>
        </w:trPr>
        <w:tc>
          <w:tcPr>
            <w:tcW w:w="738" w:type="dxa"/>
            <w:vMerge w:val="restart"/>
            <w:tcBorders>
              <w:top w:val="nil"/>
              <w:left w:val="single" w:sz="8" w:space="0" w:color="auto"/>
              <w:bottom w:val="single" w:sz="8" w:space="0" w:color="000000"/>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p w:rsidR="00F14539" w:rsidRPr="009047B5" w:rsidRDefault="00F14539" w:rsidP="001C2196">
            <w:pPr>
              <w:spacing w:line="240" w:lineRule="auto"/>
              <w:jc w:val="center"/>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tcBorders>
              <w:top w:val="nil"/>
              <w:left w:val="single" w:sz="4"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679" w:type="dxa"/>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1037</w:t>
            </w:r>
          </w:p>
        </w:tc>
        <w:tc>
          <w:tcPr>
            <w:tcW w:w="1484" w:type="dxa"/>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5.2503</w:t>
            </w:r>
          </w:p>
        </w:tc>
      </w:tr>
      <w:tr w:rsidR="00F14539" w:rsidRPr="009047B5" w:rsidTr="001C2196">
        <w:trPr>
          <w:trHeight w:val="285"/>
        </w:trPr>
        <w:tc>
          <w:tcPr>
            <w:tcW w:w="738"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single" w:sz="4" w:space="0" w:color="auto"/>
              <w:left w:val="nil"/>
              <w:bottom w:val="nil"/>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w:t>
            </w:r>
            <w:r>
              <w:rPr>
                <w:rFonts w:ascii="Arial" w:hAnsi="Arial" w:cs="Arial" w:hint="eastAsia"/>
                <w:color w:val="000000"/>
                <w:szCs w:val="24"/>
              </w:rPr>
              <w:t>434.08</w:t>
            </w:r>
          </w:p>
        </w:tc>
        <w:tc>
          <w:tcPr>
            <w:tcW w:w="1679"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3296</w:t>
            </w:r>
          </w:p>
        </w:tc>
        <w:tc>
          <w:tcPr>
            <w:tcW w:w="1484" w:type="dxa"/>
            <w:vMerge w:val="restart"/>
            <w:tcBorders>
              <w:top w:val="nil"/>
              <w:left w:val="single" w:sz="8" w:space="0" w:color="auto"/>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1</w:t>
            </w:r>
            <w:r>
              <w:rPr>
                <w:rFonts w:ascii="Arial" w:hAnsi="Arial" w:cs="Arial" w:hint="eastAsia"/>
                <w:color w:val="000000"/>
              </w:rPr>
              <w:t>131.8728</w:t>
            </w:r>
          </w:p>
        </w:tc>
      </w:tr>
      <w:tr w:rsidR="00F14539" w:rsidRPr="009047B5" w:rsidTr="001C2196">
        <w:trPr>
          <w:trHeight w:val="300"/>
        </w:trPr>
        <w:tc>
          <w:tcPr>
            <w:tcW w:w="738"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000000"/>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300"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679"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779"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c>
          <w:tcPr>
            <w:tcW w:w="1484"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Arial" w:hAnsi="Arial" w:cs="Arial"/>
                <w:color w:val="000000"/>
                <w:szCs w:val="24"/>
              </w:rPr>
            </w:pPr>
          </w:p>
        </w:tc>
      </w:tr>
      <w:tr w:rsidR="00F14539" w:rsidRPr="009047B5" w:rsidTr="001C2196">
        <w:trPr>
          <w:trHeight w:val="585"/>
        </w:trPr>
        <w:tc>
          <w:tcPr>
            <w:tcW w:w="738"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仿宋_GB2312" w:eastAsia="仿宋_GB2312" w:hAnsi="宋体" w:cs="宋体"/>
                <w:color w:val="000000"/>
                <w:szCs w:val="24"/>
              </w:rPr>
            </w:pPr>
            <w:r w:rsidRPr="008C2671">
              <w:rPr>
                <w:rFonts w:ascii="仿宋_GB2312" w:eastAsia="仿宋_GB2312" w:hAnsi="宋体" w:cs="宋体" w:hint="eastAsia"/>
                <w:color w:val="000000"/>
                <w:szCs w:val="24"/>
              </w:rPr>
              <w:t>地下仓储</w:t>
            </w:r>
          </w:p>
        </w:tc>
        <w:tc>
          <w:tcPr>
            <w:tcW w:w="1300"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 xml:space="preserve">20244.13 </w:t>
            </w:r>
          </w:p>
        </w:tc>
        <w:tc>
          <w:tcPr>
            <w:tcW w:w="1679"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w:t>
            </w:r>
          </w:p>
        </w:tc>
        <w:tc>
          <w:tcPr>
            <w:tcW w:w="1779"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2249</w:t>
            </w:r>
          </w:p>
        </w:tc>
        <w:tc>
          <w:tcPr>
            <w:tcW w:w="1484" w:type="dxa"/>
            <w:tcBorders>
              <w:top w:val="nil"/>
              <w:left w:val="nil"/>
              <w:bottom w:val="single" w:sz="8" w:space="0" w:color="auto"/>
              <w:right w:val="single" w:sz="8" w:space="0" w:color="auto"/>
            </w:tcBorders>
            <w:shd w:val="clear" w:color="auto" w:fill="auto"/>
            <w:vAlign w:val="center"/>
            <w:hideMark/>
          </w:tcPr>
          <w:p w:rsidR="00F14539" w:rsidRPr="008C2671"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4552.9048</w:t>
            </w:r>
          </w:p>
        </w:tc>
      </w:tr>
      <w:tr w:rsidR="00F14539" w:rsidRPr="009047B5" w:rsidTr="001C2196">
        <w:trPr>
          <w:trHeight w:val="650"/>
        </w:trPr>
        <w:tc>
          <w:tcPr>
            <w:tcW w:w="738"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30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67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w:t>
            </w:r>
          </w:p>
        </w:tc>
        <w:tc>
          <w:tcPr>
            <w:tcW w:w="177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1799</w:t>
            </w:r>
          </w:p>
        </w:tc>
        <w:tc>
          <w:tcPr>
            <w:tcW w:w="1484"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4204.8621</w:t>
            </w:r>
          </w:p>
        </w:tc>
      </w:tr>
      <w:tr w:rsidR="00F14539" w:rsidRPr="009047B5" w:rsidTr="001C2196">
        <w:trPr>
          <w:trHeight w:val="688"/>
        </w:trPr>
        <w:tc>
          <w:tcPr>
            <w:tcW w:w="738" w:type="dxa"/>
            <w:vMerge/>
            <w:tcBorders>
              <w:top w:val="nil"/>
              <w:left w:val="single" w:sz="8" w:space="0" w:color="auto"/>
              <w:bottom w:val="single" w:sz="8" w:space="0" w:color="000000"/>
              <w:right w:val="single" w:sz="8" w:space="0" w:color="auto"/>
            </w:tcBorders>
            <w:vAlign w:val="center"/>
            <w:hideMark/>
          </w:tcPr>
          <w:p w:rsidR="00F14539" w:rsidRPr="009047B5" w:rsidRDefault="00F14539"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30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47102.17 </w:t>
            </w:r>
          </w:p>
        </w:tc>
        <w:tc>
          <w:tcPr>
            <w:tcW w:w="167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9894.8900</w:t>
            </w:r>
          </w:p>
        </w:tc>
      </w:tr>
      <w:tr w:rsidR="00F14539" w:rsidRPr="009047B5" w:rsidTr="001C2196">
        <w:trPr>
          <w:trHeight w:val="685"/>
        </w:trPr>
        <w:tc>
          <w:tcPr>
            <w:tcW w:w="279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300"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47203.85 </w:t>
            </w:r>
          </w:p>
        </w:tc>
        <w:tc>
          <w:tcPr>
            <w:tcW w:w="167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rsidR="00F14539" w:rsidRPr="009047B5" w:rsidRDefault="00F14539" w:rsidP="001C2196">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10099.8565</w:t>
            </w:r>
          </w:p>
        </w:tc>
      </w:tr>
    </w:tbl>
    <w:p w:rsidR="00F14539" w:rsidRDefault="00F14539" w:rsidP="00F14539">
      <w:pPr>
        <w:snapToGrid w:val="0"/>
        <w:spacing w:line="360" w:lineRule="auto"/>
        <w:ind w:firstLine="556"/>
        <w:rPr>
          <w:rFonts w:ascii="Arial" w:eastAsia="仿宋_GB2312" w:hAnsi="Arial" w:cs="Arial"/>
          <w:sz w:val="28"/>
          <w:szCs w:val="28"/>
        </w:rPr>
      </w:pPr>
    </w:p>
    <w:p w:rsidR="006C2323" w:rsidRPr="006A6128" w:rsidRDefault="009A7457" w:rsidP="000F7008">
      <w:pPr>
        <w:snapToGrid w:val="0"/>
        <w:ind w:firstLine="556"/>
        <w:rPr>
          <w:rFonts w:ascii="Arial" w:eastAsia="仿宋_GB2312" w:hAnsi="Arial" w:cs="Arial"/>
          <w:sz w:val="28"/>
        </w:rPr>
        <w:sectPr w:rsidR="006C2323" w:rsidRPr="006A6128" w:rsidSect="004A0C38">
          <w:footerReference w:type="first" r:id="rId60"/>
          <w:pgSz w:w="11907" w:h="16840"/>
          <w:pgMar w:top="1843" w:right="1134" w:bottom="1134" w:left="1134" w:header="1134" w:footer="907" w:gutter="340"/>
          <w:pgNumType w:start="1"/>
          <w:cols w:space="720"/>
          <w:titlePg/>
          <w:docGrid w:linePitch="326"/>
        </w:sectPr>
      </w:pPr>
      <w:r w:rsidRPr="006A6128">
        <w:rPr>
          <w:rFonts w:ascii="Arial" w:eastAsia="仿宋_GB2312" w:hAnsi="Arial" w:cs="Arial"/>
          <w:sz w:val="28"/>
          <w:szCs w:val="28"/>
        </w:rPr>
        <w:t>具体结果详见《估价结果一览表》</w:t>
      </w:r>
      <w:r w:rsidRPr="006A6128">
        <w:rPr>
          <w:rFonts w:ascii="Arial" w:eastAsia="仿宋_GB2312" w:hAnsi="Arial" w:cs="Arial"/>
          <w:sz w:val="28"/>
          <w:szCs w:val="28"/>
        </w:rPr>
        <w:t xml:space="preserve">   </w:t>
      </w:r>
    </w:p>
    <w:p w:rsidR="009A7457" w:rsidRPr="006A6128" w:rsidRDefault="009A7457" w:rsidP="009A7457">
      <w:pPr>
        <w:pStyle w:val="11"/>
        <w:ind w:firstLineChars="0" w:firstLine="0"/>
        <w:rPr>
          <w:rFonts w:ascii="Arial" w:hAnsi="Arial" w:cs="Arial"/>
        </w:rPr>
      </w:pPr>
    </w:p>
    <w:p w:rsidR="009A7457" w:rsidRPr="006A6128" w:rsidRDefault="009A7457" w:rsidP="006A6128">
      <w:pPr>
        <w:pStyle w:val="11"/>
        <w:ind w:firstLine="562"/>
        <w:rPr>
          <w:rFonts w:ascii="Arial" w:hAnsi="Arial" w:cs="Arial"/>
          <w:b/>
        </w:rPr>
      </w:pPr>
      <w:r w:rsidRPr="006A6128">
        <w:rPr>
          <w:rFonts w:ascii="Arial" w:hAnsi="Arial" w:cs="Arial"/>
          <w:b/>
        </w:rPr>
        <w:t>附</w:t>
      </w:r>
      <w:r w:rsidRPr="006A6128">
        <w:rPr>
          <w:rFonts w:ascii="Arial" w:hAnsi="Arial" w:cs="Arial"/>
          <w:b/>
        </w:rPr>
        <w:t xml:space="preserve">                                           </w:t>
      </w:r>
      <w:r w:rsidRPr="006A6128">
        <w:rPr>
          <w:rFonts w:ascii="Arial" w:hAnsi="Arial" w:cs="Arial"/>
          <w:b/>
        </w:rPr>
        <w:t>估价结果一览表</w:t>
      </w:r>
    </w:p>
    <w:p w:rsidR="009A7457" w:rsidRPr="006A6128" w:rsidRDefault="009A7457" w:rsidP="009A7457">
      <w:pPr>
        <w:spacing w:line="240" w:lineRule="auto"/>
        <w:rPr>
          <w:rFonts w:ascii="Arial" w:eastAsia="仿宋_GB2312" w:hAnsi="Arial" w:cs="Arial"/>
          <w:bCs/>
          <w:sz w:val="18"/>
        </w:rPr>
      </w:pPr>
      <w:r w:rsidRPr="006A6128">
        <w:rPr>
          <w:rFonts w:ascii="Arial" w:eastAsia="仿宋_GB2312" w:hAnsi="Arial" w:cs="Arial"/>
          <w:bCs/>
          <w:sz w:val="18"/>
        </w:rPr>
        <w:t>估价机构：</w:t>
      </w:r>
      <w:r w:rsidRPr="006A6128">
        <w:rPr>
          <w:rFonts w:ascii="Arial" w:eastAsia="仿宋_GB2312" w:hAnsi="Arial" w:cs="Arial"/>
          <w:sz w:val="18"/>
        </w:rPr>
        <w:t>北京康正宏基房地产评估有限公司</w:t>
      </w:r>
      <w:r w:rsidRPr="006A6128">
        <w:rPr>
          <w:rFonts w:ascii="Arial" w:eastAsia="仿宋_GB2312" w:hAnsi="Arial" w:cs="Arial"/>
          <w:sz w:val="18"/>
        </w:rPr>
        <w:t xml:space="preserve"> </w:t>
      </w:r>
      <w:r w:rsidRPr="006A6128">
        <w:rPr>
          <w:rFonts w:ascii="Arial" w:eastAsia="仿宋_GB2312" w:hAnsi="Arial" w:cs="Arial"/>
          <w:bCs/>
          <w:sz w:val="18"/>
        </w:rPr>
        <w:t xml:space="preserve">  </w:t>
      </w:r>
      <w:r w:rsidRPr="006A6128">
        <w:rPr>
          <w:rFonts w:ascii="Arial" w:eastAsia="仿宋_GB2312" w:hAnsi="Arial" w:cs="Arial"/>
          <w:bCs/>
          <w:sz w:val="18"/>
        </w:rPr>
        <w:t>估价报告编号：</w:t>
      </w:r>
      <w:r w:rsidR="00A245D9">
        <w:rPr>
          <w:rFonts w:ascii="Arial" w:eastAsia="仿宋_GB2312" w:hAnsi="Arial" w:cs="Arial"/>
          <w:bCs/>
          <w:sz w:val="18"/>
        </w:rPr>
        <w:t>2021-1-0440-F03TDCR6</w:t>
      </w:r>
      <w:r w:rsidRPr="006A6128">
        <w:rPr>
          <w:rFonts w:ascii="Arial" w:eastAsia="仿宋_GB2312" w:hAnsi="Arial" w:cs="Arial"/>
          <w:bCs/>
          <w:sz w:val="18"/>
        </w:rPr>
        <w:t xml:space="preserve">    </w:t>
      </w:r>
      <w:r w:rsidRPr="006A6128">
        <w:rPr>
          <w:rFonts w:ascii="Arial" w:eastAsia="仿宋_GB2312" w:hAnsi="Arial" w:cs="Arial"/>
          <w:bCs/>
          <w:sz w:val="18"/>
        </w:rPr>
        <w:t>估价期日：</w:t>
      </w:r>
      <w:r w:rsidR="00D00902">
        <w:rPr>
          <w:rFonts w:ascii="Arial" w:eastAsia="仿宋_GB2312" w:hAnsi="Arial" w:cs="Arial"/>
          <w:bCs/>
          <w:sz w:val="18"/>
        </w:rPr>
        <w:t>2021</w:t>
      </w:r>
      <w:r w:rsidR="00D00902">
        <w:rPr>
          <w:rFonts w:ascii="Arial" w:eastAsia="仿宋_GB2312" w:hAnsi="Arial" w:cs="Arial"/>
          <w:bCs/>
          <w:sz w:val="18"/>
        </w:rPr>
        <w:t>年</w:t>
      </w:r>
      <w:r w:rsidR="00D00902">
        <w:rPr>
          <w:rFonts w:ascii="Arial" w:eastAsia="仿宋_GB2312" w:hAnsi="Arial" w:cs="Arial"/>
          <w:bCs/>
          <w:sz w:val="18"/>
        </w:rPr>
        <w:t>8</w:t>
      </w:r>
      <w:r w:rsidR="00D00902">
        <w:rPr>
          <w:rFonts w:ascii="Arial" w:eastAsia="仿宋_GB2312" w:hAnsi="Arial" w:cs="Arial"/>
          <w:bCs/>
          <w:sz w:val="18"/>
        </w:rPr>
        <w:t>月</w:t>
      </w:r>
      <w:r w:rsidR="00D00902">
        <w:rPr>
          <w:rFonts w:ascii="Arial" w:eastAsia="仿宋_GB2312" w:hAnsi="Arial" w:cs="Arial"/>
          <w:bCs/>
          <w:sz w:val="18"/>
        </w:rPr>
        <w:t>4</w:t>
      </w:r>
      <w:r w:rsidR="00D00902">
        <w:rPr>
          <w:rFonts w:ascii="Arial" w:eastAsia="仿宋_GB2312" w:hAnsi="Arial" w:cs="Arial"/>
          <w:bCs/>
          <w:sz w:val="18"/>
        </w:rPr>
        <w:t>日</w:t>
      </w:r>
      <w:r w:rsidRPr="006A6128">
        <w:rPr>
          <w:rFonts w:ascii="Arial" w:eastAsia="仿宋_GB2312" w:hAnsi="Arial" w:cs="Arial"/>
          <w:bCs/>
          <w:sz w:val="18"/>
        </w:rPr>
        <w:t xml:space="preserve">   </w:t>
      </w:r>
      <w:r w:rsidRPr="006A6128">
        <w:rPr>
          <w:rFonts w:ascii="Arial" w:eastAsia="仿宋_GB2312" w:hAnsi="Arial" w:cs="Arial"/>
          <w:bCs/>
          <w:sz w:val="18"/>
        </w:rPr>
        <w:t>估价期日的国有建设用地使用权性质：出让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398"/>
        <w:gridCol w:w="1083"/>
        <w:gridCol w:w="850"/>
        <w:gridCol w:w="851"/>
        <w:gridCol w:w="850"/>
        <w:gridCol w:w="744"/>
        <w:gridCol w:w="652"/>
        <w:gridCol w:w="530"/>
        <w:gridCol w:w="886"/>
        <w:gridCol w:w="887"/>
        <w:gridCol w:w="979"/>
        <w:gridCol w:w="970"/>
        <w:gridCol w:w="1134"/>
        <w:gridCol w:w="894"/>
        <w:gridCol w:w="616"/>
        <w:gridCol w:w="1205"/>
      </w:tblGrid>
      <w:tr w:rsidR="009A7457" w:rsidRPr="006A6128" w:rsidTr="009E7BEC">
        <w:trPr>
          <w:cantSplit/>
          <w:trHeight w:val="780"/>
          <w:jc w:val="center"/>
        </w:trPr>
        <w:tc>
          <w:tcPr>
            <w:tcW w:w="710" w:type="dxa"/>
            <w:vMerge w:val="restart"/>
            <w:vAlign w:val="center"/>
          </w:tcPr>
          <w:p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估价期日土地使用者</w:t>
            </w:r>
          </w:p>
        </w:tc>
        <w:tc>
          <w:tcPr>
            <w:tcW w:w="567" w:type="dxa"/>
            <w:vMerge w:val="restart"/>
            <w:vAlign w:val="center"/>
          </w:tcPr>
          <w:p w:rsidR="009A7457" w:rsidRPr="006A6128" w:rsidRDefault="009A7457" w:rsidP="009E7BEC">
            <w:pPr>
              <w:spacing w:line="240" w:lineRule="auto"/>
              <w:rPr>
                <w:rFonts w:ascii="Arial" w:eastAsia="仿宋_GB2312" w:hAnsi="Arial" w:cs="Arial"/>
                <w:bCs/>
                <w:sz w:val="18"/>
                <w:szCs w:val="18"/>
              </w:rPr>
            </w:pPr>
            <w:r w:rsidRPr="006A6128">
              <w:rPr>
                <w:rFonts w:ascii="Arial" w:eastAsia="仿宋_GB2312" w:hAnsi="Arial" w:cs="Arial"/>
                <w:bCs/>
                <w:sz w:val="18"/>
                <w:szCs w:val="18"/>
              </w:rPr>
              <w:t>宗地编号</w:t>
            </w:r>
          </w:p>
        </w:tc>
        <w:tc>
          <w:tcPr>
            <w:tcW w:w="1398" w:type="dxa"/>
            <w:vMerge w:val="restart"/>
            <w:vAlign w:val="center"/>
          </w:tcPr>
          <w:p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宗地名称</w:t>
            </w:r>
          </w:p>
        </w:tc>
        <w:tc>
          <w:tcPr>
            <w:tcW w:w="1083" w:type="dxa"/>
            <w:vMerge w:val="restart"/>
            <w:vAlign w:val="center"/>
          </w:tcPr>
          <w:p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土地使用证编号</w:t>
            </w:r>
          </w:p>
        </w:tc>
        <w:tc>
          <w:tcPr>
            <w:tcW w:w="2551" w:type="dxa"/>
            <w:gridSpan w:val="3"/>
            <w:tcBorders>
              <w:bottom w:val="single" w:sz="4" w:space="0" w:color="auto"/>
            </w:tcBorders>
            <w:vAlign w:val="center"/>
          </w:tcPr>
          <w:p w:rsidR="009A7457" w:rsidRPr="006A6128" w:rsidRDefault="009A7457" w:rsidP="009E7BEC">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估价期日的用途</w:t>
            </w:r>
          </w:p>
        </w:tc>
        <w:tc>
          <w:tcPr>
            <w:tcW w:w="1926" w:type="dxa"/>
            <w:gridSpan w:val="3"/>
            <w:vAlign w:val="center"/>
          </w:tcPr>
          <w:p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容积率</w:t>
            </w:r>
          </w:p>
        </w:tc>
        <w:tc>
          <w:tcPr>
            <w:tcW w:w="886" w:type="dxa"/>
            <w:vMerge w:val="restart"/>
            <w:vAlign w:val="center"/>
          </w:tcPr>
          <w:p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估价期日的实际土地开发程度</w:t>
            </w:r>
          </w:p>
        </w:tc>
        <w:tc>
          <w:tcPr>
            <w:tcW w:w="887" w:type="dxa"/>
            <w:vMerge w:val="restart"/>
            <w:vAlign w:val="center"/>
          </w:tcPr>
          <w:p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估价设定的土地开发程度</w:t>
            </w:r>
          </w:p>
        </w:tc>
        <w:tc>
          <w:tcPr>
            <w:tcW w:w="979" w:type="dxa"/>
            <w:vMerge w:val="restart"/>
            <w:vAlign w:val="center"/>
          </w:tcPr>
          <w:p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土地使用年限</w:t>
            </w:r>
            <w:r w:rsidRPr="006A6128">
              <w:rPr>
                <w:rFonts w:ascii="Arial" w:eastAsia="仿宋_GB2312" w:hAnsi="Arial" w:cs="Arial"/>
                <w:bCs/>
                <w:sz w:val="18"/>
                <w:szCs w:val="18"/>
              </w:rPr>
              <w:t>/</w:t>
            </w:r>
            <w:r w:rsidRPr="006A6128">
              <w:rPr>
                <w:rFonts w:ascii="Arial" w:eastAsia="仿宋_GB2312" w:hAnsi="Arial" w:cs="Arial"/>
                <w:bCs/>
                <w:sz w:val="18"/>
                <w:szCs w:val="18"/>
              </w:rPr>
              <w:t>年</w:t>
            </w:r>
          </w:p>
        </w:tc>
        <w:tc>
          <w:tcPr>
            <w:tcW w:w="970" w:type="dxa"/>
            <w:vMerge w:val="restart"/>
            <w:vAlign w:val="center"/>
          </w:tcPr>
          <w:p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土地面积</w:t>
            </w:r>
            <w:r w:rsidRPr="006A6128">
              <w:rPr>
                <w:rFonts w:ascii="Arial" w:eastAsia="仿宋_GB2312" w:hAnsi="Arial" w:cs="Arial"/>
                <w:bCs/>
                <w:sz w:val="18"/>
                <w:szCs w:val="18"/>
              </w:rPr>
              <w:t>/</w:t>
            </w:r>
            <w:r w:rsidRPr="006A6128">
              <w:rPr>
                <w:rFonts w:ascii="Arial" w:hAnsi="Arial" w:cs="Arial"/>
                <w:bCs/>
                <w:sz w:val="18"/>
                <w:szCs w:val="18"/>
              </w:rPr>
              <w:t>㎡</w:t>
            </w:r>
          </w:p>
        </w:tc>
        <w:tc>
          <w:tcPr>
            <w:tcW w:w="1134" w:type="dxa"/>
            <w:vMerge w:val="restart"/>
            <w:vAlign w:val="center"/>
          </w:tcPr>
          <w:p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建筑面积</w:t>
            </w:r>
            <w:r w:rsidRPr="006A6128">
              <w:rPr>
                <w:rFonts w:ascii="Arial" w:eastAsia="仿宋_GB2312" w:hAnsi="Arial" w:cs="Arial"/>
                <w:bCs/>
                <w:sz w:val="18"/>
                <w:szCs w:val="18"/>
              </w:rPr>
              <w:t>/</w:t>
            </w:r>
            <w:r w:rsidRPr="006A6128">
              <w:rPr>
                <w:rFonts w:ascii="Arial" w:hAnsi="Arial" w:cs="Arial"/>
                <w:bCs/>
                <w:sz w:val="18"/>
                <w:szCs w:val="18"/>
              </w:rPr>
              <w:t>㎡</w:t>
            </w:r>
          </w:p>
        </w:tc>
        <w:tc>
          <w:tcPr>
            <w:tcW w:w="894" w:type="dxa"/>
            <w:vMerge w:val="restart"/>
            <w:vAlign w:val="center"/>
          </w:tcPr>
          <w:p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单位面积地价</w:t>
            </w:r>
            <w:r w:rsidRPr="006A6128">
              <w:rPr>
                <w:rFonts w:ascii="Arial" w:eastAsia="仿宋_GB2312" w:hAnsi="Arial" w:cs="Arial"/>
                <w:bCs/>
                <w:sz w:val="18"/>
                <w:szCs w:val="18"/>
              </w:rPr>
              <w:t>/</w:t>
            </w:r>
          </w:p>
          <w:p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eastAsia="Batang" w:hAnsi="Arial" w:cs="Arial"/>
                <w:bCs/>
                <w:sz w:val="18"/>
                <w:szCs w:val="18"/>
              </w:rPr>
              <w:t>㎡</w:t>
            </w:r>
          </w:p>
        </w:tc>
        <w:tc>
          <w:tcPr>
            <w:tcW w:w="616" w:type="dxa"/>
            <w:vMerge w:val="restart"/>
            <w:vAlign w:val="center"/>
          </w:tcPr>
          <w:p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楼面地价</w:t>
            </w:r>
            <w:r w:rsidRPr="006A6128">
              <w:rPr>
                <w:rFonts w:ascii="Arial" w:eastAsia="仿宋_GB2312" w:hAnsi="Arial" w:cs="Arial"/>
                <w:bCs/>
                <w:sz w:val="18"/>
                <w:szCs w:val="18"/>
              </w:rPr>
              <w:t>/</w:t>
            </w: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hAnsi="Arial" w:cs="Arial"/>
                <w:bCs/>
                <w:sz w:val="18"/>
                <w:szCs w:val="18"/>
              </w:rPr>
              <w:t>㎡</w:t>
            </w:r>
          </w:p>
        </w:tc>
        <w:tc>
          <w:tcPr>
            <w:tcW w:w="1205" w:type="dxa"/>
            <w:vMerge w:val="restart"/>
            <w:vAlign w:val="center"/>
          </w:tcPr>
          <w:p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评估结果</w:t>
            </w:r>
          </w:p>
        </w:tc>
      </w:tr>
      <w:tr w:rsidR="009A7457" w:rsidRPr="006A6128" w:rsidTr="00DE4594">
        <w:trPr>
          <w:cantSplit/>
          <w:trHeight w:val="780"/>
          <w:jc w:val="center"/>
        </w:trPr>
        <w:tc>
          <w:tcPr>
            <w:tcW w:w="710" w:type="dxa"/>
            <w:vMerge/>
            <w:tcBorders>
              <w:bottom w:val="single" w:sz="4" w:space="0" w:color="auto"/>
            </w:tcBorders>
            <w:vAlign w:val="center"/>
          </w:tcPr>
          <w:p w:rsidR="009A7457" w:rsidRPr="006A6128" w:rsidRDefault="009A7457" w:rsidP="009E7BEC">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rsidR="009A7457" w:rsidRPr="006A6128" w:rsidRDefault="009A7457" w:rsidP="009E7BEC">
            <w:pPr>
              <w:spacing w:line="240" w:lineRule="auto"/>
              <w:jc w:val="center"/>
              <w:rPr>
                <w:rFonts w:ascii="Arial" w:eastAsia="仿宋_GB2312" w:hAnsi="Arial" w:cs="Arial"/>
                <w:bCs/>
                <w:sz w:val="18"/>
                <w:szCs w:val="18"/>
              </w:rPr>
            </w:pPr>
          </w:p>
        </w:tc>
        <w:tc>
          <w:tcPr>
            <w:tcW w:w="1398" w:type="dxa"/>
            <w:vMerge/>
            <w:tcBorders>
              <w:bottom w:val="single" w:sz="4" w:space="0" w:color="auto"/>
            </w:tcBorders>
            <w:vAlign w:val="center"/>
          </w:tcPr>
          <w:p w:rsidR="009A7457" w:rsidRPr="006A6128" w:rsidRDefault="009A7457" w:rsidP="009E7BEC">
            <w:pPr>
              <w:spacing w:line="240" w:lineRule="auto"/>
              <w:jc w:val="center"/>
              <w:rPr>
                <w:rFonts w:ascii="Arial" w:eastAsia="仿宋_GB2312" w:hAnsi="Arial" w:cs="Arial"/>
                <w:bCs/>
                <w:sz w:val="18"/>
                <w:szCs w:val="18"/>
              </w:rPr>
            </w:pPr>
          </w:p>
        </w:tc>
        <w:tc>
          <w:tcPr>
            <w:tcW w:w="1083" w:type="dxa"/>
            <w:vMerge/>
            <w:tcBorders>
              <w:bottom w:val="single" w:sz="4" w:space="0" w:color="auto"/>
            </w:tcBorders>
            <w:vAlign w:val="center"/>
          </w:tcPr>
          <w:p w:rsidR="009A7457" w:rsidRPr="006A6128" w:rsidRDefault="009A7457" w:rsidP="009E7BEC">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证载</w:t>
            </w:r>
          </w:p>
          <w:p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（或批准）</w:t>
            </w:r>
          </w:p>
        </w:tc>
        <w:tc>
          <w:tcPr>
            <w:tcW w:w="851" w:type="dxa"/>
            <w:tcBorders>
              <w:bottom w:val="single" w:sz="4" w:space="0" w:color="auto"/>
            </w:tcBorders>
            <w:vAlign w:val="center"/>
          </w:tcPr>
          <w:p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850" w:type="dxa"/>
            <w:tcBorders>
              <w:bottom w:val="single" w:sz="4" w:space="0" w:color="auto"/>
            </w:tcBorders>
            <w:vAlign w:val="center"/>
          </w:tcPr>
          <w:p w:rsidR="009A7457" w:rsidRPr="006A6128" w:rsidRDefault="009A7457" w:rsidP="009E7BEC">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744" w:type="dxa"/>
            <w:tcBorders>
              <w:bottom w:val="single" w:sz="4" w:space="0" w:color="auto"/>
            </w:tcBorders>
            <w:vAlign w:val="center"/>
          </w:tcPr>
          <w:p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规划</w:t>
            </w:r>
          </w:p>
        </w:tc>
        <w:tc>
          <w:tcPr>
            <w:tcW w:w="652" w:type="dxa"/>
            <w:tcBorders>
              <w:bottom w:val="single" w:sz="4" w:space="0" w:color="auto"/>
            </w:tcBorders>
            <w:vAlign w:val="center"/>
          </w:tcPr>
          <w:p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530" w:type="dxa"/>
            <w:tcBorders>
              <w:bottom w:val="single" w:sz="4" w:space="0" w:color="auto"/>
            </w:tcBorders>
            <w:vAlign w:val="center"/>
          </w:tcPr>
          <w:p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886" w:type="dxa"/>
            <w:vMerge/>
            <w:tcBorders>
              <w:bottom w:val="single" w:sz="4" w:space="0" w:color="auto"/>
            </w:tcBorders>
            <w:vAlign w:val="center"/>
          </w:tcPr>
          <w:p w:rsidR="009A7457" w:rsidRPr="006A6128" w:rsidRDefault="009A7457" w:rsidP="009E7BEC">
            <w:pPr>
              <w:spacing w:line="240" w:lineRule="auto"/>
              <w:jc w:val="center"/>
              <w:rPr>
                <w:rFonts w:ascii="Arial" w:eastAsia="仿宋_GB2312" w:hAnsi="Arial" w:cs="Arial"/>
                <w:bCs/>
                <w:sz w:val="18"/>
                <w:szCs w:val="18"/>
              </w:rPr>
            </w:pPr>
          </w:p>
        </w:tc>
        <w:tc>
          <w:tcPr>
            <w:tcW w:w="887" w:type="dxa"/>
            <w:vMerge/>
            <w:tcBorders>
              <w:bottom w:val="single" w:sz="4" w:space="0" w:color="auto"/>
            </w:tcBorders>
            <w:vAlign w:val="center"/>
          </w:tcPr>
          <w:p w:rsidR="009A7457" w:rsidRPr="006A6128" w:rsidRDefault="009A7457" w:rsidP="009E7BEC">
            <w:pPr>
              <w:spacing w:line="240" w:lineRule="auto"/>
              <w:jc w:val="center"/>
              <w:rPr>
                <w:rFonts w:ascii="Arial" w:eastAsia="仿宋_GB2312" w:hAnsi="Arial" w:cs="Arial"/>
                <w:bCs/>
                <w:sz w:val="18"/>
                <w:szCs w:val="18"/>
              </w:rPr>
            </w:pPr>
          </w:p>
        </w:tc>
        <w:tc>
          <w:tcPr>
            <w:tcW w:w="979" w:type="dxa"/>
            <w:vMerge/>
            <w:tcBorders>
              <w:bottom w:val="single" w:sz="4" w:space="0" w:color="auto"/>
            </w:tcBorders>
            <w:vAlign w:val="center"/>
          </w:tcPr>
          <w:p w:rsidR="009A7457" w:rsidRPr="006A6128" w:rsidRDefault="009A7457" w:rsidP="009E7BEC">
            <w:pPr>
              <w:spacing w:line="240" w:lineRule="auto"/>
              <w:jc w:val="center"/>
              <w:rPr>
                <w:rFonts w:ascii="Arial" w:eastAsia="仿宋_GB2312" w:hAnsi="Arial" w:cs="Arial"/>
                <w:bCs/>
                <w:sz w:val="18"/>
                <w:szCs w:val="18"/>
              </w:rPr>
            </w:pPr>
          </w:p>
        </w:tc>
        <w:tc>
          <w:tcPr>
            <w:tcW w:w="970" w:type="dxa"/>
            <w:vMerge/>
            <w:tcBorders>
              <w:bottom w:val="single" w:sz="4" w:space="0" w:color="auto"/>
            </w:tcBorders>
            <w:vAlign w:val="center"/>
          </w:tcPr>
          <w:p w:rsidR="009A7457" w:rsidRPr="006A6128" w:rsidRDefault="009A7457" w:rsidP="009E7BEC">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rsidR="009A7457" w:rsidRPr="006A6128" w:rsidRDefault="009A7457" w:rsidP="009E7BEC">
            <w:pPr>
              <w:spacing w:line="240" w:lineRule="auto"/>
              <w:jc w:val="center"/>
              <w:rPr>
                <w:rFonts w:ascii="Arial" w:eastAsia="仿宋_GB2312" w:hAnsi="Arial" w:cs="Arial"/>
                <w:bCs/>
                <w:sz w:val="18"/>
                <w:szCs w:val="18"/>
              </w:rPr>
            </w:pPr>
          </w:p>
        </w:tc>
        <w:tc>
          <w:tcPr>
            <w:tcW w:w="894" w:type="dxa"/>
            <w:vMerge/>
            <w:tcBorders>
              <w:bottom w:val="single" w:sz="4" w:space="0" w:color="auto"/>
            </w:tcBorders>
            <w:vAlign w:val="center"/>
          </w:tcPr>
          <w:p w:rsidR="009A7457" w:rsidRPr="006A6128" w:rsidRDefault="009A7457" w:rsidP="009E7BEC">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rsidR="009A7457" w:rsidRPr="006A6128" w:rsidRDefault="009A7457" w:rsidP="009E7BEC">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rsidR="009A7457" w:rsidRPr="006A6128" w:rsidRDefault="009A7457" w:rsidP="009E7BEC">
            <w:pPr>
              <w:spacing w:line="240" w:lineRule="auto"/>
              <w:jc w:val="center"/>
              <w:rPr>
                <w:rFonts w:ascii="Arial" w:eastAsia="仿宋_GB2312" w:hAnsi="Arial" w:cs="Arial"/>
                <w:bCs/>
                <w:sz w:val="18"/>
                <w:szCs w:val="18"/>
              </w:rPr>
            </w:pPr>
          </w:p>
        </w:tc>
      </w:tr>
      <w:tr w:rsidR="003878DE" w:rsidRPr="006A6128" w:rsidTr="00DE4594">
        <w:trPr>
          <w:cantSplit/>
          <w:trHeight w:val="3971"/>
          <w:jc w:val="center"/>
        </w:trPr>
        <w:tc>
          <w:tcPr>
            <w:tcW w:w="710" w:type="dxa"/>
            <w:vAlign w:val="center"/>
          </w:tcPr>
          <w:p w:rsidR="003878DE" w:rsidRPr="006A6128" w:rsidRDefault="003878DE" w:rsidP="009E7BEC">
            <w:pPr>
              <w:spacing w:line="240" w:lineRule="auto"/>
              <w:jc w:val="center"/>
              <w:rPr>
                <w:rFonts w:ascii="Arial" w:eastAsia="仿宋_GB2312" w:hAnsi="Arial" w:cs="Arial"/>
                <w:bCs/>
                <w:sz w:val="18"/>
                <w:szCs w:val="18"/>
              </w:rPr>
            </w:pPr>
            <w:r>
              <w:rPr>
                <w:rFonts w:ascii="Arial" w:eastAsia="仿宋_GB2312" w:hAnsi="Arial" w:cs="Arial"/>
                <w:bCs/>
                <w:sz w:val="18"/>
                <w:szCs w:val="18"/>
              </w:rPr>
              <w:t>北京华大基业房地产开发有限责任公司</w:t>
            </w:r>
          </w:p>
        </w:tc>
        <w:tc>
          <w:tcPr>
            <w:tcW w:w="567" w:type="dxa"/>
            <w:vAlign w:val="center"/>
          </w:tcPr>
          <w:p w:rsidR="003878DE" w:rsidRPr="006A6128" w:rsidRDefault="003878DE" w:rsidP="009E7BEC">
            <w:pPr>
              <w:spacing w:line="240" w:lineRule="auto"/>
              <w:jc w:val="center"/>
              <w:rPr>
                <w:rFonts w:ascii="Arial" w:eastAsia="仿宋_GB2312" w:hAnsi="Arial" w:cs="Arial"/>
                <w:bCs/>
                <w:sz w:val="18"/>
                <w:szCs w:val="18"/>
              </w:rPr>
            </w:pPr>
            <w:r>
              <w:rPr>
                <w:rFonts w:ascii="Arial" w:hAnsi="Arial" w:cs="Arial"/>
                <w:bCs/>
                <w:sz w:val="18"/>
                <w:szCs w:val="18"/>
              </w:rPr>
              <w:t>110108022001GB00408</w:t>
            </w:r>
          </w:p>
        </w:tc>
        <w:tc>
          <w:tcPr>
            <w:tcW w:w="1398" w:type="dxa"/>
            <w:vAlign w:val="center"/>
          </w:tcPr>
          <w:p w:rsidR="003878DE" w:rsidRPr="006A6128" w:rsidRDefault="003878DE" w:rsidP="009E7BEC">
            <w:pPr>
              <w:spacing w:line="240" w:lineRule="auto"/>
              <w:jc w:val="center"/>
              <w:rPr>
                <w:rFonts w:ascii="Arial" w:eastAsia="仿宋_GB2312" w:hAnsi="Arial" w:cs="Arial"/>
                <w:bCs/>
                <w:sz w:val="18"/>
                <w:szCs w:val="18"/>
              </w:rPr>
            </w:pPr>
            <w:r>
              <w:rPr>
                <w:rFonts w:ascii="Arial" w:eastAsia="仿宋_GB2312" w:hAnsi="Arial" w:cs="Arial"/>
                <w:bCs/>
                <w:sz w:val="18"/>
                <w:szCs w:val="18"/>
              </w:rPr>
              <w:t>北京市海淀区海淀镇树村</w:t>
            </w:r>
            <w:r>
              <w:rPr>
                <w:rFonts w:ascii="Arial" w:eastAsia="仿宋_GB2312" w:hAnsi="Arial" w:cs="Arial"/>
                <w:bCs/>
                <w:sz w:val="18"/>
                <w:szCs w:val="18"/>
              </w:rPr>
              <w:t>5</w:t>
            </w:r>
            <w:r>
              <w:rPr>
                <w:rFonts w:ascii="Arial" w:eastAsia="仿宋_GB2312" w:hAnsi="Arial" w:cs="Arial"/>
                <w:bCs/>
                <w:sz w:val="18"/>
                <w:szCs w:val="18"/>
              </w:rPr>
              <w:t>号地南地块</w:t>
            </w:r>
          </w:p>
        </w:tc>
        <w:tc>
          <w:tcPr>
            <w:tcW w:w="1083" w:type="dxa"/>
            <w:vAlign w:val="center"/>
          </w:tcPr>
          <w:p w:rsidR="003878DE" w:rsidRPr="006A6128" w:rsidRDefault="003878DE" w:rsidP="009E7BEC">
            <w:pPr>
              <w:spacing w:line="240" w:lineRule="auto"/>
              <w:jc w:val="center"/>
              <w:rPr>
                <w:rFonts w:ascii="Arial" w:eastAsia="仿宋_GB2312" w:hAnsi="Arial" w:cs="Arial"/>
                <w:bCs/>
                <w:sz w:val="18"/>
                <w:szCs w:val="18"/>
              </w:rPr>
            </w:pPr>
            <w:r>
              <w:rPr>
                <w:rFonts w:ascii="Arial" w:eastAsia="仿宋_GB2312" w:hAnsi="Arial" w:cs="Arial"/>
                <w:bCs/>
                <w:sz w:val="18"/>
                <w:szCs w:val="18"/>
              </w:rPr>
              <w:t>——</w:t>
            </w:r>
          </w:p>
        </w:tc>
        <w:tc>
          <w:tcPr>
            <w:tcW w:w="850" w:type="dxa"/>
            <w:vAlign w:val="center"/>
          </w:tcPr>
          <w:p w:rsidR="003878DE" w:rsidRPr="006A6128" w:rsidRDefault="003878DE" w:rsidP="009E7BEC">
            <w:pPr>
              <w:spacing w:line="240" w:lineRule="auto"/>
              <w:jc w:val="center"/>
              <w:rPr>
                <w:rFonts w:ascii="Arial" w:eastAsia="仿宋_GB2312" w:hAnsi="Arial" w:cs="Arial"/>
                <w:bCs/>
                <w:sz w:val="18"/>
                <w:szCs w:val="18"/>
              </w:rPr>
            </w:pPr>
            <w:r>
              <w:rPr>
                <w:rFonts w:ascii="Arial" w:eastAsia="仿宋_GB2312" w:hAnsi="Arial" w:cs="Arial"/>
                <w:bCs/>
                <w:sz w:val="18"/>
                <w:szCs w:val="18"/>
              </w:rPr>
              <w:t>住宅、商业、综合、办公（公共服务设施）、地下办公（公共服务设施）、地下商业、地下仓储、地下车库</w:t>
            </w:r>
          </w:p>
        </w:tc>
        <w:tc>
          <w:tcPr>
            <w:tcW w:w="851" w:type="dxa"/>
            <w:vAlign w:val="center"/>
          </w:tcPr>
          <w:p w:rsidR="003878DE" w:rsidRPr="006A6128" w:rsidRDefault="003878DE" w:rsidP="009E7BEC">
            <w:pPr>
              <w:spacing w:line="240" w:lineRule="auto"/>
              <w:jc w:val="center"/>
              <w:rPr>
                <w:rFonts w:ascii="Arial" w:eastAsia="仿宋_GB2312" w:hAnsi="Arial" w:cs="Arial"/>
                <w:bCs/>
                <w:sz w:val="18"/>
                <w:szCs w:val="18"/>
              </w:rPr>
            </w:pPr>
            <w:r>
              <w:rPr>
                <w:rFonts w:ascii="Arial" w:eastAsia="仿宋_GB2312" w:hAnsi="Arial" w:cs="Arial"/>
                <w:bCs/>
                <w:sz w:val="18"/>
                <w:szCs w:val="18"/>
              </w:rPr>
              <w:t>住宅、商业、综合、办公（公共服务设施）、地下办公（公共服务设施）、地下商业、地下仓储、地下车库</w:t>
            </w:r>
          </w:p>
        </w:tc>
        <w:tc>
          <w:tcPr>
            <w:tcW w:w="850" w:type="dxa"/>
            <w:vAlign w:val="center"/>
          </w:tcPr>
          <w:p w:rsidR="003878DE" w:rsidRPr="006A6128" w:rsidRDefault="003878DE" w:rsidP="009E7BEC">
            <w:pPr>
              <w:spacing w:line="240" w:lineRule="auto"/>
              <w:jc w:val="center"/>
              <w:rPr>
                <w:rFonts w:ascii="Arial" w:eastAsia="仿宋_GB2312" w:hAnsi="Arial" w:cs="Arial"/>
                <w:bCs/>
                <w:sz w:val="18"/>
                <w:szCs w:val="18"/>
              </w:rPr>
            </w:pPr>
            <w:r>
              <w:rPr>
                <w:rFonts w:ascii="Arial" w:eastAsia="仿宋_GB2312" w:hAnsi="Arial" w:cs="Arial"/>
                <w:bCs/>
                <w:sz w:val="18"/>
                <w:szCs w:val="18"/>
              </w:rPr>
              <w:t>住宅、商业、综合、办公（公共服务设施）、地下办公（公共服务设施）、地下商业、地下仓储、地下车库</w:t>
            </w:r>
          </w:p>
        </w:tc>
        <w:tc>
          <w:tcPr>
            <w:tcW w:w="744" w:type="dxa"/>
            <w:vAlign w:val="center"/>
          </w:tcPr>
          <w:p w:rsidR="003878DE" w:rsidRPr="006A6128" w:rsidRDefault="003878DE" w:rsidP="009611B2">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原规划</w:t>
            </w:r>
            <w:r>
              <w:rPr>
                <w:rFonts w:ascii="Arial" w:eastAsia="仿宋_GB2312" w:hAnsi="Arial" w:cs="Arial" w:hint="eastAsia"/>
                <w:bCs/>
                <w:sz w:val="18"/>
                <w:szCs w:val="18"/>
              </w:rPr>
              <w:t>1.1</w:t>
            </w:r>
            <w:r w:rsidRPr="006A6128">
              <w:rPr>
                <w:rFonts w:ascii="Arial" w:eastAsia="仿宋_GB2312" w:hAnsi="Arial" w:cs="Arial"/>
                <w:bCs/>
                <w:sz w:val="18"/>
                <w:szCs w:val="18"/>
              </w:rPr>
              <w:t>;</w:t>
            </w:r>
          </w:p>
          <w:p w:rsidR="003878DE" w:rsidRPr="006A6128" w:rsidRDefault="003878DE"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新规划</w:t>
            </w:r>
            <w:r>
              <w:rPr>
                <w:rFonts w:ascii="Arial" w:eastAsia="仿宋_GB2312" w:hAnsi="Arial" w:cs="Arial" w:hint="eastAsia"/>
                <w:bCs/>
                <w:sz w:val="18"/>
                <w:szCs w:val="18"/>
              </w:rPr>
              <w:t>1.1</w:t>
            </w:r>
          </w:p>
        </w:tc>
        <w:tc>
          <w:tcPr>
            <w:tcW w:w="652" w:type="dxa"/>
            <w:vAlign w:val="center"/>
          </w:tcPr>
          <w:p w:rsidR="003878DE" w:rsidRPr="006A6128" w:rsidRDefault="003878DE"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Pr>
                <w:rFonts w:ascii="Arial" w:eastAsia="仿宋_GB2312" w:hAnsi="Arial" w:cs="Arial" w:hint="eastAsia"/>
                <w:bCs/>
                <w:sz w:val="18"/>
                <w:szCs w:val="18"/>
              </w:rPr>
              <w:t>1.1</w:t>
            </w:r>
          </w:p>
        </w:tc>
        <w:tc>
          <w:tcPr>
            <w:tcW w:w="530" w:type="dxa"/>
            <w:vAlign w:val="center"/>
          </w:tcPr>
          <w:p w:rsidR="003878DE" w:rsidRPr="006A6128" w:rsidRDefault="003878DE"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Pr>
                <w:rFonts w:ascii="Arial" w:eastAsia="仿宋_GB2312" w:hAnsi="Arial" w:cs="Arial" w:hint="eastAsia"/>
                <w:bCs/>
                <w:sz w:val="18"/>
                <w:szCs w:val="18"/>
              </w:rPr>
              <w:t>1.1</w:t>
            </w:r>
          </w:p>
        </w:tc>
        <w:tc>
          <w:tcPr>
            <w:tcW w:w="886" w:type="dxa"/>
            <w:vAlign w:val="center"/>
          </w:tcPr>
          <w:p w:rsidR="003878DE" w:rsidRPr="006A6128" w:rsidRDefault="003878DE"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sidRPr="006A6128">
              <w:rPr>
                <w:rFonts w:ascii="Arial" w:eastAsia="仿宋_GB2312" w:hAnsi="Arial" w:cs="Arial"/>
                <w:bCs/>
                <w:sz w:val="18"/>
                <w:szCs w:val="18"/>
              </w:rPr>
              <w:t>场地平整</w:t>
            </w:r>
            <w:r>
              <w:rPr>
                <w:rFonts w:ascii="Arial" w:eastAsia="仿宋_GB2312" w:hAnsi="Arial" w:cs="Arial" w:hint="eastAsia"/>
                <w:bCs/>
                <w:sz w:val="18"/>
                <w:szCs w:val="18"/>
              </w:rPr>
              <w:t>施工中</w:t>
            </w:r>
            <w:r w:rsidRPr="006A6128">
              <w:rPr>
                <w:rFonts w:ascii="Arial" w:eastAsia="仿宋_GB2312" w:hAnsi="Arial" w:cs="Arial"/>
                <w:bCs/>
                <w:sz w:val="18"/>
                <w:szCs w:val="18"/>
              </w:rPr>
              <w:t>”</w:t>
            </w:r>
          </w:p>
        </w:tc>
        <w:tc>
          <w:tcPr>
            <w:tcW w:w="887" w:type="dxa"/>
            <w:vAlign w:val="center"/>
          </w:tcPr>
          <w:p w:rsidR="003878DE" w:rsidRPr="006A6128" w:rsidRDefault="003878DE"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sidRPr="006A6128">
              <w:rPr>
                <w:rFonts w:ascii="Arial" w:eastAsia="仿宋_GB2312" w:hAnsi="Arial" w:cs="Arial"/>
                <w:bCs/>
                <w:sz w:val="18"/>
                <w:szCs w:val="18"/>
              </w:rPr>
              <w:t>场地平整</w:t>
            </w:r>
            <w:r w:rsidRPr="006A6128">
              <w:rPr>
                <w:rFonts w:ascii="Arial" w:eastAsia="仿宋_GB2312" w:hAnsi="Arial" w:cs="Arial"/>
                <w:bCs/>
                <w:sz w:val="18"/>
                <w:szCs w:val="18"/>
              </w:rPr>
              <w:t>”</w:t>
            </w:r>
          </w:p>
        </w:tc>
        <w:tc>
          <w:tcPr>
            <w:tcW w:w="979" w:type="dxa"/>
            <w:vAlign w:val="center"/>
          </w:tcPr>
          <w:p w:rsidR="003878DE" w:rsidRPr="006A6128" w:rsidRDefault="003878DE" w:rsidP="009E7BEC">
            <w:pPr>
              <w:spacing w:line="240" w:lineRule="auto"/>
              <w:jc w:val="center"/>
              <w:rPr>
                <w:rFonts w:ascii="Arial" w:eastAsia="仿宋_GB2312" w:hAnsi="Arial" w:cs="Arial"/>
                <w:bCs/>
                <w:sz w:val="18"/>
                <w:szCs w:val="18"/>
              </w:rPr>
            </w:pPr>
            <w:r>
              <w:rPr>
                <w:rFonts w:ascii="Arial" w:eastAsia="仿宋_GB2312" w:hAnsi="Arial" w:cs="Arial"/>
                <w:bCs/>
                <w:sz w:val="18"/>
                <w:szCs w:val="18"/>
              </w:rPr>
              <w:t>办公（公共服务设施）</w:t>
            </w:r>
            <w:r w:rsidR="007A08A6">
              <w:rPr>
                <w:rFonts w:ascii="Arial" w:eastAsia="仿宋_GB2312" w:hAnsi="Arial" w:cs="Arial" w:hint="eastAsia"/>
                <w:bCs/>
                <w:sz w:val="18"/>
                <w:szCs w:val="18"/>
              </w:rPr>
              <w:t>5</w:t>
            </w:r>
            <w:r>
              <w:rPr>
                <w:rFonts w:ascii="Arial" w:eastAsia="仿宋_GB2312" w:hAnsi="Arial" w:cs="Arial"/>
                <w:bCs/>
                <w:sz w:val="18"/>
                <w:szCs w:val="18"/>
              </w:rPr>
              <w:t>0</w:t>
            </w:r>
            <w:r>
              <w:rPr>
                <w:rFonts w:ascii="Arial" w:eastAsia="仿宋_GB2312" w:hAnsi="Arial" w:cs="Arial"/>
                <w:bCs/>
                <w:sz w:val="18"/>
                <w:szCs w:val="18"/>
              </w:rPr>
              <w:t>年，地下办公（公共服务设施）</w:t>
            </w:r>
            <w:r>
              <w:rPr>
                <w:rFonts w:ascii="Arial" w:eastAsia="仿宋_GB2312" w:hAnsi="Arial" w:cs="Arial"/>
                <w:bCs/>
                <w:sz w:val="18"/>
                <w:szCs w:val="18"/>
              </w:rPr>
              <w:t>33.12</w:t>
            </w:r>
            <w:r>
              <w:rPr>
                <w:rFonts w:ascii="Arial" w:eastAsia="仿宋_GB2312" w:hAnsi="Arial" w:cs="Arial"/>
                <w:bCs/>
                <w:sz w:val="18"/>
                <w:szCs w:val="18"/>
              </w:rPr>
              <w:t>年、地下商业</w:t>
            </w:r>
            <w:r>
              <w:rPr>
                <w:rFonts w:ascii="Arial" w:eastAsia="仿宋_GB2312" w:hAnsi="Arial" w:cs="Arial"/>
                <w:bCs/>
                <w:sz w:val="18"/>
                <w:szCs w:val="18"/>
              </w:rPr>
              <w:t>23.12</w:t>
            </w:r>
            <w:r>
              <w:rPr>
                <w:rFonts w:ascii="Arial" w:eastAsia="仿宋_GB2312" w:hAnsi="Arial" w:cs="Arial"/>
                <w:bCs/>
                <w:sz w:val="18"/>
                <w:szCs w:val="18"/>
              </w:rPr>
              <w:t>年、地下仓储</w:t>
            </w:r>
            <w:r>
              <w:rPr>
                <w:rFonts w:ascii="Arial" w:eastAsia="仿宋_GB2312" w:hAnsi="Arial" w:cs="Arial"/>
                <w:bCs/>
                <w:sz w:val="18"/>
                <w:szCs w:val="18"/>
              </w:rPr>
              <w:t>33.12</w:t>
            </w:r>
            <w:r>
              <w:rPr>
                <w:rFonts w:ascii="Arial" w:eastAsia="仿宋_GB2312" w:hAnsi="Arial" w:cs="Arial"/>
                <w:bCs/>
                <w:sz w:val="18"/>
                <w:szCs w:val="18"/>
              </w:rPr>
              <w:t>年、地下车库</w:t>
            </w:r>
            <w:r>
              <w:rPr>
                <w:rFonts w:ascii="Arial" w:eastAsia="仿宋_GB2312" w:hAnsi="Arial" w:cs="Arial"/>
                <w:bCs/>
                <w:sz w:val="18"/>
                <w:szCs w:val="18"/>
              </w:rPr>
              <w:t>33.12</w:t>
            </w:r>
            <w:r>
              <w:rPr>
                <w:rFonts w:ascii="Arial" w:eastAsia="仿宋_GB2312" w:hAnsi="Arial" w:cs="Arial"/>
                <w:bCs/>
                <w:sz w:val="18"/>
                <w:szCs w:val="18"/>
              </w:rPr>
              <w:t>年</w:t>
            </w:r>
          </w:p>
        </w:tc>
        <w:tc>
          <w:tcPr>
            <w:tcW w:w="970" w:type="dxa"/>
            <w:vAlign w:val="center"/>
          </w:tcPr>
          <w:p w:rsidR="003878DE" w:rsidRPr="006A6128" w:rsidRDefault="003878DE" w:rsidP="009E7BEC">
            <w:pPr>
              <w:spacing w:line="240" w:lineRule="auto"/>
              <w:jc w:val="center"/>
              <w:rPr>
                <w:rFonts w:ascii="Arial" w:eastAsia="仿宋_GB2312" w:hAnsi="Arial" w:cs="Arial"/>
                <w:bCs/>
                <w:sz w:val="18"/>
                <w:szCs w:val="18"/>
              </w:rPr>
            </w:pPr>
            <w:r>
              <w:rPr>
                <w:rFonts w:ascii="Arial" w:eastAsia="仿宋_GB2312" w:hAnsi="Arial" w:cs="Arial"/>
                <w:bCs/>
                <w:sz w:val="18"/>
                <w:szCs w:val="18"/>
              </w:rPr>
              <w:t>60461.70</w:t>
            </w:r>
          </w:p>
        </w:tc>
        <w:tc>
          <w:tcPr>
            <w:tcW w:w="1134" w:type="dxa"/>
            <w:tcBorders>
              <w:left w:val="single" w:sz="4" w:space="0" w:color="auto"/>
            </w:tcBorders>
            <w:vAlign w:val="center"/>
          </w:tcPr>
          <w:p w:rsidR="003878DE" w:rsidRPr="006A6128" w:rsidRDefault="003878DE" w:rsidP="009E7BEC">
            <w:pPr>
              <w:spacing w:line="240" w:lineRule="auto"/>
              <w:jc w:val="center"/>
              <w:rPr>
                <w:rFonts w:ascii="Arial" w:eastAsia="仿宋_GB2312" w:hAnsi="Arial" w:cs="Arial"/>
                <w:bCs/>
                <w:sz w:val="18"/>
                <w:szCs w:val="18"/>
              </w:rPr>
            </w:pPr>
            <w:r>
              <w:rPr>
                <w:rFonts w:ascii="Arial" w:eastAsia="仿宋_GB2312" w:hAnsi="Arial" w:cs="Arial"/>
                <w:bCs/>
                <w:sz w:val="18"/>
                <w:szCs w:val="18"/>
              </w:rPr>
              <w:t>121547.97</w:t>
            </w:r>
          </w:p>
        </w:tc>
        <w:tc>
          <w:tcPr>
            <w:tcW w:w="894" w:type="dxa"/>
            <w:tcBorders>
              <w:left w:val="single" w:sz="4" w:space="0" w:color="auto"/>
              <w:right w:val="single" w:sz="4" w:space="0" w:color="auto"/>
            </w:tcBorders>
            <w:vAlign w:val="center"/>
          </w:tcPr>
          <w:p w:rsidR="003878DE" w:rsidRPr="006A6128" w:rsidRDefault="003878DE"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rsidR="003878DE" w:rsidRPr="006A6128" w:rsidRDefault="003878DE"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w:t>
            </w:r>
          </w:p>
        </w:tc>
        <w:tc>
          <w:tcPr>
            <w:tcW w:w="1205" w:type="dxa"/>
            <w:tcBorders>
              <w:left w:val="single" w:sz="4" w:space="0" w:color="auto"/>
            </w:tcBorders>
            <w:vAlign w:val="center"/>
          </w:tcPr>
          <w:p w:rsidR="003878DE" w:rsidRPr="006A6128" w:rsidRDefault="00E477C2" w:rsidP="009E7BEC">
            <w:pPr>
              <w:spacing w:line="240" w:lineRule="auto"/>
              <w:jc w:val="center"/>
              <w:rPr>
                <w:rFonts w:ascii="Arial" w:eastAsia="仿宋_GB2312" w:hAnsi="Arial" w:cs="Arial"/>
                <w:bCs/>
                <w:sz w:val="18"/>
                <w:szCs w:val="18"/>
              </w:rPr>
            </w:pPr>
            <w:r>
              <w:rPr>
                <w:rFonts w:ascii="Arial" w:eastAsia="仿宋_GB2312" w:hAnsi="Arial" w:cs="Arial"/>
                <w:bCs/>
                <w:sz w:val="18"/>
                <w:szCs w:val="18"/>
              </w:rPr>
              <w:t>地上用途建议补缴地价款</w:t>
            </w:r>
            <w:r>
              <w:rPr>
                <w:rFonts w:ascii="Arial" w:eastAsia="仿宋_GB2312" w:hAnsi="Arial" w:cs="Arial"/>
                <w:bCs/>
                <w:sz w:val="18"/>
                <w:szCs w:val="18"/>
              </w:rPr>
              <w:t>204.9665</w:t>
            </w:r>
            <w:r>
              <w:rPr>
                <w:rFonts w:ascii="Arial" w:eastAsia="仿宋_GB2312" w:hAnsi="Arial" w:cs="Arial"/>
                <w:bCs/>
                <w:sz w:val="18"/>
                <w:szCs w:val="18"/>
              </w:rPr>
              <w:t>万元；地下用途建议补缴地价款</w:t>
            </w:r>
            <w:r w:rsidR="0029302C">
              <w:rPr>
                <w:rFonts w:ascii="Arial" w:eastAsia="仿宋_GB2312" w:hAnsi="Arial" w:cs="Arial"/>
                <w:bCs/>
                <w:sz w:val="18"/>
                <w:szCs w:val="18"/>
              </w:rPr>
              <w:t>9894.8900</w:t>
            </w:r>
            <w:r>
              <w:rPr>
                <w:rFonts w:ascii="Arial" w:eastAsia="仿宋_GB2312" w:hAnsi="Arial" w:cs="Arial"/>
                <w:bCs/>
                <w:sz w:val="18"/>
                <w:szCs w:val="18"/>
              </w:rPr>
              <w:t>万元；合计需补缴地价款</w:t>
            </w:r>
            <w:r w:rsidR="0029302C">
              <w:rPr>
                <w:rFonts w:ascii="Arial" w:eastAsia="仿宋_GB2312" w:hAnsi="Arial" w:cs="Arial"/>
                <w:bCs/>
                <w:sz w:val="18"/>
                <w:szCs w:val="18"/>
              </w:rPr>
              <w:t>10099.8565</w:t>
            </w:r>
            <w:r>
              <w:rPr>
                <w:rFonts w:ascii="Arial" w:eastAsia="仿宋_GB2312" w:hAnsi="Arial" w:cs="Arial"/>
                <w:bCs/>
                <w:sz w:val="18"/>
                <w:szCs w:val="18"/>
              </w:rPr>
              <w:t>万元</w:t>
            </w:r>
            <w:r w:rsidR="00F02638">
              <w:rPr>
                <w:rFonts w:ascii="Arial" w:eastAsia="仿宋_GB2312" w:hAnsi="Arial" w:cs="Arial"/>
                <w:bCs/>
                <w:sz w:val="18"/>
                <w:szCs w:val="18"/>
              </w:rPr>
              <w:t>。</w:t>
            </w:r>
          </w:p>
        </w:tc>
      </w:tr>
    </w:tbl>
    <w:p w:rsidR="009A7457" w:rsidRPr="006A6128" w:rsidRDefault="009A7457" w:rsidP="009A7457">
      <w:pPr>
        <w:spacing w:line="360" w:lineRule="auto"/>
        <w:rPr>
          <w:rFonts w:ascii="Arial" w:eastAsia="仿宋_GB2312" w:hAnsi="Arial" w:cs="Arial"/>
          <w:sz w:val="18"/>
          <w:szCs w:val="18"/>
        </w:rPr>
      </w:pPr>
      <w:r w:rsidRPr="006A6128">
        <w:rPr>
          <w:rFonts w:ascii="Arial" w:eastAsia="仿宋_GB2312" w:hAnsi="Arial" w:cs="Arial"/>
          <w:sz w:val="18"/>
          <w:szCs w:val="18"/>
        </w:rPr>
        <w:t>币种：人民币</w:t>
      </w:r>
    </w:p>
    <w:p w:rsidR="009A7457" w:rsidRPr="006A6128" w:rsidRDefault="009A7457" w:rsidP="009A7457">
      <w:pPr>
        <w:pStyle w:val="11"/>
        <w:spacing w:line="240" w:lineRule="auto"/>
        <w:ind w:rightChars="-170" w:right="-408" w:firstLineChars="0" w:firstLine="0"/>
        <w:rPr>
          <w:rFonts w:ascii="Arial" w:hAnsi="Arial" w:cs="Arial"/>
          <w:bCs/>
          <w:sz w:val="21"/>
          <w:szCs w:val="21"/>
        </w:rPr>
      </w:pPr>
      <w:r w:rsidRPr="006A6128">
        <w:rPr>
          <w:rFonts w:ascii="Arial" w:hAnsi="Arial" w:cs="Arial"/>
          <w:bCs/>
          <w:sz w:val="21"/>
          <w:szCs w:val="21"/>
        </w:rPr>
        <w:t>备注：本次为规划变更出让评估项目，仅评估调整用途部分建筑面积，需补缴地价为调整用途部分总价。</w:t>
      </w:r>
    </w:p>
    <w:p w:rsidR="009A7457" w:rsidRPr="006A6128" w:rsidRDefault="009A7457" w:rsidP="009A7457">
      <w:pPr>
        <w:spacing w:line="360" w:lineRule="auto"/>
        <w:rPr>
          <w:rFonts w:ascii="Arial" w:eastAsia="仿宋_GB2312" w:hAnsi="Arial" w:cs="Arial"/>
          <w:sz w:val="28"/>
          <w:szCs w:val="28"/>
        </w:rPr>
      </w:pPr>
    </w:p>
    <w:p w:rsidR="009A7457" w:rsidRPr="006A6128" w:rsidRDefault="009A7457" w:rsidP="009A7457">
      <w:pPr>
        <w:spacing w:line="360" w:lineRule="auto"/>
        <w:rPr>
          <w:rFonts w:ascii="Arial" w:eastAsia="仿宋_GB2312" w:hAnsi="Arial" w:cs="Arial"/>
          <w:sz w:val="28"/>
          <w:szCs w:val="28"/>
        </w:rPr>
      </w:pPr>
      <w:r w:rsidRPr="006A6128">
        <w:rPr>
          <w:rFonts w:ascii="Arial" w:eastAsia="仿宋_GB2312" w:hAnsi="Arial" w:cs="Arial"/>
          <w:sz w:val="28"/>
          <w:szCs w:val="28"/>
        </w:rPr>
        <w:t>（转下页）</w:t>
      </w:r>
    </w:p>
    <w:p w:rsidR="00D46C0A" w:rsidRDefault="00D46C0A" w:rsidP="009A7457">
      <w:pPr>
        <w:spacing w:line="360" w:lineRule="auto"/>
        <w:rPr>
          <w:rFonts w:ascii="Arial" w:eastAsia="仿宋_GB2312" w:hAnsi="Arial" w:cs="Arial"/>
          <w:sz w:val="28"/>
          <w:szCs w:val="28"/>
        </w:rPr>
        <w:sectPr w:rsidR="00D46C0A">
          <w:headerReference w:type="first" r:id="rId61"/>
          <w:pgSz w:w="16840" w:h="11907" w:orient="landscape"/>
          <w:pgMar w:top="1508" w:right="1134" w:bottom="1134" w:left="1134" w:header="1134" w:footer="907" w:gutter="340"/>
          <w:cols w:space="720"/>
          <w:titlePg/>
          <w:docGrid w:linePitch="326"/>
        </w:sectPr>
      </w:pPr>
    </w:p>
    <w:p w:rsidR="009A7457" w:rsidRPr="006A6128" w:rsidRDefault="009A7457" w:rsidP="009A7457">
      <w:pPr>
        <w:spacing w:line="360" w:lineRule="auto"/>
        <w:rPr>
          <w:rFonts w:ascii="Arial" w:eastAsia="仿宋_GB2312" w:hAnsi="Arial" w:cs="Arial"/>
          <w:sz w:val="28"/>
          <w:szCs w:val="28"/>
        </w:rPr>
      </w:pPr>
    </w:p>
    <w:p w:rsidR="007A08A6" w:rsidRPr="006A6128" w:rsidRDefault="0011392E" w:rsidP="007A08A6">
      <w:pPr>
        <w:pStyle w:val="11"/>
        <w:ind w:firstLine="562"/>
        <w:jc w:val="center"/>
        <w:rPr>
          <w:rFonts w:ascii="Arial" w:hAnsi="Arial" w:cs="Arial"/>
          <w:b/>
          <w:szCs w:val="28"/>
        </w:rPr>
      </w:pPr>
      <w:r w:rsidRPr="006A6128">
        <w:rPr>
          <w:rFonts w:ascii="Arial" w:hAnsi="Arial" w:cs="Arial"/>
          <w:b/>
          <w:szCs w:val="28"/>
        </w:rPr>
        <w:t>需补缴地价款总额表</w:t>
      </w:r>
    </w:p>
    <w:tbl>
      <w:tblPr>
        <w:tblW w:w="9039" w:type="dxa"/>
        <w:tblInd w:w="311" w:type="dxa"/>
        <w:tblLook w:val="04A0" w:firstRow="1" w:lastRow="0" w:firstColumn="1" w:lastColumn="0" w:noHBand="0" w:noVBand="1"/>
      </w:tblPr>
      <w:tblGrid>
        <w:gridCol w:w="738"/>
        <w:gridCol w:w="2059"/>
        <w:gridCol w:w="1300"/>
        <w:gridCol w:w="1679"/>
        <w:gridCol w:w="1779"/>
        <w:gridCol w:w="1484"/>
      </w:tblGrid>
      <w:tr w:rsidR="007A08A6" w:rsidRPr="009047B5" w:rsidTr="001C2196">
        <w:trPr>
          <w:trHeight w:val="1372"/>
        </w:trPr>
        <w:tc>
          <w:tcPr>
            <w:tcW w:w="738" w:type="dxa"/>
            <w:tcBorders>
              <w:top w:val="single" w:sz="8" w:space="0" w:color="auto"/>
              <w:left w:val="single" w:sz="8" w:space="0" w:color="auto"/>
              <w:bottom w:val="single" w:sz="8" w:space="0" w:color="000000"/>
              <w:right w:val="single" w:sz="4"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w:t>
            </w:r>
          </w:p>
          <w:p w:rsidR="007A08A6" w:rsidRPr="009047B5" w:rsidRDefault="007A08A6"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面积</w:t>
            </w:r>
          </w:p>
          <w:p w:rsidR="007A08A6" w:rsidRPr="009047B5" w:rsidRDefault="007A08A6" w:rsidP="001C2196">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楼面熟地</w:t>
            </w:r>
          </w:p>
          <w:p w:rsidR="007A08A6" w:rsidRPr="009047B5" w:rsidRDefault="007A08A6"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单价</w:t>
            </w:r>
          </w:p>
          <w:p w:rsidR="007A08A6" w:rsidRPr="009047B5" w:rsidRDefault="007A08A6" w:rsidP="001C2196">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政府土地出让收益楼面价</w:t>
            </w:r>
          </w:p>
          <w:p w:rsidR="007A08A6" w:rsidRPr="009047B5" w:rsidRDefault="007A08A6"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需补缴地价总价</w:t>
            </w:r>
          </w:p>
          <w:p w:rsidR="007A08A6" w:rsidRPr="009047B5" w:rsidRDefault="007A08A6"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7A08A6" w:rsidRPr="009047B5" w:rsidTr="001C2196">
        <w:trPr>
          <w:trHeight w:val="906"/>
        </w:trPr>
        <w:tc>
          <w:tcPr>
            <w:tcW w:w="738" w:type="dxa"/>
            <w:tcBorders>
              <w:top w:val="nil"/>
              <w:left w:val="single" w:sz="8" w:space="0" w:color="auto"/>
              <w:bottom w:val="single" w:sz="8" w:space="0" w:color="000000"/>
              <w:right w:val="single" w:sz="4"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p w:rsidR="007A08A6" w:rsidRPr="009047B5" w:rsidRDefault="007A08A6" w:rsidP="001C2196">
            <w:pPr>
              <w:spacing w:line="240" w:lineRule="auto"/>
              <w:jc w:val="center"/>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20158</w:t>
            </w:r>
          </w:p>
        </w:tc>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08A6" w:rsidRPr="009047B5" w:rsidRDefault="007A08A6" w:rsidP="001C2196">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204.9665</w:t>
            </w:r>
          </w:p>
        </w:tc>
      </w:tr>
      <w:tr w:rsidR="007A08A6" w:rsidRPr="009047B5" w:rsidTr="001C2196">
        <w:trPr>
          <w:trHeight w:val="896"/>
        </w:trPr>
        <w:tc>
          <w:tcPr>
            <w:tcW w:w="738" w:type="dxa"/>
            <w:vMerge w:val="restart"/>
            <w:tcBorders>
              <w:top w:val="nil"/>
              <w:left w:val="single" w:sz="8" w:space="0" w:color="auto"/>
              <w:bottom w:val="single" w:sz="8" w:space="0" w:color="000000"/>
              <w:right w:val="single" w:sz="4"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p w:rsidR="007A08A6" w:rsidRPr="009047B5" w:rsidRDefault="007A08A6" w:rsidP="001C2196">
            <w:pPr>
              <w:spacing w:line="240" w:lineRule="auto"/>
              <w:jc w:val="center"/>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tcBorders>
              <w:top w:val="nil"/>
              <w:left w:val="single" w:sz="4" w:space="0" w:color="auto"/>
              <w:bottom w:val="single" w:sz="8" w:space="0" w:color="000000"/>
              <w:right w:val="single" w:sz="8"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679" w:type="dxa"/>
            <w:tcBorders>
              <w:top w:val="nil"/>
              <w:left w:val="single" w:sz="8" w:space="0" w:color="auto"/>
              <w:bottom w:val="single" w:sz="8" w:space="0" w:color="000000"/>
              <w:right w:val="single" w:sz="8"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tcBorders>
              <w:top w:val="nil"/>
              <w:left w:val="single" w:sz="8" w:space="0" w:color="auto"/>
              <w:bottom w:val="single" w:sz="8" w:space="0" w:color="000000"/>
              <w:right w:val="single" w:sz="8"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1037</w:t>
            </w:r>
          </w:p>
        </w:tc>
        <w:tc>
          <w:tcPr>
            <w:tcW w:w="1484" w:type="dxa"/>
            <w:tcBorders>
              <w:top w:val="nil"/>
              <w:left w:val="single" w:sz="8" w:space="0" w:color="auto"/>
              <w:bottom w:val="single" w:sz="8" w:space="0" w:color="000000"/>
              <w:right w:val="single" w:sz="8" w:space="0" w:color="auto"/>
            </w:tcBorders>
            <w:shd w:val="clear" w:color="auto" w:fill="auto"/>
            <w:vAlign w:val="center"/>
            <w:hideMark/>
          </w:tcPr>
          <w:p w:rsidR="007A08A6" w:rsidRPr="009047B5" w:rsidRDefault="007A08A6"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5.2503</w:t>
            </w:r>
          </w:p>
        </w:tc>
      </w:tr>
      <w:tr w:rsidR="007A08A6" w:rsidRPr="009047B5" w:rsidTr="001C2196">
        <w:trPr>
          <w:trHeight w:val="285"/>
        </w:trPr>
        <w:tc>
          <w:tcPr>
            <w:tcW w:w="738" w:type="dxa"/>
            <w:vMerge/>
            <w:tcBorders>
              <w:top w:val="nil"/>
              <w:left w:val="single" w:sz="8" w:space="0" w:color="auto"/>
              <w:bottom w:val="single" w:sz="8" w:space="0" w:color="000000"/>
              <w:right w:val="single" w:sz="8" w:space="0" w:color="auto"/>
            </w:tcBorders>
            <w:vAlign w:val="center"/>
            <w:hideMark/>
          </w:tcPr>
          <w:p w:rsidR="007A08A6" w:rsidRPr="009047B5" w:rsidRDefault="007A08A6"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single" w:sz="4" w:space="0" w:color="auto"/>
              <w:left w:val="nil"/>
              <w:bottom w:val="nil"/>
              <w:right w:val="single" w:sz="8"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w:t>
            </w:r>
            <w:r>
              <w:rPr>
                <w:rFonts w:ascii="Arial" w:hAnsi="Arial" w:cs="Arial" w:hint="eastAsia"/>
                <w:color w:val="000000"/>
                <w:szCs w:val="24"/>
              </w:rPr>
              <w:t>434.08</w:t>
            </w:r>
          </w:p>
        </w:tc>
        <w:tc>
          <w:tcPr>
            <w:tcW w:w="1679" w:type="dxa"/>
            <w:vMerge w:val="restart"/>
            <w:tcBorders>
              <w:top w:val="nil"/>
              <w:left w:val="single" w:sz="8" w:space="0" w:color="auto"/>
              <w:bottom w:val="single" w:sz="8" w:space="0" w:color="000000"/>
              <w:right w:val="single" w:sz="8"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vMerge w:val="restart"/>
            <w:tcBorders>
              <w:top w:val="nil"/>
              <w:left w:val="single" w:sz="8" w:space="0" w:color="auto"/>
              <w:bottom w:val="single" w:sz="8" w:space="0" w:color="000000"/>
              <w:right w:val="single" w:sz="8"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3296</w:t>
            </w:r>
          </w:p>
        </w:tc>
        <w:tc>
          <w:tcPr>
            <w:tcW w:w="1484" w:type="dxa"/>
            <w:vMerge w:val="restart"/>
            <w:tcBorders>
              <w:top w:val="nil"/>
              <w:left w:val="single" w:sz="8" w:space="0" w:color="auto"/>
              <w:bottom w:val="single" w:sz="8" w:space="0" w:color="000000"/>
              <w:right w:val="single" w:sz="8" w:space="0" w:color="auto"/>
            </w:tcBorders>
            <w:shd w:val="clear" w:color="auto" w:fill="auto"/>
            <w:vAlign w:val="center"/>
            <w:hideMark/>
          </w:tcPr>
          <w:p w:rsidR="007A08A6" w:rsidRPr="009047B5" w:rsidRDefault="007A08A6"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1</w:t>
            </w:r>
            <w:r>
              <w:rPr>
                <w:rFonts w:ascii="Arial" w:hAnsi="Arial" w:cs="Arial" w:hint="eastAsia"/>
                <w:color w:val="000000"/>
              </w:rPr>
              <w:t>131.8728</w:t>
            </w:r>
          </w:p>
        </w:tc>
      </w:tr>
      <w:tr w:rsidR="007A08A6" w:rsidRPr="009047B5" w:rsidTr="001C2196">
        <w:trPr>
          <w:trHeight w:val="300"/>
        </w:trPr>
        <w:tc>
          <w:tcPr>
            <w:tcW w:w="738" w:type="dxa"/>
            <w:vMerge/>
            <w:tcBorders>
              <w:top w:val="nil"/>
              <w:left w:val="single" w:sz="8" w:space="0" w:color="auto"/>
              <w:bottom w:val="single" w:sz="8" w:space="0" w:color="000000"/>
              <w:right w:val="single" w:sz="8" w:space="0" w:color="auto"/>
            </w:tcBorders>
            <w:vAlign w:val="center"/>
            <w:hideMark/>
          </w:tcPr>
          <w:p w:rsidR="007A08A6" w:rsidRPr="009047B5" w:rsidRDefault="007A08A6"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000000"/>
              <w:right w:val="single" w:sz="8"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300" w:type="dxa"/>
            <w:vMerge/>
            <w:tcBorders>
              <w:top w:val="nil"/>
              <w:left w:val="single" w:sz="8" w:space="0" w:color="auto"/>
              <w:bottom w:val="single" w:sz="8" w:space="0" w:color="000000"/>
              <w:right w:val="single" w:sz="8" w:space="0" w:color="auto"/>
            </w:tcBorders>
            <w:vAlign w:val="center"/>
            <w:hideMark/>
          </w:tcPr>
          <w:p w:rsidR="007A08A6" w:rsidRPr="009047B5" w:rsidRDefault="007A08A6" w:rsidP="001C2196">
            <w:pPr>
              <w:widowControl/>
              <w:adjustRightInd/>
              <w:spacing w:line="240" w:lineRule="auto"/>
              <w:textAlignment w:val="auto"/>
              <w:rPr>
                <w:rFonts w:ascii="Arial" w:hAnsi="Arial" w:cs="Arial"/>
                <w:color w:val="000000"/>
                <w:szCs w:val="24"/>
              </w:rPr>
            </w:pPr>
          </w:p>
        </w:tc>
        <w:tc>
          <w:tcPr>
            <w:tcW w:w="1679" w:type="dxa"/>
            <w:vMerge/>
            <w:tcBorders>
              <w:top w:val="nil"/>
              <w:left w:val="single" w:sz="8" w:space="0" w:color="auto"/>
              <w:bottom w:val="single" w:sz="8" w:space="0" w:color="000000"/>
              <w:right w:val="single" w:sz="8" w:space="0" w:color="auto"/>
            </w:tcBorders>
            <w:vAlign w:val="center"/>
            <w:hideMark/>
          </w:tcPr>
          <w:p w:rsidR="007A08A6" w:rsidRPr="009047B5" w:rsidRDefault="007A08A6" w:rsidP="001C2196">
            <w:pPr>
              <w:widowControl/>
              <w:adjustRightInd/>
              <w:spacing w:line="240" w:lineRule="auto"/>
              <w:textAlignment w:val="auto"/>
              <w:rPr>
                <w:rFonts w:ascii="Arial" w:hAnsi="Arial" w:cs="Arial"/>
                <w:color w:val="000000"/>
                <w:szCs w:val="24"/>
              </w:rPr>
            </w:pPr>
          </w:p>
        </w:tc>
        <w:tc>
          <w:tcPr>
            <w:tcW w:w="1779" w:type="dxa"/>
            <w:vMerge/>
            <w:tcBorders>
              <w:top w:val="nil"/>
              <w:left w:val="single" w:sz="8" w:space="0" w:color="auto"/>
              <w:bottom w:val="single" w:sz="8" w:space="0" w:color="000000"/>
              <w:right w:val="single" w:sz="8" w:space="0" w:color="auto"/>
            </w:tcBorders>
            <w:vAlign w:val="center"/>
            <w:hideMark/>
          </w:tcPr>
          <w:p w:rsidR="007A08A6" w:rsidRPr="009047B5" w:rsidRDefault="007A08A6" w:rsidP="001C2196">
            <w:pPr>
              <w:widowControl/>
              <w:adjustRightInd/>
              <w:spacing w:line="240" w:lineRule="auto"/>
              <w:textAlignment w:val="auto"/>
              <w:rPr>
                <w:rFonts w:ascii="Arial" w:hAnsi="Arial" w:cs="Arial"/>
                <w:color w:val="000000"/>
                <w:szCs w:val="24"/>
              </w:rPr>
            </w:pPr>
          </w:p>
        </w:tc>
        <w:tc>
          <w:tcPr>
            <w:tcW w:w="1484" w:type="dxa"/>
            <w:vMerge/>
            <w:tcBorders>
              <w:top w:val="nil"/>
              <w:left w:val="single" w:sz="8" w:space="0" w:color="auto"/>
              <w:bottom w:val="single" w:sz="8" w:space="0" w:color="000000"/>
              <w:right w:val="single" w:sz="8" w:space="0" w:color="auto"/>
            </w:tcBorders>
            <w:vAlign w:val="center"/>
            <w:hideMark/>
          </w:tcPr>
          <w:p w:rsidR="007A08A6" w:rsidRPr="009047B5" w:rsidRDefault="007A08A6" w:rsidP="001C2196">
            <w:pPr>
              <w:widowControl/>
              <w:adjustRightInd/>
              <w:spacing w:line="240" w:lineRule="auto"/>
              <w:textAlignment w:val="auto"/>
              <w:rPr>
                <w:rFonts w:ascii="Arial" w:hAnsi="Arial" w:cs="Arial"/>
                <w:color w:val="000000"/>
                <w:szCs w:val="24"/>
              </w:rPr>
            </w:pPr>
          </w:p>
        </w:tc>
      </w:tr>
      <w:tr w:rsidR="007A08A6" w:rsidRPr="009047B5" w:rsidTr="001C2196">
        <w:trPr>
          <w:trHeight w:val="585"/>
        </w:trPr>
        <w:tc>
          <w:tcPr>
            <w:tcW w:w="738" w:type="dxa"/>
            <w:vMerge/>
            <w:tcBorders>
              <w:top w:val="nil"/>
              <w:left w:val="single" w:sz="8" w:space="0" w:color="auto"/>
              <w:bottom w:val="single" w:sz="8" w:space="0" w:color="000000"/>
              <w:right w:val="single" w:sz="8" w:space="0" w:color="auto"/>
            </w:tcBorders>
            <w:vAlign w:val="center"/>
            <w:hideMark/>
          </w:tcPr>
          <w:p w:rsidR="007A08A6" w:rsidRPr="009047B5" w:rsidRDefault="007A08A6"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rsidR="007A08A6" w:rsidRPr="008C2671" w:rsidRDefault="007A08A6" w:rsidP="001C2196">
            <w:pPr>
              <w:widowControl/>
              <w:adjustRightInd/>
              <w:spacing w:line="240" w:lineRule="auto"/>
              <w:jc w:val="center"/>
              <w:textAlignment w:val="auto"/>
              <w:rPr>
                <w:rFonts w:ascii="仿宋_GB2312" w:eastAsia="仿宋_GB2312" w:hAnsi="宋体" w:cs="宋体"/>
                <w:color w:val="000000"/>
                <w:szCs w:val="24"/>
              </w:rPr>
            </w:pPr>
            <w:r w:rsidRPr="008C2671">
              <w:rPr>
                <w:rFonts w:ascii="仿宋_GB2312" w:eastAsia="仿宋_GB2312" w:hAnsi="宋体" w:cs="宋体" w:hint="eastAsia"/>
                <w:color w:val="000000"/>
                <w:szCs w:val="24"/>
              </w:rPr>
              <w:t>地下仓储</w:t>
            </w:r>
          </w:p>
        </w:tc>
        <w:tc>
          <w:tcPr>
            <w:tcW w:w="1300" w:type="dxa"/>
            <w:tcBorders>
              <w:top w:val="nil"/>
              <w:left w:val="nil"/>
              <w:bottom w:val="single" w:sz="8" w:space="0" w:color="auto"/>
              <w:right w:val="single" w:sz="8" w:space="0" w:color="auto"/>
            </w:tcBorders>
            <w:shd w:val="clear" w:color="auto" w:fill="auto"/>
            <w:vAlign w:val="center"/>
            <w:hideMark/>
          </w:tcPr>
          <w:p w:rsidR="007A08A6" w:rsidRPr="008C2671" w:rsidRDefault="007A08A6"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 xml:space="preserve">20244.13 </w:t>
            </w:r>
          </w:p>
        </w:tc>
        <w:tc>
          <w:tcPr>
            <w:tcW w:w="1679" w:type="dxa"/>
            <w:tcBorders>
              <w:top w:val="nil"/>
              <w:left w:val="nil"/>
              <w:bottom w:val="single" w:sz="8" w:space="0" w:color="auto"/>
              <w:right w:val="single" w:sz="8" w:space="0" w:color="auto"/>
            </w:tcBorders>
            <w:shd w:val="clear" w:color="auto" w:fill="auto"/>
            <w:vAlign w:val="center"/>
            <w:hideMark/>
          </w:tcPr>
          <w:p w:rsidR="007A08A6" w:rsidRPr="008C2671" w:rsidRDefault="007A08A6"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w:t>
            </w:r>
          </w:p>
        </w:tc>
        <w:tc>
          <w:tcPr>
            <w:tcW w:w="1779" w:type="dxa"/>
            <w:tcBorders>
              <w:top w:val="nil"/>
              <w:left w:val="nil"/>
              <w:bottom w:val="single" w:sz="8" w:space="0" w:color="auto"/>
              <w:right w:val="single" w:sz="8" w:space="0" w:color="auto"/>
            </w:tcBorders>
            <w:shd w:val="clear" w:color="auto" w:fill="auto"/>
            <w:vAlign w:val="center"/>
            <w:hideMark/>
          </w:tcPr>
          <w:p w:rsidR="007A08A6" w:rsidRPr="008C2671" w:rsidRDefault="007A08A6"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2249</w:t>
            </w:r>
          </w:p>
        </w:tc>
        <w:tc>
          <w:tcPr>
            <w:tcW w:w="1484" w:type="dxa"/>
            <w:tcBorders>
              <w:top w:val="nil"/>
              <w:left w:val="nil"/>
              <w:bottom w:val="single" w:sz="8" w:space="0" w:color="auto"/>
              <w:right w:val="single" w:sz="8" w:space="0" w:color="auto"/>
            </w:tcBorders>
            <w:shd w:val="clear" w:color="auto" w:fill="auto"/>
            <w:vAlign w:val="center"/>
            <w:hideMark/>
          </w:tcPr>
          <w:p w:rsidR="007A08A6" w:rsidRPr="008C2671" w:rsidRDefault="007A08A6"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4552.9048</w:t>
            </w:r>
          </w:p>
        </w:tc>
      </w:tr>
      <w:tr w:rsidR="007A08A6" w:rsidRPr="009047B5" w:rsidTr="001C2196">
        <w:trPr>
          <w:trHeight w:val="650"/>
        </w:trPr>
        <w:tc>
          <w:tcPr>
            <w:tcW w:w="738" w:type="dxa"/>
            <w:vMerge/>
            <w:tcBorders>
              <w:top w:val="nil"/>
              <w:left w:val="single" w:sz="8" w:space="0" w:color="auto"/>
              <w:bottom w:val="single" w:sz="8" w:space="0" w:color="000000"/>
              <w:right w:val="single" w:sz="8" w:space="0" w:color="auto"/>
            </w:tcBorders>
            <w:vAlign w:val="center"/>
            <w:hideMark/>
          </w:tcPr>
          <w:p w:rsidR="007A08A6" w:rsidRPr="009047B5" w:rsidRDefault="007A08A6"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300" w:type="dxa"/>
            <w:tcBorders>
              <w:top w:val="nil"/>
              <w:left w:val="nil"/>
              <w:bottom w:val="single" w:sz="8" w:space="0" w:color="auto"/>
              <w:right w:val="single" w:sz="8"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679" w:type="dxa"/>
            <w:tcBorders>
              <w:top w:val="nil"/>
              <w:left w:val="nil"/>
              <w:bottom w:val="single" w:sz="8" w:space="0" w:color="auto"/>
              <w:right w:val="single" w:sz="8"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w:t>
            </w:r>
          </w:p>
        </w:tc>
        <w:tc>
          <w:tcPr>
            <w:tcW w:w="1779" w:type="dxa"/>
            <w:tcBorders>
              <w:top w:val="nil"/>
              <w:left w:val="nil"/>
              <w:bottom w:val="single" w:sz="8" w:space="0" w:color="auto"/>
              <w:right w:val="single" w:sz="8"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1799</w:t>
            </w:r>
          </w:p>
        </w:tc>
        <w:tc>
          <w:tcPr>
            <w:tcW w:w="1484" w:type="dxa"/>
            <w:tcBorders>
              <w:top w:val="nil"/>
              <w:left w:val="nil"/>
              <w:bottom w:val="single" w:sz="8" w:space="0" w:color="auto"/>
              <w:right w:val="single" w:sz="8" w:space="0" w:color="auto"/>
            </w:tcBorders>
            <w:shd w:val="clear" w:color="auto" w:fill="auto"/>
            <w:vAlign w:val="center"/>
            <w:hideMark/>
          </w:tcPr>
          <w:p w:rsidR="007A08A6" w:rsidRPr="009047B5" w:rsidRDefault="007A08A6"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4204.8621</w:t>
            </w:r>
          </w:p>
        </w:tc>
      </w:tr>
      <w:tr w:rsidR="007A08A6" w:rsidRPr="009047B5" w:rsidTr="001C2196">
        <w:trPr>
          <w:trHeight w:val="688"/>
        </w:trPr>
        <w:tc>
          <w:tcPr>
            <w:tcW w:w="738" w:type="dxa"/>
            <w:vMerge/>
            <w:tcBorders>
              <w:top w:val="nil"/>
              <w:left w:val="single" w:sz="8" w:space="0" w:color="auto"/>
              <w:bottom w:val="single" w:sz="8" w:space="0" w:color="000000"/>
              <w:right w:val="single" w:sz="8" w:space="0" w:color="auto"/>
            </w:tcBorders>
            <w:vAlign w:val="center"/>
            <w:hideMark/>
          </w:tcPr>
          <w:p w:rsidR="007A08A6" w:rsidRPr="009047B5" w:rsidRDefault="007A08A6"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300" w:type="dxa"/>
            <w:tcBorders>
              <w:top w:val="nil"/>
              <w:left w:val="nil"/>
              <w:bottom w:val="single" w:sz="8" w:space="0" w:color="auto"/>
              <w:right w:val="single" w:sz="8"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47102.17 </w:t>
            </w:r>
          </w:p>
        </w:tc>
        <w:tc>
          <w:tcPr>
            <w:tcW w:w="1679" w:type="dxa"/>
            <w:tcBorders>
              <w:top w:val="nil"/>
              <w:left w:val="nil"/>
              <w:bottom w:val="single" w:sz="8" w:space="0" w:color="auto"/>
              <w:right w:val="single" w:sz="8"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Arial" w:hAnsi="Arial" w:cs="Arial"/>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rsidR="007A08A6" w:rsidRPr="009047B5" w:rsidRDefault="007A08A6" w:rsidP="001C2196">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9894.8900</w:t>
            </w:r>
          </w:p>
        </w:tc>
      </w:tr>
      <w:tr w:rsidR="007A08A6" w:rsidRPr="009047B5" w:rsidTr="001C2196">
        <w:trPr>
          <w:trHeight w:val="685"/>
        </w:trPr>
        <w:tc>
          <w:tcPr>
            <w:tcW w:w="279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300" w:type="dxa"/>
            <w:tcBorders>
              <w:top w:val="nil"/>
              <w:left w:val="nil"/>
              <w:bottom w:val="single" w:sz="8" w:space="0" w:color="auto"/>
              <w:right w:val="single" w:sz="8"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47203.85 </w:t>
            </w:r>
          </w:p>
        </w:tc>
        <w:tc>
          <w:tcPr>
            <w:tcW w:w="1679" w:type="dxa"/>
            <w:tcBorders>
              <w:top w:val="nil"/>
              <w:left w:val="nil"/>
              <w:bottom w:val="single" w:sz="8" w:space="0" w:color="auto"/>
              <w:right w:val="single" w:sz="8"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rsidR="007A08A6" w:rsidRPr="009047B5" w:rsidRDefault="007A08A6" w:rsidP="001C2196">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rsidR="007A08A6" w:rsidRPr="009047B5" w:rsidRDefault="007A08A6" w:rsidP="001C2196">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10099.8565</w:t>
            </w:r>
          </w:p>
        </w:tc>
      </w:tr>
    </w:tbl>
    <w:p w:rsidR="007A08A6" w:rsidRDefault="007A08A6" w:rsidP="007A08A6">
      <w:pPr>
        <w:snapToGrid w:val="0"/>
        <w:spacing w:line="360" w:lineRule="auto"/>
        <w:ind w:firstLine="556"/>
        <w:rPr>
          <w:rFonts w:ascii="Arial" w:eastAsia="仿宋_GB2312" w:hAnsi="Arial" w:cs="Arial"/>
          <w:sz w:val="28"/>
          <w:szCs w:val="28"/>
        </w:rPr>
      </w:pPr>
    </w:p>
    <w:p w:rsidR="003E5C8E" w:rsidRPr="006A6128" w:rsidRDefault="003E5C8E" w:rsidP="007A08A6">
      <w:pPr>
        <w:pStyle w:val="11"/>
        <w:ind w:firstLine="562"/>
        <w:jc w:val="center"/>
        <w:rPr>
          <w:rFonts w:ascii="Arial" w:hAnsi="Arial" w:cs="Arial"/>
          <w:b/>
          <w:szCs w:val="28"/>
        </w:rPr>
      </w:pPr>
    </w:p>
    <w:p w:rsidR="003E5C8E" w:rsidRPr="003E5C8E" w:rsidRDefault="003E5C8E" w:rsidP="003E5C8E">
      <w:pPr>
        <w:spacing w:line="360" w:lineRule="auto"/>
        <w:ind w:firstLineChars="200" w:firstLine="560"/>
        <w:jc w:val="both"/>
        <w:rPr>
          <w:rFonts w:ascii="Arial" w:eastAsia="仿宋_GB2312" w:hAnsi="Arial" w:cs="Arial"/>
          <w:sz w:val="28"/>
        </w:rPr>
        <w:sectPr w:rsidR="003E5C8E" w:rsidRPr="003E5C8E" w:rsidSect="00D46C0A">
          <w:pgSz w:w="11907" w:h="16840"/>
          <w:pgMar w:top="1134" w:right="1134" w:bottom="1134" w:left="1508" w:header="1134" w:footer="907" w:gutter="340"/>
          <w:cols w:space="720"/>
          <w:titlePg/>
          <w:docGrid w:linePitch="326"/>
        </w:sectPr>
      </w:pPr>
    </w:p>
    <w:p w:rsidR="00794161" w:rsidRPr="006A6128" w:rsidRDefault="00B1489F">
      <w:pPr>
        <w:spacing w:line="360" w:lineRule="auto"/>
        <w:outlineLvl w:val="1"/>
        <w:rPr>
          <w:rFonts w:ascii="Arial" w:eastAsia="仿宋_GB2312" w:hAnsi="Arial" w:cs="Arial"/>
          <w:b/>
          <w:sz w:val="28"/>
        </w:rPr>
      </w:pPr>
      <w:bookmarkStart w:id="236" w:name="_Toc515457812"/>
      <w:bookmarkStart w:id="237" w:name="_Toc469066160"/>
      <w:bookmarkStart w:id="238" w:name="_Toc516488190"/>
      <w:bookmarkStart w:id="239" w:name="_Toc524335095"/>
      <w:bookmarkStart w:id="240" w:name="_Toc66929521"/>
      <w:bookmarkStart w:id="241" w:name="_Toc69393396"/>
      <w:r w:rsidRPr="006A6128">
        <w:rPr>
          <w:rFonts w:ascii="Arial" w:eastAsia="仿宋_GB2312" w:hAnsi="Arial" w:cs="Arial"/>
          <w:b/>
          <w:sz w:val="28"/>
        </w:rPr>
        <w:t>十、需要特殊说明的事项</w:t>
      </w:r>
      <w:bookmarkEnd w:id="234"/>
      <w:bookmarkEnd w:id="235"/>
      <w:bookmarkEnd w:id="236"/>
      <w:bookmarkEnd w:id="237"/>
      <w:bookmarkEnd w:id="238"/>
      <w:bookmarkEnd w:id="239"/>
      <w:bookmarkEnd w:id="240"/>
      <w:bookmarkEnd w:id="241"/>
    </w:p>
    <w:p w:rsidR="00127FDC" w:rsidRPr="006A6128" w:rsidRDefault="00B1489F" w:rsidP="001437C8">
      <w:pPr>
        <w:snapToGrid w:val="0"/>
        <w:spacing w:line="360" w:lineRule="auto"/>
        <w:ind w:firstLine="555"/>
        <w:jc w:val="both"/>
        <w:textAlignment w:val="bottom"/>
        <w:rPr>
          <w:rFonts w:ascii="Arial" w:eastAsia="仿宋_GB2312" w:hAnsi="Arial" w:cs="Arial"/>
          <w:sz w:val="28"/>
        </w:rPr>
      </w:pPr>
      <w:bookmarkStart w:id="242" w:name="_Toc416783581"/>
      <w:bookmarkStart w:id="243" w:name="_Toc416783677"/>
      <w:bookmarkStart w:id="244" w:name="_Toc469066161"/>
      <w:r w:rsidRPr="006A6128">
        <w:rPr>
          <w:rFonts w:ascii="Arial" w:eastAsia="仿宋_GB2312" w:hAnsi="Arial" w:cs="Arial"/>
          <w:sz w:val="28"/>
        </w:rPr>
        <w:t>（一）估价的前提条件和假设条件</w:t>
      </w:r>
    </w:p>
    <w:p w:rsidR="000B5828" w:rsidRPr="006A6128" w:rsidRDefault="00403A9F" w:rsidP="000B5828">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1.</w:t>
      </w:r>
      <w:r w:rsidR="000B5828" w:rsidRPr="000B5828">
        <w:rPr>
          <w:rFonts w:ascii="Arial" w:eastAsia="仿宋_GB2312" w:hAnsi="Arial" w:cs="Arial"/>
          <w:sz w:val="28"/>
        </w:rPr>
        <w:t xml:space="preserve"> </w:t>
      </w:r>
      <w:r w:rsidR="000B5828" w:rsidRPr="006A6128">
        <w:rPr>
          <w:rFonts w:ascii="Arial" w:eastAsia="仿宋_GB2312" w:hAnsi="Arial" w:cs="Arial"/>
          <w:sz w:val="28"/>
        </w:rPr>
        <w:t>估价对象</w:t>
      </w:r>
      <w:r w:rsidR="000B5828">
        <w:rPr>
          <w:rFonts w:ascii="Arial" w:eastAsia="仿宋_GB2312" w:hAnsi="Arial" w:cs="Arial" w:hint="eastAsia"/>
          <w:sz w:val="28"/>
        </w:rPr>
        <w:t>所属项目</w:t>
      </w:r>
      <w:r w:rsidR="000B5828" w:rsidRPr="006A6128">
        <w:rPr>
          <w:rFonts w:ascii="Arial" w:eastAsia="仿宋_GB2312" w:hAnsi="Arial" w:cs="Arial"/>
          <w:sz w:val="28"/>
        </w:rPr>
        <w:t>作为</w:t>
      </w:r>
      <w:r w:rsidR="000B5828">
        <w:rPr>
          <w:rFonts w:ascii="Arial" w:eastAsia="仿宋_GB2312" w:hAnsi="Arial" w:cs="Arial"/>
          <w:sz w:val="28"/>
        </w:rPr>
        <w:t>住宅、商业、综合、办公（公共服务设施）、地下办公（公共服务设施）、地下商业、地下仓储、地下车库</w:t>
      </w:r>
      <w:r w:rsidR="000B5828" w:rsidRPr="006A6128">
        <w:rPr>
          <w:rFonts w:ascii="Arial" w:eastAsia="仿宋_GB2312" w:hAnsi="Arial" w:cs="Arial"/>
          <w:sz w:val="28"/>
        </w:rPr>
        <w:t>用地为最有效利用方式。</w:t>
      </w:r>
    </w:p>
    <w:p w:rsidR="000B5828" w:rsidRPr="006A6128" w:rsidRDefault="000B5828" w:rsidP="000B5828">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委托估价方提供的资料属实，没有保留及隐瞒。</w:t>
      </w:r>
    </w:p>
    <w:p w:rsidR="000B5828" w:rsidRPr="006A6128" w:rsidRDefault="000B5828" w:rsidP="000B5828">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 xml:space="preserve">    3.</w:t>
      </w:r>
      <w:r w:rsidRPr="006A6128">
        <w:rPr>
          <w:rFonts w:ascii="Arial" w:eastAsia="仿宋_GB2312" w:hAnsi="Arial" w:cs="Arial"/>
          <w:sz w:val="28"/>
        </w:rPr>
        <w:t>在估价期日的房地产市场为公开、平等、自愿的交易市场。</w:t>
      </w:r>
    </w:p>
    <w:p w:rsidR="000B5828" w:rsidRPr="006A6128" w:rsidRDefault="000B5828" w:rsidP="000B5828">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 xml:space="preserve">    4.</w:t>
      </w:r>
      <w:r w:rsidRPr="006A6128">
        <w:rPr>
          <w:rFonts w:ascii="Arial" w:eastAsia="仿宋_GB2312" w:hAnsi="Arial" w:cs="Arial"/>
          <w:sz w:val="28"/>
        </w:rPr>
        <w:t>任何有关估价对象的运作方式、程序符合国家、地方的有关法律、法规。</w:t>
      </w:r>
    </w:p>
    <w:p w:rsidR="000B5828" w:rsidRPr="006A6128" w:rsidRDefault="000B5828" w:rsidP="000B5828">
      <w:pPr>
        <w:spacing w:line="360" w:lineRule="auto"/>
        <w:ind w:right="17"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土地使用权人合法取得估价对象出让国有建设用地使用权，并支付全部相关税费。</w:t>
      </w:r>
    </w:p>
    <w:p w:rsidR="000B5828" w:rsidRPr="006A6128" w:rsidRDefault="000B5828" w:rsidP="000B5828">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6.</w:t>
      </w:r>
      <w:r w:rsidRPr="006A6128">
        <w:rPr>
          <w:rFonts w:ascii="Arial" w:eastAsia="仿宋_GB2312" w:hAnsi="Arial" w:cs="Arial"/>
          <w:sz w:val="28"/>
          <w:szCs w:val="28"/>
        </w:rPr>
        <w:t xml:space="preserve"> </w:t>
      </w:r>
      <w:r w:rsidRPr="006A6128">
        <w:rPr>
          <w:rFonts w:ascii="Arial" w:eastAsia="仿宋_GB2312" w:hAnsi="Arial" w:cs="Arial"/>
          <w:sz w:val="28"/>
          <w:szCs w:val="28"/>
        </w:rPr>
        <w:t>根据《北京市国有土地使用权出让合同》</w:t>
      </w:r>
      <w:r w:rsidRPr="006A6128">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2004</w:t>
      </w:r>
      <w:r>
        <w:rPr>
          <w:rFonts w:ascii="Arial" w:eastAsia="仿宋_GB2312" w:hAnsi="Arial" w:cs="Arial"/>
          <w:sz w:val="28"/>
          <w:szCs w:val="28"/>
        </w:rPr>
        <w:t>）第</w:t>
      </w:r>
      <w:r>
        <w:rPr>
          <w:rFonts w:ascii="Arial" w:eastAsia="仿宋_GB2312" w:hAnsi="Arial" w:cs="Arial"/>
          <w:sz w:val="28"/>
          <w:szCs w:val="28"/>
        </w:rPr>
        <w:t>1384</w:t>
      </w:r>
      <w:r>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号地南地块项目</w:t>
      </w:r>
      <w:r>
        <w:rPr>
          <w:rFonts w:ascii="Arial" w:eastAsia="仿宋_GB2312" w:hAnsi="Arial" w:cs="Arial"/>
          <w:sz w:val="28"/>
          <w:szCs w:val="28"/>
        </w:rPr>
        <w:t>“</w:t>
      </w:r>
      <w:r>
        <w:rPr>
          <w:rFonts w:ascii="Arial" w:eastAsia="仿宋_GB2312" w:hAnsi="Arial" w:cs="Arial"/>
          <w:sz w:val="28"/>
          <w:szCs w:val="28"/>
        </w:rPr>
        <w:t>多规合一</w:t>
      </w:r>
      <w:r>
        <w:rPr>
          <w:rFonts w:ascii="Arial" w:eastAsia="仿宋_GB2312" w:hAnsi="Arial" w:cs="Arial"/>
          <w:sz w:val="28"/>
          <w:szCs w:val="28"/>
        </w:rPr>
        <w:t>”</w:t>
      </w:r>
      <w:r>
        <w:rPr>
          <w:rFonts w:ascii="Arial" w:eastAsia="仿宋_GB2312" w:hAnsi="Arial" w:cs="Arial"/>
          <w:sz w:val="28"/>
          <w:szCs w:val="28"/>
        </w:rPr>
        <w:t>协同平台综合会商意见的函》</w:t>
      </w:r>
      <w:r>
        <w:rPr>
          <w:rFonts w:ascii="Arial" w:eastAsia="仿宋_GB2312" w:hAnsi="Arial" w:cs="Arial"/>
          <w:sz w:val="28"/>
          <w:szCs w:val="28"/>
        </w:rPr>
        <w:t>[</w:t>
      </w:r>
      <w:r>
        <w:rPr>
          <w:rFonts w:ascii="Arial" w:eastAsia="仿宋_GB2312" w:hAnsi="Arial" w:cs="Arial"/>
          <w:sz w:val="28"/>
          <w:szCs w:val="28"/>
        </w:rPr>
        <w:t>京规自（海）综审函</w:t>
      </w:r>
      <w:r>
        <w:rPr>
          <w:rFonts w:ascii="Arial" w:eastAsia="仿宋_GB2312" w:hAnsi="Arial" w:cs="Arial"/>
          <w:sz w:val="28"/>
          <w:szCs w:val="28"/>
        </w:rPr>
        <w:t>[2021]0011</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及其附图</w:t>
      </w:r>
      <w:r w:rsidRPr="006A6128">
        <w:rPr>
          <w:rFonts w:ascii="Arial" w:eastAsia="仿宋_GB2312" w:hAnsi="Arial" w:cs="Arial"/>
          <w:sz w:val="28"/>
          <w:szCs w:val="28"/>
        </w:rPr>
        <w:t>记载，北京市</w:t>
      </w:r>
      <w:r>
        <w:rPr>
          <w:rFonts w:ascii="Arial" w:eastAsia="仿宋_GB2312" w:hAnsi="Arial" w:cs="Arial"/>
          <w:sz w:val="28"/>
          <w:szCs w:val="28"/>
        </w:rPr>
        <w:t>海淀区海淀镇树村</w:t>
      </w:r>
      <w:r>
        <w:rPr>
          <w:rFonts w:ascii="Arial" w:eastAsia="仿宋_GB2312" w:hAnsi="Arial" w:cs="Arial"/>
          <w:sz w:val="28"/>
          <w:szCs w:val="28"/>
        </w:rPr>
        <w:t>5</w:t>
      </w:r>
      <w:r>
        <w:rPr>
          <w:rFonts w:ascii="Arial" w:eastAsia="仿宋_GB2312" w:hAnsi="Arial" w:cs="Arial"/>
          <w:sz w:val="28"/>
          <w:szCs w:val="28"/>
        </w:rPr>
        <w:t>号地南</w:t>
      </w:r>
      <w:r w:rsidRPr="006A6128">
        <w:rPr>
          <w:rFonts w:ascii="Arial" w:eastAsia="仿宋_GB2312" w:hAnsi="Arial" w:cs="Arial"/>
          <w:sz w:val="28"/>
          <w:szCs w:val="28"/>
        </w:rPr>
        <w:t>地块的土地用途为</w:t>
      </w:r>
      <w:r>
        <w:rPr>
          <w:rFonts w:ascii="Arial" w:eastAsia="仿宋_GB2312" w:hAnsi="Arial" w:cs="Arial" w:hint="eastAsia"/>
          <w:sz w:val="28"/>
          <w:szCs w:val="28"/>
        </w:rPr>
        <w:t>住宅、</w:t>
      </w:r>
      <w:r w:rsidRPr="006A6128">
        <w:rPr>
          <w:rFonts w:ascii="Arial" w:eastAsia="仿宋_GB2312" w:hAnsi="Arial" w:cs="Arial"/>
          <w:sz w:val="28"/>
          <w:szCs w:val="28"/>
        </w:rPr>
        <w:t>商业、办公、</w:t>
      </w:r>
      <w:r>
        <w:rPr>
          <w:rFonts w:ascii="Arial" w:eastAsia="仿宋_GB2312" w:hAnsi="Arial" w:cs="Arial" w:hint="eastAsia"/>
          <w:sz w:val="28"/>
          <w:szCs w:val="28"/>
        </w:rPr>
        <w:t>地下办公、</w:t>
      </w:r>
      <w:r w:rsidRPr="006A6128">
        <w:rPr>
          <w:rFonts w:ascii="Arial" w:eastAsia="仿宋_GB2312" w:hAnsi="Arial" w:cs="Arial"/>
          <w:sz w:val="28"/>
          <w:szCs w:val="28"/>
        </w:rPr>
        <w:t>地下商业、</w:t>
      </w:r>
      <w:r>
        <w:rPr>
          <w:rFonts w:ascii="Arial" w:eastAsia="仿宋_GB2312" w:hAnsi="Arial" w:cs="Arial" w:hint="eastAsia"/>
          <w:sz w:val="28"/>
          <w:szCs w:val="28"/>
        </w:rPr>
        <w:t>地下仓储、</w:t>
      </w:r>
      <w:r w:rsidRPr="006A6128">
        <w:rPr>
          <w:rFonts w:ascii="Arial" w:eastAsia="仿宋_GB2312" w:hAnsi="Arial" w:cs="Arial"/>
          <w:sz w:val="28"/>
          <w:szCs w:val="28"/>
        </w:rPr>
        <w:t>地下车库。</w:t>
      </w:r>
      <w:r w:rsidRPr="006A6128">
        <w:rPr>
          <w:rFonts w:ascii="Arial" w:eastAsia="仿宋_GB2312" w:hAnsi="Arial" w:cs="Arial"/>
          <w:sz w:val="28"/>
          <w:szCs w:val="28"/>
        </w:rPr>
        <w:t xml:space="preserve"> </w:t>
      </w:r>
    </w:p>
    <w:p w:rsidR="000B5828" w:rsidRPr="006A6128" w:rsidRDefault="000B5828" w:rsidP="000B5828">
      <w:pPr>
        <w:snapToGrid w:val="0"/>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委托估价方在《国有建设用地使用权出让地价评估委托书》中明确土地用途为</w:t>
      </w:r>
      <w:r>
        <w:rPr>
          <w:rFonts w:ascii="Arial" w:eastAsia="仿宋_GB2312" w:hAnsi="Arial" w:cs="Arial" w:hint="eastAsia"/>
          <w:sz w:val="28"/>
          <w:szCs w:val="28"/>
        </w:rPr>
        <w:t>住宅、</w:t>
      </w:r>
      <w:r w:rsidRPr="006A6128">
        <w:rPr>
          <w:rFonts w:ascii="Arial" w:eastAsia="仿宋_GB2312" w:hAnsi="Arial" w:cs="Arial"/>
          <w:sz w:val="28"/>
          <w:szCs w:val="28"/>
        </w:rPr>
        <w:t>商业、</w:t>
      </w:r>
      <w:r>
        <w:rPr>
          <w:rFonts w:ascii="Arial" w:eastAsia="仿宋_GB2312" w:hAnsi="Arial" w:cs="Arial" w:hint="eastAsia"/>
          <w:sz w:val="28"/>
          <w:szCs w:val="28"/>
        </w:rPr>
        <w:t>综合、</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sidRPr="006A6128">
        <w:rPr>
          <w:rFonts w:ascii="Arial" w:eastAsia="仿宋_GB2312" w:hAnsi="Arial" w:cs="Arial"/>
          <w:sz w:val="28"/>
          <w:szCs w:val="28"/>
        </w:rPr>
        <w:t>、</w:t>
      </w:r>
      <w:r>
        <w:rPr>
          <w:rFonts w:ascii="Arial" w:eastAsia="仿宋_GB2312" w:hAnsi="Arial" w:cs="Arial" w:hint="eastAsia"/>
          <w:sz w:val="28"/>
          <w:szCs w:val="28"/>
        </w:rPr>
        <w:t>地下办公（公共服务设施）、</w:t>
      </w:r>
      <w:r w:rsidRPr="006A6128">
        <w:rPr>
          <w:rFonts w:ascii="Arial" w:eastAsia="仿宋_GB2312" w:hAnsi="Arial" w:cs="Arial"/>
          <w:sz w:val="28"/>
          <w:szCs w:val="28"/>
        </w:rPr>
        <w:t>地下商业、</w:t>
      </w:r>
      <w:r>
        <w:rPr>
          <w:rFonts w:ascii="Arial" w:eastAsia="仿宋_GB2312" w:hAnsi="Arial" w:cs="Arial" w:hint="eastAsia"/>
          <w:sz w:val="28"/>
          <w:szCs w:val="28"/>
        </w:rPr>
        <w:t>地下仓储、</w:t>
      </w:r>
      <w:r w:rsidRPr="006A6128">
        <w:rPr>
          <w:rFonts w:ascii="Arial" w:eastAsia="仿宋_GB2312" w:hAnsi="Arial" w:cs="Arial"/>
          <w:sz w:val="28"/>
          <w:szCs w:val="28"/>
        </w:rPr>
        <w:t>地下车库</w:t>
      </w:r>
      <w:r w:rsidRPr="006A6128">
        <w:rPr>
          <w:rFonts w:ascii="Arial" w:eastAsia="仿宋_GB2312" w:hAnsi="Arial" w:cs="Arial"/>
          <w:sz w:val="28"/>
        </w:rPr>
        <w:t>。结合《土地利用现状分类》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Pr>
          <w:rFonts w:ascii="Arial" w:eastAsia="仿宋_GB2312" w:hAnsi="Arial" w:cs="Arial" w:hint="eastAsia"/>
          <w:sz w:val="28"/>
          <w:szCs w:val="28"/>
        </w:rPr>
        <w:t>及</w:t>
      </w:r>
      <w:r w:rsidRPr="006A6128">
        <w:rPr>
          <w:rFonts w:ascii="Arial" w:eastAsia="仿宋_GB2312" w:hAnsi="Arial" w:cs="Arial"/>
          <w:sz w:val="28"/>
          <w:szCs w:val="28"/>
        </w:rPr>
        <w:t>此次拟变更出让合同</w:t>
      </w:r>
      <w:r>
        <w:rPr>
          <w:rFonts w:ascii="Arial" w:eastAsia="仿宋_GB2312" w:hAnsi="Arial" w:cs="Arial" w:hint="eastAsia"/>
          <w:sz w:val="28"/>
          <w:szCs w:val="28"/>
        </w:rPr>
        <w:t>内容</w:t>
      </w:r>
      <w:r w:rsidRPr="006A6128">
        <w:rPr>
          <w:rFonts w:ascii="Arial" w:eastAsia="仿宋_GB2312" w:hAnsi="Arial" w:cs="Arial"/>
          <w:sz w:val="28"/>
        </w:rPr>
        <w:t>，根据评估委托书，此次估价设定估价对象用途为</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sidRPr="006A6128">
        <w:rPr>
          <w:rFonts w:ascii="Arial" w:eastAsia="仿宋_GB2312" w:hAnsi="Arial" w:cs="Arial"/>
          <w:sz w:val="28"/>
          <w:szCs w:val="28"/>
        </w:rPr>
        <w:t>、</w:t>
      </w:r>
      <w:r>
        <w:rPr>
          <w:rFonts w:ascii="Arial" w:eastAsia="仿宋_GB2312" w:hAnsi="Arial" w:cs="Arial" w:hint="eastAsia"/>
          <w:sz w:val="28"/>
          <w:szCs w:val="28"/>
        </w:rPr>
        <w:t>地下办公（公共服务设施）、</w:t>
      </w:r>
      <w:r w:rsidRPr="006A6128">
        <w:rPr>
          <w:rFonts w:ascii="Arial" w:eastAsia="仿宋_GB2312" w:hAnsi="Arial" w:cs="Arial"/>
          <w:sz w:val="28"/>
          <w:szCs w:val="28"/>
        </w:rPr>
        <w:t>地下商业、</w:t>
      </w:r>
      <w:r>
        <w:rPr>
          <w:rFonts w:ascii="Arial" w:eastAsia="仿宋_GB2312" w:hAnsi="Arial" w:cs="Arial" w:hint="eastAsia"/>
          <w:sz w:val="28"/>
          <w:szCs w:val="28"/>
        </w:rPr>
        <w:t>地下仓储、</w:t>
      </w:r>
      <w:r w:rsidRPr="006A6128">
        <w:rPr>
          <w:rFonts w:ascii="Arial" w:eastAsia="仿宋_GB2312" w:hAnsi="Arial" w:cs="Arial"/>
          <w:sz w:val="28"/>
          <w:szCs w:val="28"/>
        </w:rPr>
        <w:t>地下车库。</w:t>
      </w:r>
      <w:r w:rsidRPr="006A6128">
        <w:rPr>
          <w:rFonts w:ascii="Arial" w:eastAsia="仿宋_GB2312" w:hAnsi="Arial" w:cs="Arial"/>
          <w:sz w:val="28"/>
        </w:rPr>
        <w:t xml:space="preserve"> </w:t>
      </w:r>
    </w:p>
    <w:p w:rsidR="000B5828" w:rsidRPr="006A6128" w:rsidRDefault="000B5828" w:rsidP="000B582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Pr="008055BA">
        <w:rPr>
          <w:rFonts w:ascii="Arial" w:eastAsia="仿宋_GB2312" w:hAnsi="Arial" w:cs="Arial"/>
          <w:sz w:val="28"/>
          <w:szCs w:val="28"/>
        </w:rPr>
        <w:t xml:space="preserve"> </w:t>
      </w:r>
      <w:r>
        <w:rPr>
          <w:rFonts w:ascii="Arial" w:eastAsia="仿宋_GB2312" w:hAnsi="Arial" w:cs="Arial"/>
          <w:sz w:val="28"/>
          <w:szCs w:val="28"/>
        </w:rPr>
        <w:t>海淀区海淀镇树村</w:t>
      </w:r>
      <w:r>
        <w:rPr>
          <w:rFonts w:ascii="Arial" w:eastAsia="仿宋_GB2312" w:hAnsi="Arial" w:cs="Arial"/>
          <w:sz w:val="28"/>
          <w:szCs w:val="28"/>
        </w:rPr>
        <w:t>5</w:t>
      </w:r>
      <w:r>
        <w:rPr>
          <w:rFonts w:ascii="Arial" w:eastAsia="仿宋_GB2312" w:hAnsi="Arial" w:cs="Arial"/>
          <w:sz w:val="28"/>
          <w:szCs w:val="28"/>
        </w:rPr>
        <w:t>号地南</w:t>
      </w:r>
      <w:r w:rsidRPr="006A6128">
        <w:rPr>
          <w:rFonts w:ascii="Arial" w:eastAsia="仿宋_GB2312" w:hAnsi="Arial" w:cs="Arial"/>
          <w:sz w:val="28"/>
          <w:szCs w:val="28"/>
        </w:rPr>
        <w:t>地块</w:t>
      </w:r>
      <w:r>
        <w:rPr>
          <w:rFonts w:ascii="Arial" w:eastAsia="仿宋_GB2312" w:hAnsi="Arial" w:cs="Arial"/>
          <w:sz w:val="28"/>
          <w:szCs w:val="28"/>
        </w:rPr>
        <w:t>金融写字</w:t>
      </w:r>
      <w:r w:rsidRPr="006A6128">
        <w:rPr>
          <w:rFonts w:ascii="Arial" w:eastAsia="仿宋_GB2312" w:hAnsi="Arial" w:cs="Arial"/>
          <w:sz w:val="28"/>
          <w:szCs w:val="28"/>
        </w:rPr>
        <w:t>项目用地现状开发程度为宗地外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w:t>
      </w:r>
      <w:r>
        <w:rPr>
          <w:rFonts w:ascii="Arial" w:eastAsia="仿宋_GB2312" w:hAnsi="Arial" w:cs="Arial"/>
          <w:sz w:val="28"/>
          <w:szCs w:val="28"/>
        </w:rPr>
        <w:t>宗地内</w:t>
      </w:r>
      <w:r>
        <w:rPr>
          <w:rFonts w:ascii="Arial" w:eastAsia="仿宋_GB2312" w:hAnsi="Arial" w:cs="Arial"/>
          <w:sz w:val="28"/>
          <w:szCs w:val="28"/>
        </w:rPr>
        <w:t>“</w:t>
      </w:r>
      <w:r>
        <w:rPr>
          <w:rFonts w:ascii="Arial" w:eastAsia="仿宋_GB2312" w:hAnsi="Arial" w:cs="Arial"/>
          <w:sz w:val="28"/>
          <w:szCs w:val="28"/>
        </w:rPr>
        <w:t>场地平整施工中</w:t>
      </w:r>
      <w:r>
        <w:rPr>
          <w:rFonts w:ascii="Arial" w:eastAsia="仿宋_GB2312" w:hAnsi="Arial" w:cs="Arial"/>
          <w:sz w:val="28"/>
          <w:szCs w:val="28"/>
        </w:rPr>
        <w:t>”</w:t>
      </w:r>
      <w:r w:rsidRPr="006A6128">
        <w:rPr>
          <w:rFonts w:ascii="Arial" w:eastAsia="仿宋_GB2312" w:hAnsi="Arial" w:cs="Arial"/>
          <w:sz w:val="28"/>
          <w:szCs w:val="28"/>
        </w:rPr>
        <w:t>。北京市土地出让采用</w:t>
      </w:r>
      <w:r w:rsidRPr="006A6128">
        <w:rPr>
          <w:rFonts w:ascii="Arial" w:eastAsia="仿宋_GB2312" w:hAnsi="Arial" w:cs="Arial"/>
          <w:sz w:val="28"/>
          <w:szCs w:val="28"/>
        </w:rPr>
        <w:t>“</w:t>
      </w:r>
      <w:r w:rsidRPr="006A6128">
        <w:rPr>
          <w:rFonts w:ascii="Arial" w:eastAsia="仿宋_GB2312" w:hAnsi="Arial" w:cs="Arial"/>
          <w:sz w:val="28"/>
          <w:szCs w:val="28"/>
        </w:rPr>
        <w:t>净地</w:t>
      </w:r>
      <w:r w:rsidRPr="006A6128">
        <w:rPr>
          <w:rFonts w:ascii="Arial" w:eastAsia="仿宋_GB2312" w:hAnsi="Arial" w:cs="Arial"/>
          <w:sz w:val="28"/>
          <w:szCs w:val="28"/>
        </w:rPr>
        <w:t>”</w:t>
      </w:r>
      <w:r w:rsidRPr="006A6128">
        <w:rPr>
          <w:rFonts w:ascii="Arial" w:eastAsia="仿宋_GB2312" w:hAnsi="Arial" w:cs="Arial"/>
          <w:sz w:val="28"/>
          <w:szCs w:val="28"/>
        </w:rPr>
        <w:t>出让形式，根据估价目的，本次评估设定估价对象开发程度为宗地外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w:t>
      </w:r>
    </w:p>
    <w:p w:rsidR="000B5828" w:rsidRPr="006A6128" w:rsidRDefault="000B5828" w:rsidP="000B5828">
      <w:pPr>
        <w:adjustRightInd/>
        <w:snapToGrid w:val="0"/>
        <w:spacing w:line="360" w:lineRule="auto"/>
        <w:ind w:firstLineChars="250" w:firstLine="700"/>
        <w:jc w:val="both"/>
        <w:textAlignment w:val="auto"/>
        <w:rPr>
          <w:rFonts w:ascii="Arial" w:eastAsia="仿宋_GB2312" w:hAnsi="Arial" w:cs="Arial"/>
          <w:sz w:val="28"/>
          <w:szCs w:val="28"/>
        </w:rPr>
      </w:pPr>
      <w:r w:rsidRPr="006A6128">
        <w:rPr>
          <w:rFonts w:ascii="Arial" w:eastAsia="仿宋_GB2312" w:hAnsi="Arial" w:cs="Arial"/>
          <w:sz w:val="28"/>
        </w:rPr>
        <w:t>8.</w:t>
      </w:r>
      <w:r w:rsidRPr="006A6128">
        <w:rPr>
          <w:rFonts w:ascii="Arial" w:eastAsia="仿宋_GB2312" w:hAnsi="Arial" w:cs="Arial"/>
          <w:sz w:val="28"/>
          <w:szCs w:val="28"/>
        </w:rPr>
        <w:t xml:space="preserve"> </w:t>
      </w:r>
      <w:r w:rsidRPr="006A6128">
        <w:rPr>
          <w:rFonts w:ascii="Arial" w:eastAsia="仿宋_GB2312" w:hAnsi="Arial" w:cs="Arial"/>
          <w:sz w:val="28"/>
          <w:szCs w:val="28"/>
        </w:rPr>
        <w:t>容积率设定：</w:t>
      </w:r>
    </w:p>
    <w:p w:rsidR="000B5828" w:rsidRPr="006A6128" w:rsidRDefault="000B5828" w:rsidP="000B5828">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原容积率：《北京市国有土地使用权出让合同》</w:t>
      </w:r>
      <w:r w:rsidRPr="006A6128">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2004</w:t>
      </w:r>
      <w:r>
        <w:rPr>
          <w:rFonts w:ascii="Arial" w:eastAsia="仿宋_GB2312" w:hAnsi="Arial" w:cs="Arial"/>
          <w:sz w:val="28"/>
          <w:szCs w:val="28"/>
        </w:rPr>
        <w:t>）第</w:t>
      </w:r>
      <w:r>
        <w:rPr>
          <w:rFonts w:ascii="Arial" w:eastAsia="仿宋_GB2312" w:hAnsi="Arial" w:cs="Arial"/>
          <w:sz w:val="28"/>
          <w:szCs w:val="28"/>
        </w:rPr>
        <w:t>1384</w:t>
      </w:r>
      <w:r>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及其补充协议签订所依据的规划条件是，宗地出让面积为</w:t>
      </w:r>
      <w:r>
        <w:rPr>
          <w:rFonts w:ascii="Arial" w:eastAsia="仿宋_GB2312" w:hAnsi="Arial" w:cs="Arial" w:hint="eastAsia"/>
          <w:sz w:val="28"/>
          <w:szCs w:val="28"/>
        </w:rPr>
        <w:t>60461.7</w:t>
      </w:r>
      <w:r w:rsidRPr="006A6128">
        <w:rPr>
          <w:rFonts w:ascii="Arial" w:eastAsia="仿宋_GB2312" w:hAnsi="Arial" w:cs="Arial"/>
          <w:sz w:val="28"/>
          <w:szCs w:val="28"/>
        </w:rPr>
        <w:t>平方米，规划总出让建筑面积为</w:t>
      </w:r>
      <w:r>
        <w:rPr>
          <w:rFonts w:ascii="Arial" w:eastAsia="仿宋_GB2312" w:hAnsi="Arial" w:cs="Arial" w:hint="eastAsia"/>
          <w:sz w:val="28"/>
          <w:szCs w:val="28"/>
        </w:rPr>
        <w:t>66533</w:t>
      </w:r>
      <w:r w:rsidRPr="006A6128">
        <w:rPr>
          <w:rFonts w:ascii="Arial" w:eastAsia="仿宋_GB2312" w:hAnsi="Arial" w:cs="Arial"/>
          <w:sz w:val="28"/>
          <w:szCs w:val="28"/>
        </w:rPr>
        <w:t>平方米（</w:t>
      </w:r>
      <w:r>
        <w:rPr>
          <w:rFonts w:ascii="Arial" w:eastAsia="仿宋_GB2312" w:hAnsi="Arial" w:cs="Arial" w:hint="eastAsia"/>
          <w:sz w:val="28"/>
          <w:szCs w:val="28"/>
        </w:rPr>
        <w:t>全部为</w:t>
      </w:r>
      <w:r w:rsidRPr="006A6128">
        <w:rPr>
          <w:rFonts w:ascii="Arial" w:eastAsia="仿宋_GB2312" w:hAnsi="Arial" w:cs="Arial"/>
          <w:sz w:val="28"/>
          <w:szCs w:val="28"/>
        </w:rPr>
        <w:t>地上规划建筑面积（其中</w:t>
      </w:r>
      <w:r>
        <w:rPr>
          <w:rFonts w:ascii="Arial" w:eastAsia="仿宋_GB2312" w:hAnsi="Arial" w:cs="Arial" w:hint="eastAsia"/>
          <w:sz w:val="28"/>
          <w:szCs w:val="28"/>
        </w:rPr>
        <w:t>住宅</w:t>
      </w:r>
      <w:r w:rsidR="003C59C9">
        <w:rPr>
          <w:rFonts w:ascii="Arial" w:eastAsia="仿宋_GB2312" w:hAnsi="Arial" w:cs="Arial" w:hint="eastAsia"/>
          <w:sz w:val="28"/>
          <w:szCs w:val="28"/>
        </w:rPr>
        <w:t>58243</w:t>
      </w:r>
      <w:r>
        <w:rPr>
          <w:rFonts w:ascii="Arial" w:eastAsia="仿宋_GB2312" w:hAnsi="Arial" w:cs="Arial" w:hint="eastAsia"/>
          <w:sz w:val="28"/>
          <w:szCs w:val="28"/>
        </w:rPr>
        <w:t>平方米，综合</w:t>
      </w:r>
      <w:r>
        <w:rPr>
          <w:rFonts w:ascii="Arial" w:eastAsia="仿宋_GB2312" w:hAnsi="Arial" w:cs="Arial" w:hint="eastAsia"/>
          <w:sz w:val="28"/>
          <w:szCs w:val="28"/>
        </w:rPr>
        <w:t>8290</w:t>
      </w:r>
      <w:r>
        <w:rPr>
          <w:rFonts w:ascii="Arial" w:eastAsia="仿宋_GB2312" w:hAnsi="Arial" w:cs="Arial" w:hint="eastAsia"/>
          <w:sz w:val="28"/>
          <w:szCs w:val="28"/>
        </w:rPr>
        <w:t>平方米</w:t>
      </w:r>
      <w:r w:rsidRPr="006A6128">
        <w:rPr>
          <w:rFonts w:ascii="Arial" w:eastAsia="仿宋_GB2312" w:hAnsi="Arial" w:cs="Arial"/>
          <w:sz w:val="28"/>
          <w:szCs w:val="28"/>
        </w:rPr>
        <w:t>）），原地上容积率为</w:t>
      </w:r>
      <w:r>
        <w:rPr>
          <w:rFonts w:ascii="Arial" w:eastAsia="仿宋_GB2312" w:hAnsi="Arial" w:cs="Arial" w:hint="eastAsia"/>
          <w:sz w:val="28"/>
          <w:szCs w:val="28"/>
        </w:rPr>
        <w:t>1.1</w:t>
      </w:r>
      <w:r w:rsidRPr="006A6128">
        <w:rPr>
          <w:rFonts w:ascii="Arial" w:eastAsia="仿宋_GB2312" w:hAnsi="Arial" w:cs="Arial"/>
          <w:sz w:val="28"/>
          <w:szCs w:val="28"/>
        </w:rPr>
        <w:t>。</w:t>
      </w:r>
    </w:p>
    <w:p w:rsidR="000B5828" w:rsidRPr="006A6128" w:rsidRDefault="000B5828" w:rsidP="000B5828">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新容积率：根据《国有建设用地使用权出让地价评估委托书》、《</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号地南地块建筑面积及用途的说明</w:t>
      </w:r>
      <w:r w:rsidRPr="006A6128">
        <w:rPr>
          <w:rFonts w:ascii="Arial" w:eastAsia="仿宋_GB2312" w:hAnsi="Arial" w:cs="Arial"/>
          <w:sz w:val="28"/>
          <w:szCs w:val="28"/>
        </w:rPr>
        <w:t>》、</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号地南地块项目</w:t>
      </w:r>
      <w:r>
        <w:rPr>
          <w:rFonts w:ascii="Arial" w:eastAsia="仿宋_GB2312" w:hAnsi="Arial" w:cs="Arial"/>
          <w:sz w:val="28"/>
          <w:szCs w:val="28"/>
        </w:rPr>
        <w:t>“</w:t>
      </w:r>
      <w:r>
        <w:rPr>
          <w:rFonts w:ascii="Arial" w:eastAsia="仿宋_GB2312" w:hAnsi="Arial" w:cs="Arial"/>
          <w:sz w:val="28"/>
          <w:szCs w:val="28"/>
        </w:rPr>
        <w:t>多规合一</w:t>
      </w:r>
      <w:r>
        <w:rPr>
          <w:rFonts w:ascii="Arial" w:eastAsia="仿宋_GB2312" w:hAnsi="Arial" w:cs="Arial"/>
          <w:sz w:val="28"/>
          <w:szCs w:val="28"/>
        </w:rPr>
        <w:t>”</w:t>
      </w:r>
      <w:r>
        <w:rPr>
          <w:rFonts w:ascii="Arial" w:eastAsia="仿宋_GB2312" w:hAnsi="Arial" w:cs="Arial"/>
          <w:sz w:val="28"/>
          <w:szCs w:val="28"/>
        </w:rPr>
        <w:t>协同平台综合会商意见的函》</w:t>
      </w:r>
      <w:r>
        <w:rPr>
          <w:rFonts w:ascii="Arial" w:eastAsia="仿宋_GB2312" w:hAnsi="Arial" w:cs="Arial"/>
          <w:sz w:val="28"/>
          <w:szCs w:val="28"/>
        </w:rPr>
        <w:t>[</w:t>
      </w:r>
      <w:r>
        <w:rPr>
          <w:rFonts w:ascii="Arial" w:eastAsia="仿宋_GB2312" w:hAnsi="Arial" w:cs="Arial"/>
          <w:sz w:val="28"/>
          <w:szCs w:val="28"/>
        </w:rPr>
        <w:t>京规自（海）综审函</w:t>
      </w:r>
      <w:r>
        <w:rPr>
          <w:rFonts w:ascii="Arial" w:eastAsia="仿宋_GB2312" w:hAnsi="Arial" w:cs="Arial"/>
          <w:sz w:val="28"/>
          <w:szCs w:val="28"/>
        </w:rPr>
        <w:t>[2021]0011</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及其附图</w:t>
      </w:r>
      <w:r w:rsidRPr="006A6128">
        <w:rPr>
          <w:rFonts w:ascii="Arial" w:eastAsia="仿宋_GB2312" w:hAnsi="Arial" w:cs="Arial"/>
          <w:sz w:val="28"/>
          <w:szCs w:val="28"/>
        </w:rPr>
        <w:t>，规划利用条件调整后，宗地出让面积为</w:t>
      </w:r>
      <w:r>
        <w:rPr>
          <w:rFonts w:ascii="Arial" w:eastAsia="仿宋_GB2312" w:hAnsi="Arial" w:cs="Arial" w:hint="eastAsia"/>
          <w:sz w:val="28"/>
          <w:szCs w:val="28"/>
        </w:rPr>
        <w:t>60461.7</w:t>
      </w:r>
      <w:r w:rsidRPr="006A6128">
        <w:rPr>
          <w:rFonts w:ascii="Arial" w:eastAsia="仿宋_GB2312" w:hAnsi="Arial" w:cs="Arial"/>
          <w:sz w:val="28"/>
          <w:szCs w:val="28"/>
        </w:rPr>
        <w:t>平方米，总出让建筑面积调整为</w:t>
      </w:r>
      <w:r>
        <w:rPr>
          <w:rFonts w:ascii="Arial" w:eastAsia="仿宋_GB2312" w:hAnsi="Arial" w:cs="Arial"/>
          <w:sz w:val="28"/>
          <w:szCs w:val="28"/>
        </w:rPr>
        <w:t>121547.97</w:t>
      </w:r>
      <w:r w:rsidRPr="006A6128">
        <w:rPr>
          <w:rFonts w:ascii="Arial" w:eastAsia="仿宋_GB2312" w:hAnsi="Arial" w:cs="Arial"/>
          <w:sz w:val="28"/>
          <w:szCs w:val="28"/>
        </w:rPr>
        <w:t>平方米，（其中，地上规划建筑面积</w:t>
      </w:r>
      <w:r>
        <w:rPr>
          <w:rFonts w:ascii="Arial" w:eastAsia="仿宋_GB2312" w:hAnsi="Arial" w:cs="Arial"/>
          <w:sz w:val="28"/>
          <w:szCs w:val="28"/>
        </w:rPr>
        <w:t>66533</w:t>
      </w:r>
      <w:r w:rsidRPr="006A6128">
        <w:rPr>
          <w:rFonts w:ascii="Arial" w:eastAsia="仿宋_GB2312" w:hAnsi="Arial" w:cs="Arial"/>
          <w:sz w:val="28"/>
          <w:szCs w:val="28"/>
        </w:rPr>
        <w:t>平方米（其中</w:t>
      </w:r>
      <w:r>
        <w:rPr>
          <w:rFonts w:ascii="Arial" w:eastAsia="仿宋_GB2312" w:hAnsi="Arial" w:cs="Arial" w:hint="eastAsia"/>
          <w:sz w:val="28"/>
          <w:szCs w:val="28"/>
        </w:rPr>
        <w:t>住宅</w:t>
      </w:r>
      <w:r>
        <w:rPr>
          <w:rFonts w:ascii="Arial" w:eastAsia="仿宋_GB2312" w:hAnsi="Arial" w:cs="Arial" w:hint="eastAsia"/>
          <w:sz w:val="28"/>
          <w:szCs w:val="28"/>
        </w:rPr>
        <w:t>51607.64</w:t>
      </w:r>
      <w:r>
        <w:rPr>
          <w:rFonts w:ascii="Arial" w:eastAsia="仿宋_GB2312" w:hAnsi="Arial" w:cs="Arial" w:hint="eastAsia"/>
          <w:sz w:val="28"/>
          <w:szCs w:val="28"/>
        </w:rPr>
        <w:t>平方米，</w:t>
      </w:r>
      <w:r w:rsidRPr="006A6128">
        <w:rPr>
          <w:rFonts w:ascii="Arial" w:eastAsia="仿宋_GB2312" w:hAnsi="Arial" w:cs="Arial"/>
          <w:sz w:val="28"/>
          <w:szCs w:val="28"/>
        </w:rPr>
        <w:t>地上商业</w:t>
      </w:r>
      <w:r>
        <w:rPr>
          <w:rFonts w:ascii="Arial" w:eastAsia="仿宋_GB2312" w:hAnsi="Arial" w:cs="Arial" w:hint="eastAsia"/>
          <w:sz w:val="28"/>
          <w:szCs w:val="28"/>
        </w:rPr>
        <w:t>6455.06</w:t>
      </w:r>
      <w:r w:rsidRPr="006A6128">
        <w:rPr>
          <w:rFonts w:ascii="Arial" w:eastAsia="仿宋_GB2312" w:hAnsi="Arial" w:cs="Arial"/>
          <w:sz w:val="28"/>
          <w:szCs w:val="28"/>
        </w:rPr>
        <w:t>平方米，</w:t>
      </w:r>
      <w:r>
        <w:rPr>
          <w:rFonts w:ascii="Arial" w:eastAsia="仿宋_GB2312" w:hAnsi="Arial" w:cs="Arial" w:hint="eastAsia"/>
          <w:sz w:val="28"/>
          <w:szCs w:val="28"/>
        </w:rPr>
        <w:t>综合</w:t>
      </w:r>
      <w:r>
        <w:rPr>
          <w:rFonts w:ascii="Arial" w:eastAsia="仿宋_GB2312" w:hAnsi="Arial" w:cs="Arial" w:hint="eastAsia"/>
          <w:sz w:val="28"/>
          <w:szCs w:val="28"/>
        </w:rPr>
        <w:t>8290</w:t>
      </w:r>
      <w:r>
        <w:rPr>
          <w:rFonts w:ascii="Arial" w:eastAsia="仿宋_GB2312" w:hAnsi="Arial" w:cs="Arial" w:hint="eastAsia"/>
          <w:sz w:val="28"/>
          <w:szCs w:val="28"/>
        </w:rPr>
        <w:t>平方米，</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Pr>
          <w:rFonts w:ascii="Arial" w:eastAsia="仿宋_GB2312" w:hAnsi="Arial" w:cs="Arial" w:hint="eastAsia"/>
          <w:sz w:val="28"/>
          <w:szCs w:val="28"/>
        </w:rPr>
        <w:t>101.68</w:t>
      </w:r>
      <w:r w:rsidRPr="006A6128">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78.62</w:t>
      </w:r>
      <w:r>
        <w:rPr>
          <w:rFonts w:ascii="Arial" w:eastAsia="仿宋_GB2312" w:hAnsi="Arial" w:cs="Arial" w:hint="eastAsia"/>
          <w:sz w:val="28"/>
          <w:szCs w:val="28"/>
        </w:rPr>
        <w:t>平方米</w:t>
      </w:r>
      <w:r w:rsidRPr="006A6128">
        <w:rPr>
          <w:rFonts w:ascii="Arial" w:eastAsia="仿宋_GB2312" w:hAnsi="Arial" w:cs="Arial"/>
          <w:sz w:val="28"/>
          <w:szCs w:val="28"/>
        </w:rPr>
        <w:t>），地下规划建筑面积为</w:t>
      </w:r>
      <w:r>
        <w:rPr>
          <w:rFonts w:ascii="Arial" w:eastAsia="仿宋_GB2312" w:hAnsi="Arial" w:cs="Arial"/>
          <w:sz w:val="28"/>
          <w:szCs w:val="28"/>
        </w:rPr>
        <w:t>55014.97</w:t>
      </w:r>
      <w:r w:rsidRPr="006A6128">
        <w:rPr>
          <w:rFonts w:ascii="Arial" w:eastAsia="仿宋_GB2312" w:hAnsi="Arial" w:cs="Arial"/>
          <w:sz w:val="28"/>
          <w:szCs w:val="28"/>
        </w:rPr>
        <w:t>平方米（其中</w:t>
      </w:r>
      <w:r>
        <w:rPr>
          <w:rFonts w:ascii="Arial" w:eastAsia="仿宋_GB2312" w:hAnsi="Arial" w:cs="Arial" w:hint="eastAsia"/>
          <w:sz w:val="28"/>
          <w:szCs w:val="28"/>
        </w:rPr>
        <w:t>地下</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Pr>
          <w:rFonts w:ascii="Arial" w:eastAsia="仿宋_GB2312" w:hAnsi="Arial" w:cs="Arial" w:hint="eastAsia"/>
          <w:sz w:val="28"/>
          <w:szCs w:val="28"/>
        </w:rPr>
        <w:t>50.63</w:t>
      </w:r>
      <w:r w:rsidRPr="006A6128">
        <w:rPr>
          <w:rFonts w:ascii="Arial" w:eastAsia="仿宋_GB2312" w:hAnsi="Arial" w:cs="Arial"/>
          <w:sz w:val="28"/>
          <w:szCs w:val="28"/>
        </w:rPr>
        <w:t>平方米</w:t>
      </w:r>
      <w:r>
        <w:rPr>
          <w:rFonts w:ascii="Arial" w:eastAsia="仿宋_GB2312" w:hAnsi="Arial" w:cs="Arial" w:hint="eastAsia"/>
          <w:sz w:val="28"/>
          <w:szCs w:val="28"/>
        </w:rPr>
        <w:t>，</w:t>
      </w:r>
      <w:r w:rsidRPr="006A6128">
        <w:rPr>
          <w:rFonts w:ascii="Arial" w:eastAsia="仿宋_GB2312" w:hAnsi="Arial" w:cs="Arial"/>
          <w:sz w:val="28"/>
          <w:szCs w:val="28"/>
        </w:rPr>
        <w:t>地下商业</w:t>
      </w:r>
      <w:r>
        <w:rPr>
          <w:rFonts w:ascii="Arial" w:eastAsia="仿宋_GB2312" w:hAnsi="Arial" w:cs="Arial" w:hint="eastAsia"/>
          <w:sz w:val="28"/>
          <w:szCs w:val="28"/>
        </w:rPr>
        <w:t>3434.08</w:t>
      </w:r>
      <w:r w:rsidRPr="006A6128">
        <w:rPr>
          <w:rFonts w:ascii="Arial" w:eastAsia="仿宋_GB2312" w:hAnsi="Arial" w:cs="Arial"/>
          <w:sz w:val="28"/>
          <w:szCs w:val="28"/>
        </w:rPr>
        <w:t>平方米，地下</w:t>
      </w:r>
      <w:r>
        <w:rPr>
          <w:rFonts w:ascii="Arial" w:eastAsia="仿宋_GB2312" w:hAnsi="Arial" w:cs="Arial" w:hint="eastAsia"/>
          <w:sz w:val="28"/>
          <w:szCs w:val="28"/>
        </w:rPr>
        <w:t>仓储</w:t>
      </w:r>
      <w:r>
        <w:rPr>
          <w:rFonts w:ascii="Arial" w:eastAsia="仿宋_GB2312" w:hAnsi="Arial" w:cs="Arial" w:hint="eastAsia"/>
          <w:sz w:val="28"/>
          <w:szCs w:val="28"/>
        </w:rPr>
        <w:t>20244.13</w:t>
      </w:r>
      <w:r w:rsidRPr="006A6128">
        <w:rPr>
          <w:rFonts w:ascii="Arial" w:eastAsia="仿宋_GB2312" w:hAnsi="Arial" w:cs="Arial"/>
          <w:sz w:val="28"/>
          <w:szCs w:val="28"/>
        </w:rPr>
        <w:t>平方米，地下车库</w:t>
      </w:r>
      <w:r>
        <w:rPr>
          <w:rFonts w:ascii="Arial" w:eastAsia="仿宋_GB2312" w:hAnsi="Arial" w:cs="Arial" w:hint="eastAsia"/>
          <w:sz w:val="28"/>
          <w:szCs w:val="28"/>
        </w:rPr>
        <w:t>23373.33</w:t>
      </w:r>
      <w:r w:rsidRPr="006A6128">
        <w:rPr>
          <w:rFonts w:ascii="Arial" w:eastAsia="仿宋_GB2312" w:hAnsi="Arial" w:cs="Arial"/>
          <w:sz w:val="28"/>
          <w:szCs w:val="28"/>
        </w:rPr>
        <w:t>平方米，非经营性用途</w:t>
      </w:r>
      <w:r>
        <w:rPr>
          <w:rFonts w:ascii="Arial" w:eastAsia="仿宋_GB2312" w:hAnsi="Arial" w:cs="Arial" w:hint="eastAsia"/>
          <w:sz w:val="28"/>
          <w:szCs w:val="28"/>
        </w:rPr>
        <w:t>7912.8</w:t>
      </w:r>
      <w:r w:rsidRPr="006A6128">
        <w:rPr>
          <w:rFonts w:ascii="Arial" w:eastAsia="仿宋_GB2312" w:hAnsi="Arial" w:cs="Arial"/>
          <w:sz w:val="28"/>
          <w:szCs w:val="28"/>
        </w:rPr>
        <w:t>平方米）），新地上容积率为</w:t>
      </w:r>
      <w:r>
        <w:rPr>
          <w:rFonts w:ascii="Arial" w:eastAsia="仿宋_GB2312" w:hAnsi="Arial" w:cs="Arial" w:hint="eastAsia"/>
          <w:sz w:val="28"/>
          <w:szCs w:val="28"/>
        </w:rPr>
        <w:t>1.1</w:t>
      </w:r>
      <w:r w:rsidRPr="006A6128">
        <w:rPr>
          <w:rFonts w:ascii="Arial" w:eastAsia="仿宋_GB2312" w:hAnsi="Arial" w:cs="Arial"/>
          <w:sz w:val="28"/>
          <w:szCs w:val="28"/>
        </w:rPr>
        <w:t>。</w:t>
      </w:r>
    </w:p>
    <w:p w:rsidR="000B5828" w:rsidRPr="006A6128" w:rsidRDefault="000B5828" w:rsidP="000B5828">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rPr>
        <w:t>容积率在规划调整前后未发生变动，</w:t>
      </w:r>
      <w:r w:rsidRPr="006A6128">
        <w:rPr>
          <w:rFonts w:ascii="Arial" w:eastAsia="仿宋_GB2312" w:hAnsi="Arial" w:cs="Arial"/>
          <w:sz w:val="28"/>
          <w:szCs w:val="28"/>
        </w:rPr>
        <w:t>故本次评估设定估价对象地上容积率为</w:t>
      </w:r>
      <w:r>
        <w:rPr>
          <w:rFonts w:ascii="Arial" w:eastAsia="仿宋_GB2312" w:hAnsi="Arial" w:cs="Arial" w:hint="eastAsia"/>
          <w:sz w:val="28"/>
          <w:szCs w:val="28"/>
        </w:rPr>
        <w:t>1.1</w:t>
      </w:r>
      <w:r w:rsidRPr="006A6128">
        <w:rPr>
          <w:rFonts w:ascii="Arial" w:eastAsia="仿宋_GB2312" w:hAnsi="Arial" w:cs="Arial"/>
          <w:sz w:val="28"/>
          <w:szCs w:val="28"/>
        </w:rPr>
        <w:t>。</w:t>
      </w:r>
    </w:p>
    <w:p w:rsidR="000B5828" w:rsidRPr="006A6128" w:rsidRDefault="000B5828" w:rsidP="000B5828">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9.</w:t>
      </w:r>
      <w:r w:rsidRPr="006A6128">
        <w:rPr>
          <w:rFonts w:ascii="Arial" w:eastAsia="仿宋_GB2312" w:hAnsi="Arial" w:cs="Arial"/>
          <w:sz w:val="28"/>
          <w:szCs w:val="28"/>
        </w:rPr>
        <w:t>地价内涵：</w:t>
      </w:r>
    </w:p>
    <w:p w:rsidR="000B5828" w:rsidRPr="006A6128" w:rsidRDefault="000B5828" w:rsidP="000B5828">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本报告所评估的熟地价为：估价对象在估价期日</w:t>
      </w:r>
      <w:r>
        <w:rPr>
          <w:rFonts w:ascii="Arial" w:eastAsia="仿宋_GB2312" w:hAnsi="Arial" w:cs="Arial"/>
          <w:sz w:val="28"/>
          <w:szCs w:val="28"/>
        </w:rPr>
        <w:t>2021</w:t>
      </w:r>
      <w:r>
        <w:rPr>
          <w:rFonts w:ascii="Arial" w:eastAsia="仿宋_GB2312" w:hAnsi="Arial" w:cs="Arial"/>
          <w:sz w:val="28"/>
          <w:szCs w:val="28"/>
        </w:rPr>
        <w:t>年</w:t>
      </w:r>
      <w:r>
        <w:rPr>
          <w:rFonts w:ascii="Arial" w:eastAsia="仿宋_GB2312" w:hAnsi="Arial" w:cs="Arial"/>
          <w:sz w:val="28"/>
          <w:szCs w:val="28"/>
        </w:rPr>
        <w:t>8</w:t>
      </w:r>
      <w:r>
        <w:rPr>
          <w:rFonts w:ascii="Arial" w:eastAsia="仿宋_GB2312" w:hAnsi="Arial" w:cs="Arial"/>
          <w:sz w:val="28"/>
          <w:szCs w:val="28"/>
        </w:rPr>
        <w:t>月</w:t>
      </w:r>
      <w:r>
        <w:rPr>
          <w:rFonts w:ascii="Arial" w:eastAsia="仿宋_GB2312" w:hAnsi="Arial" w:cs="Arial"/>
          <w:sz w:val="28"/>
          <w:szCs w:val="28"/>
        </w:rPr>
        <w:t>4</w:t>
      </w:r>
      <w:r>
        <w:rPr>
          <w:rFonts w:ascii="Arial" w:eastAsia="仿宋_GB2312" w:hAnsi="Arial" w:cs="Arial"/>
          <w:sz w:val="28"/>
          <w:szCs w:val="28"/>
        </w:rPr>
        <w:t>日</w:t>
      </w:r>
      <w:r w:rsidRPr="006A6128">
        <w:rPr>
          <w:rFonts w:ascii="Arial" w:eastAsia="仿宋_GB2312" w:hAnsi="Arial" w:cs="Arial"/>
          <w:sz w:val="28"/>
          <w:szCs w:val="28"/>
        </w:rPr>
        <w:t>，在北京市基准地价</w:t>
      </w:r>
      <w:r>
        <w:rPr>
          <w:rFonts w:ascii="Arial" w:eastAsia="仿宋_GB2312" w:hAnsi="Arial" w:cs="Arial"/>
          <w:sz w:val="28"/>
          <w:szCs w:val="28"/>
        </w:rPr>
        <w:t>居住类五级</w:t>
      </w:r>
      <w:r>
        <w:rPr>
          <w:rFonts w:ascii="Arial" w:eastAsia="仿宋_GB2312" w:hAnsi="Arial" w:cs="Arial"/>
          <w:sz w:val="28"/>
          <w:szCs w:val="28"/>
        </w:rPr>
        <w:t>V-04</w:t>
      </w:r>
      <w:r>
        <w:rPr>
          <w:rFonts w:ascii="Arial" w:eastAsia="仿宋_GB2312" w:hAnsi="Arial" w:cs="Arial"/>
          <w:sz w:val="28"/>
          <w:szCs w:val="28"/>
        </w:rPr>
        <w:t>区片、商业类五级</w:t>
      </w:r>
      <w:r>
        <w:rPr>
          <w:rFonts w:ascii="Arial" w:eastAsia="仿宋_GB2312" w:hAnsi="Arial" w:cs="Arial"/>
          <w:sz w:val="28"/>
          <w:szCs w:val="28"/>
        </w:rPr>
        <w:t>V-05</w:t>
      </w:r>
      <w:r>
        <w:rPr>
          <w:rFonts w:ascii="Arial" w:eastAsia="仿宋_GB2312" w:hAnsi="Arial" w:cs="Arial"/>
          <w:sz w:val="28"/>
          <w:szCs w:val="28"/>
        </w:rPr>
        <w:t>区片、办公类五级</w:t>
      </w:r>
      <w:r>
        <w:rPr>
          <w:rFonts w:ascii="Arial" w:eastAsia="仿宋_GB2312" w:hAnsi="Arial" w:cs="Arial"/>
          <w:sz w:val="28"/>
          <w:szCs w:val="28"/>
        </w:rPr>
        <w:t>V-05</w:t>
      </w:r>
      <w:r>
        <w:rPr>
          <w:rFonts w:ascii="Arial" w:eastAsia="仿宋_GB2312" w:hAnsi="Arial" w:cs="Arial"/>
          <w:sz w:val="28"/>
          <w:szCs w:val="28"/>
        </w:rPr>
        <w:t>区片</w:t>
      </w:r>
      <w:r w:rsidRPr="006A6128">
        <w:rPr>
          <w:rFonts w:ascii="Arial" w:eastAsia="仿宋_GB2312" w:hAnsi="Arial" w:cs="Arial"/>
          <w:sz w:val="28"/>
          <w:szCs w:val="28"/>
        </w:rPr>
        <w:t>地价区内，评估设定土地使用权类型为出让；设定开发程度为宗地外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；设定土地用途为办公</w:t>
      </w:r>
      <w:r>
        <w:rPr>
          <w:rFonts w:ascii="Arial" w:eastAsia="仿宋_GB2312" w:hAnsi="Arial" w:cs="Arial" w:hint="eastAsia"/>
          <w:sz w:val="28"/>
          <w:szCs w:val="28"/>
        </w:rPr>
        <w:t>（公共服务设施）</w:t>
      </w:r>
      <w:r w:rsidRPr="006A6128">
        <w:rPr>
          <w:rFonts w:ascii="Arial" w:eastAsia="仿宋_GB2312" w:hAnsi="Arial" w:cs="Arial"/>
          <w:sz w:val="28"/>
          <w:szCs w:val="28"/>
        </w:rPr>
        <w:t>、</w:t>
      </w:r>
      <w:r>
        <w:rPr>
          <w:rFonts w:ascii="Arial" w:eastAsia="仿宋_GB2312" w:hAnsi="Arial" w:cs="Arial" w:hint="eastAsia"/>
          <w:sz w:val="28"/>
          <w:szCs w:val="28"/>
        </w:rPr>
        <w:t>地下办公（公共服务设施）、</w:t>
      </w:r>
      <w:r w:rsidRPr="006A6128">
        <w:rPr>
          <w:rFonts w:ascii="Arial" w:eastAsia="仿宋_GB2312" w:hAnsi="Arial" w:cs="Arial"/>
          <w:sz w:val="28"/>
          <w:szCs w:val="28"/>
        </w:rPr>
        <w:t>地下商业、</w:t>
      </w:r>
      <w:r>
        <w:rPr>
          <w:rFonts w:ascii="Arial" w:eastAsia="仿宋_GB2312" w:hAnsi="Arial" w:cs="Arial" w:hint="eastAsia"/>
          <w:sz w:val="28"/>
          <w:szCs w:val="28"/>
        </w:rPr>
        <w:t>地下仓储、</w:t>
      </w:r>
      <w:r w:rsidRPr="006A6128">
        <w:rPr>
          <w:rFonts w:ascii="Arial" w:eastAsia="仿宋_GB2312" w:hAnsi="Arial" w:cs="Arial"/>
          <w:sz w:val="28"/>
          <w:szCs w:val="28"/>
        </w:rPr>
        <w:t>地下车库；地上容积率为</w:t>
      </w:r>
      <w:r>
        <w:rPr>
          <w:rFonts w:ascii="Arial" w:eastAsia="仿宋_GB2312" w:hAnsi="Arial" w:cs="Arial" w:hint="eastAsia"/>
          <w:sz w:val="28"/>
          <w:szCs w:val="28"/>
        </w:rPr>
        <w:t>1.1</w:t>
      </w:r>
      <w:r w:rsidRPr="006A6128">
        <w:rPr>
          <w:rFonts w:ascii="Arial" w:eastAsia="仿宋_GB2312" w:hAnsi="Arial" w:cs="Arial"/>
          <w:sz w:val="28"/>
          <w:szCs w:val="28"/>
        </w:rPr>
        <w:t>，</w:t>
      </w:r>
      <w:r>
        <w:rPr>
          <w:rFonts w:ascii="Arial" w:eastAsia="仿宋_GB2312" w:hAnsi="Arial" w:cs="Arial" w:hint="eastAsia"/>
          <w:sz w:val="28"/>
          <w:szCs w:val="28"/>
        </w:rPr>
        <w:t>办公（公共服务设施）土地剩余使用年限为</w:t>
      </w:r>
      <w:r w:rsidR="008F7CD6">
        <w:rPr>
          <w:rFonts w:ascii="Arial" w:eastAsia="仿宋_GB2312" w:hAnsi="Arial" w:cs="Arial" w:hint="eastAsia"/>
          <w:sz w:val="28"/>
        </w:rPr>
        <w:t>5</w:t>
      </w:r>
      <w:r w:rsidRPr="006A6128">
        <w:rPr>
          <w:rFonts w:ascii="Arial" w:eastAsia="仿宋_GB2312" w:hAnsi="Arial" w:cs="Arial"/>
          <w:sz w:val="28"/>
        </w:rPr>
        <w:t>0</w:t>
      </w:r>
      <w:r w:rsidRPr="006A6128">
        <w:rPr>
          <w:rFonts w:ascii="Arial" w:eastAsia="仿宋_GB2312" w:hAnsi="Arial" w:cs="Arial"/>
          <w:sz w:val="28"/>
        </w:rPr>
        <w:t>年，</w:t>
      </w:r>
      <w:r>
        <w:rPr>
          <w:rFonts w:ascii="Arial" w:eastAsia="仿宋_GB2312" w:hAnsi="Arial" w:cs="Arial" w:hint="eastAsia"/>
          <w:sz w:val="28"/>
          <w:szCs w:val="28"/>
        </w:rPr>
        <w:t>地下办公（公共服务设施）土地剩余使用年限为</w:t>
      </w:r>
      <w:r>
        <w:rPr>
          <w:rFonts w:ascii="Arial" w:eastAsia="仿宋_GB2312" w:hAnsi="Arial" w:cs="Arial" w:hint="eastAsia"/>
          <w:sz w:val="28"/>
          <w:szCs w:val="28"/>
        </w:rPr>
        <w:t>33.12</w:t>
      </w:r>
      <w:r>
        <w:rPr>
          <w:rFonts w:ascii="Arial" w:eastAsia="仿宋_GB2312" w:hAnsi="Arial" w:cs="Arial" w:hint="eastAsia"/>
          <w:sz w:val="28"/>
          <w:szCs w:val="28"/>
        </w:rPr>
        <w:t>年、</w:t>
      </w:r>
      <w:r w:rsidRPr="006A6128">
        <w:rPr>
          <w:rFonts w:ascii="Arial" w:eastAsia="仿宋_GB2312" w:hAnsi="Arial" w:cs="Arial"/>
          <w:sz w:val="28"/>
          <w:szCs w:val="28"/>
        </w:rPr>
        <w:t>地下商业</w:t>
      </w:r>
      <w:r>
        <w:rPr>
          <w:rFonts w:ascii="Arial" w:eastAsia="仿宋_GB2312" w:hAnsi="Arial" w:cs="Arial" w:hint="eastAsia"/>
          <w:sz w:val="28"/>
          <w:szCs w:val="28"/>
        </w:rPr>
        <w:t>土地剩余使用年限为</w:t>
      </w:r>
      <w:r>
        <w:rPr>
          <w:rFonts w:ascii="Arial" w:eastAsia="仿宋_GB2312" w:hAnsi="Arial" w:cs="Arial" w:hint="eastAsia"/>
          <w:sz w:val="28"/>
          <w:szCs w:val="28"/>
        </w:rPr>
        <w:t>23.12</w:t>
      </w:r>
      <w:r>
        <w:rPr>
          <w:rFonts w:ascii="Arial" w:eastAsia="仿宋_GB2312" w:hAnsi="Arial" w:cs="Arial" w:hint="eastAsia"/>
          <w:sz w:val="28"/>
          <w:szCs w:val="28"/>
        </w:rPr>
        <w:t>年</w:t>
      </w:r>
      <w:r w:rsidRPr="006A6128">
        <w:rPr>
          <w:rFonts w:ascii="Arial" w:eastAsia="仿宋_GB2312" w:hAnsi="Arial" w:cs="Arial"/>
          <w:sz w:val="28"/>
          <w:szCs w:val="28"/>
        </w:rPr>
        <w:t>、</w:t>
      </w:r>
      <w:r>
        <w:rPr>
          <w:rFonts w:ascii="Arial" w:eastAsia="仿宋_GB2312" w:hAnsi="Arial" w:cs="Arial" w:hint="eastAsia"/>
          <w:sz w:val="28"/>
          <w:szCs w:val="28"/>
        </w:rPr>
        <w:t>地下仓储土地剩余使用年限为</w:t>
      </w:r>
      <w:r>
        <w:rPr>
          <w:rFonts w:ascii="Arial" w:eastAsia="仿宋_GB2312" w:hAnsi="Arial" w:cs="Arial" w:hint="eastAsia"/>
          <w:sz w:val="28"/>
          <w:szCs w:val="28"/>
        </w:rPr>
        <w:t>33.12</w:t>
      </w:r>
      <w:r>
        <w:rPr>
          <w:rFonts w:ascii="Arial" w:eastAsia="仿宋_GB2312" w:hAnsi="Arial" w:cs="Arial" w:hint="eastAsia"/>
          <w:sz w:val="28"/>
          <w:szCs w:val="28"/>
        </w:rPr>
        <w:t>年、</w:t>
      </w:r>
      <w:r w:rsidRPr="006A6128">
        <w:rPr>
          <w:rFonts w:ascii="Arial" w:eastAsia="仿宋_GB2312" w:hAnsi="Arial" w:cs="Arial"/>
          <w:sz w:val="28"/>
          <w:szCs w:val="28"/>
        </w:rPr>
        <w:t>地下车库</w:t>
      </w:r>
      <w:r>
        <w:rPr>
          <w:rFonts w:ascii="Arial" w:eastAsia="仿宋_GB2312" w:hAnsi="Arial" w:cs="Arial" w:hint="eastAsia"/>
          <w:sz w:val="28"/>
          <w:szCs w:val="28"/>
        </w:rPr>
        <w:t>土地剩余使用年限为</w:t>
      </w:r>
      <w:r>
        <w:rPr>
          <w:rFonts w:ascii="Arial" w:eastAsia="仿宋_GB2312" w:hAnsi="Arial" w:cs="Arial" w:hint="eastAsia"/>
          <w:sz w:val="28"/>
          <w:szCs w:val="28"/>
        </w:rPr>
        <w:t>33.12</w:t>
      </w:r>
      <w:r>
        <w:rPr>
          <w:rFonts w:ascii="Arial" w:eastAsia="仿宋_GB2312" w:hAnsi="Arial" w:cs="Arial" w:hint="eastAsia"/>
          <w:sz w:val="28"/>
          <w:szCs w:val="28"/>
        </w:rPr>
        <w:t>年</w:t>
      </w:r>
      <w:r w:rsidRPr="006A6128">
        <w:rPr>
          <w:rFonts w:ascii="Arial" w:eastAsia="仿宋_GB2312" w:hAnsi="Arial" w:cs="Arial"/>
          <w:sz w:val="28"/>
          <w:szCs w:val="28"/>
        </w:rPr>
        <w:t>于设定条件下完整的国有建设用地使用权价格，即出让土地使用权的正常市场价格。</w:t>
      </w:r>
    </w:p>
    <w:p w:rsidR="000B5828" w:rsidRPr="006A6128" w:rsidRDefault="000B5828" w:rsidP="000B5828">
      <w:pPr>
        <w:autoSpaceDE w:val="0"/>
        <w:autoSpaceDN w:val="0"/>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10.</w:t>
      </w:r>
      <w:r w:rsidRPr="006A6128">
        <w:rPr>
          <w:rFonts w:ascii="Arial" w:eastAsia="仿宋_GB2312" w:hAnsi="Arial" w:cs="Arial"/>
          <w:sz w:val="28"/>
        </w:rPr>
        <w:t>评估专业人员根据委托估价方所提供的资料（复印件），未发现有抵押、租赁的登记信息，本次评估设定估价对象不存在抵押、租赁等他项权利。</w:t>
      </w:r>
    </w:p>
    <w:p w:rsidR="000B5828" w:rsidRPr="006A6128" w:rsidRDefault="000B5828" w:rsidP="000B5828">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（二）估价结果和估价报告的使用</w:t>
      </w:r>
    </w:p>
    <w:p w:rsidR="000B5828" w:rsidRPr="006A6128" w:rsidRDefault="000B5828" w:rsidP="000B5828">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rsidR="000B5828" w:rsidRPr="006A6128" w:rsidRDefault="000B5828" w:rsidP="000B5828">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委托估价方</w:t>
      </w:r>
      <w:r w:rsidRPr="006A6128">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rsidR="000B5828" w:rsidRPr="006A6128" w:rsidRDefault="000B5828" w:rsidP="000B5828">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本报告估价结果为估价期日下的正常市场价格，随着时间的推移，该价格需要做相应的调整直至重新评估。</w:t>
      </w:r>
    </w:p>
    <w:p w:rsidR="000B5828" w:rsidRPr="006A6128" w:rsidRDefault="000B5828" w:rsidP="000B5828">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本估价报告在估价机构盖章和土地估价师签字的条件下有效。</w:t>
      </w:r>
    </w:p>
    <w:p w:rsidR="000B5828" w:rsidRPr="006A6128" w:rsidRDefault="000B5828" w:rsidP="000B5828">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本次评估估价报告分为</w:t>
      </w:r>
      <w:r w:rsidRPr="006A6128">
        <w:rPr>
          <w:rFonts w:ascii="Arial" w:eastAsia="仿宋_GB2312" w:hAnsi="Arial" w:cs="Arial"/>
          <w:sz w:val="28"/>
        </w:rPr>
        <w:t>“</w:t>
      </w:r>
      <w:r w:rsidRPr="006A6128">
        <w:rPr>
          <w:rFonts w:ascii="Arial" w:eastAsia="仿宋_GB2312" w:hAnsi="Arial" w:cs="Arial"/>
          <w:sz w:val="28"/>
        </w:rPr>
        <w:t>土地估价报告</w:t>
      </w:r>
      <w:r w:rsidRPr="006A6128">
        <w:rPr>
          <w:rFonts w:ascii="Arial" w:eastAsia="仿宋_GB2312" w:hAnsi="Arial" w:cs="Arial"/>
          <w:sz w:val="28"/>
        </w:rPr>
        <w:t>”</w:t>
      </w:r>
      <w:r w:rsidRPr="006A6128">
        <w:rPr>
          <w:rFonts w:ascii="Arial" w:eastAsia="仿宋_GB2312" w:hAnsi="Arial" w:cs="Arial"/>
          <w:sz w:val="28"/>
        </w:rPr>
        <w:t>和</w:t>
      </w:r>
      <w:r w:rsidRPr="006A6128">
        <w:rPr>
          <w:rFonts w:ascii="Arial" w:eastAsia="仿宋_GB2312" w:hAnsi="Arial" w:cs="Arial"/>
          <w:sz w:val="28"/>
        </w:rPr>
        <w:t>“</w:t>
      </w:r>
      <w:r w:rsidRPr="006A6128">
        <w:rPr>
          <w:rFonts w:ascii="Arial" w:eastAsia="仿宋_GB2312" w:hAnsi="Arial" w:cs="Arial"/>
          <w:sz w:val="28"/>
        </w:rPr>
        <w:t>土地估价技术报告</w:t>
      </w:r>
      <w:r w:rsidRPr="006A6128">
        <w:rPr>
          <w:rFonts w:ascii="Arial" w:eastAsia="仿宋_GB2312" w:hAnsi="Arial" w:cs="Arial"/>
          <w:sz w:val="28"/>
        </w:rPr>
        <w:t>”</w:t>
      </w:r>
      <w:r w:rsidRPr="006A6128">
        <w:rPr>
          <w:rFonts w:ascii="Arial" w:eastAsia="仿宋_GB2312" w:hAnsi="Arial" w:cs="Arial"/>
          <w:sz w:val="28"/>
        </w:rPr>
        <w:t>两部分，</w:t>
      </w:r>
      <w:r w:rsidRPr="006A6128">
        <w:rPr>
          <w:rFonts w:ascii="Arial" w:eastAsia="仿宋_GB2312" w:hAnsi="Arial" w:cs="Arial"/>
          <w:sz w:val="28"/>
        </w:rPr>
        <w:t>“</w:t>
      </w:r>
      <w:r w:rsidRPr="006A6128">
        <w:rPr>
          <w:rFonts w:ascii="Arial" w:eastAsia="仿宋_GB2312" w:hAnsi="Arial" w:cs="Arial"/>
          <w:sz w:val="28"/>
        </w:rPr>
        <w:t>土地估价报告</w:t>
      </w:r>
      <w:r w:rsidRPr="006A6128">
        <w:rPr>
          <w:rFonts w:ascii="Arial" w:eastAsia="仿宋_GB2312" w:hAnsi="Arial" w:cs="Arial"/>
          <w:sz w:val="28"/>
        </w:rPr>
        <w:t>”</w:t>
      </w:r>
      <w:r w:rsidRPr="006A6128">
        <w:rPr>
          <w:rFonts w:ascii="Arial" w:eastAsia="仿宋_GB2312" w:hAnsi="Arial" w:cs="Arial"/>
          <w:sz w:val="28"/>
        </w:rPr>
        <w:t>供委托估价方使用，</w:t>
      </w:r>
      <w:r w:rsidRPr="006A6128">
        <w:rPr>
          <w:rFonts w:ascii="Arial" w:eastAsia="仿宋_GB2312" w:hAnsi="Arial" w:cs="Arial"/>
          <w:sz w:val="28"/>
        </w:rPr>
        <w:t>“</w:t>
      </w:r>
      <w:r w:rsidRPr="006A6128">
        <w:rPr>
          <w:rFonts w:ascii="Arial" w:eastAsia="仿宋_GB2312" w:hAnsi="Arial" w:cs="Arial"/>
          <w:sz w:val="28"/>
        </w:rPr>
        <w:t>土地估价技术报告</w:t>
      </w:r>
      <w:r w:rsidRPr="006A6128">
        <w:rPr>
          <w:rFonts w:ascii="Arial" w:eastAsia="仿宋_GB2312" w:hAnsi="Arial" w:cs="Arial"/>
          <w:sz w:val="28"/>
        </w:rPr>
        <w:t>”</w:t>
      </w:r>
      <w:r w:rsidRPr="006A6128">
        <w:rPr>
          <w:rFonts w:ascii="Arial" w:eastAsia="仿宋_GB2312" w:hAnsi="Arial" w:cs="Arial"/>
          <w:sz w:val="28"/>
        </w:rPr>
        <w:t>仅供估价机构存档和作为估价结果提交房屋土地管理部门确认或备案时的附件。</w:t>
      </w:r>
    </w:p>
    <w:p w:rsidR="000B5828" w:rsidRPr="006A6128" w:rsidRDefault="000B5828" w:rsidP="000B5828">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本估价报告只能由估价报告载明的报告使用者使用，且只能用于本报告载明的唯一估价目的和用途。</w:t>
      </w:r>
    </w:p>
    <w:p w:rsidR="000B5828" w:rsidRPr="006A6128" w:rsidRDefault="000B5828" w:rsidP="000B5828">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7.</w:t>
      </w:r>
      <w:r w:rsidRPr="006A6128">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rsidR="000B5828" w:rsidRPr="006A6128" w:rsidRDefault="000B5828" w:rsidP="000B5828">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8.</w:t>
      </w:r>
      <w:r w:rsidRPr="006A6128">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rsidR="000B5828" w:rsidRPr="006A6128" w:rsidRDefault="000B5828" w:rsidP="000B5828">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9.</w:t>
      </w:r>
      <w:r w:rsidRPr="006A6128">
        <w:rPr>
          <w:rFonts w:ascii="Arial" w:eastAsia="仿宋_GB2312" w:hAnsi="Arial" w:cs="Arial"/>
          <w:sz w:val="28"/>
        </w:rPr>
        <w:t>估价报告使用人应当正确理解估价结论。估价结论不等同于估价对象可实现价格，估价结论不应当被认为是对估价对象可实现价格的保证。</w:t>
      </w:r>
    </w:p>
    <w:p w:rsidR="000B5828" w:rsidRPr="006A6128" w:rsidRDefault="000B5828" w:rsidP="000B5828">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10.</w:t>
      </w:r>
      <w:r w:rsidRPr="006A6128">
        <w:rPr>
          <w:rFonts w:ascii="Arial" w:eastAsia="仿宋_GB2312" w:hAnsi="Arial" w:cs="Arial"/>
          <w:sz w:val="28"/>
        </w:rPr>
        <w:t>本报告所确定的土地价格为出让方通过集体决策核定应该补缴的地价款提供参考依据</w:t>
      </w:r>
      <w:r w:rsidRPr="006A6128">
        <w:rPr>
          <w:rFonts w:ascii="Arial" w:eastAsia="仿宋_GB2312" w:hAnsi="Arial" w:cs="Arial"/>
          <w:sz w:val="28"/>
          <w:szCs w:val="28"/>
        </w:rPr>
        <w:t>。土地出让属于政府行为，办理出让合同变更时、应缴纳的地价款以北京市规划和自然资源委员会最终审定结果为准。</w:t>
      </w:r>
      <w:r w:rsidRPr="006A6128">
        <w:rPr>
          <w:rFonts w:ascii="Arial" w:eastAsia="仿宋_GB2312" w:hAnsi="Arial" w:cs="Arial"/>
          <w:sz w:val="28"/>
        </w:rPr>
        <w:t>若违反特定用途使用本土地评估报告和估价结果，由此引出的一切法律责任由使用者自负。</w:t>
      </w:r>
    </w:p>
    <w:p w:rsidR="000B5828" w:rsidRPr="006A6128" w:rsidRDefault="000B5828" w:rsidP="000B5828">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11.</w:t>
      </w:r>
      <w:r w:rsidRPr="006A6128">
        <w:rPr>
          <w:rFonts w:ascii="Arial" w:eastAsia="仿宋_GB2312" w:hAnsi="Arial" w:cs="Arial"/>
          <w:kern w:val="2"/>
          <w:sz w:val="28"/>
        </w:rPr>
        <w:t>本估价报告自报告出具日起计算，至</w:t>
      </w:r>
      <w:r>
        <w:rPr>
          <w:rFonts w:ascii="Arial" w:eastAsia="仿宋_GB2312" w:hAnsi="Arial" w:cs="Arial"/>
          <w:kern w:val="2"/>
          <w:sz w:val="28"/>
        </w:rPr>
        <w:t>2022</w:t>
      </w:r>
      <w:r>
        <w:rPr>
          <w:rFonts w:ascii="Arial" w:eastAsia="仿宋_GB2312" w:hAnsi="Arial" w:cs="Arial"/>
          <w:kern w:val="2"/>
          <w:sz w:val="28"/>
        </w:rPr>
        <w:t>年</w:t>
      </w:r>
      <w:r>
        <w:rPr>
          <w:rFonts w:ascii="Arial" w:eastAsia="仿宋_GB2312" w:hAnsi="Arial" w:cs="Arial"/>
          <w:kern w:val="2"/>
          <w:sz w:val="28"/>
        </w:rPr>
        <w:t>8</w:t>
      </w:r>
      <w:r>
        <w:rPr>
          <w:rFonts w:ascii="Arial" w:eastAsia="仿宋_GB2312" w:hAnsi="Arial" w:cs="Arial"/>
          <w:kern w:val="2"/>
          <w:sz w:val="28"/>
        </w:rPr>
        <w:t>月</w:t>
      </w:r>
      <w:r>
        <w:rPr>
          <w:rFonts w:ascii="Arial" w:eastAsia="仿宋_GB2312" w:hAnsi="Arial" w:cs="Arial"/>
          <w:kern w:val="2"/>
          <w:sz w:val="28"/>
        </w:rPr>
        <w:t>9</w:t>
      </w:r>
      <w:r>
        <w:rPr>
          <w:rFonts w:ascii="Arial" w:eastAsia="仿宋_GB2312" w:hAnsi="Arial" w:cs="Arial"/>
          <w:kern w:val="2"/>
          <w:sz w:val="28"/>
        </w:rPr>
        <w:t>日</w:t>
      </w:r>
      <w:r w:rsidRPr="006A6128">
        <w:rPr>
          <w:rFonts w:ascii="Arial" w:eastAsia="仿宋_GB2312" w:hAnsi="Arial" w:cs="Arial"/>
          <w:kern w:val="2"/>
          <w:sz w:val="28"/>
        </w:rPr>
        <w:t>有效。</w:t>
      </w:r>
    </w:p>
    <w:p w:rsidR="000B5828" w:rsidRPr="006A6128" w:rsidRDefault="000B5828" w:rsidP="000B5828">
      <w:pPr>
        <w:snapToGrid w:val="0"/>
        <w:spacing w:line="360" w:lineRule="auto"/>
        <w:ind w:firstLine="570"/>
        <w:jc w:val="both"/>
        <w:rPr>
          <w:rFonts w:ascii="Arial" w:eastAsia="仿宋_GB2312" w:hAnsi="Arial" w:cs="Arial"/>
          <w:sz w:val="28"/>
        </w:rPr>
      </w:pPr>
      <w:r w:rsidRPr="006A6128">
        <w:rPr>
          <w:rFonts w:ascii="Arial" w:eastAsia="楷体_GB2312" w:hAnsi="Arial" w:cs="Arial"/>
          <w:kern w:val="2"/>
          <w:sz w:val="28"/>
        </w:rPr>
        <w:t>12</w:t>
      </w:r>
      <w:r w:rsidRPr="006A6128">
        <w:rPr>
          <w:rFonts w:ascii="Arial" w:eastAsia="仿宋_GB2312" w:hAnsi="Arial" w:cs="Arial"/>
          <w:sz w:val="28"/>
        </w:rPr>
        <w:t>.</w:t>
      </w:r>
      <w:r w:rsidRPr="006A6128">
        <w:rPr>
          <w:rFonts w:ascii="Arial" w:eastAsia="仿宋_GB2312" w:hAnsi="Arial" w:cs="Arial"/>
          <w:sz w:val="28"/>
        </w:rPr>
        <w:t>本次土地估价报告的使用权归</w:t>
      </w:r>
      <w:r w:rsidRPr="006A6128">
        <w:rPr>
          <w:rFonts w:ascii="Arial" w:eastAsia="仿宋_GB2312" w:hAnsi="Arial" w:cs="Arial"/>
          <w:sz w:val="28"/>
          <w:szCs w:val="28"/>
        </w:rPr>
        <w:t>北京市土地利用事务中心</w:t>
      </w:r>
      <w:r w:rsidRPr="006A6128">
        <w:rPr>
          <w:rFonts w:ascii="Arial" w:eastAsia="仿宋_GB2312" w:hAnsi="Arial" w:cs="Arial"/>
          <w:sz w:val="28"/>
        </w:rPr>
        <w:t>，土地估价报告由北京康正宏基房地产评估有限公司负责解释。</w:t>
      </w:r>
    </w:p>
    <w:p w:rsidR="000B5828" w:rsidRPr="006A6128" w:rsidRDefault="000B5828" w:rsidP="000B5828">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（三）需要特殊说明的事项</w:t>
      </w:r>
    </w:p>
    <w:p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资料来源说明</w:t>
      </w:r>
    </w:p>
    <w:p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）估价对象的土地、房屋权属资料、土地利用状况、评估项目相关资料由委托估价方提供。</w:t>
      </w:r>
    </w:p>
    <w:p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）土地区位条件、地产市场交易资料、土地利用现状照片等相关资料由评估专业人员实地调查取得。</w:t>
      </w:r>
    </w:p>
    <w:p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）区域经济发展状况、统计数据、城市规划资料、基准地价资料等由评估专业人员通过政府相关部门获取。</w:t>
      </w:r>
    </w:p>
    <w:p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）估价中的相关参数资料由评估专业人员通过政府部门相关文件规定、公开媒体等多种途径获取。</w:t>
      </w:r>
    </w:p>
    <w:p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有关参数确定及使用说明</w:t>
      </w:r>
    </w:p>
    <w:p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）估价对象规划</w:t>
      </w:r>
      <w:r w:rsidRPr="006A6128">
        <w:rPr>
          <w:rFonts w:ascii="Arial" w:eastAsia="仿宋_GB2312" w:hAnsi="Arial" w:cs="Arial"/>
          <w:sz w:val="28"/>
          <w:szCs w:val="28"/>
        </w:rPr>
        <w:t>调整后为总出让建筑面积调整为</w:t>
      </w:r>
      <w:r>
        <w:rPr>
          <w:rFonts w:ascii="Arial" w:eastAsia="仿宋_GB2312" w:hAnsi="Arial" w:cs="Arial"/>
          <w:sz w:val="28"/>
          <w:szCs w:val="28"/>
        </w:rPr>
        <w:t>121547.97</w:t>
      </w:r>
      <w:r w:rsidRPr="006A6128">
        <w:rPr>
          <w:rFonts w:ascii="Arial" w:eastAsia="仿宋_GB2312" w:hAnsi="Arial" w:cs="Arial"/>
          <w:sz w:val="28"/>
          <w:szCs w:val="28"/>
        </w:rPr>
        <w:t>平方米，（其中，地上规划建筑面积</w:t>
      </w:r>
      <w:r>
        <w:rPr>
          <w:rFonts w:ascii="Arial" w:eastAsia="仿宋_GB2312" w:hAnsi="Arial" w:cs="Arial"/>
          <w:sz w:val="28"/>
          <w:szCs w:val="28"/>
        </w:rPr>
        <w:t>66533</w:t>
      </w:r>
      <w:r w:rsidRPr="006A6128">
        <w:rPr>
          <w:rFonts w:ascii="Arial" w:eastAsia="仿宋_GB2312" w:hAnsi="Arial" w:cs="Arial"/>
          <w:sz w:val="28"/>
          <w:szCs w:val="28"/>
        </w:rPr>
        <w:t>平方米（其中</w:t>
      </w:r>
      <w:r>
        <w:rPr>
          <w:rFonts w:ascii="Arial" w:eastAsia="仿宋_GB2312" w:hAnsi="Arial" w:cs="Arial" w:hint="eastAsia"/>
          <w:sz w:val="28"/>
          <w:szCs w:val="28"/>
        </w:rPr>
        <w:t>住宅</w:t>
      </w:r>
      <w:r>
        <w:rPr>
          <w:rFonts w:ascii="Arial" w:eastAsia="仿宋_GB2312" w:hAnsi="Arial" w:cs="Arial" w:hint="eastAsia"/>
          <w:sz w:val="28"/>
          <w:szCs w:val="28"/>
        </w:rPr>
        <w:t>51607.64</w:t>
      </w:r>
      <w:r>
        <w:rPr>
          <w:rFonts w:ascii="Arial" w:eastAsia="仿宋_GB2312" w:hAnsi="Arial" w:cs="Arial" w:hint="eastAsia"/>
          <w:sz w:val="28"/>
          <w:szCs w:val="28"/>
        </w:rPr>
        <w:t>平方米，</w:t>
      </w:r>
      <w:r w:rsidRPr="006A6128">
        <w:rPr>
          <w:rFonts w:ascii="Arial" w:eastAsia="仿宋_GB2312" w:hAnsi="Arial" w:cs="Arial"/>
          <w:sz w:val="28"/>
          <w:szCs w:val="28"/>
        </w:rPr>
        <w:t>地上商业</w:t>
      </w:r>
      <w:r>
        <w:rPr>
          <w:rFonts w:ascii="Arial" w:eastAsia="仿宋_GB2312" w:hAnsi="Arial" w:cs="Arial" w:hint="eastAsia"/>
          <w:sz w:val="28"/>
          <w:szCs w:val="28"/>
        </w:rPr>
        <w:t>6455.06</w:t>
      </w:r>
      <w:r w:rsidRPr="006A6128">
        <w:rPr>
          <w:rFonts w:ascii="Arial" w:eastAsia="仿宋_GB2312" w:hAnsi="Arial" w:cs="Arial"/>
          <w:sz w:val="28"/>
          <w:szCs w:val="28"/>
        </w:rPr>
        <w:t>平方米，</w:t>
      </w:r>
      <w:r>
        <w:rPr>
          <w:rFonts w:ascii="Arial" w:eastAsia="仿宋_GB2312" w:hAnsi="Arial" w:cs="Arial" w:hint="eastAsia"/>
          <w:sz w:val="28"/>
          <w:szCs w:val="28"/>
        </w:rPr>
        <w:t>综合</w:t>
      </w:r>
      <w:r>
        <w:rPr>
          <w:rFonts w:ascii="Arial" w:eastAsia="仿宋_GB2312" w:hAnsi="Arial" w:cs="Arial" w:hint="eastAsia"/>
          <w:sz w:val="28"/>
          <w:szCs w:val="28"/>
        </w:rPr>
        <w:t>8290</w:t>
      </w:r>
      <w:r>
        <w:rPr>
          <w:rFonts w:ascii="Arial" w:eastAsia="仿宋_GB2312" w:hAnsi="Arial" w:cs="Arial" w:hint="eastAsia"/>
          <w:sz w:val="28"/>
          <w:szCs w:val="28"/>
        </w:rPr>
        <w:t>平方米，</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Pr>
          <w:rFonts w:ascii="Arial" w:eastAsia="仿宋_GB2312" w:hAnsi="Arial" w:cs="Arial" w:hint="eastAsia"/>
          <w:sz w:val="28"/>
          <w:szCs w:val="28"/>
        </w:rPr>
        <w:t>101.68</w:t>
      </w:r>
      <w:r w:rsidRPr="006A6128">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78.62</w:t>
      </w:r>
      <w:r>
        <w:rPr>
          <w:rFonts w:ascii="Arial" w:eastAsia="仿宋_GB2312" w:hAnsi="Arial" w:cs="Arial" w:hint="eastAsia"/>
          <w:sz w:val="28"/>
          <w:szCs w:val="28"/>
        </w:rPr>
        <w:t>平方米</w:t>
      </w:r>
      <w:r w:rsidRPr="006A6128">
        <w:rPr>
          <w:rFonts w:ascii="Arial" w:eastAsia="仿宋_GB2312" w:hAnsi="Arial" w:cs="Arial"/>
          <w:sz w:val="28"/>
          <w:szCs w:val="28"/>
        </w:rPr>
        <w:t>），地下规划建筑面积为</w:t>
      </w:r>
      <w:r>
        <w:rPr>
          <w:rFonts w:ascii="Arial" w:eastAsia="仿宋_GB2312" w:hAnsi="Arial" w:cs="Arial"/>
          <w:sz w:val="28"/>
          <w:szCs w:val="28"/>
        </w:rPr>
        <w:t>55014.97</w:t>
      </w:r>
      <w:r w:rsidRPr="006A6128">
        <w:rPr>
          <w:rFonts w:ascii="Arial" w:eastAsia="仿宋_GB2312" w:hAnsi="Arial" w:cs="Arial"/>
          <w:sz w:val="28"/>
          <w:szCs w:val="28"/>
        </w:rPr>
        <w:t>平方米（其中</w:t>
      </w:r>
      <w:r>
        <w:rPr>
          <w:rFonts w:ascii="Arial" w:eastAsia="仿宋_GB2312" w:hAnsi="Arial" w:cs="Arial" w:hint="eastAsia"/>
          <w:sz w:val="28"/>
          <w:szCs w:val="28"/>
        </w:rPr>
        <w:t>地下</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Pr>
          <w:rFonts w:ascii="Arial" w:eastAsia="仿宋_GB2312" w:hAnsi="Arial" w:cs="Arial" w:hint="eastAsia"/>
          <w:sz w:val="28"/>
          <w:szCs w:val="28"/>
        </w:rPr>
        <w:t>50.63</w:t>
      </w:r>
      <w:r w:rsidRPr="006A6128">
        <w:rPr>
          <w:rFonts w:ascii="Arial" w:eastAsia="仿宋_GB2312" w:hAnsi="Arial" w:cs="Arial"/>
          <w:sz w:val="28"/>
          <w:szCs w:val="28"/>
        </w:rPr>
        <w:t>平方米</w:t>
      </w:r>
      <w:r>
        <w:rPr>
          <w:rFonts w:ascii="Arial" w:eastAsia="仿宋_GB2312" w:hAnsi="Arial" w:cs="Arial" w:hint="eastAsia"/>
          <w:sz w:val="28"/>
          <w:szCs w:val="28"/>
        </w:rPr>
        <w:t>，</w:t>
      </w:r>
      <w:r w:rsidRPr="006A6128">
        <w:rPr>
          <w:rFonts w:ascii="Arial" w:eastAsia="仿宋_GB2312" w:hAnsi="Arial" w:cs="Arial"/>
          <w:sz w:val="28"/>
          <w:szCs w:val="28"/>
        </w:rPr>
        <w:t>地下商业</w:t>
      </w:r>
      <w:r>
        <w:rPr>
          <w:rFonts w:ascii="Arial" w:eastAsia="仿宋_GB2312" w:hAnsi="Arial" w:cs="Arial" w:hint="eastAsia"/>
          <w:sz w:val="28"/>
          <w:szCs w:val="28"/>
        </w:rPr>
        <w:t>3434.08</w:t>
      </w:r>
      <w:r w:rsidRPr="006A6128">
        <w:rPr>
          <w:rFonts w:ascii="Arial" w:eastAsia="仿宋_GB2312" w:hAnsi="Arial" w:cs="Arial"/>
          <w:sz w:val="28"/>
          <w:szCs w:val="28"/>
        </w:rPr>
        <w:t>平方米，地下</w:t>
      </w:r>
      <w:r>
        <w:rPr>
          <w:rFonts w:ascii="Arial" w:eastAsia="仿宋_GB2312" w:hAnsi="Arial" w:cs="Arial" w:hint="eastAsia"/>
          <w:sz w:val="28"/>
          <w:szCs w:val="28"/>
        </w:rPr>
        <w:t>仓储</w:t>
      </w:r>
      <w:r>
        <w:rPr>
          <w:rFonts w:ascii="Arial" w:eastAsia="仿宋_GB2312" w:hAnsi="Arial" w:cs="Arial" w:hint="eastAsia"/>
          <w:sz w:val="28"/>
          <w:szCs w:val="28"/>
        </w:rPr>
        <w:t>20244.13</w:t>
      </w:r>
      <w:r w:rsidRPr="006A6128">
        <w:rPr>
          <w:rFonts w:ascii="Arial" w:eastAsia="仿宋_GB2312" w:hAnsi="Arial" w:cs="Arial"/>
          <w:sz w:val="28"/>
          <w:szCs w:val="28"/>
        </w:rPr>
        <w:t>平方米，地下车库</w:t>
      </w:r>
      <w:r>
        <w:rPr>
          <w:rFonts w:ascii="Arial" w:eastAsia="仿宋_GB2312" w:hAnsi="Arial" w:cs="Arial" w:hint="eastAsia"/>
          <w:sz w:val="28"/>
          <w:szCs w:val="28"/>
        </w:rPr>
        <w:t>23373.33</w:t>
      </w:r>
      <w:r w:rsidRPr="006A6128">
        <w:rPr>
          <w:rFonts w:ascii="Arial" w:eastAsia="仿宋_GB2312" w:hAnsi="Arial" w:cs="Arial"/>
          <w:sz w:val="28"/>
          <w:szCs w:val="28"/>
        </w:rPr>
        <w:t>平方米，非经营性用途</w:t>
      </w:r>
      <w:r>
        <w:rPr>
          <w:rFonts w:ascii="Arial" w:eastAsia="仿宋_GB2312" w:hAnsi="Arial" w:cs="Arial" w:hint="eastAsia"/>
          <w:sz w:val="28"/>
          <w:szCs w:val="28"/>
        </w:rPr>
        <w:t>7912.8</w:t>
      </w:r>
      <w:r w:rsidRPr="006A6128">
        <w:rPr>
          <w:rFonts w:ascii="Arial" w:eastAsia="仿宋_GB2312" w:hAnsi="Arial" w:cs="Arial"/>
          <w:sz w:val="28"/>
          <w:szCs w:val="28"/>
        </w:rPr>
        <w:t>平方米））</w:t>
      </w:r>
      <w:r w:rsidRPr="006A6128">
        <w:rPr>
          <w:rFonts w:ascii="Arial" w:eastAsia="仿宋_GB2312" w:hAnsi="Arial" w:cs="Arial"/>
          <w:sz w:val="28"/>
        </w:rPr>
        <w:t>，依据</w:t>
      </w:r>
      <w:r w:rsidRPr="006A6128">
        <w:rPr>
          <w:rFonts w:ascii="Arial" w:eastAsia="仿宋_GB2312" w:hAnsi="Arial" w:cs="Arial"/>
          <w:sz w:val="28"/>
          <w:szCs w:val="28"/>
        </w:rPr>
        <w:t>《国有建设用地使用权出让地价评估委托书》、《</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号地南地块建筑面积及用途的说明》、《关于海淀区海淀镇树村</w:t>
      </w:r>
      <w:r>
        <w:rPr>
          <w:rFonts w:ascii="Arial" w:eastAsia="仿宋_GB2312" w:hAnsi="Arial" w:cs="Arial"/>
          <w:sz w:val="28"/>
          <w:szCs w:val="28"/>
        </w:rPr>
        <w:t>5</w:t>
      </w:r>
      <w:r>
        <w:rPr>
          <w:rFonts w:ascii="Arial" w:eastAsia="仿宋_GB2312" w:hAnsi="Arial" w:cs="Arial"/>
          <w:sz w:val="28"/>
          <w:szCs w:val="28"/>
        </w:rPr>
        <w:t>号地南地块项目</w:t>
      </w:r>
      <w:r>
        <w:rPr>
          <w:rFonts w:ascii="Arial" w:eastAsia="仿宋_GB2312" w:hAnsi="Arial" w:cs="Arial"/>
          <w:sz w:val="28"/>
          <w:szCs w:val="28"/>
        </w:rPr>
        <w:t>“</w:t>
      </w:r>
      <w:r>
        <w:rPr>
          <w:rFonts w:ascii="Arial" w:eastAsia="仿宋_GB2312" w:hAnsi="Arial" w:cs="Arial"/>
          <w:sz w:val="28"/>
          <w:szCs w:val="28"/>
        </w:rPr>
        <w:t>多规合一</w:t>
      </w:r>
      <w:r>
        <w:rPr>
          <w:rFonts w:ascii="Arial" w:eastAsia="仿宋_GB2312" w:hAnsi="Arial" w:cs="Arial"/>
          <w:sz w:val="28"/>
          <w:szCs w:val="28"/>
        </w:rPr>
        <w:t>”</w:t>
      </w:r>
      <w:r>
        <w:rPr>
          <w:rFonts w:ascii="Arial" w:eastAsia="仿宋_GB2312" w:hAnsi="Arial" w:cs="Arial"/>
          <w:sz w:val="28"/>
          <w:szCs w:val="28"/>
        </w:rPr>
        <w:t>协同平台综合会商意见的函》</w:t>
      </w:r>
      <w:r>
        <w:rPr>
          <w:rFonts w:ascii="Arial" w:eastAsia="仿宋_GB2312" w:hAnsi="Arial" w:cs="Arial"/>
          <w:sz w:val="28"/>
          <w:szCs w:val="28"/>
        </w:rPr>
        <w:t>[</w:t>
      </w:r>
      <w:r>
        <w:rPr>
          <w:rFonts w:ascii="Arial" w:eastAsia="仿宋_GB2312" w:hAnsi="Arial" w:cs="Arial"/>
          <w:sz w:val="28"/>
          <w:szCs w:val="28"/>
        </w:rPr>
        <w:t>京规自（海）综审函</w:t>
      </w:r>
      <w:r>
        <w:rPr>
          <w:rFonts w:ascii="Arial" w:eastAsia="仿宋_GB2312" w:hAnsi="Arial" w:cs="Arial"/>
          <w:sz w:val="28"/>
          <w:szCs w:val="28"/>
        </w:rPr>
        <w:t>[2021]0011</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及其附图</w:t>
      </w:r>
      <w:r w:rsidRPr="006A6128">
        <w:rPr>
          <w:rFonts w:ascii="Arial" w:eastAsia="仿宋_GB2312" w:hAnsi="Arial" w:cs="Arial"/>
          <w:sz w:val="28"/>
        </w:rPr>
        <w:t>确定。若上述条件发生变化，评估结果作相应调整。</w:t>
      </w:r>
    </w:p>
    <w:p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）本次需评估地下办公</w:t>
      </w:r>
      <w:r>
        <w:rPr>
          <w:rFonts w:ascii="Arial" w:eastAsia="仿宋_GB2312" w:hAnsi="Arial" w:cs="Arial" w:hint="eastAsia"/>
          <w:sz w:val="28"/>
        </w:rPr>
        <w:t>、地下商业、地下仓储</w:t>
      </w:r>
      <w:r w:rsidRPr="006A6128">
        <w:rPr>
          <w:rFonts w:ascii="Arial" w:eastAsia="仿宋_GB2312" w:hAnsi="Arial" w:cs="Arial"/>
          <w:sz w:val="28"/>
        </w:rPr>
        <w:t>及地下车库用途地价，依据北京房地产估价师和土地估价师与不动产登记代理人协会下发的《北京市地下空间协议出让地价评估技术有关问题的说明》〔北估秘</w:t>
      </w:r>
      <w:r w:rsidRPr="006A6128">
        <w:rPr>
          <w:rFonts w:ascii="Arial" w:eastAsia="仿宋_GB2312" w:hAnsi="Arial" w:cs="Arial"/>
          <w:sz w:val="28"/>
        </w:rPr>
        <w:t>[2016]019</w:t>
      </w:r>
      <w:r w:rsidRPr="006A6128">
        <w:rPr>
          <w:rFonts w:ascii="Arial" w:eastAsia="仿宋_GB2312" w:hAnsi="Arial" w:cs="Arial"/>
          <w:sz w:val="28"/>
        </w:rPr>
        <w:t>号〕技术文件，先评估地上</w:t>
      </w:r>
      <w:r>
        <w:rPr>
          <w:rFonts w:ascii="Arial" w:eastAsia="仿宋_GB2312" w:hAnsi="Arial" w:cs="Arial" w:hint="eastAsia"/>
          <w:sz w:val="28"/>
        </w:rPr>
        <w:t>居住、</w:t>
      </w:r>
      <w:r w:rsidRPr="006A6128">
        <w:rPr>
          <w:rFonts w:ascii="Arial" w:eastAsia="仿宋_GB2312" w:hAnsi="Arial" w:cs="Arial"/>
          <w:sz w:val="28"/>
        </w:rPr>
        <w:t>商业、办公楼面地价，然后进行地下空间修正后确定地下楼面熟地价。地下空间修正系数参照《北京市关于更新出让国有建设用地使用权基准地价的通知》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确定。</w:t>
      </w:r>
    </w:p>
    <w:p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）根据</w:t>
      </w:r>
      <w:r w:rsidRPr="006A6128">
        <w:rPr>
          <w:rFonts w:ascii="Arial" w:eastAsia="仿宋_GB2312" w:hAnsi="Arial" w:cs="Arial"/>
          <w:sz w:val="28"/>
        </w:rPr>
        <w:t>2014</w:t>
      </w:r>
      <w:r w:rsidRPr="006A6128">
        <w:rPr>
          <w:rFonts w:ascii="Arial" w:eastAsia="仿宋_GB2312" w:hAnsi="Arial" w:cs="Arial"/>
          <w:sz w:val="28"/>
        </w:rPr>
        <w:t>年第</w:t>
      </w:r>
      <w:r w:rsidRPr="006A6128">
        <w:rPr>
          <w:rFonts w:ascii="Arial" w:eastAsia="仿宋_GB2312" w:hAnsi="Arial" w:cs="Arial"/>
          <w:sz w:val="28"/>
        </w:rPr>
        <w:t>46</w:t>
      </w:r>
      <w:r w:rsidRPr="006A6128">
        <w:rPr>
          <w:rFonts w:ascii="Arial" w:eastAsia="仿宋_GB2312" w:hAnsi="Arial" w:cs="Arial"/>
          <w:sz w:val="28"/>
        </w:rPr>
        <w:t>期北京市国土资源局局长专题会议纪要的具体要求，地下设备用房等非经营性用途暂不收取政府土地出让收益，故委托估价对象不包含此部分内容。</w:t>
      </w:r>
    </w:p>
    <w:p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）根据《北京市关于更新出让国有建设用地使用权基准地价的通知》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的要求，评估专业人员以北京市地价动态监测成果公布的地价增长率为准，对基准地价中的熟地价进行期日修正。</w:t>
      </w:r>
    </w:p>
    <w:p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）依据现行的《关于全面推开营业税改征增值税试点的通知》，剩余法中房地产开发销售过程中的增值税，暂按</w:t>
      </w:r>
      <w:r w:rsidRPr="006A6128">
        <w:rPr>
          <w:rFonts w:ascii="Arial" w:eastAsia="仿宋_GB2312" w:hAnsi="Arial" w:cs="Arial"/>
          <w:sz w:val="28"/>
        </w:rPr>
        <w:t>5%</w:t>
      </w:r>
      <w:r w:rsidRPr="006A6128">
        <w:rPr>
          <w:rFonts w:ascii="Arial" w:eastAsia="仿宋_GB2312" w:hAnsi="Arial" w:cs="Arial"/>
          <w:sz w:val="28"/>
        </w:rPr>
        <w:t>的征收率计税。</w:t>
      </w:r>
    </w:p>
    <w:p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6</w:t>
      </w:r>
      <w:r w:rsidRPr="006A6128">
        <w:rPr>
          <w:rFonts w:ascii="Arial" w:eastAsia="仿宋_GB2312" w:hAnsi="Arial" w:cs="Arial"/>
          <w:sz w:val="28"/>
        </w:rPr>
        <w:t>）关于土地还原率的确定。</w:t>
      </w:r>
    </w:p>
    <w:p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kern w:val="2"/>
          <w:sz w:val="28"/>
        </w:rPr>
        <w:t>根据《北京市人民政府关于更新出让国有建设用地使用权基准地价的通知》</w:t>
      </w:r>
      <w:r w:rsidRPr="006A6128">
        <w:rPr>
          <w:rFonts w:ascii="Arial" w:eastAsia="仿宋_GB2312" w:hAnsi="Arial" w:cs="Arial"/>
          <w:kern w:val="2"/>
          <w:sz w:val="28"/>
        </w:rPr>
        <w:t>[</w:t>
      </w:r>
      <w:r w:rsidRPr="006A6128">
        <w:rPr>
          <w:rFonts w:ascii="Arial" w:eastAsia="仿宋_GB2312" w:hAnsi="Arial" w:cs="Arial"/>
          <w:kern w:val="2"/>
          <w:sz w:val="28"/>
        </w:rPr>
        <w:t>京政发</w:t>
      </w:r>
      <w:r w:rsidRPr="006A6128">
        <w:rPr>
          <w:rFonts w:ascii="Arial" w:hAnsi="Arial" w:cs="Arial"/>
          <w:kern w:val="2"/>
          <w:sz w:val="28"/>
        </w:rPr>
        <w:t>﹝</w:t>
      </w:r>
      <w:r w:rsidRPr="006A6128">
        <w:rPr>
          <w:rFonts w:ascii="Arial" w:eastAsia="仿宋_GB2312" w:hAnsi="Arial" w:cs="Arial"/>
          <w:kern w:val="2"/>
          <w:sz w:val="28"/>
        </w:rPr>
        <w:t>2014</w:t>
      </w:r>
      <w:r w:rsidRPr="006A6128">
        <w:rPr>
          <w:rFonts w:ascii="Arial" w:hAnsi="Arial" w:cs="Arial"/>
          <w:kern w:val="2"/>
          <w:sz w:val="28"/>
        </w:rPr>
        <w:t>﹞</w:t>
      </w:r>
      <w:r w:rsidRPr="006A6128">
        <w:rPr>
          <w:rFonts w:ascii="Arial" w:eastAsia="仿宋_GB2312" w:hAnsi="Arial" w:cs="Arial"/>
          <w:kern w:val="2"/>
          <w:sz w:val="28"/>
        </w:rPr>
        <w:t>26</w:t>
      </w:r>
      <w:r w:rsidRPr="006A6128">
        <w:rPr>
          <w:rFonts w:ascii="Arial" w:eastAsia="仿宋_GB2312" w:hAnsi="Arial" w:cs="Arial"/>
          <w:kern w:val="2"/>
          <w:sz w:val="28"/>
        </w:rPr>
        <w:t>号</w:t>
      </w:r>
      <w:r w:rsidRPr="006A6128">
        <w:rPr>
          <w:rFonts w:ascii="Arial" w:eastAsia="仿宋_GB2312" w:hAnsi="Arial" w:cs="Arial"/>
          <w:kern w:val="2"/>
          <w:sz w:val="28"/>
        </w:rPr>
        <w:t>]</w:t>
      </w:r>
      <w:r w:rsidRPr="006A6128">
        <w:rPr>
          <w:rFonts w:ascii="Arial" w:eastAsia="仿宋_GB2312" w:hAnsi="Arial" w:cs="Arial"/>
          <w:kern w:val="2"/>
          <w:sz w:val="28"/>
        </w:rPr>
        <w:t>的规定确定，商业、办公、居住、工业用途的土地还原利率原则上按同期中国人民银行公布的一年期贷款利率分别上浮</w:t>
      </w:r>
      <w:r w:rsidRPr="006A6128">
        <w:rPr>
          <w:rFonts w:ascii="Arial" w:hAnsi="Arial" w:cs="Arial"/>
          <w:kern w:val="2"/>
          <w:sz w:val="28"/>
        </w:rPr>
        <w:t>25</w:t>
      </w:r>
      <w:r w:rsidRPr="006A6128">
        <w:rPr>
          <w:rFonts w:ascii="Arial" w:hAnsi="Arial" w:cs="Arial"/>
          <w:kern w:val="2"/>
          <w:sz w:val="28"/>
        </w:rPr>
        <w:t>％、</w:t>
      </w:r>
      <w:r w:rsidRPr="006A6128">
        <w:rPr>
          <w:rFonts w:ascii="Arial" w:hAnsi="Arial" w:cs="Arial"/>
          <w:kern w:val="2"/>
          <w:sz w:val="28"/>
        </w:rPr>
        <w:t>20</w:t>
      </w:r>
      <w:r w:rsidRPr="006A6128">
        <w:rPr>
          <w:rFonts w:ascii="Arial" w:hAnsi="Arial" w:cs="Arial"/>
          <w:kern w:val="2"/>
          <w:sz w:val="28"/>
        </w:rPr>
        <w:t>％、</w:t>
      </w:r>
      <w:r w:rsidRPr="006A6128">
        <w:rPr>
          <w:rFonts w:ascii="Arial" w:hAnsi="Arial" w:cs="Arial"/>
          <w:kern w:val="2"/>
          <w:sz w:val="28"/>
        </w:rPr>
        <w:t>15</w:t>
      </w:r>
      <w:r w:rsidRPr="006A6128">
        <w:rPr>
          <w:rFonts w:ascii="Arial" w:hAnsi="Arial" w:cs="Arial"/>
          <w:kern w:val="2"/>
          <w:sz w:val="28"/>
        </w:rPr>
        <w:t>％、</w:t>
      </w:r>
      <w:r w:rsidRPr="006A6128">
        <w:rPr>
          <w:rFonts w:ascii="Arial" w:hAnsi="Arial" w:cs="Arial"/>
          <w:kern w:val="2"/>
          <w:sz w:val="28"/>
        </w:rPr>
        <w:t>10</w:t>
      </w:r>
      <w:r w:rsidRPr="006A6128">
        <w:rPr>
          <w:rFonts w:ascii="Arial" w:hAnsi="Arial" w:cs="Arial"/>
          <w:kern w:val="2"/>
          <w:sz w:val="28"/>
        </w:rPr>
        <w:t>％</w:t>
      </w:r>
      <w:r w:rsidRPr="006A6128">
        <w:rPr>
          <w:rFonts w:ascii="Arial" w:eastAsia="仿宋_GB2312" w:hAnsi="Arial" w:cs="Arial"/>
          <w:kern w:val="2"/>
          <w:sz w:val="28"/>
        </w:rPr>
        <w:t>确定。估价对象所属项目地上用途为商业及办公，现行一年期贷款利率（</w:t>
      </w:r>
      <w:r w:rsidRPr="006A6128">
        <w:rPr>
          <w:rFonts w:ascii="Arial" w:eastAsia="仿宋_GB2312" w:hAnsi="Arial" w:cs="Arial"/>
          <w:kern w:val="2"/>
          <w:sz w:val="28"/>
        </w:rPr>
        <w:t>2015</w:t>
      </w:r>
      <w:r w:rsidRPr="006A6128">
        <w:rPr>
          <w:rFonts w:ascii="Arial" w:eastAsia="仿宋_GB2312" w:hAnsi="Arial" w:cs="Arial"/>
          <w:kern w:val="2"/>
          <w:sz w:val="28"/>
        </w:rPr>
        <w:t>年</w:t>
      </w:r>
      <w:r w:rsidRPr="006A6128">
        <w:rPr>
          <w:rFonts w:ascii="Arial" w:eastAsia="仿宋_GB2312" w:hAnsi="Arial" w:cs="Arial"/>
          <w:kern w:val="2"/>
          <w:sz w:val="28"/>
        </w:rPr>
        <w:t>10</w:t>
      </w:r>
      <w:r w:rsidRPr="006A6128">
        <w:rPr>
          <w:rFonts w:ascii="Arial" w:eastAsia="仿宋_GB2312" w:hAnsi="Arial" w:cs="Arial"/>
          <w:kern w:val="2"/>
          <w:sz w:val="28"/>
        </w:rPr>
        <w:t>月</w:t>
      </w:r>
      <w:r w:rsidRPr="006A6128">
        <w:rPr>
          <w:rFonts w:ascii="Arial" w:eastAsia="仿宋_GB2312" w:hAnsi="Arial" w:cs="Arial"/>
          <w:kern w:val="2"/>
          <w:sz w:val="28"/>
        </w:rPr>
        <w:t>24</w:t>
      </w:r>
      <w:r w:rsidRPr="006A6128">
        <w:rPr>
          <w:rFonts w:ascii="Arial" w:eastAsia="仿宋_GB2312" w:hAnsi="Arial" w:cs="Arial"/>
          <w:kern w:val="2"/>
          <w:sz w:val="28"/>
        </w:rPr>
        <w:t>日公布）为</w:t>
      </w:r>
      <w:r w:rsidRPr="006A6128">
        <w:rPr>
          <w:rFonts w:ascii="Arial" w:eastAsia="仿宋_GB2312" w:hAnsi="Arial" w:cs="Arial"/>
          <w:kern w:val="2"/>
          <w:sz w:val="28"/>
        </w:rPr>
        <w:t>4.35%</w:t>
      </w:r>
      <w:r w:rsidRPr="006A6128">
        <w:rPr>
          <w:rFonts w:ascii="Arial" w:eastAsia="仿宋_GB2312" w:hAnsi="Arial" w:cs="Arial"/>
          <w:kern w:val="2"/>
          <w:sz w:val="28"/>
        </w:rPr>
        <w:t>。本次评估确定土地还原利率为商业</w:t>
      </w:r>
      <w:r w:rsidRPr="006A6128">
        <w:rPr>
          <w:rFonts w:ascii="Arial" w:eastAsia="仿宋_GB2312" w:hAnsi="Arial" w:cs="Arial"/>
          <w:kern w:val="2"/>
          <w:sz w:val="28"/>
        </w:rPr>
        <w:t>5.4%</w:t>
      </w:r>
      <w:r w:rsidRPr="006A6128">
        <w:rPr>
          <w:rFonts w:ascii="Arial" w:eastAsia="仿宋_GB2312" w:hAnsi="Arial" w:cs="Arial"/>
          <w:kern w:val="2"/>
          <w:sz w:val="28"/>
        </w:rPr>
        <w:t>、办公</w:t>
      </w:r>
      <w:r w:rsidRPr="006A6128">
        <w:rPr>
          <w:rFonts w:ascii="Arial" w:eastAsia="仿宋_GB2312" w:hAnsi="Arial" w:cs="Arial"/>
          <w:kern w:val="2"/>
          <w:sz w:val="28"/>
        </w:rPr>
        <w:t>5.2%</w:t>
      </w:r>
      <w:r>
        <w:rPr>
          <w:rFonts w:ascii="Arial" w:eastAsia="仿宋_GB2312" w:hAnsi="Arial" w:cs="Arial" w:hint="eastAsia"/>
          <w:kern w:val="2"/>
          <w:sz w:val="28"/>
        </w:rPr>
        <w:t>、居住</w:t>
      </w:r>
      <w:r>
        <w:rPr>
          <w:rFonts w:ascii="Arial" w:eastAsia="仿宋_GB2312" w:hAnsi="Arial" w:cs="Arial" w:hint="eastAsia"/>
          <w:kern w:val="2"/>
          <w:sz w:val="28"/>
        </w:rPr>
        <w:t>5.0%</w:t>
      </w:r>
      <w:r w:rsidRPr="006A6128">
        <w:rPr>
          <w:rFonts w:ascii="Arial" w:eastAsia="仿宋_GB2312" w:hAnsi="Arial" w:cs="Arial"/>
          <w:kern w:val="2"/>
          <w:sz w:val="28"/>
        </w:rPr>
        <w:t>。</w:t>
      </w:r>
    </w:p>
    <w:p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7</w:t>
      </w:r>
      <w:r w:rsidRPr="006A6128">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其他说明</w:t>
      </w:r>
    </w:p>
    <w:p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）估价对象房屋坐落根据</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号地南地块项目</w:t>
      </w:r>
      <w:r>
        <w:rPr>
          <w:rFonts w:ascii="Arial" w:eastAsia="仿宋_GB2312" w:hAnsi="Arial" w:cs="Arial"/>
          <w:sz w:val="28"/>
          <w:szCs w:val="28"/>
        </w:rPr>
        <w:t>“</w:t>
      </w:r>
      <w:r>
        <w:rPr>
          <w:rFonts w:ascii="Arial" w:eastAsia="仿宋_GB2312" w:hAnsi="Arial" w:cs="Arial"/>
          <w:sz w:val="28"/>
          <w:szCs w:val="28"/>
        </w:rPr>
        <w:t>多规合一</w:t>
      </w:r>
      <w:r>
        <w:rPr>
          <w:rFonts w:ascii="Arial" w:eastAsia="仿宋_GB2312" w:hAnsi="Arial" w:cs="Arial"/>
          <w:sz w:val="28"/>
          <w:szCs w:val="28"/>
        </w:rPr>
        <w:t>”</w:t>
      </w:r>
      <w:r>
        <w:rPr>
          <w:rFonts w:ascii="Arial" w:eastAsia="仿宋_GB2312" w:hAnsi="Arial" w:cs="Arial"/>
          <w:sz w:val="28"/>
          <w:szCs w:val="28"/>
        </w:rPr>
        <w:t>协同平台综合会商意见的函》</w:t>
      </w:r>
      <w:r>
        <w:rPr>
          <w:rFonts w:ascii="Arial" w:eastAsia="仿宋_GB2312" w:hAnsi="Arial" w:cs="Arial"/>
          <w:sz w:val="28"/>
          <w:szCs w:val="28"/>
        </w:rPr>
        <w:t>[</w:t>
      </w:r>
      <w:r>
        <w:rPr>
          <w:rFonts w:ascii="Arial" w:eastAsia="仿宋_GB2312" w:hAnsi="Arial" w:cs="Arial"/>
          <w:sz w:val="28"/>
          <w:szCs w:val="28"/>
        </w:rPr>
        <w:t>京规自（海）综审函</w:t>
      </w:r>
      <w:r>
        <w:rPr>
          <w:rFonts w:ascii="Arial" w:eastAsia="仿宋_GB2312" w:hAnsi="Arial" w:cs="Arial"/>
          <w:sz w:val="28"/>
          <w:szCs w:val="28"/>
        </w:rPr>
        <w:t>[2021]0011</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及其附图</w:t>
      </w:r>
      <w:r w:rsidRPr="006A6128">
        <w:rPr>
          <w:rFonts w:ascii="Arial" w:eastAsia="仿宋_GB2312" w:hAnsi="Arial" w:cs="Arial"/>
          <w:sz w:val="28"/>
        </w:rPr>
        <w:t>中描述确定，项目坐落确定为</w:t>
      </w:r>
      <w:r>
        <w:rPr>
          <w:rFonts w:ascii="Arial" w:eastAsia="仿宋_GB2312" w:hAnsi="Arial" w:cs="Arial"/>
          <w:sz w:val="28"/>
        </w:rPr>
        <w:t>北京市海淀区海淀镇树村</w:t>
      </w:r>
      <w:r>
        <w:rPr>
          <w:rFonts w:ascii="Arial" w:eastAsia="仿宋_GB2312" w:hAnsi="Arial" w:cs="Arial"/>
          <w:sz w:val="28"/>
        </w:rPr>
        <w:t>5</w:t>
      </w:r>
      <w:r>
        <w:rPr>
          <w:rFonts w:ascii="Arial" w:eastAsia="仿宋_GB2312" w:hAnsi="Arial" w:cs="Arial"/>
          <w:sz w:val="28"/>
        </w:rPr>
        <w:t>号地南地块</w:t>
      </w:r>
      <w:r w:rsidRPr="006A6128">
        <w:rPr>
          <w:rFonts w:ascii="Arial" w:eastAsia="仿宋_GB2312" w:hAnsi="Arial" w:cs="Arial"/>
          <w:sz w:val="28"/>
        </w:rPr>
        <w:t>。</w:t>
      </w:r>
    </w:p>
    <w:p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）《国有建设用地使用权出让地价评估委托书》中估价目的为：对估价对象土地使用权出让价格进行评估，</w:t>
      </w:r>
      <w:r>
        <w:rPr>
          <w:rFonts w:ascii="Arial" w:eastAsia="仿宋_GB2312" w:hAnsi="Arial" w:cs="Arial"/>
          <w:sz w:val="28"/>
        </w:rPr>
        <w:t>为北京市规划和自然资源委员会办理该项目土地</w:t>
      </w:r>
      <w:r>
        <w:rPr>
          <w:rFonts w:ascii="Arial" w:eastAsia="仿宋_GB2312" w:hAnsi="Arial" w:cs="Arial" w:hint="eastAsia"/>
          <w:sz w:val="28"/>
        </w:rPr>
        <w:t>协议</w:t>
      </w:r>
      <w:r w:rsidRPr="006A6128">
        <w:rPr>
          <w:rFonts w:ascii="Arial" w:eastAsia="仿宋_GB2312" w:hAnsi="Arial" w:cs="Arial"/>
          <w:sz w:val="28"/>
        </w:rPr>
        <w:t>出让后按规划文件签订补充协议提供参考依据。</w:t>
      </w:r>
    </w:p>
    <w:p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）委托估价方于</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4</w:t>
      </w:r>
      <w:r>
        <w:rPr>
          <w:rFonts w:ascii="Arial" w:eastAsia="仿宋_GB2312" w:hAnsi="Arial" w:cs="Arial"/>
          <w:sz w:val="28"/>
        </w:rPr>
        <w:t>日</w:t>
      </w:r>
      <w:r w:rsidRPr="006A6128">
        <w:rPr>
          <w:rFonts w:ascii="Arial" w:eastAsia="仿宋_GB2312" w:hAnsi="Arial" w:cs="Arial"/>
          <w:sz w:val="28"/>
        </w:rPr>
        <w:t>正式委托进行评估，确定估价期日为</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4</w:t>
      </w:r>
      <w:r>
        <w:rPr>
          <w:rFonts w:ascii="Arial" w:eastAsia="仿宋_GB2312" w:hAnsi="Arial" w:cs="Arial"/>
          <w:sz w:val="28"/>
        </w:rPr>
        <w:t>日</w:t>
      </w:r>
      <w:r w:rsidRPr="006A6128">
        <w:rPr>
          <w:rFonts w:ascii="Arial" w:eastAsia="仿宋_GB2312" w:hAnsi="Arial" w:cs="Arial"/>
          <w:sz w:val="28"/>
        </w:rPr>
        <w:t>。评估专业人员于</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4</w:t>
      </w:r>
      <w:r>
        <w:rPr>
          <w:rFonts w:ascii="Arial" w:eastAsia="仿宋_GB2312" w:hAnsi="Arial" w:cs="Arial"/>
          <w:sz w:val="28"/>
        </w:rPr>
        <w:t>日</w:t>
      </w:r>
      <w:r w:rsidRPr="006A6128">
        <w:rPr>
          <w:rFonts w:ascii="Arial" w:eastAsia="仿宋_GB2312" w:hAnsi="Arial" w:cs="Arial"/>
          <w:sz w:val="28"/>
        </w:rPr>
        <w:t>进行实地查勘，若上述条件发生变化，评估结果作相应调整。</w:t>
      </w:r>
    </w:p>
    <w:p w:rsidR="00333D71" w:rsidRPr="006A6128" w:rsidRDefault="000B5828" w:rsidP="000B5828">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）根据估价目的，此次评估在符合《城镇土地估价规程》</w:t>
      </w:r>
      <w:r w:rsidRPr="006A6128">
        <w:rPr>
          <w:rFonts w:ascii="Arial" w:eastAsia="仿宋_GB2312" w:hAnsi="Arial" w:cs="Arial"/>
          <w:sz w:val="28"/>
        </w:rPr>
        <w:t>[GB/T 18508-2014]</w:t>
      </w:r>
      <w:r w:rsidRPr="006A6128">
        <w:rPr>
          <w:rFonts w:ascii="Arial" w:eastAsia="仿宋_GB2312" w:hAnsi="Arial" w:cs="Arial"/>
          <w:sz w:val="28"/>
        </w:rPr>
        <w:t>和《国土资源部办公厅关于印发〈国有建设用地使用权出让地价评估技术规范〉的通知》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原则性要求的基础上，还需满足《北京市关于更新出让国有建设用地使用权基准地价的通知》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、《关于印发北京市国有建设用地使用权出让地价评审暂行规定的通知》</w:t>
      </w:r>
      <w:r w:rsidRPr="006A6128">
        <w:rPr>
          <w:rFonts w:ascii="Arial" w:eastAsia="仿宋_GB2312" w:hAnsi="Arial" w:cs="Arial"/>
          <w:sz w:val="28"/>
        </w:rPr>
        <w:t>[</w:t>
      </w:r>
      <w:r w:rsidRPr="006A6128">
        <w:rPr>
          <w:rFonts w:ascii="Arial" w:eastAsia="仿宋_GB2312" w:hAnsi="Arial" w:cs="Arial"/>
          <w:sz w:val="28"/>
        </w:rPr>
        <w:t>京国土用</w:t>
      </w:r>
      <w:r w:rsidRPr="006A6128">
        <w:rPr>
          <w:rFonts w:ascii="Arial" w:eastAsia="仿宋_GB2312" w:hAnsi="Arial" w:cs="Arial"/>
          <w:sz w:val="28"/>
        </w:rPr>
        <w:t>[2015]87</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和《北京市国土资源局关于出让国有建设用地使用权基准地价应用有关问题的公告》和《北京市地下空间协议出让地价评估技术有关问题的说明》</w:t>
      </w:r>
      <w:r w:rsidRPr="006A6128">
        <w:rPr>
          <w:rFonts w:ascii="Arial" w:eastAsia="仿宋_GB2312" w:hAnsi="Arial" w:cs="Arial"/>
          <w:sz w:val="28"/>
        </w:rPr>
        <w:t>[</w:t>
      </w:r>
      <w:r w:rsidRPr="006A6128">
        <w:rPr>
          <w:rFonts w:ascii="Arial" w:eastAsia="仿宋_GB2312" w:hAnsi="Arial" w:cs="Arial"/>
          <w:sz w:val="28"/>
        </w:rPr>
        <w:t>北估秘</w:t>
      </w:r>
      <w:r w:rsidRPr="006A6128">
        <w:rPr>
          <w:rFonts w:ascii="Arial" w:eastAsia="仿宋_GB2312" w:hAnsi="Arial" w:cs="Arial"/>
          <w:sz w:val="28"/>
        </w:rPr>
        <w:t>[2016]019</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的要求，故报告格式和具体表述在《城镇土地估价规程》</w:t>
      </w:r>
      <w:r w:rsidRPr="006A6128">
        <w:rPr>
          <w:rFonts w:ascii="Arial" w:eastAsia="仿宋_GB2312" w:hAnsi="Arial" w:cs="Arial"/>
          <w:sz w:val="28"/>
        </w:rPr>
        <w:t>[GB/T 18508-2014]</w:t>
      </w:r>
      <w:r w:rsidRPr="006A6128">
        <w:rPr>
          <w:rFonts w:ascii="Arial" w:eastAsia="仿宋_GB2312" w:hAnsi="Arial" w:cs="Arial"/>
          <w:sz w:val="28"/>
        </w:rPr>
        <w:t>规范格式基础上，有所拓展和补充</w:t>
      </w:r>
      <w:r w:rsidR="00403A9F" w:rsidRPr="006A6128">
        <w:rPr>
          <w:rFonts w:ascii="Arial" w:eastAsia="仿宋_GB2312" w:hAnsi="Arial" w:cs="Arial"/>
          <w:sz w:val="28"/>
        </w:rPr>
        <w:t>。</w:t>
      </w:r>
    </w:p>
    <w:p w:rsidR="00AB1C35" w:rsidRPr="006A6128" w:rsidRDefault="00AB1C35" w:rsidP="00333D71">
      <w:pPr>
        <w:snapToGrid w:val="0"/>
        <w:spacing w:line="360" w:lineRule="auto"/>
        <w:ind w:firstLineChars="200" w:firstLine="560"/>
        <w:jc w:val="both"/>
        <w:textAlignment w:val="bottom"/>
        <w:rPr>
          <w:rFonts w:ascii="Arial" w:eastAsia="仿宋_GB2312" w:hAnsi="Arial" w:cs="Arial"/>
          <w:sz w:val="28"/>
        </w:rPr>
      </w:pPr>
    </w:p>
    <w:p w:rsidR="00AB1C35" w:rsidRPr="006A6128" w:rsidRDefault="00AB1C35" w:rsidP="00333D71">
      <w:pPr>
        <w:snapToGrid w:val="0"/>
        <w:spacing w:line="360" w:lineRule="auto"/>
        <w:ind w:firstLineChars="200" w:firstLine="560"/>
        <w:jc w:val="both"/>
        <w:textAlignment w:val="bottom"/>
        <w:rPr>
          <w:rFonts w:ascii="Arial" w:eastAsia="仿宋_GB2312" w:hAnsi="Arial" w:cs="Arial"/>
          <w:sz w:val="28"/>
        </w:rPr>
        <w:sectPr w:rsidR="00AB1C35" w:rsidRPr="006A6128" w:rsidSect="005225B1">
          <w:footerReference w:type="default" r:id="rId62"/>
          <w:pgSz w:w="11907" w:h="16840"/>
          <w:pgMar w:top="1843" w:right="1134" w:bottom="1134" w:left="1134" w:header="1134" w:footer="907" w:gutter="340"/>
          <w:cols w:space="425"/>
          <w:titlePg/>
          <w:docGrid w:linePitch="326"/>
        </w:sectPr>
      </w:pPr>
    </w:p>
    <w:p w:rsidR="00794161" w:rsidRPr="006A6128" w:rsidRDefault="00B1489F">
      <w:pPr>
        <w:spacing w:line="360" w:lineRule="auto"/>
        <w:outlineLvl w:val="1"/>
        <w:rPr>
          <w:rFonts w:ascii="Arial" w:eastAsia="仿宋_GB2312" w:hAnsi="Arial" w:cs="Arial"/>
          <w:sz w:val="28"/>
        </w:rPr>
      </w:pPr>
      <w:bookmarkStart w:id="245" w:name="_Toc516488192"/>
      <w:bookmarkStart w:id="246" w:name="_Toc515457814"/>
      <w:bookmarkStart w:id="247" w:name="_Toc524335096"/>
      <w:bookmarkStart w:id="248" w:name="_Toc66929522"/>
      <w:bookmarkStart w:id="249" w:name="_Toc69393397"/>
      <w:r w:rsidRPr="006A6128">
        <w:rPr>
          <w:rFonts w:ascii="Arial" w:eastAsia="仿宋_GB2312" w:hAnsi="Arial" w:cs="Arial"/>
          <w:b/>
          <w:sz w:val="28"/>
        </w:rPr>
        <w:t>十一、评估专业人员签字</w:t>
      </w:r>
      <w:bookmarkEnd w:id="242"/>
      <w:bookmarkEnd w:id="243"/>
      <w:bookmarkEnd w:id="244"/>
      <w:bookmarkEnd w:id="245"/>
      <w:bookmarkEnd w:id="246"/>
      <w:bookmarkEnd w:id="247"/>
      <w:bookmarkEnd w:id="248"/>
      <w:bookmarkEnd w:id="249"/>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A8263B" w:rsidRPr="006A6128" w:rsidTr="00C4476C">
        <w:trPr>
          <w:trHeight w:val="70"/>
          <w:jc w:val="center"/>
        </w:trPr>
        <w:tc>
          <w:tcPr>
            <w:tcW w:w="9299" w:type="dxa"/>
            <w:gridSpan w:val="3"/>
            <w:shd w:val="clear" w:color="auto" w:fill="auto"/>
            <w:vAlign w:val="center"/>
          </w:tcPr>
          <w:p w:rsidR="00C4476C" w:rsidRPr="006A6128" w:rsidRDefault="00C4476C" w:rsidP="00C4476C">
            <w:pPr>
              <w:widowControl/>
              <w:adjustRightInd/>
              <w:spacing w:line="240" w:lineRule="auto"/>
              <w:jc w:val="both"/>
              <w:textAlignment w:val="auto"/>
              <w:rPr>
                <w:rFonts w:ascii="Arial" w:eastAsia="仿宋_GB2312" w:hAnsi="Arial" w:cs="Arial"/>
                <w:b/>
                <w:bCs/>
                <w:sz w:val="28"/>
                <w:szCs w:val="28"/>
              </w:rPr>
            </w:pPr>
            <w:r w:rsidRPr="006A6128">
              <w:rPr>
                <w:rFonts w:ascii="Arial" w:eastAsia="仿宋_GB2312" w:hAnsi="Arial" w:cs="Arial"/>
                <w:b/>
                <w:bCs/>
                <w:sz w:val="28"/>
                <w:szCs w:val="28"/>
              </w:rPr>
              <w:t>土地估价师</w:t>
            </w:r>
          </w:p>
        </w:tc>
      </w:tr>
      <w:tr w:rsidR="00A8263B" w:rsidRPr="006A6128" w:rsidTr="00C4476C">
        <w:trPr>
          <w:trHeight w:val="370"/>
          <w:jc w:val="center"/>
        </w:trPr>
        <w:tc>
          <w:tcPr>
            <w:tcW w:w="2603" w:type="dxa"/>
            <w:shd w:val="clear" w:color="auto" w:fill="auto"/>
            <w:vAlign w:val="center"/>
          </w:tcPr>
          <w:p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姓名</w:t>
            </w:r>
          </w:p>
        </w:tc>
        <w:tc>
          <w:tcPr>
            <w:tcW w:w="4031" w:type="dxa"/>
            <w:shd w:val="clear" w:color="auto" w:fill="auto"/>
            <w:vAlign w:val="center"/>
          </w:tcPr>
          <w:p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资格证号</w:t>
            </w:r>
          </w:p>
        </w:tc>
        <w:tc>
          <w:tcPr>
            <w:tcW w:w="2665" w:type="dxa"/>
            <w:shd w:val="clear" w:color="auto" w:fill="auto"/>
            <w:vAlign w:val="center"/>
          </w:tcPr>
          <w:p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签名</w:t>
            </w:r>
          </w:p>
        </w:tc>
      </w:tr>
      <w:tr w:rsidR="00A8263B" w:rsidRPr="006A6128" w:rsidTr="00C4476C">
        <w:trPr>
          <w:trHeight w:hRule="exact" w:val="1134"/>
          <w:jc w:val="center"/>
        </w:trPr>
        <w:tc>
          <w:tcPr>
            <w:tcW w:w="2603" w:type="dxa"/>
            <w:shd w:val="clear" w:color="auto" w:fill="auto"/>
            <w:vAlign w:val="center"/>
          </w:tcPr>
          <w:p w:rsidR="00281ED6" w:rsidRPr="006A6128" w:rsidRDefault="00281ED6" w:rsidP="00676172">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陈</w:t>
            </w:r>
            <w:r w:rsidRPr="006A6128">
              <w:rPr>
                <w:rFonts w:ascii="Arial" w:eastAsia="仿宋_GB2312" w:hAnsi="Arial" w:cs="Arial"/>
                <w:sz w:val="28"/>
                <w:szCs w:val="28"/>
              </w:rPr>
              <w:t xml:space="preserve">  </w:t>
            </w:r>
            <w:r w:rsidRPr="006A6128">
              <w:rPr>
                <w:rFonts w:ascii="Arial" w:eastAsia="仿宋_GB2312" w:hAnsi="Arial" w:cs="Arial"/>
                <w:sz w:val="28"/>
                <w:szCs w:val="28"/>
              </w:rPr>
              <w:t>颖</w:t>
            </w:r>
          </w:p>
        </w:tc>
        <w:tc>
          <w:tcPr>
            <w:tcW w:w="4031" w:type="dxa"/>
            <w:shd w:val="clear" w:color="auto" w:fill="auto"/>
            <w:vAlign w:val="center"/>
          </w:tcPr>
          <w:p w:rsidR="00281ED6" w:rsidRPr="006A6128" w:rsidRDefault="00281ED6" w:rsidP="00676172">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2004110096</w:t>
            </w:r>
          </w:p>
        </w:tc>
        <w:tc>
          <w:tcPr>
            <w:tcW w:w="2665" w:type="dxa"/>
            <w:shd w:val="clear" w:color="auto" w:fill="auto"/>
            <w:vAlign w:val="center"/>
          </w:tcPr>
          <w:p w:rsidR="00281ED6" w:rsidRPr="006A6128" w:rsidRDefault="00281ED6"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 xml:space="preserve">　</w:t>
            </w:r>
          </w:p>
        </w:tc>
      </w:tr>
      <w:tr w:rsidR="00A8263B" w:rsidRPr="006A6128" w:rsidTr="00C4476C">
        <w:trPr>
          <w:trHeight w:hRule="exact" w:val="1134"/>
          <w:jc w:val="center"/>
        </w:trPr>
        <w:tc>
          <w:tcPr>
            <w:tcW w:w="2603" w:type="dxa"/>
            <w:shd w:val="clear" w:color="auto" w:fill="auto"/>
            <w:vAlign w:val="center"/>
          </w:tcPr>
          <w:p w:rsidR="00145A09" w:rsidRPr="006A6128" w:rsidRDefault="00FD5B8B" w:rsidP="00676172">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叶</w:t>
            </w:r>
            <w:r w:rsidRPr="006A6128">
              <w:rPr>
                <w:rFonts w:ascii="Arial" w:eastAsia="仿宋_GB2312" w:hAnsi="Arial" w:cs="Arial"/>
                <w:sz w:val="28"/>
                <w:szCs w:val="28"/>
              </w:rPr>
              <w:t xml:space="preserve">  </w:t>
            </w:r>
            <w:r w:rsidRPr="006A6128">
              <w:rPr>
                <w:rFonts w:ascii="Arial" w:eastAsia="仿宋_GB2312" w:hAnsi="Arial" w:cs="Arial"/>
                <w:sz w:val="28"/>
                <w:szCs w:val="28"/>
              </w:rPr>
              <w:t>凌</w:t>
            </w:r>
          </w:p>
        </w:tc>
        <w:tc>
          <w:tcPr>
            <w:tcW w:w="4031" w:type="dxa"/>
            <w:shd w:val="clear" w:color="auto" w:fill="auto"/>
            <w:vAlign w:val="center"/>
          </w:tcPr>
          <w:p w:rsidR="00145A09" w:rsidRPr="006A6128" w:rsidRDefault="00FD5B8B" w:rsidP="00676172">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94010078</w:t>
            </w:r>
          </w:p>
        </w:tc>
        <w:tc>
          <w:tcPr>
            <w:tcW w:w="2665" w:type="dxa"/>
            <w:shd w:val="clear" w:color="auto" w:fill="auto"/>
            <w:vAlign w:val="center"/>
          </w:tcPr>
          <w:p w:rsidR="00145A09" w:rsidRPr="006A6128" w:rsidRDefault="00145A09"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 xml:space="preserve">　</w:t>
            </w:r>
          </w:p>
        </w:tc>
      </w:tr>
      <w:tr w:rsidR="00A8263B" w:rsidRPr="006A6128" w:rsidTr="00C4476C">
        <w:trPr>
          <w:trHeight w:val="194"/>
          <w:jc w:val="center"/>
        </w:trPr>
        <w:tc>
          <w:tcPr>
            <w:tcW w:w="9299" w:type="dxa"/>
            <w:gridSpan w:val="3"/>
            <w:shd w:val="clear" w:color="auto" w:fill="auto"/>
            <w:vAlign w:val="center"/>
          </w:tcPr>
          <w:p w:rsidR="00C4476C" w:rsidRPr="006A6128" w:rsidRDefault="00C4476C" w:rsidP="00C4476C">
            <w:pPr>
              <w:widowControl/>
              <w:adjustRightInd/>
              <w:spacing w:line="240" w:lineRule="auto"/>
              <w:jc w:val="both"/>
              <w:textAlignment w:val="auto"/>
              <w:rPr>
                <w:rFonts w:ascii="Arial" w:eastAsia="仿宋_GB2312" w:hAnsi="Arial" w:cs="Arial"/>
                <w:b/>
                <w:bCs/>
                <w:sz w:val="28"/>
                <w:szCs w:val="28"/>
              </w:rPr>
            </w:pPr>
            <w:r w:rsidRPr="006A6128">
              <w:rPr>
                <w:rFonts w:ascii="Arial" w:eastAsia="仿宋_GB2312" w:hAnsi="Arial" w:cs="Arial"/>
                <w:b/>
                <w:bCs/>
                <w:sz w:val="28"/>
                <w:szCs w:val="28"/>
              </w:rPr>
              <w:t>其他评估专业人员</w:t>
            </w:r>
            <w:r w:rsidRPr="006A6128">
              <w:rPr>
                <w:rFonts w:ascii="Arial" w:eastAsia="仿宋_GB2312" w:hAnsi="Arial" w:cs="Arial"/>
                <w:b/>
                <w:bCs/>
                <w:sz w:val="28"/>
                <w:szCs w:val="28"/>
              </w:rPr>
              <w:t xml:space="preserve"> </w:t>
            </w:r>
          </w:p>
        </w:tc>
      </w:tr>
      <w:tr w:rsidR="00A8263B" w:rsidRPr="006A6128" w:rsidTr="00C4476C">
        <w:trPr>
          <w:trHeight w:val="119"/>
          <w:jc w:val="center"/>
        </w:trPr>
        <w:tc>
          <w:tcPr>
            <w:tcW w:w="2603" w:type="dxa"/>
            <w:shd w:val="clear" w:color="auto" w:fill="auto"/>
            <w:vAlign w:val="center"/>
          </w:tcPr>
          <w:p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姓名</w:t>
            </w:r>
          </w:p>
        </w:tc>
        <w:tc>
          <w:tcPr>
            <w:tcW w:w="4031" w:type="dxa"/>
            <w:shd w:val="clear" w:color="auto" w:fill="auto"/>
            <w:vAlign w:val="center"/>
          </w:tcPr>
          <w:p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相关资格或职称</w:t>
            </w:r>
          </w:p>
        </w:tc>
        <w:tc>
          <w:tcPr>
            <w:tcW w:w="2665" w:type="dxa"/>
            <w:shd w:val="clear" w:color="auto" w:fill="auto"/>
            <w:vAlign w:val="center"/>
          </w:tcPr>
          <w:p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签名</w:t>
            </w:r>
          </w:p>
        </w:tc>
      </w:tr>
      <w:tr w:rsidR="00C4476C" w:rsidRPr="006A6128" w:rsidTr="00C4476C">
        <w:trPr>
          <w:trHeight w:hRule="exact" w:val="1134"/>
          <w:jc w:val="center"/>
        </w:trPr>
        <w:tc>
          <w:tcPr>
            <w:tcW w:w="2603" w:type="dxa"/>
            <w:shd w:val="clear" w:color="auto" w:fill="auto"/>
            <w:vAlign w:val="center"/>
          </w:tcPr>
          <w:p w:rsidR="00C4476C" w:rsidRPr="006A6128" w:rsidRDefault="000B5828"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w:t>
            </w:r>
          </w:p>
        </w:tc>
        <w:tc>
          <w:tcPr>
            <w:tcW w:w="4031" w:type="dxa"/>
            <w:shd w:val="clear" w:color="auto" w:fill="auto"/>
            <w:vAlign w:val="center"/>
          </w:tcPr>
          <w:p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w:t>
            </w:r>
          </w:p>
        </w:tc>
        <w:tc>
          <w:tcPr>
            <w:tcW w:w="2665" w:type="dxa"/>
            <w:shd w:val="clear" w:color="auto" w:fill="auto"/>
            <w:vAlign w:val="center"/>
          </w:tcPr>
          <w:p w:rsidR="00C4476C" w:rsidRPr="006A6128" w:rsidRDefault="000B5828"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w:t>
            </w:r>
          </w:p>
        </w:tc>
      </w:tr>
    </w:tbl>
    <w:p w:rsidR="00794161" w:rsidRPr="006A6128" w:rsidRDefault="00794161">
      <w:pPr>
        <w:spacing w:line="360" w:lineRule="auto"/>
        <w:rPr>
          <w:rFonts w:ascii="Arial" w:eastAsia="仿宋_GB2312" w:hAnsi="Arial" w:cs="Arial"/>
          <w:sz w:val="28"/>
        </w:rPr>
      </w:pPr>
    </w:p>
    <w:p w:rsidR="00794161" w:rsidRPr="006A6128" w:rsidRDefault="00B1489F">
      <w:pPr>
        <w:spacing w:line="360" w:lineRule="auto"/>
        <w:outlineLvl w:val="1"/>
        <w:rPr>
          <w:rFonts w:ascii="Arial" w:eastAsia="仿宋_GB2312" w:hAnsi="Arial" w:cs="Arial"/>
          <w:b/>
          <w:sz w:val="28"/>
        </w:rPr>
      </w:pPr>
      <w:bookmarkStart w:id="250" w:name="_Toc516488193"/>
      <w:bookmarkStart w:id="251" w:name="_Toc515457815"/>
      <w:bookmarkStart w:id="252" w:name="_Toc524335097"/>
      <w:bookmarkStart w:id="253" w:name="_Toc66929523"/>
      <w:bookmarkStart w:id="254" w:name="_Toc69393398"/>
      <w:r w:rsidRPr="006A6128">
        <w:rPr>
          <w:rFonts w:ascii="Arial" w:eastAsia="仿宋_GB2312" w:hAnsi="Arial" w:cs="Arial"/>
          <w:b/>
          <w:sz w:val="28"/>
        </w:rPr>
        <w:t>十二、土地估价机构</w:t>
      </w:r>
      <w:bookmarkEnd w:id="250"/>
      <w:bookmarkEnd w:id="251"/>
      <w:bookmarkEnd w:id="252"/>
      <w:bookmarkEnd w:id="253"/>
      <w:bookmarkEnd w:id="254"/>
    </w:p>
    <w:p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p>
    <w:p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A8263B" w:rsidRPr="006A6128">
        <w:trPr>
          <w:jc w:val="right"/>
        </w:trPr>
        <w:tc>
          <w:tcPr>
            <w:tcW w:w="4445" w:type="dxa"/>
            <w:shd w:val="clear" w:color="auto" w:fill="auto"/>
          </w:tcPr>
          <w:p w:rsidR="00794161" w:rsidRPr="006A6128" w:rsidRDefault="00B1489F">
            <w:pPr>
              <w:spacing w:line="360" w:lineRule="auto"/>
              <w:rPr>
                <w:rFonts w:ascii="Arial" w:eastAsia="仿宋_GB2312" w:hAnsi="Arial" w:cs="Arial"/>
                <w:sz w:val="28"/>
                <w:szCs w:val="21"/>
              </w:rPr>
            </w:pPr>
            <w:r w:rsidRPr="006A6128">
              <w:rPr>
                <w:rFonts w:ascii="Arial" w:eastAsia="仿宋_GB2312" w:hAnsi="Arial" w:cs="Arial"/>
                <w:sz w:val="28"/>
                <w:szCs w:val="21"/>
              </w:rPr>
              <w:t>北京康正宏基房地产评估有限公司</w:t>
            </w:r>
          </w:p>
        </w:tc>
      </w:tr>
      <w:tr w:rsidR="00A8263B" w:rsidRPr="006A6128">
        <w:trPr>
          <w:trHeight w:val="1431"/>
          <w:jc w:val="right"/>
        </w:trPr>
        <w:tc>
          <w:tcPr>
            <w:tcW w:w="4445" w:type="dxa"/>
            <w:shd w:val="clear" w:color="auto" w:fill="auto"/>
          </w:tcPr>
          <w:p w:rsidR="00794161" w:rsidRPr="006A6128" w:rsidRDefault="00B1489F">
            <w:pPr>
              <w:spacing w:line="480" w:lineRule="auto"/>
              <w:rPr>
                <w:rFonts w:ascii="Arial" w:eastAsia="仿宋_GB2312" w:hAnsi="Arial" w:cs="Arial"/>
                <w:sz w:val="28"/>
                <w:szCs w:val="21"/>
              </w:rPr>
            </w:pPr>
            <w:r w:rsidRPr="006A6128">
              <w:rPr>
                <w:rFonts w:ascii="Arial" w:eastAsia="仿宋_GB2312" w:hAnsi="Arial" w:cs="Arial"/>
                <w:sz w:val="28"/>
                <w:szCs w:val="21"/>
              </w:rPr>
              <w:t>法定代表人：</w:t>
            </w:r>
          </w:p>
        </w:tc>
      </w:tr>
      <w:tr w:rsidR="00794161" w:rsidRPr="006A6128">
        <w:trPr>
          <w:cantSplit/>
          <w:jc w:val="right"/>
        </w:trPr>
        <w:tc>
          <w:tcPr>
            <w:tcW w:w="4445" w:type="dxa"/>
            <w:shd w:val="clear" w:color="auto" w:fill="auto"/>
          </w:tcPr>
          <w:p w:rsidR="00794161" w:rsidRPr="006A6128" w:rsidRDefault="002461D9" w:rsidP="00C4476C">
            <w:pPr>
              <w:spacing w:line="240" w:lineRule="auto"/>
              <w:jc w:val="right"/>
              <w:rPr>
                <w:rFonts w:ascii="Arial" w:eastAsia="仿宋_GB2312" w:hAnsi="Arial" w:cs="Arial"/>
                <w:sz w:val="28"/>
                <w:szCs w:val="21"/>
              </w:rPr>
            </w:pPr>
            <w:r>
              <w:rPr>
                <w:rFonts w:ascii="Arial" w:eastAsia="仿宋_GB2312" w:hAnsi="Arial" w:cs="Arial"/>
                <w:sz w:val="28"/>
                <w:szCs w:val="21"/>
              </w:rPr>
              <w:t>二〇二一年八月十日</w:t>
            </w:r>
          </w:p>
        </w:tc>
      </w:tr>
    </w:tbl>
    <w:p w:rsidR="00794161" w:rsidRPr="006A6128" w:rsidRDefault="00794161">
      <w:pPr>
        <w:spacing w:line="360" w:lineRule="auto"/>
        <w:rPr>
          <w:rFonts w:ascii="Arial" w:eastAsia="仿宋_GB2312" w:hAnsi="Arial" w:cs="Arial"/>
          <w:b/>
          <w:sz w:val="28"/>
        </w:rPr>
      </w:pPr>
    </w:p>
    <w:p w:rsidR="00794161" w:rsidRPr="006A6128" w:rsidRDefault="00B1489F">
      <w:pPr>
        <w:spacing w:line="360" w:lineRule="auto"/>
        <w:jc w:val="center"/>
        <w:outlineLvl w:val="0"/>
        <w:rPr>
          <w:rFonts w:ascii="Arial" w:hAnsi="Arial" w:cs="Arial"/>
          <w:b/>
          <w:sz w:val="32"/>
        </w:rPr>
      </w:pPr>
      <w:r w:rsidRPr="006A6128">
        <w:rPr>
          <w:rFonts w:ascii="Arial" w:eastAsia="仿宋_GB2312" w:hAnsi="Arial" w:cs="Arial"/>
          <w:sz w:val="28"/>
        </w:rPr>
        <w:br w:type="page"/>
      </w:r>
      <w:bookmarkStart w:id="255" w:name="_Toc416783586"/>
      <w:bookmarkStart w:id="256" w:name="_Toc416783682"/>
      <w:bookmarkStart w:id="257" w:name="_Toc515457816"/>
      <w:bookmarkStart w:id="258" w:name="_Toc469066164"/>
      <w:bookmarkStart w:id="259" w:name="_Toc516488194"/>
      <w:bookmarkStart w:id="260" w:name="_Toc524335098"/>
      <w:bookmarkStart w:id="261" w:name="_Toc66929524"/>
      <w:bookmarkStart w:id="262" w:name="_Toc69393399"/>
      <w:r w:rsidRPr="006A6128">
        <w:rPr>
          <w:rFonts w:ascii="Arial" w:hAnsi="Arial" w:cs="Arial"/>
          <w:b/>
          <w:sz w:val="32"/>
        </w:rPr>
        <w:t>第二部分</w:t>
      </w:r>
      <w:r w:rsidRPr="006A6128">
        <w:rPr>
          <w:rFonts w:ascii="Arial" w:eastAsia="仿宋_GB2312" w:hAnsi="Arial" w:cs="Arial"/>
          <w:b/>
          <w:sz w:val="32"/>
        </w:rPr>
        <w:t xml:space="preserve">  </w:t>
      </w:r>
      <w:r w:rsidRPr="006A6128">
        <w:rPr>
          <w:rFonts w:ascii="Arial" w:hAnsi="Arial" w:cs="Arial"/>
          <w:b/>
          <w:sz w:val="32"/>
        </w:rPr>
        <w:t>估价对象描述及土地价格影响因素分析</w:t>
      </w:r>
      <w:bookmarkEnd w:id="255"/>
      <w:bookmarkEnd w:id="256"/>
      <w:bookmarkEnd w:id="257"/>
      <w:bookmarkEnd w:id="258"/>
      <w:bookmarkEnd w:id="259"/>
      <w:bookmarkEnd w:id="260"/>
      <w:bookmarkEnd w:id="261"/>
      <w:bookmarkEnd w:id="262"/>
    </w:p>
    <w:p w:rsidR="00794161" w:rsidRPr="006A6128" w:rsidRDefault="00794161">
      <w:pPr>
        <w:spacing w:line="360" w:lineRule="auto"/>
        <w:rPr>
          <w:rFonts w:ascii="Arial" w:eastAsia="仿宋_GB2312" w:hAnsi="Arial" w:cs="Arial"/>
          <w:b/>
          <w:sz w:val="28"/>
        </w:rPr>
      </w:pPr>
    </w:p>
    <w:p w:rsidR="00794161" w:rsidRPr="006A6128" w:rsidRDefault="00B1489F">
      <w:pPr>
        <w:spacing w:line="360" w:lineRule="auto"/>
        <w:outlineLvl w:val="1"/>
        <w:rPr>
          <w:rFonts w:ascii="Arial" w:eastAsia="仿宋_GB2312" w:hAnsi="Arial" w:cs="Arial"/>
          <w:b/>
          <w:sz w:val="28"/>
        </w:rPr>
      </w:pPr>
      <w:bookmarkStart w:id="263" w:name="_Toc416783587"/>
      <w:bookmarkStart w:id="264" w:name="_Toc416783683"/>
      <w:bookmarkStart w:id="265" w:name="_Toc469066165"/>
      <w:bookmarkStart w:id="266" w:name="_Toc515457817"/>
      <w:bookmarkStart w:id="267" w:name="_Toc516488195"/>
      <w:bookmarkStart w:id="268" w:name="_Toc524335099"/>
      <w:bookmarkStart w:id="269" w:name="_Toc66929525"/>
      <w:bookmarkStart w:id="270" w:name="_Toc69393400"/>
      <w:r w:rsidRPr="006A6128">
        <w:rPr>
          <w:rFonts w:ascii="Arial" w:eastAsia="仿宋_GB2312" w:hAnsi="Arial" w:cs="Arial"/>
          <w:b/>
          <w:sz w:val="28"/>
        </w:rPr>
        <w:t>一、估价对象描述</w:t>
      </w:r>
      <w:bookmarkEnd w:id="263"/>
      <w:bookmarkEnd w:id="264"/>
      <w:bookmarkEnd w:id="265"/>
      <w:bookmarkEnd w:id="266"/>
      <w:bookmarkEnd w:id="267"/>
      <w:bookmarkEnd w:id="268"/>
      <w:bookmarkEnd w:id="269"/>
      <w:bookmarkEnd w:id="270"/>
    </w:p>
    <w:p w:rsidR="00403A9F" w:rsidRPr="006A6128" w:rsidRDefault="00403A9F" w:rsidP="00403A9F">
      <w:pPr>
        <w:spacing w:line="360" w:lineRule="auto"/>
        <w:jc w:val="both"/>
        <w:rPr>
          <w:rFonts w:ascii="Arial" w:eastAsia="仿宋_GB2312" w:hAnsi="Arial" w:cs="Arial"/>
          <w:sz w:val="28"/>
        </w:rPr>
      </w:pPr>
      <w:bookmarkStart w:id="271" w:name="_Toc416783594"/>
      <w:bookmarkStart w:id="272" w:name="_Toc469066166"/>
      <w:bookmarkStart w:id="273" w:name="_Toc416783690"/>
      <w:r w:rsidRPr="006A6128">
        <w:rPr>
          <w:rFonts w:ascii="Arial" w:eastAsia="仿宋_GB2312" w:hAnsi="Arial" w:cs="Arial"/>
          <w:sz w:val="28"/>
        </w:rPr>
        <w:t>（一）土地登记状况</w:t>
      </w:r>
    </w:p>
    <w:p w:rsidR="0030225D" w:rsidRDefault="0030225D" w:rsidP="0030225D">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土地来源：估价对象为</w:t>
      </w:r>
      <w:r>
        <w:rPr>
          <w:rFonts w:ascii="Arial" w:eastAsia="仿宋_GB2312" w:hAnsi="Arial" w:cs="Arial"/>
          <w:sz w:val="28"/>
        </w:rPr>
        <w:t>北京市海淀区海淀镇树村</w:t>
      </w:r>
      <w:r>
        <w:rPr>
          <w:rFonts w:ascii="Arial" w:eastAsia="仿宋_GB2312" w:hAnsi="Arial" w:cs="Arial"/>
          <w:sz w:val="28"/>
        </w:rPr>
        <w:t>5</w:t>
      </w:r>
      <w:r>
        <w:rPr>
          <w:rFonts w:ascii="Arial" w:eastAsia="仿宋_GB2312" w:hAnsi="Arial" w:cs="Arial"/>
          <w:sz w:val="28"/>
        </w:rPr>
        <w:t>号地南地块</w:t>
      </w:r>
      <w:r w:rsidRPr="006A6128">
        <w:rPr>
          <w:rFonts w:ascii="Arial" w:eastAsia="仿宋_GB2312" w:hAnsi="Arial" w:cs="Arial"/>
          <w:sz w:val="28"/>
        </w:rPr>
        <w:t>项目用地</w:t>
      </w:r>
      <w:r w:rsidRPr="006A6128">
        <w:rPr>
          <w:rFonts w:ascii="Arial" w:eastAsia="仿宋_GB2312" w:hAnsi="Arial" w:cs="Arial"/>
          <w:bCs/>
          <w:sz w:val="28"/>
        </w:rPr>
        <w:t>，</w:t>
      </w:r>
    </w:p>
    <w:p w:rsidR="0030225D" w:rsidRPr="006A6128" w:rsidRDefault="0030225D" w:rsidP="0030225D">
      <w:pPr>
        <w:spacing w:line="360" w:lineRule="auto"/>
        <w:jc w:val="both"/>
        <w:rPr>
          <w:rFonts w:ascii="Arial" w:eastAsia="仿宋_GB2312" w:hAnsi="Arial" w:cs="Arial"/>
          <w:sz w:val="28"/>
        </w:rPr>
      </w:pPr>
      <w:r>
        <w:rPr>
          <w:rFonts w:ascii="Arial" w:eastAsia="仿宋_GB2312" w:hAnsi="Arial" w:cs="Arial" w:hint="eastAsia"/>
          <w:bCs/>
          <w:sz w:val="28"/>
        </w:rPr>
        <w:t>北京泰跃房地产开发有限责任公司于</w:t>
      </w:r>
      <w:r>
        <w:rPr>
          <w:rFonts w:ascii="Arial" w:eastAsia="仿宋_GB2312" w:hAnsi="Arial" w:cs="Arial" w:hint="eastAsia"/>
          <w:bCs/>
          <w:sz w:val="28"/>
        </w:rPr>
        <w:t>2004</w:t>
      </w:r>
      <w:r>
        <w:rPr>
          <w:rFonts w:ascii="Arial" w:eastAsia="仿宋_GB2312" w:hAnsi="Arial" w:cs="Arial" w:hint="eastAsia"/>
          <w:bCs/>
          <w:sz w:val="28"/>
        </w:rPr>
        <w:t>年</w:t>
      </w:r>
      <w:r>
        <w:rPr>
          <w:rFonts w:ascii="Arial" w:eastAsia="仿宋_GB2312" w:hAnsi="Arial" w:cs="Arial" w:hint="eastAsia"/>
          <w:bCs/>
          <w:sz w:val="28"/>
        </w:rPr>
        <w:t>9</w:t>
      </w:r>
      <w:r>
        <w:rPr>
          <w:rFonts w:ascii="Arial" w:eastAsia="仿宋_GB2312" w:hAnsi="Arial" w:cs="Arial" w:hint="eastAsia"/>
          <w:bCs/>
          <w:sz w:val="28"/>
        </w:rPr>
        <w:t>月</w:t>
      </w:r>
      <w:r>
        <w:rPr>
          <w:rFonts w:ascii="Arial" w:eastAsia="仿宋_GB2312" w:hAnsi="Arial" w:cs="Arial" w:hint="eastAsia"/>
          <w:bCs/>
          <w:sz w:val="28"/>
        </w:rPr>
        <w:t>12</w:t>
      </w:r>
      <w:r>
        <w:rPr>
          <w:rFonts w:ascii="Arial" w:eastAsia="仿宋_GB2312" w:hAnsi="Arial" w:cs="Arial" w:hint="eastAsia"/>
          <w:bCs/>
          <w:sz w:val="28"/>
        </w:rPr>
        <w:t>日</w:t>
      </w:r>
      <w:r w:rsidRPr="006A6128">
        <w:rPr>
          <w:rFonts w:ascii="Arial" w:eastAsia="仿宋_GB2312" w:hAnsi="Arial" w:cs="Arial"/>
          <w:bCs/>
          <w:sz w:val="28"/>
        </w:rPr>
        <w:t>通过协议出让方式取得估价对象国有建设用地使用权。</w:t>
      </w:r>
      <w:r w:rsidRPr="006A6128">
        <w:rPr>
          <w:rFonts w:ascii="Arial" w:eastAsia="仿宋_GB2312" w:hAnsi="Arial" w:cs="Arial"/>
          <w:sz w:val="28"/>
        </w:rPr>
        <w:t>根据《北京市国有土地使用权出让合同》</w:t>
      </w:r>
      <w:r w:rsidRPr="006A6128">
        <w:rPr>
          <w:rFonts w:ascii="Arial" w:eastAsia="仿宋_GB2312" w:hAnsi="Arial" w:cs="Arial"/>
          <w:sz w:val="28"/>
        </w:rPr>
        <w:t>[</w:t>
      </w:r>
      <w:r>
        <w:rPr>
          <w:rFonts w:ascii="Arial" w:eastAsia="仿宋_GB2312" w:hAnsi="Arial" w:cs="Arial"/>
          <w:sz w:val="28"/>
        </w:rPr>
        <w:t>京地出【合】字（</w:t>
      </w:r>
      <w:r>
        <w:rPr>
          <w:rFonts w:ascii="Arial" w:eastAsia="仿宋_GB2312" w:hAnsi="Arial" w:cs="Arial"/>
          <w:sz w:val="28"/>
        </w:rPr>
        <w:t>2004</w:t>
      </w:r>
      <w:r>
        <w:rPr>
          <w:rFonts w:ascii="Arial" w:eastAsia="仿宋_GB2312" w:hAnsi="Arial" w:cs="Arial"/>
          <w:sz w:val="28"/>
        </w:rPr>
        <w:t>）第</w:t>
      </w:r>
      <w:r>
        <w:rPr>
          <w:rFonts w:ascii="Arial" w:eastAsia="仿宋_GB2312" w:hAnsi="Arial" w:cs="Arial"/>
          <w:sz w:val="28"/>
        </w:rPr>
        <w:t>1384</w:t>
      </w:r>
      <w:r>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r>
        <w:rPr>
          <w:rFonts w:ascii="Arial" w:eastAsia="仿宋_GB2312" w:hAnsi="Arial" w:cs="Arial" w:hint="eastAsia"/>
          <w:sz w:val="28"/>
        </w:rPr>
        <w:t>，</w:t>
      </w:r>
      <w:r>
        <w:rPr>
          <w:rFonts w:ascii="Arial" w:eastAsia="仿宋_GB2312" w:hAnsi="Arial" w:cs="Arial"/>
          <w:sz w:val="28"/>
        </w:rPr>
        <w:t>北京华大基业房地产开发有限责任公司</w:t>
      </w:r>
      <w:r>
        <w:rPr>
          <w:rFonts w:ascii="Arial" w:eastAsia="仿宋_GB2312" w:hAnsi="Arial" w:cs="Arial" w:hint="eastAsia"/>
          <w:sz w:val="28"/>
        </w:rPr>
        <w:t>于</w:t>
      </w:r>
      <w:r>
        <w:rPr>
          <w:rFonts w:ascii="Arial" w:eastAsia="仿宋_GB2312" w:hAnsi="Arial" w:cs="Arial" w:hint="eastAsia"/>
          <w:sz w:val="28"/>
        </w:rPr>
        <w:t>2006</w:t>
      </w:r>
      <w:r>
        <w:rPr>
          <w:rFonts w:ascii="Arial" w:eastAsia="仿宋_GB2312" w:hAnsi="Arial" w:cs="Arial" w:hint="eastAsia"/>
          <w:sz w:val="28"/>
        </w:rPr>
        <w:t>年</w:t>
      </w:r>
      <w:r>
        <w:rPr>
          <w:rFonts w:ascii="Arial" w:eastAsia="仿宋_GB2312" w:hAnsi="Arial" w:cs="Arial" w:hint="eastAsia"/>
          <w:sz w:val="28"/>
        </w:rPr>
        <w:t>12</w:t>
      </w:r>
      <w:r>
        <w:rPr>
          <w:rFonts w:ascii="Arial" w:eastAsia="仿宋_GB2312" w:hAnsi="Arial" w:cs="Arial" w:hint="eastAsia"/>
          <w:sz w:val="28"/>
        </w:rPr>
        <w:t>月</w:t>
      </w:r>
      <w:r>
        <w:rPr>
          <w:rFonts w:ascii="Arial" w:eastAsia="仿宋_GB2312" w:hAnsi="Arial" w:cs="Arial" w:hint="eastAsia"/>
          <w:sz w:val="28"/>
        </w:rPr>
        <w:t>30</w:t>
      </w:r>
      <w:r>
        <w:rPr>
          <w:rFonts w:ascii="Arial" w:eastAsia="仿宋_GB2312" w:hAnsi="Arial" w:cs="Arial" w:hint="eastAsia"/>
          <w:sz w:val="28"/>
        </w:rPr>
        <w:t>日</w:t>
      </w:r>
      <w:r w:rsidRPr="006A6128">
        <w:rPr>
          <w:rFonts w:ascii="Arial" w:eastAsia="仿宋_GB2312" w:hAnsi="Arial" w:cs="Arial"/>
          <w:bCs/>
          <w:sz w:val="28"/>
        </w:rPr>
        <w:t>通过</w:t>
      </w:r>
      <w:r>
        <w:rPr>
          <w:rFonts w:ascii="Arial" w:eastAsia="仿宋_GB2312" w:hAnsi="Arial" w:cs="Arial" w:hint="eastAsia"/>
          <w:bCs/>
          <w:sz w:val="28"/>
        </w:rPr>
        <w:t>转让</w:t>
      </w:r>
      <w:r w:rsidRPr="006A6128">
        <w:rPr>
          <w:rFonts w:ascii="Arial" w:eastAsia="仿宋_GB2312" w:hAnsi="Arial" w:cs="Arial"/>
          <w:bCs/>
          <w:sz w:val="28"/>
        </w:rPr>
        <w:t>方式取得估价对象国有建设用地使用权。</w:t>
      </w:r>
      <w:r w:rsidRPr="006A6128">
        <w:rPr>
          <w:rFonts w:ascii="Arial" w:eastAsia="仿宋_GB2312" w:hAnsi="Arial" w:cs="Arial"/>
          <w:sz w:val="28"/>
        </w:rPr>
        <w:t>根据《北京市国有土地使用权出让合同》</w:t>
      </w:r>
      <w:r w:rsidRPr="006A6128">
        <w:rPr>
          <w:rFonts w:ascii="Arial" w:eastAsia="仿宋_GB2312" w:hAnsi="Arial" w:cs="Arial"/>
          <w:sz w:val="28"/>
        </w:rPr>
        <w:t>[</w:t>
      </w:r>
      <w:r>
        <w:rPr>
          <w:rFonts w:ascii="Arial" w:eastAsia="仿宋_GB2312" w:hAnsi="Arial" w:cs="Arial"/>
          <w:sz w:val="28"/>
        </w:rPr>
        <w:t>京地出【合】字（</w:t>
      </w:r>
      <w:r>
        <w:rPr>
          <w:rFonts w:ascii="Arial" w:eastAsia="仿宋_GB2312" w:hAnsi="Arial" w:cs="Arial"/>
          <w:sz w:val="28"/>
        </w:rPr>
        <w:t>2004</w:t>
      </w:r>
      <w:r>
        <w:rPr>
          <w:rFonts w:ascii="Arial" w:eastAsia="仿宋_GB2312" w:hAnsi="Arial" w:cs="Arial"/>
          <w:sz w:val="28"/>
        </w:rPr>
        <w:t>）第</w:t>
      </w:r>
      <w:r>
        <w:rPr>
          <w:rFonts w:ascii="Arial" w:eastAsia="仿宋_GB2312" w:hAnsi="Arial" w:cs="Arial"/>
          <w:sz w:val="28"/>
        </w:rPr>
        <w:t>1384</w:t>
      </w:r>
      <w:r>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r>
        <w:rPr>
          <w:rFonts w:ascii="Arial" w:eastAsia="仿宋_GB2312" w:hAnsi="Arial" w:cs="Arial"/>
          <w:sz w:val="28"/>
        </w:rPr>
        <w:t>《关于海淀区海淀镇树村</w:t>
      </w:r>
      <w:r>
        <w:rPr>
          <w:rFonts w:ascii="Arial" w:eastAsia="仿宋_GB2312" w:hAnsi="Arial" w:cs="Arial"/>
          <w:sz w:val="28"/>
        </w:rPr>
        <w:t>5</w:t>
      </w:r>
      <w:r>
        <w:rPr>
          <w:rFonts w:ascii="Arial" w:eastAsia="仿宋_GB2312" w:hAnsi="Arial" w:cs="Arial"/>
          <w:sz w:val="28"/>
        </w:rPr>
        <w:t>号地南地块项目</w:t>
      </w:r>
      <w:r>
        <w:rPr>
          <w:rFonts w:ascii="Arial" w:eastAsia="仿宋_GB2312" w:hAnsi="Arial" w:cs="Arial"/>
          <w:sz w:val="28"/>
        </w:rPr>
        <w:t>“</w:t>
      </w:r>
      <w:r>
        <w:rPr>
          <w:rFonts w:ascii="Arial" w:eastAsia="仿宋_GB2312" w:hAnsi="Arial" w:cs="Arial"/>
          <w:sz w:val="28"/>
        </w:rPr>
        <w:t>多规合一</w:t>
      </w:r>
      <w:r>
        <w:rPr>
          <w:rFonts w:ascii="Arial" w:eastAsia="仿宋_GB2312" w:hAnsi="Arial" w:cs="Arial"/>
          <w:sz w:val="28"/>
        </w:rPr>
        <w:t>”</w:t>
      </w:r>
      <w:r>
        <w:rPr>
          <w:rFonts w:ascii="Arial" w:eastAsia="仿宋_GB2312" w:hAnsi="Arial" w:cs="Arial"/>
          <w:sz w:val="28"/>
        </w:rPr>
        <w:t>协同平台综合会商意见的函》</w:t>
      </w:r>
      <w:r>
        <w:rPr>
          <w:rFonts w:ascii="Arial" w:eastAsia="仿宋_GB2312" w:hAnsi="Arial" w:cs="Arial"/>
          <w:sz w:val="28"/>
        </w:rPr>
        <w:t>[</w:t>
      </w:r>
      <w:r>
        <w:rPr>
          <w:rFonts w:ascii="Arial" w:eastAsia="仿宋_GB2312" w:hAnsi="Arial" w:cs="Arial"/>
          <w:sz w:val="28"/>
        </w:rPr>
        <w:t>京规自（海）综审函</w:t>
      </w:r>
      <w:r>
        <w:rPr>
          <w:rFonts w:ascii="Arial" w:eastAsia="仿宋_GB2312" w:hAnsi="Arial" w:cs="Arial"/>
          <w:sz w:val="28"/>
        </w:rPr>
        <w:t>[2021]0011</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及其附图</w:t>
      </w:r>
      <w:r w:rsidRPr="006A6128">
        <w:rPr>
          <w:rFonts w:ascii="Arial" w:eastAsia="仿宋_GB2312" w:hAnsi="Arial" w:cs="Arial"/>
          <w:sz w:val="28"/>
        </w:rPr>
        <w:t>，现登记情况如下</w:t>
      </w:r>
      <w:r w:rsidRPr="006A6128">
        <w:rPr>
          <w:rFonts w:ascii="Arial" w:eastAsia="仿宋_GB2312" w:hAnsi="Arial" w:cs="Arial"/>
          <w:sz w:val="28"/>
        </w:rPr>
        <w:t>:</w:t>
      </w:r>
    </w:p>
    <w:p w:rsidR="0030225D" w:rsidRPr="006A6128" w:rsidRDefault="0030225D" w:rsidP="0030225D">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土地使用权：</w:t>
      </w:r>
      <w:r w:rsidRPr="006A6128">
        <w:rPr>
          <w:rFonts w:ascii="Arial" w:eastAsia="仿宋_GB2312" w:hAnsi="Arial" w:cs="Arial"/>
          <w:sz w:val="28"/>
        </w:rPr>
        <w:t xml:space="preserve"> </w:t>
      </w:r>
      <w:r>
        <w:rPr>
          <w:rFonts w:ascii="Arial" w:eastAsia="仿宋_GB2312" w:hAnsi="Arial" w:cs="Arial"/>
          <w:sz w:val="28"/>
        </w:rPr>
        <w:t>北京华大基业房地产开发有限责任公司</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bCs/>
          <w:sz w:val="28"/>
        </w:rPr>
        <w:t>坐落：</w:t>
      </w:r>
      <w:r>
        <w:rPr>
          <w:rFonts w:ascii="Arial" w:eastAsia="仿宋_GB2312" w:hAnsi="Arial" w:cs="Arial"/>
          <w:bCs/>
          <w:sz w:val="28"/>
        </w:rPr>
        <w:t>海淀区海淀镇树村</w:t>
      </w:r>
      <w:r>
        <w:rPr>
          <w:rFonts w:ascii="Arial" w:eastAsia="仿宋_GB2312" w:hAnsi="Arial" w:cs="Arial"/>
          <w:bCs/>
          <w:sz w:val="28"/>
        </w:rPr>
        <w:t>5</w:t>
      </w:r>
      <w:r>
        <w:rPr>
          <w:rFonts w:ascii="Arial" w:eastAsia="仿宋_GB2312" w:hAnsi="Arial" w:cs="Arial"/>
          <w:bCs/>
          <w:sz w:val="28"/>
        </w:rPr>
        <w:t>号地南</w:t>
      </w:r>
      <w:r w:rsidRPr="006A6128">
        <w:rPr>
          <w:rFonts w:ascii="Arial" w:eastAsia="仿宋_GB2312" w:hAnsi="Arial" w:cs="Arial"/>
          <w:bCs/>
          <w:sz w:val="28"/>
        </w:rPr>
        <w:t>地块</w:t>
      </w:r>
    </w:p>
    <w:p w:rsidR="0030225D" w:rsidRPr="006A6128" w:rsidRDefault="0030225D" w:rsidP="0030225D">
      <w:pPr>
        <w:spacing w:line="360" w:lineRule="auto"/>
        <w:ind w:firstLineChars="200" w:firstLine="560"/>
        <w:jc w:val="both"/>
        <w:rPr>
          <w:rFonts w:ascii="Arial" w:eastAsia="仿宋_GB2312" w:hAnsi="Arial" w:cs="Arial"/>
          <w:spacing w:val="-6"/>
          <w:sz w:val="28"/>
        </w:rPr>
      </w:pPr>
      <w:r w:rsidRPr="006A6128">
        <w:rPr>
          <w:rFonts w:ascii="Arial" w:eastAsia="仿宋_GB2312" w:hAnsi="Arial" w:cs="Arial"/>
          <w:sz w:val="28"/>
        </w:rPr>
        <w:t>土地宗数：</w:t>
      </w:r>
      <w:r w:rsidRPr="006A6128">
        <w:rPr>
          <w:rFonts w:ascii="Arial" w:eastAsia="仿宋_GB2312" w:hAnsi="Arial" w:cs="Arial"/>
          <w:sz w:val="28"/>
        </w:rPr>
        <w:t>1</w:t>
      </w:r>
      <w:r w:rsidRPr="006A6128">
        <w:rPr>
          <w:rFonts w:ascii="Arial" w:eastAsia="仿宋_GB2312" w:hAnsi="Arial" w:cs="Arial"/>
          <w:sz w:val="28"/>
        </w:rPr>
        <w:t>宗</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地号：</w:t>
      </w:r>
      <w:r>
        <w:rPr>
          <w:rFonts w:ascii="Arial" w:eastAsia="仿宋_GB2312" w:hAnsi="Arial" w:cs="Arial"/>
          <w:sz w:val="28"/>
        </w:rPr>
        <w:t>110108022001GB00408</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图号：</w:t>
      </w:r>
      <w:r>
        <w:rPr>
          <w:rFonts w:ascii="Arial" w:hAnsi="Arial" w:cs="Arial" w:hint="eastAsia"/>
          <w:sz w:val="28"/>
        </w:rPr>
        <w:t>——</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地类（用途）：</w:t>
      </w:r>
      <w:r>
        <w:rPr>
          <w:rFonts w:ascii="Arial" w:eastAsia="仿宋_GB2312" w:hAnsi="Arial" w:cs="Arial" w:hint="eastAsia"/>
          <w:sz w:val="28"/>
          <w:szCs w:val="28"/>
        </w:rPr>
        <w:t>住宅、</w:t>
      </w:r>
      <w:r w:rsidRPr="006A6128">
        <w:rPr>
          <w:rFonts w:ascii="Arial" w:eastAsia="仿宋_GB2312" w:hAnsi="Arial" w:cs="Arial"/>
          <w:sz w:val="28"/>
          <w:szCs w:val="28"/>
        </w:rPr>
        <w:t>商业、</w:t>
      </w:r>
      <w:r>
        <w:rPr>
          <w:rFonts w:ascii="Arial" w:eastAsia="仿宋_GB2312" w:hAnsi="Arial" w:cs="Arial" w:hint="eastAsia"/>
          <w:sz w:val="28"/>
          <w:szCs w:val="28"/>
        </w:rPr>
        <w:t>综合、</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sidRPr="006A6128">
        <w:rPr>
          <w:rFonts w:ascii="Arial" w:eastAsia="仿宋_GB2312" w:hAnsi="Arial" w:cs="Arial"/>
          <w:sz w:val="28"/>
          <w:szCs w:val="28"/>
        </w:rPr>
        <w:t>、</w:t>
      </w:r>
      <w:r>
        <w:rPr>
          <w:rFonts w:ascii="Arial" w:eastAsia="仿宋_GB2312" w:hAnsi="Arial" w:cs="Arial" w:hint="eastAsia"/>
          <w:sz w:val="28"/>
          <w:szCs w:val="28"/>
        </w:rPr>
        <w:t>地下办公（公共服务设施）、</w:t>
      </w:r>
      <w:r w:rsidRPr="006A6128">
        <w:rPr>
          <w:rFonts w:ascii="Arial" w:eastAsia="仿宋_GB2312" w:hAnsi="Arial" w:cs="Arial"/>
          <w:sz w:val="28"/>
          <w:szCs w:val="28"/>
        </w:rPr>
        <w:t>地下商业、</w:t>
      </w:r>
      <w:r>
        <w:rPr>
          <w:rFonts w:ascii="Arial" w:eastAsia="仿宋_GB2312" w:hAnsi="Arial" w:cs="Arial" w:hint="eastAsia"/>
          <w:sz w:val="28"/>
          <w:szCs w:val="28"/>
        </w:rPr>
        <w:t>地下仓储、</w:t>
      </w:r>
      <w:r w:rsidRPr="006A6128">
        <w:rPr>
          <w:rFonts w:ascii="Arial" w:eastAsia="仿宋_GB2312" w:hAnsi="Arial" w:cs="Arial"/>
          <w:sz w:val="28"/>
          <w:szCs w:val="28"/>
        </w:rPr>
        <w:t>地下车库</w:t>
      </w:r>
      <w:r w:rsidRPr="006A6128">
        <w:rPr>
          <w:rFonts w:ascii="Arial" w:eastAsia="仿宋_GB2312" w:hAnsi="Arial" w:cs="Arial"/>
          <w:sz w:val="28"/>
        </w:rPr>
        <w:t xml:space="preserve"> </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土地面积：</w:t>
      </w:r>
      <w:r>
        <w:rPr>
          <w:rFonts w:ascii="Arial" w:eastAsia="仿宋_GB2312" w:hAnsi="Arial" w:cs="Arial"/>
          <w:sz w:val="28"/>
        </w:rPr>
        <w:t>60461.70</w:t>
      </w:r>
      <w:r w:rsidRPr="006A6128">
        <w:rPr>
          <w:rFonts w:ascii="Arial" w:eastAsia="仿宋_GB2312" w:hAnsi="Arial" w:cs="Arial"/>
          <w:sz w:val="28"/>
        </w:rPr>
        <w:t>平方米（独用）</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估价对象四至：</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证载四至：东至</w:t>
      </w:r>
      <w:r>
        <w:rPr>
          <w:rFonts w:ascii="Arial" w:eastAsia="仿宋_GB2312" w:hAnsi="Arial" w:cs="Arial" w:hint="eastAsia"/>
          <w:sz w:val="28"/>
        </w:rPr>
        <w:t>规划树村东一路</w:t>
      </w:r>
      <w:r w:rsidRPr="006A6128">
        <w:rPr>
          <w:rFonts w:ascii="Arial" w:eastAsia="仿宋_GB2312" w:hAnsi="Arial" w:cs="Arial"/>
          <w:sz w:val="28"/>
        </w:rPr>
        <w:t>，南至规划</w:t>
      </w:r>
      <w:r>
        <w:rPr>
          <w:rFonts w:ascii="Arial" w:eastAsia="仿宋_GB2312" w:hAnsi="Arial" w:cs="Arial" w:hint="eastAsia"/>
          <w:sz w:val="28"/>
        </w:rPr>
        <w:t>树村南街</w:t>
      </w:r>
      <w:r w:rsidRPr="006A6128">
        <w:rPr>
          <w:rFonts w:ascii="Arial" w:eastAsia="仿宋_GB2312" w:hAnsi="Arial" w:cs="Arial"/>
          <w:sz w:val="28"/>
        </w:rPr>
        <w:t>，西至</w:t>
      </w:r>
      <w:r>
        <w:rPr>
          <w:rFonts w:ascii="Arial" w:eastAsia="仿宋_GB2312" w:hAnsi="Arial" w:cs="Arial" w:hint="eastAsia"/>
          <w:sz w:val="28"/>
        </w:rPr>
        <w:t>树村路</w:t>
      </w:r>
      <w:r w:rsidRPr="006A6128">
        <w:rPr>
          <w:rFonts w:ascii="Arial" w:eastAsia="仿宋_GB2312" w:hAnsi="Arial" w:cs="Arial"/>
          <w:sz w:val="28"/>
        </w:rPr>
        <w:t>，北至</w:t>
      </w:r>
      <w:r>
        <w:rPr>
          <w:rFonts w:ascii="Arial" w:eastAsia="仿宋_GB2312" w:hAnsi="Arial" w:cs="Arial" w:hint="eastAsia"/>
          <w:sz w:val="28"/>
        </w:rPr>
        <w:t>规划树村一街</w:t>
      </w:r>
      <w:r w:rsidRPr="006A6128">
        <w:rPr>
          <w:rFonts w:ascii="Arial" w:eastAsia="仿宋_GB2312" w:hAnsi="Arial" w:cs="Arial"/>
          <w:sz w:val="28"/>
        </w:rPr>
        <w:t>；</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现状四至：东至</w:t>
      </w:r>
      <w:r>
        <w:rPr>
          <w:rFonts w:ascii="Arial" w:eastAsia="仿宋_GB2312" w:hAnsi="Arial" w:cs="Arial" w:hint="eastAsia"/>
          <w:sz w:val="28"/>
        </w:rPr>
        <w:t>规划道路</w:t>
      </w:r>
      <w:r w:rsidRPr="006A6128">
        <w:rPr>
          <w:rFonts w:ascii="Arial" w:eastAsia="仿宋_GB2312" w:hAnsi="Arial" w:cs="Arial"/>
          <w:sz w:val="28"/>
        </w:rPr>
        <w:t>，南至</w:t>
      </w:r>
      <w:r>
        <w:rPr>
          <w:rFonts w:ascii="Arial" w:eastAsia="仿宋_GB2312" w:hAnsi="Arial" w:cs="Arial" w:hint="eastAsia"/>
          <w:sz w:val="28"/>
        </w:rPr>
        <w:t>规划道路</w:t>
      </w:r>
      <w:r w:rsidRPr="006A6128">
        <w:rPr>
          <w:rFonts w:ascii="Arial" w:eastAsia="仿宋_GB2312" w:hAnsi="Arial" w:cs="Arial"/>
          <w:sz w:val="28"/>
        </w:rPr>
        <w:t>，西至</w:t>
      </w:r>
      <w:r>
        <w:rPr>
          <w:rFonts w:ascii="Arial" w:eastAsia="仿宋_GB2312" w:hAnsi="Arial" w:cs="Arial" w:hint="eastAsia"/>
          <w:sz w:val="28"/>
        </w:rPr>
        <w:t>树村路</w:t>
      </w:r>
      <w:r w:rsidRPr="006A6128">
        <w:rPr>
          <w:rFonts w:ascii="Arial" w:eastAsia="仿宋_GB2312" w:hAnsi="Arial" w:cs="Arial"/>
          <w:sz w:val="28"/>
        </w:rPr>
        <w:t>，北至</w:t>
      </w:r>
      <w:r>
        <w:rPr>
          <w:rFonts w:ascii="Arial" w:eastAsia="仿宋_GB2312" w:hAnsi="Arial" w:cs="Arial" w:hint="eastAsia"/>
          <w:sz w:val="28"/>
        </w:rPr>
        <w:t>规划道路</w:t>
      </w:r>
      <w:r w:rsidRPr="006A6128">
        <w:rPr>
          <w:rFonts w:ascii="Arial" w:eastAsia="仿宋_GB2312" w:hAnsi="Arial" w:cs="Arial"/>
          <w:sz w:val="28"/>
        </w:rPr>
        <w:t>。</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土地级别：根据《北京市人民政府关于更新出让国有建设用地使用权基准地价的通知》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的规定，估价对象属于</w:t>
      </w:r>
      <w:r>
        <w:rPr>
          <w:rFonts w:ascii="Arial" w:eastAsia="仿宋_GB2312" w:hAnsi="Arial" w:cs="Arial"/>
          <w:sz w:val="28"/>
          <w:szCs w:val="28"/>
        </w:rPr>
        <w:t>居住类五级</w:t>
      </w:r>
      <w:r>
        <w:rPr>
          <w:rFonts w:ascii="Arial" w:eastAsia="仿宋_GB2312" w:hAnsi="Arial" w:cs="Arial"/>
          <w:sz w:val="28"/>
          <w:szCs w:val="28"/>
        </w:rPr>
        <w:t>V-04</w:t>
      </w:r>
      <w:r>
        <w:rPr>
          <w:rFonts w:ascii="Arial" w:eastAsia="仿宋_GB2312" w:hAnsi="Arial" w:cs="Arial"/>
          <w:sz w:val="28"/>
          <w:szCs w:val="28"/>
        </w:rPr>
        <w:t>区片、商业类五级</w:t>
      </w:r>
      <w:r>
        <w:rPr>
          <w:rFonts w:ascii="Arial" w:eastAsia="仿宋_GB2312" w:hAnsi="Arial" w:cs="Arial"/>
          <w:sz w:val="28"/>
          <w:szCs w:val="28"/>
        </w:rPr>
        <w:t>V-05</w:t>
      </w:r>
      <w:r>
        <w:rPr>
          <w:rFonts w:ascii="Arial" w:eastAsia="仿宋_GB2312" w:hAnsi="Arial" w:cs="Arial"/>
          <w:sz w:val="28"/>
          <w:szCs w:val="28"/>
        </w:rPr>
        <w:t>区片、办公类五级</w:t>
      </w:r>
      <w:r>
        <w:rPr>
          <w:rFonts w:ascii="Arial" w:eastAsia="仿宋_GB2312" w:hAnsi="Arial" w:cs="Arial"/>
          <w:sz w:val="28"/>
          <w:szCs w:val="28"/>
        </w:rPr>
        <w:t>V-05</w:t>
      </w:r>
      <w:r>
        <w:rPr>
          <w:rFonts w:ascii="Arial" w:eastAsia="仿宋_GB2312" w:hAnsi="Arial" w:cs="Arial"/>
          <w:sz w:val="28"/>
          <w:szCs w:val="28"/>
        </w:rPr>
        <w:t>区片</w:t>
      </w:r>
      <w:r w:rsidRPr="006A6128">
        <w:rPr>
          <w:rFonts w:ascii="Arial" w:eastAsia="仿宋_GB2312" w:hAnsi="Arial" w:cs="Arial"/>
          <w:sz w:val="28"/>
          <w:szCs w:val="28"/>
        </w:rPr>
        <w:t>地价区</w:t>
      </w:r>
      <w:r w:rsidRPr="006A6128">
        <w:rPr>
          <w:rFonts w:ascii="Arial" w:eastAsia="仿宋_GB2312" w:hAnsi="Arial" w:cs="Arial"/>
          <w:sz w:val="28"/>
        </w:rPr>
        <w:t>。</w:t>
      </w:r>
    </w:p>
    <w:p w:rsidR="0030225D" w:rsidRPr="006A6128" w:rsidRDefault="0030225D" w:rsidP="0030225D">
      <w:pPr>
        <w:spacing w:line="360" w:lineRule="auto"/>
        <w:jc w:val="both"/>
        <w:rPr>
          <w:rFonts w:ascii="Arial" w:eastAsia="仿宋_GB2312" w:hAnsi="Arial" w:cs="Arial"/>
          <w:sz w:val="28"/>
        </w:rPr>
      </w:pPr>
      <w:r w:rsidRPr="006A6128">
        <w:rPr>
          <w:rFonts w:ascii="Arial" w:eastAsia="仿宋_GB2312" w:hAnsi="Arial" w:cs="Arial"/>
          <w:sz w:val="28"/>
        </w:rPr>
        <w:t>（二）土地权利状况</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估价对象为国有土地，土地所有权为国家所有，土地使用权人为</w:t>
      </w:r>
      <w:r>
        <w:rPr>
          <w:rFonts w:ascii="Arial" w:eastAsia="仿宋_GB2312" w:hAnsi="Arial" w:cs="Arial"/>
          <w:sz w:val="28"/>
        </w:rPr>
        <w:t>北京华大基业房地产开发有限责任公司</w:t>
      </w:r>
      <w:r w:rsidRPr="006A6128">
        <w:rPr>
          <w:rFonts w:ascii="Arial" w:eastAsia="仿宋_GB2312" w:hAnsi="Arial" w:cs="Arial"/>
          <w:sz w:val="28"/>
        </w:rPr>
        <w:t>。根据土地使用权人与北京市国土资源局签订的《北京市国有土地使用权出让合同》</w:t>
      </w:r>
      <w:r w:rsidRPr="006A6128">
        <w:rPr>
          <w:rFonts w:ascii="Arial" w:eastAsia="仿宋_GB2312" w:hAnsi="Arial" w:cs="Arial"/>
          <w:sz w:val="28"/>
        </w:rPr>
        <w:t>[</w:t>
      </w:r>
      <w:r>
        <w:rPr>
          <w:rFonts w:ascii="Arial" w:eastAsia="仿宋_GB2312" w:hAnsi="Arial" w:cs="Arial"/>
          <w:sz w:val="28"/>
        </w:rPr>
        <w:t>京地出【合】字（</w:t>
      </w:r>
      <w:r>
        <w:rPr>
          <w:rFonts w:ascii="Arial" w:eastAsia="仿宋_GB2312" w:hAnsi="Arial" w:cs="Arial"/>
          <w:sz w:val="28"/>
        </w:rPr>
        <w:t>2004</w:t>
      </w:r>
      <w:r>
        <w:rPr>
          <w:rFonts w:ascii="Arial" w:eastAsia="仿宋_GB2312" w:hAnsi="Arial" w:cs="Arial"/>
          <w:sz w:val="28"/>
        </w:rPr>
        <w:t>）第</w:t>
      </w:r>
      <w:r>
        <w:rPr>
          <w:rFonts w:ascii="Arial" w:eastAsia="仿宋_GB2312" w:hAnsi="Arial" w:cs="Arial"/>
          <w:sz w:val="28"/>
        </w:rPr>
        <w:t>1384</w:t>
      </w:r>
      <w:r>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r>
        <w:rPr>
          <w:rFonts w:ascii="Arial" w:eastAsia="仿宋_GB2312" w:hAnsi="Arial" w:cs="Arial"/>
          <w:sz w:val="28"/>
        </w:rPr>
        <w:t>《关于海淀区海淀镇树村</w:t>
      </w:r>
      <w:r>
        <w:rPr>
          <w:rFonts w:ascii="Arial" w:eastAsia="仿宋_GB2312" w:hAnsi="Arial" w:cs="Arial"/>
          <w:sz w:val="28"/>
        </w:rPr>
        <w:t>5</w:t>
      </w:r>
      <w:r>
        <w:rPr>
          <w:rFonts w:ascii="Arial" w:eastAsia="仿宋_GB2312" w:hAnsi="Arial" w:cs="Arial"/>
          <w:sz w:val="28"/>
        </w:rPr>
        <w:t>号地南地块项目</w:t>
      </w:r>
      <w:r>
        <w:rPr>
          <w:rFonts w:ascii="Arial" w:eastAsia="仿宋_GB2312" w:hAnsi="Arial" w:cs="Arial"/>
          <w:sz w:val="28"/>
        </w:rPr>
        <w:t>“</w:t>
      </w:r>
      <w:r>
        <w:rPr>
          <w:rFonts w:ascii="Arial" w:eastAsia="仿宋_GB2312" w:hAnsi="Arial" w:cs="Arial"/>
          <w:sz w:val="28"/>
        </w:rPr>
        <w:t>多规合一</w:t>
      </w:r>
      <w:r>
        <w:rPr>
          <w:rFonts w:ascii="Arial" w:eastAsia="仿宋_GB2312" w:hAnsi="Arial" w:cs="Arial"/>
          <w:sz w:val="28"/>
        </w:rPr>
        <w:t>”</w:t>
      </w:r>
      <w:r>
        <w:rPr>
          <w:rFonts w:ascii="Arial" w:eastAsia="仿宋_GB2312" w:hAnsi="Arial" w:cs="Arial"/>
          <w:sz w:val="28"/>
        </w:rPr>
        <w:t>协同平台综合会商意见的函》</w:t>
      </w:r>
      <w:r>
        <w:rPr>
          <w:rFonts w:ascii="Arial" w:eastAsia="仿宋_GB2312" w:hAnsi="Arial" w:cs="Arial"/>
          <w:sz w:val="28"/>
        </w:rPr>
        <w:t>[</w:t>
      </w:r>
      <w:r>
        <w:rPr>
          <w:rFonts w:ascii="Arial" w:eastAsia="仿宋_GB2312" w:hAnsi="Arial" w:cs="Arial"/>
          <w:sz w:val="28"/>
        </w:rPr>
        <w:t>京规自（海）综审函</w:t>
      </w:r>
      <w:r>
        <w:rPr>
          <w:rFonts w:ascii="Arial" w:eastAsia="仿宋_GB2312" w:hAnsi="Arial" w:cs="Arial"/>
          <w:sz w:val="28"/>
        </w:rPr>
        <w:t>[2021]0011</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及其附图</w:t>
      </w:r>
      <w:r w:rsidRPr="006A6128">
        <w:rPr>
          <w:rFonts w:ascii="Arial" w:eastAsia="仿宋_GB2312" w:hAnsi="Arial" w:cs="Arial"/>
          <w:sz w:val="28"/>
        </w:rPr>
        <w:t>，土地使用权人于</w:t>
      </w:r>
      <w:r>
        <w:rPr>
          <w:rFonts w:ascii="Arial" w:eastAsia="仿宋_GB2312" w:hAnsi="Arial" w:cs="Arial" w:hint="eastAsia"/>
          <w:sz w:val="28"/>
        </w:rPr>
        <w:t>2006</w:t>
      </w:r>
      <w:r>
        <w:rPr>
          <w:rFonts w:ascii="Arial" w:eastAsia="仿宋_GB2312" w:hAnsi="Arial" w:cs="Arial" w:hint="eastAsia"/>
          <w:sz w:val="28"/>
        </w:rPr>
        <w:t>年</w:t>
      </w:r>
      <w:r>
        <w:rPr>
          <w:rFonts w:ascii="Arial" w:eastAsia="仿宋_GB2312" w:hAnsi="Arial" w:cs="Arial" w:hint="eastAsia"/>
          <w:sz w:val="28"/>
        </w:rPr>
        <w:t>12</w:t>
      </w:r>
      <w:r>
        <w:rPr>
          <w:rFonts w:ascii="Arial" w:eastAsia="仿宋_GB2312" w:hAnsi="Arial" w:cs="Arial" w:hint="eastAsia"/>
          <w:sz w:val="28"/>
        </w:rPr>
        <w:t>月</w:t>
      </w:r>
      <w:r>
        <w:rPr>
          <w:rFonts w:ascii="Arial" w:eastAsia="仿宋_GB2312" w:hAnsi="Arial" w:cs="Arial" w:hint="eastAsia"/>
          <w:sz w:val="28"/>
        </w:rPr>
        <w:t>30</w:t>
      </w:r>
      <w:r>
        <w:rPr>
          <w:rFonts w:ascii="Arial" w:eastAsia="仿宋_GB2312" w:hAnsi="Arial" w:cs="Arial" w:hint="eastAsia"/>
          <w:sz w:val="28"/>
        </w:rPr>
        <w:t>日通过转让方式</w:t>
      </w:r>
      <w:r w:rsidRPr="006A6128">
        <w:rPr>
          <w:rFonts w:ascii="Arial" w:eastAsia="仿宋_GB2312" w:hAnsi="Arial" w:cs="Arial"/>
          <w:sz w:val="28"/>
        </w:rPr>
        <w:t>取得估价对象出让国有建设用地使用权，土地用途为</w:t>
      </w:r>
      <w:r>
        <w:rPr>
          <w:rFonts w:ascii="Arial" w:eastAsia="仿宋_GB2312" w:hAnsi="Arial" w:cs="Arial" w:hint="eastAsia"/>
          <w:bCs/>
          <w:sz w:val="28"/>
        </w:rPr>
        <w:t>住宅、综合、商业</w:t>
      </w:r>
      <w:r w:rsidRPr="006A6128">
        <w:rPr>
          <w:rFonts w:ascii="Arial" w:eastAsia="仿宋_GB2312" w:hAnsi="Arial" w:cs="Arial"/>
          <w:sz w:val="28"/>
        </w:rPr>
        <w:t>，批准使用年限为</w:t>
      </w:r>
      <w:r>
        <w:rPr>
          <w:rFonts w:ascii="Arial" w:eastAsia="仿宋_GB2312" w:hAnsi="Arial" w:cs="Arial" w:hint="eastAsia"/>
          <w:sz w:val="28"/>
        </w:rPr>
        <w:t>住宅</w:t>
      </w:r>
      <w:r>
        <w:rPr>
          <w:rFonts w:ascii="Arial" w:eastAsia="仿宋_GB2312" w:hAnsi="Arial" w:cs="Arial" w:hint="eastAsia"/>
          <w:sz w:val="28"/>
        </w:rPr>
        <w:t>70</w:t>
      </w:r>
      <w:r>
        <w:rPr>
          <w:rFonts w:ascii="Arial" w:eastAsia="仿宋_GB2312" w:hAnsi="Arial" w:cs="Arial" w:hint="eastAsia"/>
          <w:sz w:val="28"/>
        </w:rPr>
        <w:t>年、</w:t>
      </w:r>
      <w:r w:rsidRPr="006A6128">
        <w:rPr>
          <w:rFonts w:ascii="Arial" w:eastAsia="仿宋_GB2312" w:hAnsi="Arial" w:cs="Arial"/>
          <w:sz w:val="28"/>
        </w:rPr>
        <w:t>商业</w:t>
      </w:r>
      <w:r w:rsidRPr="006A6128">
        <w:rPr>
          <w:rFonts w:ascii="Arial" w:eastAsia="仿宋_GB2312" w:hAnsi="Arial" w:cs="Arial"/>
          <w:sz w:val="28"/>
        </w:rPr>
        <w:t>40</w:t>
      </w:r>
      <w:r w:rsidRPr="006A6128">
        <w:rPr>
          <w:rFonts w:ascii="Arial" w:eastAsia="仿宋_GB2312" w:hAnsi="Arial" w:cs="Arial"/>
          <w:sz w:val="28"/>
        </w:rPr>
        <w:t>年，</w:t>
      </w:r>
      <w:r>
        <w:rPr>
          <w:rFonts w:ascii="Arial" w:eastAsia="仿宋_GB2312" w:hAnsi="Arial" w:cs="Arial" w:hint="eastAsia"/>
          <w:sz w:val="28"/>
        </w:rPr>
        <w:t>综合</w:t>
      </w:r>
      <w:r w:rsidRPr="006A6128">
        <w:rPr>
          <w:rFonts w:ascii="Arial" w:eastAsia="仿宋_GB2312" w:hAnsi="Arial" w:cs="Arial"/>
          <w:sz w:val="28"/>
        </w:rPr>
        <w:t>50</w:t>
      </w:r>
      <w:r w:rsidRPr="006A6128">
        <w:rPr>
          <w:rFonts w:ascii="Arial" w:eastAsia="仿宋_GB2312" w:hAnsi="Arial" w:cs="Arial"/>
          <w:sz w:val="28"/>
        </w:rPr>
        <w:t>年，</w:t>
      </w:r>
      <w:r>
        <w:rPr>
          <w:rFonts w:ascii="Arial" w:eastAsia="仿宋_GB2312" w:hAnsi="Arial" w:cs="Arial" w:hint="eastAsia"/>
          <w:sz w:val="28"/>
        </w:rPr>
        <w:t>住宅</w:t>
      </w:r>
      <w:r w:rsidRPr="006A6128">
        <w:rPr>
          <w:rFonts w:ascii="Arial" w:eastAsia="仿宋_GB2312" w:hAnsi="Arial" w:cs="Arial"/>
          <w:sz w:val="28"/>
        </w:rPr>
        <w:t>终止日期为</w:t>
      </w:r>
      <w:r>
        <w:rPr>
          <w:rFonts w:ascii="Arial" w:eastAsia="仿宋_GB2312" w:hAnsi="Arial" w:cs="Arial"/>
          <w:sz w:val="28"/>
        </w:rPr>
        <w:t>20</w:t>
      </w:r>
      <w:r>
        <w:rPr>
          <w:rFonts w:ascii="Arial" w:eastAsia="仿宋_GB2312" w:hAnsi="Arial" w:cs="Arial" w:hint="eastAsia"/>
          <w:sz w:val="28"/>
        </w:rPr>
        <w:t>7</w:t>
      </w:r>
      <w:r>
        <w:rPr>
          <w:rFonts w:ascii="Arial" w:eastAsia="仿宋_GB2312" w:hAnsi="Arial" w:cs="Arial"/>
          <w:sz w:val="28"/>
        </w:rPr>
        <w:t>4</w:t>
      </w:r>
      <w:r>
        <w:rPr>
          <w:rFonts w:ascii="Arial" w:eastAsia="仿宋_GB2312" w:hAnsi="Arial" w:cs="Arial"/>
          <w:sz w:val="28"/>
        </w:rPr>
        <w:t>年</w:t>
      </w:r>
      <w:r>
        <w:rPr>
          <w:rFonts w:ascii="Arial" w:eastAsia="仿宋_GB2312" w:hAnsi="Arial" w:cs="Arial"/>
          <w:sz w:val="28"/>
        </w:rPr>
        <w:t>9</w:t>
      </w:r>
      <w:r>
        <w:rPr>
          <w:rFonts w:ascii="Arial" w:eastAsia="仿宋_GB2312" w:hAnsi="Arial" w:cs="Arial"/>
          <w:sz w:val="28"/>
        </w:rPr>
        <w:t>月</w:t>
      </w:r>
      <w:r>
        <w:rPr>
          <w:rFonts w:ascii="Arial" w:eastAsia="仿宋_GB2312" w:hAnsi="Arial" w:cs="Arial"/>
          <w:sz w:val="28"/>
        </w:rPr>
        <w:t>11</w:t>
      </w:r>
      <w:r>
        <w:rPr>
          <w:rFonts w:ascii="Arial" w:eastAsia="仿宋_GB2312" w:hAnsi="Arial" w:cs="Arial"/>
          <w:sz w:val="28"/>
        </w:rPr>
        <w:t>日</w:t>
      </w:r>
      <w:r w:rsidRPr="006A6128">
        <w:rPr>
          <w:rFonts w:ascii="Arial" w:eastAsia="仿宋_GB2312" w:hAnsi="Arial" w:cs="Arial"/>
          <w:sz w:val="28"/>
        </w:rPr>
        <w:t>，商业终止日期为</w:t>
      </w:r>
      <w:r>
        <w:rPr>
          <w:rFonts w:ascii="Arial" w:eastAsia="仿宋_GB2312" w:hAnsi="Arial" w:cs="Arial"/>
          <w:sz w:val="28"/>
        </w:rPr>
        <w:t>2044</w:t>
      </w:r>
      <w:r>
        <w:rPr>
          <w:rFonts w:ascii="Arial" w:eastAsia="仿宋_GB2312" w:hAnsi="Arial" w:cs="Arial"/>
          <w:sz w:val="28"/>
        </w:rPr>
        <w:t>年</w:t>
      </w:r>
      <w:r>
        <w:rPr>
          <w:rFonts w:ascii="Arial" w:eastAsia="仿宋_GB2312" w:hAnsi="Arial" w:cs="Arial"/>
          <w:sz w:val="28"/>
        </w:rPr>
        <w:t>9</w:t>
      </w:r>
      <w:r>
        <w:rPr>
          <w:rFonts w:ascii="Arial" w:eastAsia="仿宋_GB2312" w:hAnsi="Arial" w:cs="Arial"/>
          <w:sz w:val="28"/>
        </w:rPr>
        <w:t>月</w:t>
      </w:r>
      <w:r>
        <w:rPr>
          <w:rFonts w:ascii="Arial" w:eastAsia="仿宋_GB2312" w:hAnsi="Arial" w:cs="Arial"/>
          <w:sz w:val="28"/>
        </w:rPr>
        <w:t>11</w:t>
      </w:r>
      <w:r>
        <w:rPr>
          <w:rFonts w:ascii="Arial" w:eastAsia="仿宋_GB2312" w:hAnsi="Arial" w:cs="Arial"/>
          <w:sz w:val="28"/>
        </w:rPr>
        <w:t>日</w:t>
      </w:r>
      <w:r w:rsidRPr="006A6128">
        <w:rPr>
          <w:rFonts w:ascii="Arial" w:eastAsia="仿宋_GB2312" w:hAnsi="Arial" w:cs="Arial"/>
          <w:sz w:val="28"/>
        </w:rPr>
        <w:t>，</w:t>
      </w:r>
      <w:r>
        <w:rPr>
          <w:rFonts w:ascii="Arial" w:eastAsia="仿宋_GB2312" w:hAnsi="Arial" w:cs="Arial" w:hint="eastAsia"/>
          <w:sz w:val="28"/>
        </w:rPr>
        <w:t>综合</w:t>
      </w:r>
      <w:r w:rsidRPr="006A6128">
        <w:rPr>
          <w:rFonts w:ascii="Arial" w:eastAsia="仿宋_GB2312" w:hAnsi="Arial" w:cs="Arial"/>
          <w:sz w:val="28"/>
        </w:rPr>
        <w:t>终止日期为</w:t>
      </w:r>
      <w:r>
        <w:rPr>
          <w:rFonts w:ascii="Arial" w:eastAsia="仿宋_GB2312" w:hAnsi="Arial" w:cs="Arial"/>
          <w:sz w:val="28"/>
        </w:rPr>
        <w:t>2054</w:t>
      </w:r>
      <w:r>
        <w:rPr>
          <w:rFonts w:ascii="Arial" w:eastAsia="仿宋_GB2312" w:hAnsi="Arial" w:cs="Arial"/>
          <w:sz w:val="28"/>
        </w:rPr>
        <w:t>年</w:t>
      </w:r>
      <w:r>
        <w:rPr>
          <w:rFonts w:ascii="Arial" w:eastAsia="仿宋_GB2312" w:hAnsi="Arial" w:cs="Arial"/>
          <w:sz w:val="28"/>
        </w:rPr>
        <w:t>9</w:t>
      </w:r>
      <w:r>
        <w:rPr>
          <w:rFonts w:ascii="Arial" w:eastAsia="仿宋_GB2312" w:hAnsi="Arial" w:cs="Arial"/>
          <w:sz w:val="28"/>
        </w:rPr>
        <w:t>月</w:t>
      </w:r>
      <w:r>
        <w:rPr>
          <w:rFonts w:ascii="Arial" w:eastAsia="仿宋_GB2312" w:hAnsi="Arial" w:cs="Arial"/>
          <w:sz w:val="28"/>
        </w:rPr>
        <w:t>11</w:t>
      </w:r>
      <w:r>
        <w:rPr>
          <w:rFonts w:ascii="Arial" w:eastAsia="仿宋_GB2312" w:hAnsi="Arial" w:cs="Arial"/>
          <w:sz w:val="28"/>
        </w:rPr>
        <w:t>日</w:t>
      </w:r>
      <w:r w:rsidRPr="006A6128">
        <w:rPr>
          <w:rFonts w:ascii="Arial" w:eastAsia="仿宋_GB2312" w:hAnsi="Arial" w:cs="Arial"/>
          <w:sz w:val="28"/>
        </w:rPr>
        <w:t>。</w:t>
      </w:r>
      <w:r>
        <w:rPr>
          <w:rFonts w:ascii="Arial" w:eastAsia="仿宋_GB2312" w:hAnsi="Arial" w:cs="Arial" w:hint="eastAsia"/>
          <w:sz w:val="28"/>
        </w:rPr>
        <w:t>根据估价目的及本次拟补充出让内容，</w:t>
      </w:r>
      <w:r w:rsidRPr="006A6128">
        <w:rPr>
          <w:rFonts w:ascii="Arial" w:eastAsia="仿宋_GB2312" w:hAnsi="Arial" w:cs="Arial"/>
          <w:sz w:val="28"/>
        </w:rPr>
        <w:t>本次评估设定</w:t>
      </w:r>
      <w:r>
        <w:rPr>
          <w:rFonts w:ascii="Arial" w:eastAsia="仿宋_GB2312" w:hAnsi="Arial" w:cs="Arial" w:hint="eastAsia"/>
          <w:sz w:val="28"/>
          <w:szCs w:val="28"/>
        </w:rPr>
        <w:t>办公（公共服务设施）土地剩余使用年限为</w:t>
      </w:r>
      <w:r w:rsidR="008F7CD6">
        <w:rPr>
          <w:rFonts w:ascii="Arial" w:eastAsia="仿宋_GB2312" w:hAnsi="Arial" w:cs="Arial" w:hint="eastAsia"/>
          <w:sz w:val="28"/>
        </w:rPr>
        <w:t>5</w:t>
      </w:r>
      <w:r w:rsidRPr="006A6128">
        <w:rPr>
          <w:rFonts w:ascii="Arial" w:eastAsia="仿宋_GB2312" w:hAnsi="Arial" w:cs="Arial"/>
          <w:sz w:val="28"/>
        </w:rPr>
        <w:t>0</w:t>
      </w:r>
      <w:r w:rsidRPr="006A6128">
        <w:rPr>
          <w:rFonts w:ascii="Arial" w:eastAsia="仿宋_GB2312" w:hAnsi="Arial" w:cs="Arial"/>
          <w:sz w:val="28"/>
        </w:rPr>
        <w:t>年，</w:t>
      </w:r>
      <w:r>
        <w:rPr>
          <w:rFonts w:ascii="Arial" w:eastAsia="仿宋_GB2312" w:hAnsi="Arial" w:cs="Arial" w:hint="eastAsia"/>
          <w:sz w:val="28"/>
          <w:szCs w:val="28"/>
        </w:rPr>
        <w:t>地下办公（公共服务设施）土地剩余使用年限为</w:t>
      </w:r>
      <w:r>
        <w:rPr>
          <w:rFonts w:ascii="Arial" w:eastAsia="仿宋_GB2312" w:hAnsi="Arial" w:cs="Arial" w:hint="eastAsia"/>
          <w:sz w:val="28"/>
          <w:szCs w:val="28"/>
        </w:rPr>
        <w:t>33.12</w:t>
      </w:r>
      <w:r>
        <w:rPr>
          <w:rFonts w:ascii="Arial" w:eastAsia="仿宋_GB2312" w:hAnsi="Arial" w:cs="Arial" w:hint="eastAsia"/>
          <w:sz w:val="28"/>
          <w:szCs w:val="28"/>
        </w:rPr>
        <w:t>年、</w:t>
      </w:r>
      <w:r w:rsidRPr="006A6128">
        <w:rPr>
          <w:rFonts w:ascii="Arial" w:eastAsia="仿宋_GB2312" w:hAnsi="Arial" w:cs="Arial"/>
          <w:sz w:val="28"/>
          <w:szCs w:val="28"/>
        </w:rPr>
        <w:t>地下商业</w:t>
      </w:r>
      <w:r>
        <w:rPr>
          <w:rFonts w:ascii="Arial" w:eastAsia="仿宋_GB2312" w:hAnsi="Arial" w:cs="Arial" w:hint="eastAsia"/>
          <w:sz w:val="28"/>
          <w:szCs w:val="28"/>
        </w:rPr>
        <w:t>土地剩余使用年限为</w:t>
      </w:r>
      <w:r>
        <w:rPr>
          <w:rFonts w:ascii="Arial" w:eastAsia="仿宋_GB2312" w:hAnsi="Arial" w:cs="Arial" w:hint="eastAsia"/>
          <w:sz w:val="28"/>
          <w:szCs w:val="28"/>
        </w:rPr>
        <w:t>23.12</w:t>
      </w:r>
      <w:r>
        <w:rPr>
          <w:rFonts w:ascii="Arial" w:eastAsia="仿宋_GB2312" w:hAnsi="Arial" w:cs="Arial" w:hint="eastAsia"/>
          <w:sz w:val="28"/>
          <w:szCs w:val="28"/>
        </w:rPr>
        <w:t>年</w:t>
      </w:r>
      <w:r w:rsidRPr="006A6128">
        <w:rPr>
          <w:rFonts w:ascii="Arial" w:eastAsia="仿宋_GB2312" w:hAnsi="Arial" w:cs="Arial"/>
          <w:sz w:val="28"/>
          <w:szCs w:val="28"/>
        </w:rPr>
        <w:t>、</w:t>
      </w:r>
      <w:r>
        <w:rPr>
          <w:rFonts w:ascii="Arial" w:eastAsia="仿宋_GB2312" w:hAnsi="Arial" w:cs="Arial" w:hint="eastAsia"/>
          <w:sz w:val="28"/>
          <w:szCs w:val="28"/>
        </w:rPr>
        <w:t>地下仓储土地剩余使用年限为</w:t>
      </w:r>
      <w:r>
        <w:rPr>
          <w:rFonts w:ascii="Arial" w:eastAsia="仿宋_GB2312" w:hAnsi="Arial" w:cs="Arial" w:hint="eastAsia"/>
          <w:sz w:val="28"/>
          <w:szCs w:val="28"/>
        </w:rPr>
        <w:t>33.12</w:t>
      </w:r>
      <w:r>
        <w:rPr>
          <w:rFonts w:ascii="Arial" w:eastAsia="仿宋_GB2312" w:hAnsi="Arial" w:cs="Arial" w:hint="eastAsia"/>
          <w:sz w:val="28"/>
          <w:szCs w:val="28"/>
        </w:rPr>
        <w:t>年、</w:t>
      </w:r>
      <w:r w:rsidRPr="006A6128">
        <w:rPr>
          <w:rFonts w:ascii="Arial" w:eastAsia="仿宋_GB2312" w:hAnsi="Arial" w:cs="Arial"/>
          <w:sz w:val="28"/>
          <w:szCs w:val="28"/>
        </w:rPr>
        <w:t>地下车库</w:t>
      </w:r>
      <w:r>
        <w:rPr>
          <w:rFonts w:ascii="Arial" w:eastAsia="仿宋_GB2312" w:hAnsi="Arial" w:cs="Arial" w:hint="eastAsia"/>
          <w:sz w:val="28"/>
          <w:szCs w:val="28"/>
        </w:rPr>
        <w:t>土地剩余使用年限为</w:t>
      </w:r>
      <w:r>
        <w:rPr>
          <w:rFonts w:ascii="Arial" w:eastAsia="仿宋_GB2312" w:hAnsi="Arial" w:cs="Arial" w:hint="eastAsia"/>
          <w:sz w:val="28"/>
          <w:szCs w:val="28"/>
        </w:rPr>
        <w:t>33.12</w:t>
      </w:r>
      <w:r>
        <w:rPr>
          <w:rFonts w:ascii="Arial" w:eastAsia="仿宋_GB2312" w:hAnsi="Arial" w:cs="Arial" w:hint="eastAsia"/>
          <w:sz w:val="28"/>
          <w:szCs w:val="28"/>
        </w:rPr>
        <w:t>年</w:t>
      </w:r>
      <w:r w:rsidRPr="006A6128">
        <w:rPr>
          <w:rFonts w:ascii="Arial" w:eastAsia="仿宋_GB2312" w:hAnsi="Arial" w:cs="Arial"/>
          <w:sz w:val="28"/>
        </w:rPr>
        <w:t>。合同约定规划总建筑面积为</w:t>
      </w:r>
      <w:r>
        <w:rPr>
          <w:rFonts w:ascii="Arial" w:eastAsia="仿宋_GB2312" w:hAnsi="Arial" w:cs="Arial" w:hint="eastAsia"/>
          <w:sz w:val="28"/>
          <w:szCs w:val="28"/>
        </w:rPr>
        <w:t>66533</w:t>
      </w:r>
      <w:r w:rsidRPr="006A6128">
        <w:rPr>
          <w:rFonts w:ascii="Arial" w:eastAsia="仿宋_GB2312" w:hAnsi="Arial" w:cs="Arial"/>
          <w:sz w:val="28"/>
          <w:szCs w:val="28"/>
        </w:rPr>
        <w:t>平方米（</w:t>
      </w:r>
      <w:r>
        <w:rPr>
          <w:rFonts w:ascii="Arial" w:eastAsia="仿宋_GB2312" w:hAnsi="Arial" w:cs="Arial" w:hint="eastAsia"/>
          <w:sz w:val="28"/>
          <w:szCs w:val="28"/>
        </w:rPr>
        <w:t>全部为地上建筑面积</w:t>
      </w:r>
      <w:r w:rsidRPr="006A6128">
        <w:rPr>
          <w:rFonts w:ascii="Arial" w:eastAsia="仿宋_GB2312" w:hAnsi="Arial" w:cs="Arial"/>
          <w:sz w:val="28"/>
          <w:szCs w:val="28"/>
        </w:rPr>
        <w:t>）</w:t>
      </w:r>
      <w:r w:rsidRPr="006A6128">
        <w:rPr>
          <w:rFonts w:ascii="Arial" w:eastAsia="仿宋_GB2312" w:hAnsi="Arial" w:cs="Arial"/>
          <w:sz w:val="28"/>
        </w:rPr>
        <w:t>。</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w:t>
      </w:r>
      <w:r w:rsidRPr="006A6128">
        <w:rPr>
          <w:rFonts w:ascii="Arial" w:eastAsia="仿宋_GB2312" w:hAnsi="Arial" w:cs="Arial"/>
          <w:sz w:val="28"/>
          <w:szCs w:val="28"/>
        </w:rPr>
        <w:t>根据《国有建设用地使用权出让地价评估委托书》、《</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号地南地块建筑面积及用途的说明</w:t>
      </w:r>
      <w:r w:rsidRPr="006A6128">
        <w:rPr>
          <w:rFonts w:ascii="Arial" w:eastAsia="仿宋_GB2312" w:hAnsi="Arial" w:cs="Arial"/>
          <w:sz w:val="28"/>
          <w:szCs w:val="28"/>
        </w:rPr>
        <w:t>》、</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号地南地块项目</w:t>
      </w:r>
      <w:r>
        <w:rPr>
          <w:rFonts w:ascii="Arial" w:eastAsia="仿宋_GB2312" w:hAnsi="Arial" w:cs="Arial"/>
          <w:sz w:val="28"/>
          <w:szCs w:val="28"/>
        </w:rPr>
        <w:t>“</w:t>
      </w:r>
      <w:r>
        <w:rPr>
          <w:rFonts w:ascii="Arial" w:eastAsia="仿宋_GB2312" w:hAnsi="Arial" w:cs="Arial"/>
          <w:sz w:val="28"/>
          <w:szCs w:val="28"/>
        </w:rPr>
        <w:t>多规合一</w:t>
      </w:r>
      <w:r>
        <w:rPr>
          <w:rFonts w:ascii="Arial" w:eastAsia="仿宋_GB2312" w:hAnsi="Arial" w:cs="Arial"/>
          <w:sz w:val="28"/>
          <w:szCs w:val="28"/>
        </w:rPr>
        <w:t>”</w:t>
      </w:r>
      <w:r>
        <w:rPr>
          <w:rFonts w:ascii="Arial" w:eastAsia="仿宋_GB2312" w:hAnsi="Arial" w:cs="Arial"/>
          <w:sz w:val="28"/>
          <w:szCs w:val="28"/>
        </w:rPr>
        <w:t>协同平台综合会商意见的函》</w:t>
      </w:r>
      <w:r>
        <w:rPr>
          <w:rFonts w:ascii="Arial" w:eastAsia="仿宋_GB2312" w:hAnsi="Arial" w:cs="Arial"/>
          <w:sz w:val="28"/>
          <w:szCs w:val="28"/>
        </w:rPr>
        <w:t>[</w:t>
      </w:r>
      <w:r>
        <w:rPr>
          <w:rFonts w:ascii="Arial" w:eastAsia="仿宋_GB2312" w:hAnsi="Arial" w:cs="Arial"/>
          <w:sz w:val="28"/>
          <w:szCs w:val="28"/>
        </w:rPr>
        <w:t>京规自（海）综审函</w:t>
      </w:r>
      <w:r>
        <w:rPr>
          <w:rFonts w:ascii="Arial" w:eastAsia="仿宋_GB2312" w:hAnsi="Arial" w:cs="Arial"/>
          <w:sz w:val="28"/>
          <w:szCs w:val="28"/>
        </w:rPr>
        <w:t>[2021]0011</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及其附图</w:t>
      </w:r>
      <w:r w:rsidRPr="006A6128">
        <w:rPr>
          <w:rFonts w:ascii="Arial" w:eastAsia="仿宋_GB2312" w:hAnsi="Arial" w:cs="Arial"/>
          <w:sz w:val="28"/>
        </w:rPr>
        <w:t>，估价对象</w:t>
      </w:r>
      <w:r w:rsidR="00F92826">
        <w:rPr>
          <w:rFonts w:ascii="Arial" w:eastAsia="仿宋_GB2312" w:hAnsi="Arial" w:cs="Arial" w:hint="eastAsia"/>
          <w:sz w:val="28"/>
          <w:szCs w:val="28"/>
        </w:rPr>
        <w:t>将部分居住用途调整为商业用途</w:t>
      </w:r>
      <w:r w:rsidR="00F92826" w:rsidRPr="006A6128">
        <w:rPr>
          <w:rFonts w:ascii="Arial" w:eastAsia="仿宋_GB2312" w:hAnsi="Arial" w:cs="Arial"/>
          <w:sz w:val="28"/>
          <w:szCs w:val="28"/>
        </w:rPr>
        <w:t>，</w:t>
      </w:r>
      <w:r w:rsidR="00F92826">
        <w:rPr>
          <w:rFonts w:ascii="Arial" w:eastAsia="仿宋_GB2312" w:hAnsi="Arial" w:cs="Arial" w:hint="eastAsia"/>
          <w:sz w:val="28"/>
          <w:szCs w:val="28"/>
        </w:rPr>
        <w:t>距上次调整规划条件由商业用途调至为居住用途不足一年；调整规划综合用途调整前后建筑面积未变，</w:t>
      </w:r>
      <w:r w:rsidR="00F92826" w:rsidRPr="006A6128">
        <w:rPr>
          <w:rFonts w:ascii="Arial" w:eastAsia="仿宋_GB2312" w:hAnsi="Arial" w:cs="Arial"/>
          <w:sz w:val="28"/>
        </w:rPr>
        <w:t>故本次评估不包含</w:t>
      </w:r>
      <w:r w:rsidR="00F92826">
        <w:rPr>
          <w:rFonts w:ascii="Arial" w:eastAsia="仿宋_GB2312" w:hAnsi="Arial" w:cs="Arial" w:hint="eastAsia"/>
          <w:sz w:val="28"/>
        </w:rPr>
        <w:t>上述</w:t>
      </w:r>
      <w:r w:rsidR="00F92826" w:rsidRPr="006A6128">
        <w:rPr>
          <w:rFonts w:ascii="Arial" w:eastAsia="仿宋_GB2312" w:hAnsi="Arial" w:cs="Arial"/>
          <w:sz w:val="28"/>
        </w:rPr>
        <w:t>内容</w:t>
      </w:r>
      <w:r w:rsidRPr="006A6128">
        <w:rPr>
          <w:rFonts w:ascii="Arial" w:eastAsia="仿宋_GB2312" w:hAnsi="Arial" w:cs="Arial"/>
          <w:sz w:val="28"/>
        </w:rPr>
        <w:t>。</w:t>
      </w:r>
      <w:r>
        <w:rPr>
          <w:rFonts w:ascii="Arial" w:eastAsia="仿宋_GB2312" w:hAnsi="Arial" w:cs="Arial" w:hint="eastAsia"/>
          <w:sz w:val="28"/>
          <w:szCs w:val="28"/>
        </w:rPr>
        <w:t>新增</w:t>
      </w:r>
      <w:r w:rsidRPr="006A6128">
        <w:rPr>
          <w:rFonts w:ascii="Arial" w:eastAsia="仿宋_GB2312" w:hAnsi="Arial" w:cs="Arial"/>
          <w:sz w:val="28"/>
          <w:szCs w:val="28"/>
        </w:rPr>
        <w:t>地上</w:t>
      </w:r>
      <w:r>
        <w:rPr>
          <w:rFonts w:ascii="Arial" w:eastAsia="仿宋_GB2312" w:hAnsi="Arial" w:cs="Arial" w:hint="eastAsia"/>
          <w:sz w:val="28"/>
          <w:szCs w:val="28"/>
        </w:rPr>
        <w:t>办公（公共服务设施）</w:t>
      </w:r>
      <w:r w:rsidRPr="006A6128">
        <w:rPr>
          <w:rFonts w:ascii="Arial" w:eastAsia="仿宋_GB2312" w:hAnsi="Arial" w:cs="Arial"/>
          <w:sz w:val="28"/>
          <w:szCs w:val="28"/>
        </w:rPr>
        <w:t>用途出让建筑面积</w:t>
      </w:r>
      <w:r>
        <w:rPr>
          <w:rFonts w:ascii="Arial" w:eastAsia="仿宋_GB2312" w:hAnsi="Arial" w:cs="Arial" w:hint="eastAsia"/>
          <w:sz w:val="28"/>
          <w:szCs w:val="28"/>
        </w:rPr>
        <w:t>101.68</w:t>
      </w:r>
      <w:r w:rsidRPr="006A6128">
        <w:rPr>
          <w:rFonts w:ascii="Arial" w:eastAsia="仿宋_GB2312" w:hAnsi="Arial" w:cs="Arial"/>
          <w:sz w:val="28"/>
          <w:szCs w:val="28"/>
        </w:rPr>
        <w:t>平方米</w:t>
      </w:r>
      <w:r w:rsidRPr="006A6128">
        <w:rPr>
          <w:rFonts w:ascii="Arial" w:eastAsia="仿宋_GB2312" w:hAnsi="Arial" w:cs="Arial"/>
          <w:sz w:val="28"/>
        </w:rPr>
        <w:t>。</w:t>
      </w:r>
      <w:r w:rsidRPr="006A6128">
        <w:rPr>
          <w:rFonts w:ascii="Arial" w:eastAsia="仿宋_GB2312" w:hAnsi="Arial" w:cs="Arial"/>
          <w:sz w:val="28"/>
          <w:szCs w:val="28"/>
        </w:rPr>
        <w:t>新增地下办公</w:t>
      </w:r>
      <w:r>
        <w:rPr>
          <w:rFonts w:ascii="Arial" w:eastAsia="仿宋_GB2312" w:hAnsi="Arial" w:cs="Arial" w:hint="eastAsia"/>
          <w:sz w:val="28"/>
          <w:szCs w:val="28"/>
        </w:rPr>
        <w:t>（公共服务设施）</w:t>
      </w:r>
      <w:r w:rsidRPr="006A6128">
        <w:rPr>
          <w:rFonts w:ascii="Arial" w:eastAsia="仿宋_GB2312" w:hAnsi="Arial" w:cs="Arial"/>
          <w:sz w:val="28"/>
          <w:szCs w:val="28"/>
        </w:rPr>
        <w:t>用途出让建筑面积</w:t>
      </w:r>
      <w:r>
        <w:rPr>
          <w:rFonts w:ascii="Arial" w:eastAsia="仿宋_GB2312" w:hAnsi="Arial" w:cs="Arial" w:hint="eastAsia"/>
          <w:sz w:val="28"/>
        </w:rPr>
        <w:t>50.63</w:t>
      </w:r>
      <w:r w:rsidRPr="006A6128">
        <w:rPr>
          <w:rFonts w:ascii="Arial" w:eastAsia="仿宋_GB2312" w:hAnsi="Arial" w:cs="Arial"/>
          <w:sz w:val="28"/>
          <w:szCs w:val="28"/>
        </w:rPr>
        <w:t>平方米，新增地下</w:t>
      </w:r>
      <w:r>
        <w:rPr>
          <w:rFonts w:ascii="Arial" w:eastAsia="仿宋_GB2312" w:hAnsi="Arial" w:cs="Arial" w:hint="eastAsia"/>
          <w:sz w:val="28"/>
          <w:szCs w:val="28"/>
        </w:rPr>
        <w:t>商业</w:t>
      </w:r>
      <w:r w:rsidRPr="006A6128">
        <w:rPr>
          <w:rFonts w:ascii="Arial" w:eastAsia="仿宋_GB2312" w:hAnsi="Arial" w:cs="Arial"/>
          <w:sz w:val="28"/>
          <w:szCs w:val="28"/>
        </w:rPr>
        <w:t>用途出让建筑面积</w:t>
      </w:r>
      <w:r>
        <w:rPr>
          <w:rFonts w:ascii="Arial" w:eastAsia="仿宋_GB2312" w:hAnsi="Arial" w:cs="Arial" w:hint="eastAsia"/>
          <w:sz w:val="28"/>
        </w:rPr>
        <w:t>3434.08</w:t>
      </w:r>
      <w:r w:rsidRPr="006A6128">
        <w:rPr>
          <w:rFonts w:ascii="Arial" w:eastAsia="仿宋_GB2312" w:hAnsi="Arial" w:cs="Arial"/>
          <w:sz w:val="28"/>
          <w:szCs w:val="28"/>
        </w:rPr>
        <w:t>平方米，新增地下</w:t>
      </w:r>
      <w:r>
        <w:rPr>
          <w:rFonts w:ascii="Arial" w:eastAsia="仿宋_GB2312" w:hAnsi="Arial" w:cs="Arial" w:hint="eastAsia"/>
          <w:sz w:val="28"/>
          <w:szCs w:val="28"/>
        </w:rPr>
        <w:t>仓储</w:t>
      </w:r>
      <w:r w:rsidRPr="006A6128">
        <w:rPr>
          <w:rFonts w:ascii="Arial" w:eastAsia="仿宋_GB2312" w:hAnsi="Arial" w:cs="Arial"/>
          <w:sz w:val="28"/>
          <w:szCs w:val="28"/>
        </w:rPr>
        <w:t>用途出让建筑面积</w:t>
      </w:r>
      <w:r>
        <w:rPr>
          <w:rFonts w:ascii="Arial" w:eastAsia="仿宋_GB2312" w:hAnsi="Arial" w:cs="Arial" w:hint="eastAsia"/>
          <w:sz w:val="28"/>
        </w:rPr>
        <w:t>20244.13</w:t>
      </w:r>
      <w:r w:rsidRPr="006A6128">
        <w:rPr>
          <w:rFonts w:ascii="Arial" w:eastAsia="仿宋_GB2312" w:hAnsi="Arial" w:cs="Arial"/>
          <w:sz w:val="28"/>
          <w:szCs w:val="28"/>
        </w:rPr>
        <w:t>平方米，新增地下</w:t>
      </w:r>
      <w:r>
        <w:rPr>
          <w:rFonts w:ascii="Arial" w:eastAsia="仿宋_GB2312" w:hAnsi="Arial" w:cs="Arial" w:hint="eastAsia"/>
          <w:sz w:val="28"/>
          <w:szCs w:val="28"/>
        </w:rPr>
        <w:t>车库</w:t>
      </w:r>
      <w:r w:rsidRPr="006A6128">
        <w:rPr>
          <w:rFonts w:ascii="Arial" w:eastAsia="仿宋_GB2312" w:hAnsi="Arial" w:cs="Arial"/>
          <w:sz w:val="28"/>
          <w:szCs w:val="28"/>
        </w:rPr>
        <w:t>用途出让建筑面积</w:t>
      </w:r>
      <w:r>
        <w:rPr>
          <w:rFonts w:ascii="Arial" w:eastAsia="仿宋_GB2312" w:hAnsi="Arial" w:cs="Arial" w:hint="eastAsia"/>
          <w:sz w:val="28"/>
        </w:rPr>
        <w:t>23373.33</w:t>
      </w:r>
      <w:r w:rsidRPr="006A6128">
        <w:rPr>
          <w:rFonts w:ascii="Arial" w:eastAsia="仿宋_GB2312" w:hAnsi="Arial" w:cs="Arial"/>
          <w:sz w:val="28"/>
          <w:szCs w:val="28"/>
        </w:rPr>
        <w:t>平方米</w:t>
      </w:r>
      <w:r w:rsidRPr="006A6128">
        <w:rPr>
          <w:rFonts w:ascii="Arial" w:eastAsia="仿宋_GB2312" w:hAnsi="Arial" w:cs="Arial"/>
          <w:sz w:val="28"/>
        </w:rPr>
        <w:t>。</w:t>
      </w:r>
      <w:r w:rsidRPr="006A6128">
        <w:rPr>
          <w:rFonts w:ascii="Arial" w:eastAsia="仿宋_GB2312" w:hAnsi="Arial" w:cs="Arial"/>
          <w:sz w:val="28"/>
          <w:szCs w:val="28"/>
        </w:rPr>
        <w:t>经此次出让合同变更，可完善用途调整的出让手续。</w:t>
      </w:r>
    </w:p>
    <w:p w:rsidR="0030225D" w:rsidRPr="006A6128" w:rsidRDefault="0030225D" w:rsidP="0030225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rsidR="0030225D" w:rsidRPr="006A6128" w:rsidRDefault="0030225D" w:rsidP="0030225D">
      <w:pPr>
        <w:spacing w:line="360" w:lineRule="auto"/>
        <w:jc w:val="both"/>
        <w:rPr>
          <w:rFonts w:ascii="Arial" w:eastAsia="仿宋_GB2312" w:hAnsi="Arial" w:cs="Arial"/>
          <w:sz w:val="28"/>
        </w:rPr>
      </w:pPr>
      <w:r w:rsidRPr="006A6128">
        <w:rPr>
          <w:rFonts w:ascii="Arial" w:eastAsia="仿宋_GB2312" w:hAnsi="Arial" w:cs="Arial"/>
          <w:sz w:val="28"/>
        </w:rPr>
        <w:t>（三）土地利用状况</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土地规划设计条件</w:t>
      </w:r>
    </w:p>
    <w:p w:rsidR="0030225D" w:rsidRPr="006A6128" w:rsidRDefault="0030225D" w:rsidP="0030225D">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20</w:t>
      </w:r>
      <w:r>
        <w:rPr>
          <w:rFonts w:ascii="Arial" w:eastAsia="仿宋_GB2312" w:hAnsi="Arial" w:cs="Arial" w:hint="eastAsia"/>
          <w:sz w:val="28"/>
          <w:szCs w:val="28"/>
        </w:rPr>
        <w:t>21</w:t>
      </w:r>
      <w:r w:rsidRPr="006A6128">
        <w:rPr>
          <w:rFonts w:ascii="Arial" w:eastAsia="仿宋_GB2312" w:hAnsi="Arial" w:cs="Arial"/>
          <w:sz w:val="28"/>
          <w:szCs w:val="28"/>
        </w:rPr>
        <w:t>年</w:t>
      </w:r>
      <w:r>
        <w:rPr>
          <w:rFonts w:ascii="Arial" w:eastAsia="仿宋_GB2312" w:hAnsi="Arial" w:cs="Arial" w:hint="eastAsia"/>
          <w:sz w:val="28"/>
          <w:szCs w:val="28"/>
        </w:rPr>
        <w:t>5</w:t>
      </w:r>
      <w:r w:rsidRPr="006A6128">
        <w:rPr>
          <w:rFonts w:ascii="Arial" w:eastAsia="仿宋_GB2312" w:hAnsi="Arial" w:cs="Arial"/>
          <w:sz w:val="28"/>
          <w:szCs w:val="28"/>
        </w:rPr>
        <w:t>月</w:t>
      </w:r>
      <w:r w:rsidRPr="006A6128">
        <w:rPr>
          <w:rFonts w:ascii="Arial" w:eastAsia="仿宋_GB2312" w:hAnsi="Arial" w:cs="Arial"/>
          <w:sz w:val="28"/>
          <w:szCs w:val="28"/>
        </w:rPr>
        <w:t>3</w:t>
      </w:r>
      <w:r>
        <w:rPr>
          <w:rFonts w:ascii="Arial" w:eastAsia="仿宋_GB2312" w:hAnsi="Arial" w:cs="Arial" w:hint="eastAsia"/>
          <w:sz w:val="28"/>
          <w:szCs w:val="28"/>
        </w:rPr>
        <w:t>1</w:t>
      </w:r>
      <w:r w:rsidRPr="006A6128">
        <w:rPr>
          <w:rFonts w:ascii="Arial" w:eastAsia="仿宋_GB2312" w:hAnsi="Arial" w:cs="Arial"/>
          <w:sz w:val="28"/>
          <w:szCs w:val="28"/>
        </w:rPr>
        <w:t>日，</w:t>
      </w:r>
      <w:r>
        <w:rPr>
          <w:rFonts w:ascii="Arial" w:eastAsia="仿宋_GB2312" w:hAnsi="Arial" w:cs="Arial"/>
          <w:sz w:val="28"/>
          <w:szCs w:val="28"/>
        </w:rPr>
        <w:t>北京华大基业房地产开发有限责任公司</w:t>
      </w:r>
      <w:r w:rsidRPr="006A6128">
        <w:rPr>
          <w:rFonts w:ascii="Arial" w:eastAsia="仿宋_GB2312" w:hAnsi="Arial" w:cs="Arial"/>
          <w:sz w:val="28"/>
          <w:szCs w:val="28"/>
        </w:rPr>
        <w:t>取得北京市规划和国土资源管理委员会</w:t>
      </w:r>
      <w:r>
        <w:rPr>
          <w:rFonts w:ascii="Arial" w:eastAsia="仿宋_GB2312" w:hAnsi="Arial" w:cs="Arial" w:hint="eastAsia"/>
          <w:sz w:val="28"/>
          <w:szCs w:val="28"/>
        </w:rPr>
        <w:t>海淀分局</w:t>
      </w:r>
      <w:r w:rsidRPr="006A6128">
        <w:rPr>
          <w:rFonts w:ascii="Arial" w:eastAsia="仿宋_GB2312" w:hAnsi="Arial" w:cs="Arial"/>
          <w:sz w:val="28"/>
          <w:szCs w:val="28"/>
        </w:rPr>
        <w:t>颁发的《</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号地南地块项目</w:t>
      </w:r>
      <w:r>
        <w:rPr>
          <w:rFonts w:ascii="Arial" w:eastAsia="仿宋_GB2312" w:hAnsi="Arial" w:cs="Arial"/>
          <w:sz w:val="28"/>
          <w:szCs w:val="28"/>
        </w:rPr>
        <w:t>“</w:t>
      </w:r>
      <w:r>
        <w:rPr>
          <w:rFonts w:ascii="Arial" w:eastAsia="仿宋_GB2312" w:hAnsi="Arial" w:cs="Arial"/>
          <w:sz w:val="28"/>
          <w:szCs w:val="28"/>
        </w:rPr>
        <w:t>多规合一</w:t>
      </w:r>
      <w:r>
        <w:rPr>
          <w:rFonts w:ascii="Arial" w:eastAsia="仿宋_GB2312" w:hAnsi="Arial" w:cs="Arial"/>
          <w:sz w:val="28"/>
          <w:szCs w:val="28"/>
        </w:rPr>
        <w:t>”</w:t>
      </w:r>
      <w:r>
        <w:rPr>
          <w:rFonts w:ascii="Arial" w:eastAsia="仿宋_GB2312" w:hAnsi="Arial" w:cs="Arial"/>
          <w:sz w:val="28"/>
          <w:szCs w:val="28"/>
        </w:rPr>
        <w:t>协同平台综合会商意见的函》</w:t>
      </w:r>
      <w:r>
        <w:rPr>
          <w:rFonts w:ascii="Arial" w:eastAsia="仿宋_GB2312" w:hAnsi="Arial" w:cs="Arial"/>
          <w:sz w:val="28"/>
          <w:szCs w:val="28"/>
        </w:rPr>
        <w:t>[</w:t>
      </w:r>
      <w:r>
        <w:rPr>
          <w:rFonts w:ascii="Arial" w:eastAsia="仿宋_GB2312" w:hAnsi="Arial" w:cs="Arial"/>
          <w:sz w:val="28"/>
          <w:szCs w:val="28"/>
        </w:rPr>
        <w:t>京规自（海）综审函</w:t>
      </w:r>
      <w:r>
        <w:rPr>
          <w:rFonts w:ascii="Arial" w:eastAsia="仿宋_GB2312" w:hAnsi="Arial" w:cs="Arial"/>
          <w:sz w:val="28"/>
          <w:szCs w:val="28"/>
        </w:rPr>
        <w:t>[2021]0011</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及其附图</w:t>
      </w:r>
      <w:r w:rsidRPr="006A6128">
        <w:rPr>
          <w:rFonts w:ascii="Arial" w:eastAsia="仿宋_GB2312" w:hAnsi="Arial" w:cs="Arial"/>
          <w:sz w:val="28"/>
          <w:szCs w:val="28"/>
        </w:rPr>
        <w:t>：</w:t>
      </w:r>
    </w:p>
    <w:p w:rsidR="0030225D" w:rsidRPr="006A6128" w:rsidRDefault="0030225D" w:rsidP="0030225D">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该项目位于：海淀区</w:t>
      </w:r>
      <w:r>
        <w:rPr>
          <w:rFonts w:ascii="Arial" w:eastAsia="仿宋_GB2312" w:hAnsi="Arial" w:cs="Arial" w:hint="eastAsia"/>
          <w:sz w:val="28"/>
          <w:szCs w:val="28"/>
        </w:rPr>
        <w:t>海淀镇树村地区</w:t>
      </w:r>
    </w:p>
    <w:p w:rsidR="0030225D" w:rsidRDefault="0030225D" w:rsidP="0030225D">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规划用地性质：</w:t>
      </w:r>
      <w:r>
        <w:rPr>
          <w:rFonts w:ascii="Arial" w:eastAsia="仿宋_GB2312" w:hAnsi="Arial" w:cs="Arial" w:hint="eastAsia"/>
          <w:sz w:val="28"/>
          <w:szCs w:val="28"/>
        </w:rPr>
        <w:t>R2</w:t>
      </w:r>
      <w:r>
        <w:rPr>
          <w:rFonts w:ascii="Arial" w:eastAsia="仿宋_GB2312" w:hAnsi="Arial" w:cs="Arial" w:hint="eastAsia"/>
          <w:sz w:val="28"/>
          <w:szCs w:val="28"/>
        </w:rPr>
        <w:t>二类居住用地</w:t>
      </w:r>
    </w:p>
    <w:p w:rsidR="0030225D" w:rsidRDefault="0030225D" w:rsidP="0030225D">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建筑使用性质：住宅及居住公共服务设施、综合功能用房和商业用房</w:t>
      </w:r>
    </w:p>
    <w:p w:rsidR="0030225D" w:rsidRPr="006A6128" w:rsidRDefault="0030225D" w:rsidP="0030225D">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总用地面积：</w:t>
      </w:r>
      <w:r>
        <w:rPr>
          <w:rFonts w:ascii="Arial" w:eastAsia="仿宋_GB2312" w:hAnsi="Arial" w:cs="Arial" w:hint="eastAsia"/>
          <w:sz w:val="28"/>
          <w:szCs w:val="28"/>
        </w:rPr>
        <w:t>60461.70</w:t>
      </w:r>
      <w:r>
        <w:rPr>
          <w:rFonts w:ascii="Arial" w:eastAsia="仿宋_GB2312" w:hAnsi="Arial" w:cs="Arial" w:hint="eastAsia"/>
          <w:sz w:val="28"/>
          <w:szCs w:val="28"/>
        </w:rPr>
        <w:t>平方米（均为建设用地）</w:t>
      </w:r>
    </w:p>
    <w:p w:rsidR="0030225D" w:rsidRDefault="0030225D" w:rsidP="0030225D">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总建设面积：</w:t>
      </w:r>
      <w:r>
        <w:rPr>
          <w:rFonts w:ascii="Arial" w:eastAsia="仿宋_GB2312" w:hAnsi="Arial" w:cs="Arial" w:hint="eastAsia"/>
          <w:sz w:val="28"/>
          <w:szCs w:val="28"/>
        </w:rPr>
        <w:t>121547.97</w:t>
      </w:r>
      <w:r w:rsidRPr="006A6128">
        <w:rPr>
          <w:rFonts w:ascii="Arial" w:eastAsia="仿宋_GB2312" w:hAnsi="Arial" w:cs="Arial"/>
          <w:sz w:val="28"/>
          <w:szCs w:val="28"/>
        </w:rPr>
        <w:t>平方米</w:t>
      </w:r>
    </w:p>
    <w:p w:rsidR="0030225D" w:rsidRDefault="0030225D" w:rsidP="0030225D">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地上建筑面积：</w:t>
      </w:r>
      <w:r>
        <w:rPr>
          <w:rFonts w:ascii="Arial" w:eastAsia="仿宋_GB2312" w:hAnsi="Arial" w:cs="Arial" w:hint="eastAsia"/>
          <w:sz w:val="28"/>
          <w:szCs w:val="28"/>
        </w:rPr>
        <w:t>66533</w:t>
      </w:r>
      <w:r>
        <w:rPr>
          <w:rFonts w:ascii="Arial" w:eastAsia="仿宋_GB2312" w:hAnsi="Arial" w:cs="Arial" w:hint="eastAsia"/>
          <w:sz w:val="28"/>
          <w:szCs w:val="28"/>
        </w:rPr>
        <w:t>平方米</w:t>
      </w:r>
    </w:p>
    <w:p w:rsidR="0030225D" w:rsidRDefault="0030225D" w:rsidP="0030225D">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地下建筑面积：</w:t>
      </w:r>
      <w:r>
        <w:rPr>
          <w:rFonts w:ascii="Arial" w:eastAsia="仿宋_GB2312" w:hAnsi="Arial" w:cs="Arial" w:hint="eastAsia"/>
          <w:sz w:val="28"/>
          <w:szCs w:val="28"/>
        </w:rPr>
        <w:t>55014.97</w:t>
      </w:r>
      <w:r>
        <w:rPr>
          <w:rFonts w:ascii="Arial" w:eastAsia="仿宋_GB2312" w:hAnsi="Arial" w:cs="Arial" w:hint="eastAsia"/>
          <w:sz w:val="28"/>
          <w:szCs w:val="28"/>
        </w:rPr>
        <w:t>平方米</w:t>
      </w:r>
    </w:p>
    <w:p w:rsidR="0030225D" w:rsidRDefault="0030225D" w:rsidP="0030225D">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建筑层数：</w:t>
      </w:r>
      <w:r>
        <w:rPr>
          <w:rFonts w:ascii="Arial" w:eastAsia="仿宋_GB2312" w:hAnsi="Arial" w:cs="Arial" w:hint="eastAsia"/>
          <w:sz w:val="28"/>
          <w:szCs w:val="28"/>
        </w:rPr>
        <w:t>7</w:t>
      </w:r>
      <w:r>
        <w:rPr>
          <w:rFonts w:ascii="Arial" w:eastAsia="仿宋_GB2312" w:hAnsi="Arial" w:cs="Arial" w:hint="eastAsia"/>
          <w:sz w:val="28"/>
          <w:szCs w:val="28"/>
        </w:rPr>
        <w:t>层</w:t>
      </w:r>
    </w:p>
    <w:p w:rsidR="0030225D" w:rsidRDefault="0030225D" w:rsidP="0030225D">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其中：地上</w:t>
      </w:r>
      <w:r>
        <w:rPr>
          <w:rFonts w:ascii="Arial" w:eastAsia="仿宋_GB2312" w:hAnsi="Arial" w:cs="Arial" w:hint="eastAsia"/>
          <w:sz w:val="28"/>
          <w:szCs w:val="28"/>
        </w:rPr>
        <w:t>5</w:t>
      </w:r>
      <w:r>
        <w:rPr>
          <w:rFonts w:ascii="Arial" w:eastAsia="仿宋_GB2312" w:hAnsi="Arial" w:cs="Arial" w:hint="eastAsia"/>
          <w:sz w:val="28"/>
          <w:szCs w:val="28"/>
        </w:rPr>
        <w:t>层，地下</w:t>
      </w:r>
      <w:r>
        <w:rPr>
          <w:rFonts w:ascii="Arial" w:eastAsia="仿宋_GB2312" w:hAnsi="Arial" w:cs="Arial" w:hint="eastAsia"/>
          <w:sz w:val="28"/>
          <w:szCs w:val="28"/>
        </w:rPr>
        <w:t>2</w:t>
      </w:r>
      <w:r>
        <w:rPr>
          <w:rFonts w:ascii="Arial" w:eastAsia="仿宋_GB2312" w:hAnsi="Arial" w:cs="Arial" w:hint="eastAsia"/>
          <w:sz w:val="28"/>
          <w:szCs w:val="28"/>
        </w:rPr>
        <w:t>层</w:t>
      </w:r>
    </w:p>
    <w:p w:rsidR="0030225D" w:rsidRDefault="0030225D" w:rsidP="0030225D">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容积率：</w:t>
      </w:r>
      <w:r>
        <w:rPr>
          <w:rFonts w:ascii="Arial" w:eastAsia="仿宋_GB2312" w:hAnsi="Arial" w:cs="Arial" w:hint="eastAsia"/>
          <w:sz w:val="28"/>
          <w:szCs w:val="28"/>
        </w:rPr>
        <w:t>1.1</w:t>
      </w:r>
    </w:p>
    <w:p w:rsidR="0030225D" w:rsidRDefault="0030225D" w:rsidP="0030225D">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绿地率：</w:t>
      </w:r>
      <w:r>
        <w:rPr>
          <w:rFonts w:ascii="Arial" w:eastAsia="仿宋_GB2312" w:hAnsi="Arial" w:cs="Arial" w:hint="eastAsia"/>
          <w:sz w:val="28"/>
          <w:szCs w:val="28"/>
        </w:rPr>
        <w:t>30%</w:t>
      </w:r>
    </w:p>
    <w:p w:rsidR="0030225D" w:rsidRPr="006A6128" w:rsidRDefault="0030225D" w:rsidP="0030225D">
      <w:pPr>
        <w:spacing w:line="360" w:lineRule="auto"/>
        <w:ind w:firstLineChars="200" w:firstLine="512"/>
        <w:jc w:val="both"/>
        <w:rPr>
          <w:rFonts w:ascii="Arial" w:eastAsia="仿宋_GB2312" w:hAnsi="Arial" w:cs="Arial"/>
          <w:spacing w:val="-12"/>
          <w:sz w:val="28"/>
        </w:rPr>
      </w:pPr>
      <w:r w:rsidRPr="006A6128">
        <w:rPr>
          <w:rFonts w:ascii="Arial" w:eastAsia="仿宋_GB2312" w:hAnsi="Arial" w:cs="Arial"/>
          <w:spacing w:val="-12"/>
          <w:sz w:val="28"/>
        </w:rPr>
        <w:t>2.</w:t>
      </w:r>
      <w:r w:rsidRPr="006A6128">
        <w:rPr>
          <w:rFonts w:ascii="Arial" w:eastAsia="仿宋_GB2312" w:hAnsi="Arial" w:cs="Arial"/>
          <w:spacing w:val="-12"/>
          <w:sz w:val="28"/>
        </w:rPr>
        <w:t>土地利用现状</w:t>
      </w:r>
    </w:p>
    <w:p w:rsidR="0030225D" w:rsidRPr="006A6128" w:rsidRDefault="0030225D" w:rsidP="0030225D">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2021</w:t>
      </w:r>
      <w:r>
        <w:rPr>
          <w:rFonts w:ascii="Arial" w:eastAsia="仿宋_GB2312" w:hAnsi="Arial" w:cs="Arial"/>
          <w:sz w:val="28"/>
          <w:szCs w:val="28"/>
        </w:rPr>
        <w:t>年</w:t>
      </w:r>
      <w:r>
        <w:rPr>
          <w:rFonts w:ascii="Arial" w:eastAsia="仿宋_GB2312" w:hAnsi="Arial" w:cs="Arial"/>
          <w:sz w:val="28"/>
          <w:szCs w:val="28"/>
        </w:rPr>
        <w:t>8</w:t>
      </w:r>
      <w:r>
        <w:rPr>
          <w:rFonts w:ascii="Arial" w:eastAsia="仿宋_GB2312" w:hAnsi="Arial" w:cs="Arial"/>
          <w:sz w:val="28"/>
          <w:szCs w:val="28"/>
        </w:rPr>
        <w:t>月</w:t>
      </w:r>
      <w:r>
        <w:rPr>
          <w:rFonts w:ascii="Arial" w:eastAsia="仿宋_GB2312" w:hAnsi="Arial" w:cs="Arial"/>
          <w:sz w:val="28"/>
          <w:szCs w:val="28"/>
        </w:rPr>
        <w:t>4</w:t>
      </w:r>
      <w:r>
        <w:rPr>
          <w:rFonts w:ascii="Arial" w:eastAsia="仿宋_GB2312" w:hAnsi="Arial" w:cs="Arial"/>
          <w:sz w:val="28"/>
          <w:szCs w:val="28"/>
        </w:rPr>
        <w:t>日</w:t>
      </w:r>
      <w:r w:rsidRPr="006A6128">
        <w:rPr>
          <w:rFonts w:ascii="Arial" w:eastAsia="仿宋_GB2312" w:hAnsi="Arial" w:cs="Arial"/>
          <w:sz w:val="28"/>
          <w:szCs w:val="28"/>
        </w:rPr>
        <w:t>评估专业人员对该项目现场踏勘，</w:t>
      </w:r>
      <w:r>
        <w:rPr>
          <w:rFonts w:ascii="Arial" w:eastAsia="仿宋_GB2312" w:hAnsi="Arial" w:cs="Arial"/>
          <w:sz w:val="28"/>
          <w:szCs w:val="28"/>
        </w:rPr>
        <w:t>北京市海淀区海淀镇树村</w:t>
      </w:r>
      <w:r>
        <w:rPr>
          <w:rFonts w:ascii="Arial" w:eastAsia="仿宋_GB2312" w:hAnsi="Arial" w:cs="Arial"/>
          <w:sz w:val="28"/>
          <w:szCs w:val="28"/>
        </w:rPr>
        <w:t>5</w:t>
      </w:r>
      <w:r>
        <w:rPr>
          <w:rFonts w:ascii="Arial" w:eastAsia="仿宋_GB2312" w:hAnsi="Arial" w:cs="Arial"/>
          <w:sz w:val="28"/>
          <w:szCs w:val="28"/>
        </w:rPr>
        <w:t>号地南地块</w:t>
      </w:r>
      <w:r w:rsidRPr="006A6128">
        <w:rPr>
          <w:rFonts w:ascii="Arial" w:eastAsia="仿宋_GB2312" w:hAnsi="Arial" w:cs="Arial"/>
          <w:sz w:val="28"/>
          <w:szCs w:val="28"/>
        </w:rPr>
        <w:t>项目尚未建成，目前</w:t>
      </w:r>
      <w:r>
        <w:rPr>
          <w:rFonts w:ascii="Arial" w:eastAsia="仿宋_GB2312" w:hAnsi="Arial" w:cs="Arial" w:hint="eastAsia"/>
          <w:sz w:val="28"/>
          <w:szCs w:val="28"/>
        </w:rPr>
        <w:t>正在进行红线内场地平整施工</w:t>
      </w:r>
      <w:r w:rsidRPr="006A6128">
        <w:rPr>
          <w:rFonts w:ascii="Arial" w:eastAsia="仿宋_GB2312" w:hAnsi="Arial" w:cs="Arial"/>
          <w:sz w:val="28"/>
          <w:szCs w:val="28"/>
        </w:rPr>
        <w:t>。根据联系人介绍，宗地红线外基础设施已达到</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w:t>
      </w:r>
    </w:p>
    <w:p w:rsidR="0030225D" w:rsidRDefault="0030225D" w:rsidP="0030225D">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号地南地块建筑面积及用途的说明</w:t>
      </w:r>
      <w:r w:rsidRPr="006A6128">
        <w:rPr>
          <w:rFonts w:ascii="Arial" w:eastAsia="仿宋_GB2312" w:hAnsi="Arial" w:cs="Arial"/>
          <w:sz w:val="28"/>
          <w:szCs w:val="28"/>
        </w:rPr>
        <w:t>》，估价对象有</w:t>
      </w:r>
      <w:r>
        <w:rPr>
          <w:rFonts w:ascii="Arial" w:eastAsia="仿宋_GB2312" w:hAnsi="Arial" w:cs="Arial" w:hint="eastAsia"/>
          <w:sz w:val="28"/>
          <w:szCs w:val="28"/>
        </w:rPr>
        <w:t>1</w:t>
      </w:r>
      <w:r w:rsidRPr="006A6128">
        <w:rPr>
          <w:rFonts w:ascii="Arial" w:eastAsia="仿宋_GB2312" w:hAnsi="Arial" w:cs="Arial"/>
          <w:sz w:val="28"/>
          <w:szCs w:val="28"/>
        </w:rPr>
        <w:t>8</w:t>
      </w:r>
      <w:r w:rsidRPr="006A6128">
        <w:rPr>
          <w:rFonts w:ascii="Arial" w:eastAsia="仿宋_GB2312" w:hAnsi="Arial" w:cs="Arial"/>
          <w:sz w:val="28"/>
          <w:szCs w:val="28"/>
        </w:rPr>
        <w:t>栋建筑物，</w:t>
      </w:r>
      <w:r w:rsidRPr="006A6128">
        <w:rPr>
          <w:rFonts w:ascii="Arial" w:eastAsia="仿宋_GB2312" w:hAnsi="Arial" w:cs="Arial"/>
          <w:sz w:val="28"/>
          <w:szCs w:val="28"/>
        </w:rPr>
        <w:t>1-</w:t>
      </w:r>
      <w:r>
        <w:rPr>
          <w:rFonts w:ascii="Arial" w:eastAsia="仿宋_GB2312" w:hAnsi="Arial" w:cs="Arial" w:hint="eastAsia"/>
          <w:sz w:val="28"/>
          <w:szCs w:val="28"/>
        </w:rPr>
        <w:t>12</w:t>
      </w:r>
      <w:r w:rsidRPr="006A6128">
        <w:rPr>
          <w:rFonts w:ascii="Arial" w:eastAsia="仿宋_GB2312" w:hAnsi="Arial" w:cs="Arial"/>
          <w:sz w:val="28"/>
          <w:szCs w:val="28"/>
        </w:rPr>
        <w:t>#</w:t>
      </w:r>
      <w:r w:rsidRPr="006A6128">
        <w:rPr>
          <w:rFonts w:ascii="Arial" w:eastAsia="仿宋_GB2312" w:hAnsi="Arial" w:cs="Arial"/>
          <w:sz w:val="28"/>
          <w:szCs w:val="28"/>
        </w:rPr>
        <w:t>为</w:t>
      </w:r>
      <w:r>
        <w:rPr>
          <w:rFonts w:ascii="Arial" w:eastAsia="仿宋_GB2312" w:hAnsi="Arial" w:cs="Arial" w:hint="eastAsia"/>
          <w:sz w:val="28"/>
          <w:szCs w:val="28"/>
        </w:rPr>
        <w:t>住宅</w:t>
      </w:r>
      <w:r w:rsidRPr="006A6128">
        <w:rPr>
          <w:rFonts w:ascii="Arial" w:eastAsia="仿宋_GB2312" w:hAnsi="Arial" w:cs="Arial"/>
          <w:sz w:val="28"/>
          <w:szCs w:val="28"/>
        </w:rPr>
        <w:t>楼，地上</w:t>
      </w:r>
      <w:r>
        <w:rPr>
          <w:rFonts w:ascii="Arial" w:eastAsia="仿宋_GB2312" w:hAnsi="Arial" w:cs="Arial" w:hint="eastAsia"/>
          <w:sz w:val="28"/>
          <w:szCs w:val="28"/>
        </w:rPr>
        <w:t>4-5</w:t>
      </w:r>
      <w:r w:rsidRPr="006A6128">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hint="eastAsia"/>
          <w:sz w:val="28"/>
          <w:szCs w:val="28"/>
        </w:rPr>
        <w:t>2</w:t>
      </w:r>
      <w:r>
        <w:rPr>
          <w:rFonts w:ascii="Arial" w:eastAsia="仿宋_GB2312" w:hAnsi="Arial" w:cs="Arial" w:hint="eastAsia"/>
          <w:sz w:val="28"/>
          <w:szCs w:val="28"/>
        </w:rPr>
        <w:t>层；</w:t>
      </w:r>
      <w:r>
        <w:rPr>
          <w:rFonts w:ascii="Arial" w:eastAsia="仿宋_GB2312" w:hAnsi="Arial" w:cs="Arial" w:hint="eastAsia"/>
          <w:sz w:val="28"/>
          <w:szCs w:val="28"/>
        </w:rPr>
        <w:t>S1</w:t>
      </w:r>
      <w:r w:rsidRPr="006A6128">
        <w:rPr>
          <w:rFonts w:ascii="Arial" w:eastAsia="仿宋_GB2312" w:hAnsi="Arial" w:cs="Arial"/>
          <w:sz w:val="28"/>
          <w:szCs w:val="28"/>
        </w:rPr>
        <w:t>#</w:t>
      </w:r>
      <w:r w:rsidRPr="006A6128">
        <w:rPr>
          <w:rFonts w:ascii="Arial" w:eastAsia="仿宋_GB2312" w:hAnsi="Arial" w:cs="Arial"/>
          <w:sz w:val="28"/>
          <w:szCs w:val="28"/>
        </w:rPr>
        <w:t>为</w:t>
      </w:r>
      <w:r>
        <w:rPr>
          <w:rFonts w:ascii="Arial" w:eastAsia="仿宋_GB2312" w:hAnsi="Arial" w:cs="Arial" w:hint="eastAsia"/>
          <w:sz w:val="28"/>
          <w:szCs w:val="28"/>
        </w:rPr>
        <w:t>综合</w:t>
      </w:r>
      <w:r w:rsidRPr="006A6128">
        <w:rPr>
          <w:rFonts w:ascii="Arial" w:eastAsia="仿宋_GB2312" w:hAnsi="Arial" w:cs="Arial"/>
          <w:sz w:val="28"/>
          <w:szCs w:val="28"/>
        </w:rPr>
        <w:t>楼</w:t>
      </w:r>
      <w:r>
        <w:rPr>
          <w:rFonts w:ascii="Arial" w:eastAsia="仿宋_GB2312" w:hAnsi="Arial" w:cs="Arial" w:hint="eastAsia"/>
          <w:sz w:val="28"/>
          <w:szCs w:val="28"/>
        </w:rPr>
        <w:t>及商业用房</w:t>
      </w:r>
      <w:r w:rsidRPr="006A6128">
        <w:rPr>
          <w:rFonts w:ascii="Arial" w:eastAsia="仿宋_GB2312" w:hAnsi="Arial" w:cs="Arial"/>
          <w:sz w:val="28"/>
          <w:szCs w:val="28"/>
        </w:rPr>
        <w:t>，地上</w:t>
      </w:r>
      <w:r>
        <w:rPr>
          <w:rFonts w:ascii="Arial" w:eastAsia="仿宋_GB2312" w:hAnsi="Arial" w:cs="Arial" w:hint="eastAsia"/>
          <w:sz w:val="28"/>
          <w:szCs w:val="28"/>
        </w:rPr>
        <w:t>4</w:t>
      </w:r>
      <w:r w:rsidRPr="006A6128">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hint="eastAsia"/>
          <w:sz w:val="28"/>
          <w:szCs w:val="28"/>
        </w:rPr>
        <w:t>1</w:t>
      </w:r>
      <w:r>
        <w:rPr>
          <w:rFonts w:ascii="Arial" w:eastAsia="仿宋_GB2312" w:hAnsi="Arial" w:cs="Arial" w:hint="eastAsia"/>
          <w:sz w:val="28"/>
          <w:szCs w:val="28"/>
        </w:rPr>
        <w:t>层；</w:t>
      </w:r>
      <w:r>
        <w:rPr>
          <w:rFonts w:ascii="Arial" w:eastAsia="仿宋_GB2312" w:hAnsi="Arial" w:cs="Arial" w:hint="eastAsia"/>
          <w:sz w:val="28"/>
          <w:szCs w:val="28"/>
        </w:rPr>
        <w:t>S2#</w:t>
      </w:r>
      <w:r>
        <w:rPr>
          <w:rFonts w:ascii="Arial" w:eastAsia="仿宋_GB2312" w:hAnsi="Arial" w:cs="Arial" w:hint="eastAsia"/>
          <w:sz w:val="28"/>
          <w:szCs w:val="28"/>
        </w:rPr>
        <w:t>为商业用房</w:t>
      </w:r>
      <w:r w:rsidRPr="006A6128">
        <w:rPr>
          <w:rFonts w:ascii="Arial" w:eastAsia="仿宋_GB2312" w:hAnsi="Arial" w:cs="Arial"/>
          <w:sz w:val="28"/>
          <w:szCs w:val="28"/>
        </w:rPr>
        <w:t>，地上</w:t>
      </w:r>
      <w:r>
        <w:rPr>
          <w:rFonts w:ascii="Arial" w:eastAsia="仿宋_GB2312" w:hAnsi="Arial" w:cs="Arial" w:hint="eastAsia"/>
          <w:sz w:val="28"/>
          <w:szCs w:val="28"/>
        </w:rPr>
        <w:t>1</w:t>
      </w:r>
      <w:r w:rsidRPr="006A6128">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hint="eastAsia"/>
          <w:sz w:val="28"/>
          <w:szCs w:val="28"/>
        </w:rPr>
        <w:t>1</w:t>
      </w:r>
      <w:r>
        <w:rPr>
          <w:rFonts w:ascii="Arial" w:eastAsia="仿宋_GB2312" w:hAnsi="Arial" w:cs="Arial" w:hint="eastAsia"/>
          <w:sz w:val="28"/>
          <w:szCs w:val="28"/>
        </w:rPr>
        <w:t>层；</w:t>
      </w:r>
      <w:r>
        <w:rPr>
          <w:rFonts w:ascii="Arial" w:eastAsia="仿宋_GB2312" w:hAnsi="Arial" w:cs="Arial" w:hint="eastAsia"/>
          <w:sz w:val="28"/>
          <w:szCs w:val="28"/>
        </w:rPr>
        <w:t>S3#</w:t>
      </w:r>
      <w:r>
        <w:rPr>
          <w:rFonts w:ascii="Arial" w:eastAsia="仿宋_GB2312" w:hAnsi="Arial" w:cs="Arial" w:hint="eastAsia"/>
          <w:sz w:val="28"/>
          <w:szCs w:val="28"/>
        </w:rPr>
        <w:t>为商业用房</w:t>
      </w:r>
      <w:r w:rsidRPr="006A6128">
        <w:rPr>
          <w:rFonts w:ascii="Arial" w:eastAsia="仿宋_GB2312" w:hAnsi="Arial" w:cs="Arial"/>
          <w:sz w:val="28"/>
          <w:szCs w:val="28"/>
        </w:rPr>
        <w:t>，地上</w:t>
      </w:r>
      <w:r>
        <w:rPr>
          <w:rFonts w:ascii="Arial" w:eastAsia="仿宋_GB2312" w:hAnsi="Arial" w:cs="Arial" w:hint="eastAsia"/>
          <w:sz w:val="28"/>
          <w:szCs w:val="28"/>
        </w:rPr>
        <w:t>3</w:t>
      </w:r>
      <w:r w:rsidRPr="006A6128">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hint="eastAsia"/>
          <w:sz w:val="28"/>
          <w:szCs w:val="28"/>
        </w:rPr>
        <w:t>1</w:t>
      </w:r>
      <w:r>
        <w:rPr>
          <w:rFonts w:ascii="Arial" w:eastAsia="仿宋_GB2312" w:hAnsi="Arial" w:cs="Arial" w:hint="eastAsia"/>
          <w:sz w:val="28"/>
          <w:szCs w:val="28"/>
        </w:rPr>
        <w:t>层；</w:t>
      </w:r>
      <w:r>
        <w:rPr>
          <w:rFonts w:ascii="Arial" w:eastAsia="仿宋_GB2312" w:hAnsi="Arial" w:cs="Arial" w:hint="eastAsia"/>
          <w:sz w:val="28"/>
          <w:szCs w:val="28"/>
        </w:rPr>
        <w:t>S4#</w:t>
      </w:r>
      <w:r>
        <w:rPr>
          <w:rFonts w:ascii="Arial" w:eastAsia="仿宋_GB2312" w:hAnsi="Arial" w:cs="Arial" w:hint="eastAsia"/>
          <w:sz w:val="28"/>
          <w:szCs w:val="28"/>
        </w:rPr>
        <w:t>为居住公共服务设施用房</w:t>
      </w:r>
      <w:r w:rsidRPr="006A6128">
        <w:rPr>
          <w:rFonts w:ascii="Arial" w:eastAsia="仿宋_GB2312" w:hAnsi="Arial" w:cs="Arial"/>
          <w:sz w:val="28"/>
          <w:szCs w:val="28"/>
        </w:rPr>
        <w:t>，地上</w:t>
      </w:r>
      <w:r>
        <w:rPr>
          <w:rFonts w:ascii="Arial" w:eastAsia="仿宋_GB2312" w:hAnsi="Arial" w:cs="Arial" w:hint="eastAsia"/>
          <w:sz w:val="28"/>
          <w:szCs w:val="28"/>
        </w:rPr>
        <w:t>1</w:t>
      </w:r>
      <w:r w:rsidRPr="006A6128">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hint="eastAsia"/>
          <w:sz w:val="28"/>
          <w:szCs w:val="28"/>
        </w:rPr>
        <w:t>0</w:t>
      </w:r>
      <w:r>
        <w:rPr>
          <w:rFonts w:ascii="Arial" w:eastAsia="仿宋_GB2312" w:hAnsi="Arial" w:cs="Arial" w:hint="eastAsia"/>
          <w:sz w:val="28"/>
          <w:szCs w:val="28"/>
        </w:rPr>
        <w:t>层；</w:t>
      </w:r>
      <w:r>
        <w:rPr>
          <w:rFonts w:ascii="Arial" w:eastAsia="仿宋_GB2312" w:hAnsi="Arial" w:cs="Arial" w:hint="eastAsia"/>
          <w:sz w:val="28"/>
          <w:szCs w:val="28"/>
        </w:rPr>
        <w:t>S5#</w:t>
      </w:r>
      <w:r>
        <w:rPr>
          <w:rFonts w:ascii="Arial" w:eastAsia="仿宋_GB2312" w:hAnsi="Arial" w:cs="Arial" w:hint="eastAsia"/>
          <w:sz w:val="28"/>
          <w:szCs w:val="28"/>
        </w:rPr>
        <w:t>为商业用房</w:t>
      </w:r>
      <w:r w:rsidRPr="006A6128">
        <w:rPr>
          <w:rFonts w:ascii="Arial" w:eastAsia="仿宋_GB2312" w:hAnsi="Arial" w:cs="Arial"/>
          <w:sz w:val="28"/>
          <w:szCs w:val="28"/>
        </w:rPr>
        <w:t>，地上</w:t>
      </w:r>
      <w:r>
        <w:rPr>
          <w:rFonts w:ascii="Arial" w:eastAsia="仿宋_GB2312" w:hAnsi="Arial" w:cs="Arial" w:hint="eastAsia"/>
          <w:sz w:val="28"/>
          <w:szCs w:val="28"/>
        </w:rPr>
        <w:t>1</w:t>
      </w:r>
      <w:r w:rsidRPr="006A6128">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hint="eastAsia"/>
          <w:sz w:val="28"/>
          <w:szCs w:val="28"/>
        </w:rPr>
        <w:t>2</w:t>
      </w:r>
      <w:r>
        <w:rPr>
          <w:rFonts w:ascii="Arial" w:eastAsia="仿宋_GB2312" w:hAnsi="Arial" w:cs="Arial" w:hint="eastAsia"/>
          <w:sz w:val="28"/>
          <w:szCs w:val="28"/>
        </w:rPr>
        <w:t>层；</w:t>
      </w:r>
      <w:r>
        <w:rPr>
          <w:rFonts w:ascii="Arial" w:eastAsia="仿宋_GB2312" w:hAnsi="Arial" w:cs="Arial" w:hint="eastAsia"/>
          <w:sz w:val="28"/>
          <w:szCs w:val="28"/>
        </w:rPr>
        <w:t>S6#</w:t>
      </w:r>
      <w:r>
        <w:rPr>
          <w:rFonts w:ascii="Arial" w:eastAsia="仿宋_GB2312" w:hAnsi="Arial" w:cs="Arial" w:hint="eastAsia"/>
          <w:sz w:val="28"/>
          <w:szCs w:val="28"/>
        </w:rPr>
        <w:t>为门卫室</w:t>
      </w:r>
      <w:r w:rsidRPr="006A6128">
        <w:rPr>
          <w:rFonts w:ascii="Arial" w:eastAsia="仿宋_GB2312" w:hAnsi="Arial" w:cs="Arial"/>
          <w:sz w:val="28"/>
          <w:szCs w:val="28"/>
        </w:rPr>
        <w:t>，地上</w:t>
      </w:r>
      <w:r>
        <w:rPr>
          <w:rFonts w:ascii="Arial" w:eastAsia="仿宋_GB2312" w:hAnsi="Arial" w:cs="Arial" w:hint="eastAsia"/>
          <w:sz w:val="28"/>
          <w:szCs w:val="28"/>
        </w:rPr>
        <w:t>1</w:t>
      </w:r>
      <w:r w:rsidRPr="006A6128">
        <w:rPr>
          <w:rFonts w:ascii="Arial" w:eastAsia="仿宋_GB2312" w:hAnsi="Arial" w:cs="Arial"/>
          <w:sz w:val="28"/>
          <w:szCs w:val="28"/>
        </w:rPr>
        <w:t>层。</w:t>
      </w:r>
      <w:r>
        <w:rPr>
          <w:rFonts w:ascii="Arial" w:eastAsia="仿宋_GB2312" w:hAnsi="Arial" w:cs="Arial" w:hint="eastAsia"/>
          <w:sz w:val="28"/>
          <w:szCs w:val="28"/>
        </w:rPr>
        <w:t>此外，估价对象另有地下机动车库，贯通于项目地下</w:t>
      </w:r>
      <w:r>
        <w:rPr>
          <w:rFonts w:ascii="Arial" w:eastAsia="仿宋_GB2312" w:hAnsi="Arial" w:cs="Arial" w:hint="eastAsia"/>
          <w:sz w:val="28"/>
          <w:szCs w:val="28"/>
        </w:rPr>
        <w:t>1</w:t>
      </w:r>
      <w:r>
        <w:rPr>
          <w:rFonts w:ascii="Arial" w:eastAsia="仿宋_GB2312" w:hAnsi="Arial" w:cs="Arial" w:hint="eastAsia"/>
          <w:sz w:val="28"/>
          <w:szCs w:val="28"/>
        </w:rPr>
        <w:t>层。</w:t>
      </w:r>
    </w:p>
    <w:p w:rsidR="00794161" w:rsidRPr="006A6128" w:rsidRDefault="0030225D" w:rsidP="0030225D">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估价对象</w:t>
      </w:r>
      <w:r w:rsidRPr="006A6128">
        <w:rPr>
          <w:rFonts w:ascii="Arial" w:eastAsia="仿宋_GB2312" w:hAnsi="Arial" w:cs="Arial"/>
          <w:sz w:val="28"/>
          <w:szCs w:val="28"/>
        </w:rPr>
        <w:t>办公</w:t>
      </w:r>
      <w:r>
        <w:rPr>
          <w:rFonts w:ascii="Arial" w:eastAsia="仿宋_GB2312" w:hAnsi="Arial" w:cs="Arial" w:hint="eastAsia"/>
          <w:sz w:val="28"/>
          <w:szCs w:val="28"/>
        </w:rPr>
        <w:t>（公共服务设施）用途分别位于</w:t>
      </w:r>
      <w:r>
        <w:rPr>
          <w:rFonts w:ascii="Arial" w:eastAsia="仿宋_GB2312" w:hAnsi="Arial" w:cs="Arial" w:hint="eastAsia"/>
          <w:sz w:val="28"/>
          <w:szCs w:val="28"/>
        </w:rPr>
        <w:t>S4#</w:t>
      </w:r>
      <w:r>
        <w:rPr>
          <w:rFonts w:ascii="Arial" w:eastAsia="仿宋_GB2312" w:hAnsi="Arial" w:cs="Arial" w:hint="eastAsia"/>
          <w:sz w:val="28"/>
          <w:szCs w:val="28"/>
        </w:rPr>
        <w:t>居住公共服务设施用房及</w:t>
      </w:r>
      <w:r>
        <w:rPr>
          <w:rFonts w:ascii="Arial" w:eastAsia="仿宋_GB2312" w:hAnsi="Arial" w:cs="Arial" w:hint="eastAsia"/>
          <w:sz w:val="28"/>
          <w:szCs w:val="28"/>
        </w:rPr>
        <w:t>S5#</w:t>
      </w:r>
      <w:r>
        <w:rPr>
          <w:rFonts w:ascii="Arial" w:eastAsia="仿宋_GB2312" w:hAnsi="Arial" w:cs="Arial" w:hint="eastAsia"/>
          <w:sz w:val="28"/>
          <w:szCs w:val="28"/>
        </w:rPr>
        <w:t>商业用房地上一层</w:t>
      </w:r>
      <w:r w:rsidRPr="006A6128">
        <w:rPr>
          <w:rFonts w:ascii="Arial" w:eastAsia="仿宋_GB2312" w:hAnsi="Arial" w:cs="Arial"/>
          <w:sz w:val="28"/>
          <w:szCs w:val="28"/>
        </w:rPr>
        <w:t>、</w:t>
      </w:r>
      <w:r>
        <w:rPr>
          <w:rFonts w:ascii="Arial" w:eastAsia="仿宋_GB2312" w:hAnsi="Arial" w:cs="Arial" w:hint="eastAsia"/>
          <w:sz w:val="28"/>
          <w:szCs w:val="28"/>
        </w:rPr>
        <w:t>地下办公（公共服务设施）用途位于</w:t>
      </w:r>
      <w:r>
        <w:rPr>
          <w:rFonts w:ascii="Arial" w:eastAsia="仿宋_GB2312" w:hAnsi="Arial" w:cs="Arial" w:hint="eastAsia"/>
          <w:sz w:val="28"/>
          <w:szCs w:val="28"/>
        </w:rPr>
        <w:t>S5#</w:t>
      </w:r>
      <w:r>
        <w:rPr>
          <w:rFonts w:ascii="Arial" w:eastAsia="仿宋_GB2312" w:hAnsi="Arial" w:cs="Arial" w:hint="eastAsia"/>
          <w:sz w:val="28"/>
          <w:szCs w:val="28"/>
        </w:rPr>
        <w:t>商业用房地下一层、</w:t>
      </w:r>
      <w:r w:rsidRPr="006A6128">
        <w:rPr>
          <w:rFonts w:ascii="Arial" w:eastAsia="仿宋_GB2312" w:hAnsi="Arial" w:cs="Arial"/>
          <w:sz w:val="28"/>
          <w:szCs w:val="28"/>
        </w:rPr>
        <w:t>地下商业</w:t>
      </w:r>
      <w:r>
        <w:rPr>
          <w:rFonts w:ascii="Arial" w:eastAsia="仿宋_GB2312" w:hAnsi="Arial" w:cs="Arial" w:hint="eastAsia"/>
          <w:sz w:val="28"/>
          <w:szCs w:val="28"/>
        </w:rPr>
        <w:t>用途位于</w:t>
      </w:r>
      <w:r>
        <w:rPr>
          <w:rFonts w:ascii="Arial" w:eastAsia="仿宋_GB2312" w:hAnsi="Arial" w:cs="Arial" w:hint="eastAsia"/>
          <w:sz w:val="28"/>
          <w:szCs w:val="28"/>
        </w:rPr>
        <w:t>S1</w:t>
      </w:r>
      <w:r w:rsidRPr="006A6128">
        <w:rPr>
          <w:rFonts w:ascii="Arial" w:eastAsia="仿宋_GB2312" w:hAnsi="Arial" w:cs="Arial"/>
          <w:sz w:val="28"/>
          <w:szCs w:val="28"/>
        </w:rPr>
        <w:t>#</w:t>
      </w:r>
      <w:r>
        <w:rPr>
          <w:rFonts w:ascii="Arial" w:eastAsia="仿宋_GB2312" w:hAnsi="Arial" w:cs="Arial" w:hint="eastAsia"/>
          <w:sz w:val="28"/>
          <w:szCs w:val="28"/>
        </w:rPr>
        <w:t>综合</w:t>
      </w:r>
      <w:r w:rsidRPr="006A6128">
        <w:rPr>
          <w:rFonts w:ascii="Arial" w:eastAsia="仿宋_GB2312" w:hAnsi="Arial" w:cs="Arial"/>
          <w:sz w:val="28"/>
          <w:szCs w:val="28"/>
        </w:rPr>
        <w:t>楼</w:t>
      </w:r>
      <w:r>
        <w:rPr>
          <w:rFonts w:ascii="Arial" w:eastAsia="仿宋_GB2312" w:hAnsi="Arial" w:cs="Arial" w:hint="eastAsia"/>
          <w:sz w:val="28"/>
          <w:szCs w:val="28"/>
        </w:rPr>
        <w:t>及商业用房地下一层和</w:t>
      </w:r>
      <w:r>
        <w:rPr>
          <w:rFonts w:ascii="Arial" w:eastAsia="仿宋_GB2312" w:hAnsi="Arial" w:cs="Arial" w:hint="eastAsia"/>
          <w:sz w:val="28"/>
          <w:szCs w:val="28"/>
        </w:rPr>
        <w:t>S5#</w:t>
      </w:r>
      <w:r>
        <w:rPr>
          <w:rFonts w:ascii="Arial" w:eastAsia="仿宋_GB2312" w:hAnsi="Arial" w:cs="Arial" w:hint="eastAsia"/>
          <w:sz w:val="28"/>
          <w:szCs w:val="28"/>
        </w:rPr>
        <w:t>商业用房地下一层</w:t>
      </w:r>
      <w:r w:rsidRPr="006A6128">
        <w:rPr>
          <w:rFonts w:ascii="Arial" w:eastAsia="仿宋_GB2312" w:hAnsi="Arial" w:cs="Arial"/>
          <w:sz w:val="28"/>
          <w:szCs w:val="28"/>
        </w:rPr>
        <w:t>、</w:t>
      </w:r>
      <w:r>
        <w:rPr>
          <w:rFonts w:ascii="Arial" w:eastAsia="仿宋_GB2312" w:hAnsi="Arial" w:cs="Arial" w:hint="eastAsia"/>
          <w:sz w:val="28"/>
          <w:szCs w:val="28"/>
        </w:rPr>
        <w:t>地下仓储用途分布于各个有地下空间楼宇地下一层、</w:t>
      </w:r>
      <w:r w:rsidRPr="006A6128">
        <w:rPr>
          <w:rFonts w:ascii="Arial" w:eastAsia="仿宋_GB2312" w:hAnsi="Arial" w:cs="Arial"/>
          <w:sz w:val="28"/>
          <w:szCs w:val="28"/>
        </w:rPr>
        <w:t>地下车库</w:t>
      </w:r>
      <w:r>
        <w:rPr>
          <w:rFonts w:ascii="Arial" w:eastAsia="仿宋_GB2312" w:hAnsi="Arial" w:cs="Arial" w:hint="eastAsia"/>
          <w:sz w:val="28"/>
          <w:szCs w:val="28"/>
        </w:rPr>
        <w:t>用途贯通于项目地下一层。</w:t>
      </w:r>
    </w:p>
    <w:p w:rsidR="00AF1A27" w:rsidRPr="006A6128" w:rsidRDefault="00AF1A27" w:rsidP="00AF1A27">
      <w:pPr>
        <w:spacing w:line="360" w:lineRule="auto"/>
        <w:ind w:firstLineChars="200" w:firstLine="560"/>
        <w:jc w:val="both"/>
        <w:rPr>
          <w:rFonts w:ascii="Arial" w:eastAsia="仿宋_GB2312" w:hAnsi="Arial" w:cs="Arial"/>
          <w:sz w:val="28"/>
          <w:szCs w:val="28"/>
        </w:rPr>
      </w:pPr>
    </w:p>
    <w:p w:rsidR="00794161" w:rsidRPr="006A6128" w:rsidRDefault="00B1489F">
      <w:pPr>
        <w:spacing w:line="360" w:lineRule="auto"/>
        <w:outlineLvl w:val="1"/>
        <w:rPr>
          <w:rFonts w:ascii="Arial" w:eastAsia="仿宋_GB2312" w:hAnsi="Arial" w:cs="Arial"/>
          <w:b/>
          <w:sz w:val="28"/>
        </w:rPr>
      </w:pPr>
      <w:bookmarkStart w:id="274" w:name="_Toc516488196"/>
      <w:bookmarkStart w:id="275" w:name="_Toc515457818"/>
      <w:bookmarkStart w:id="276" w:name="_Toc524335100"/>
      <w:bookmarkStart w:id="277" w:name="_Toc66929526"/>
      <w:bookmarkStart w:id="278" w:name="_Toc69393401"/>
      <w:r w:rsidRPr="006A6128">
        <w:rPr>
          <w:rFonts w:ascii="Arial" w:eastAsia="仿宋_GB2312" w:hAnsi="Arial" w:cs="Arial"/>
          <w:b/>
          <w:sz w:val="28"/>
        </w:rPr>
        <w:t>二、地价影响因素分析</w:t>
      </w:r>
      <w:bookmarkEnd w:id="271"/>
      <w:bookmarkEnd w:id="272"/>
      <w:bookmarkEnd w:id="273"/>
      <w:bookmarkEnd w:id="274"/>
      <w:bookmarkEnd w:id="275"/>
      <w:bookmarkEnd w:id="276"/>
      <w:bookmarkEnd w:id="277"/>
      <w:bookmarkEnd w:id="278"/>
    </w:p>
    <w:p w:rsidR="00794161" w:rsidRPr="006A6128" w:rsidRDefault="00B1489F">
      <w:pPr>
        <w:spacing w:line="360" w:lineRule="auto"/>
        <w:jc w:val="both"/>
        <w:rPr>
          <w:rFonts w:ascii="Arial" w:eastAsia="仿宋_GB2312" w:hAnsi="Arial" w:cs="Arial"/>
          <w:sz w:val="28"/>
        </w:rPr>
      </w:pPr>
      <w:bookmarkStart w:id="279" w:name="_Toc516488204"/>
      <w:bookmarkStart w:id="280" w:name="_Toc515457822"/>
      <w:bookmarkStart w:id="281" w:name="_Toc469066168"/>
      <w:bookmarkStart w:id="282" w:name="_Toc416783695"/>
      <w:bookmarkStart w:id="283" w:name="_Toc416783599"/>
      <w:r w:rsidRPr="006A6128">
        <w:rPr>
          <w:rFonts w:ascii="Arial" w:eastAsia="仿宋_GB2312" w:hAnsi="Arial" w:cs="Arial"/>
          <w:sz w:val="28"/>
        </w:rPr>
        <w:t>（一）一般因素</w:t>
      </w:r>
    </w:p>
    <w:p w:rsidR="0030225D" w:rsidRPr="006A6128" w:rsidRDefault="00513E03" w:rsidP="0030225D">
      <w:pPr>
        <w:pStyle w:val="11"/>
        <w:rPr>
          <w:rFonts w:ascii="Arial" w:hAnsi="Arial" w:cs="Arial"/>
          <w:i/>
        </w:rPr>
      </w:pPr>
      <w:r w:rsidRPr="006A6128">
        <w:rPr>
          <w:rFonts w:ascii="Arial" w:hAnsi="Arial" w:cs="Arial"/>
        </w:rPr>
        <w:t>1.</w:t>
      </w:r>
      <w:r w:rsidR="0030225D" w:rsidRPr="0030225D">
        <w:rPr>
          <w:rFonts w:ascii="Arial" w:hAnsi="Arial" w:cs="Arial"/>
        </w:rPr>
        <w:t xml:space="preserve"> </w:t>
      </w:r>
      <w:r w:rsidR="0030225D" w:rsidRPr="006A6128">
        <w:rPr>
          <w:rFonts w:ascii="Arial" w:hAnsi="Arial" w:cs="Arial"/>
        </w:rPr>
        <w:t>城市资源状况</w:t>
      </w:r>
    </w:p>
    <w:p w:rsidR="0030225D" w:rsidRPr="008258E2" w:rsidRDefault="0030225D" w:rsidP="0030225D">
      <w:pPr>
        <w:spacing w:line="360" w:lineRule="auto"/>
        <w:ind w:firstLineChars="200" w:firstLine="560"/>
        <w:jc w:val="both"/>
        <w:outlineLvl w:val="0"/>
        <w:rPr>
          <w:rFonts w:ascii="Arial" w:eastAsia="仿宋_GB2312" w:hAnsi="Arial"/>
          <w:bCs/>
          <w:sz w:val="28"/>
          <w:szCs w:val="28"/>
        </w:rPr>
      </w:pPr>
      <w:r w:rsidRPr="008258E2">
        <w:rPr>
          <w:rFonts w:ascii="Arial" w:eastAsia="仿宋_GB2312" w:hAnsi="Arial" w:hint="eastAsia"/>
          <w:bCs/>
          <w:sz w:val="28"/>
          <w:szCs w:val="28"/>
        </w:rPr>
        <w:t>北京市位于北纬</w:t>
      </w:r>
      <w:r w:rsidRPr="00671BFF">
        <w:rPr>
          <w:rFonts w:ascii="Arial" w:eastAsia="仿宋_GB2312" w:hAnsi="Arial" w:hint="eastAsia"/>
          <w:bCs/>
          <w:sz w:val="28"/>
          <w:szCs w:val="28"/>
        </w:rPr>
        <w:t>39</w:t>
      </w:r>
      <w:r w:rsidRPr="008258E2">
        <w:rPr>
          <w:rFonts w:ascii="Arial" w:eastAsia="仿宋_GB2312" w:hAnsi="Arial" w:hint="eastAsia"/>
          <w:bCs/>
          <w:sz w:val="28"/>
          <w:szCs w:val="28"/>
        </w:rPr>
        <w:t>度</w:t>
      </w:r>
      <w:r w:rsidRPr="00671BFF">
        <w:rPr>
          <w:rFonts w:ascii="Arial" w:eastAsia="仿宋_GB2312" w:hAnsi="Arial" w:hint="eastAsia"/>
          <w:bCs/>
          <w:sz w:val="28"/>
          <w:szCs w:val="28"/>
        </w:rPr>
        <w:t>56</w:t>
      </w:r>
      <w:r w:rsidRPr="008258E2">
        <w:rPr>
          <w:rFonts w:ascii="Arial" w:eastAsia="仿宋_GB2312" w:hAnsi="Arial" w:hint="eastAsia"/>
          <w:bCs/>
          <w:sz w:val="28"/>
          <w:szCs w:val="28"/>
        </w:rPr>
        <w:t>分，东经</w:t>
      </w:r>
      <w:r w:rsidRPr="00671BFF">
        <w:rPr>
          <w:rFonts w:ascii="Arial" w:eastAsia="仿宋_GB2312" w:hAnsi="Arial" w:hint="eastAsia"/>
          <w:bCs/>
          <w:sz w:val="28"/>
          <w:szCs w:val="28"/>
        </w:rPr>
        <w:t>116</w:t>
      </w:r>
      <w:r w:rsidRPr="008258E2">
        <w:rPr>
          <w:rFonts w:ascii="Arial" w:eastAsia="仿宋_GB2312" w:hAnsi="Arial" w:hint="eastAsia"/>
          <w:bCs/>
          <w:sz w:val="28"/>
          <w:szCs w:val="28"/>
        </w:rPr>
        <w:t>度</w:t>
      </w:r>
      <w:r w:rsidRPr="00671BFF">
        <w:rPr>
          <w:rFonts w:ascii="Arial" w:eastAsia="仿宋_GB2312" w:hAnsi="Arial" w:hint="eastAsia"/>
          <w:bCs/>
          <w:sz w:val="28"/>
          <w:szCs w:val="28"/>
        </w:rPr>
        <w:t>20</w:t>
      </w:r>
      <w:r w:rsidRPr="008258E2">
        <w:rPr>
          <w:rFonts w:ascii="Arial" w:eastAsia="仿宋_GB2312" w:hAnsi="Arial" w:hint="eastAsia"/>
          <w:bCs/>
          <w:sz w:val="28"/>
          <w:szCs w:val="28"/>
        </w:rPr>
        <w:t>分，地处华北大平原的北部，北京市土地面积</w:t>
      </w:r>
      <w:r w:rsidRPr="00671BFF">
        <w:rPr>
          <w:rFonts w:ascii="Arial" w:eastAsia="仿宋_GB2312" w:hAnsi="Arial" w:hint="eastAsia"/>
          <w:bCs/>
          <w:sz w:val="28"/>
          <w:szCs w:val="28"/>
        </w:rPr>
        <w:t>16410</w:t>
      </w:r>
      <w:r w:rsidRPr="008258E2">
        <w:rPr>
          <w:rFonts w:ascii="Arial" w:eastAsia="仿宋_GB2312" w:hAnsi="Arial" w:hint="eastAsia"/>
          <w:bCs/>
          <w:sz w:val="28"/>
          <w:szCs w:val="28"/>
        </w:rPr>
        <w:t>.</w:t>
      </w:r>
      <w:r w:rsidRPr="00671BFF">
        <w:rPr>
          <w:rFonts w:ascii="Arial" w:eastAsia="仿宋_GB2312" w:hAnsi="Arial" w:hint="eastAsia"/>
          <w:bCs/>
          <w:sz w:val="28"/>
          <w:szCs w:val="28"/>
        </w:rPr>
        <w:t>54</w:t>
      </w:r>
      <w:r w:rsidRPr="008258E2">
        <w:rPr>
          <w:rFonts w:ascii="Arial" w:eastAsia="仿宋_GB2312" w:hAnsi="Arial" w:hint="eastAsia"/>
          <w:bCs/>
          <w:sz w:val="28"/>
          <w:szCs w:val="28"/>
        </w:rPr>
        <w:t>平方公里。北京地势西北高耸，东南低缓。西部、北部和东北部是连绵不断的群山，东南是一片缓缓向渤海倾斜的平原。北京市东部与天津市毗邻，其余均与河北省交界。北京市目前为</w:t>
      </w:r>
      <w:r w:rsidRPr="00671BFF">
        <w:rPr>
          <w:rFonts w:ascii="Arial" w:eastAsia="仿宋_GB2312" w:hAnsi="Arial" w:hint="eastAsia"/>
          <w:bCs/>
          <w:sz w:val="28"/>
          <w:szCs w:val="28"/>
        </w:rPr>
        <w:t>16</w:t>
      </w:r>
      <w:r w:rsidRPr="008258E2">
        <w:rPr>
          <w:rFonts w:ascii="Arial" w:eastAsia="仿宋_GB2312" w:hAnsi="Arial" w:hint="eastAsia"/>
          <w:bCs/>
          <w:sz w:val="28"/>
          <w:szCs w:val="28"/>
        </w:rPr>
        <w:t>区格局，即东城、西城、海淀、朝阳、丰台、顺义、昌平、通州、门头沟、石景山、房山、大兴、怀柔、平谷、密云、延庆。</w:t>
      </w:r>
    </w:p>
    <w:p w:rsidR="0030225D" w:rsidRPr="001D2A49" w:rsidRDefault="0030225D" w:rsidP="0030225D">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北京市第七次全国人口普查结果，截至</w:t>
      </w:r>
      <w:r>
        <w:rPr>
          <w:rFonts w:ascii="Arial" w:eastAsia="仿宋_GB2312" w:hAnsi="Arial" w:cs="Arial" w:hint="eastAsia"/>
          <w:bCs/>
          <w:sz w:val="28"/>
          <w:szCs w:val="28"/>
        </w:rPr>
        <w:t>2020</w:t>
      </w:r>
      <w:r w:rsidRPr="001D2A49">
        <w:rPr>
          <w:rFonts w:ascii="Arial" w:eastAsia="仿宋_GB2312" w:hAnsi="Arial" w:cs="Arial" w:hint="eastAsia"/>
          <w:bCs/>
          <w:sz w:val="28"/>
          <w:szCs w:val="28"/>
        </w:rPr>
        <w:t>年</w:t>
      </w:r>
      <w:r>
        <w:rPr>
          <w:rFonts w:ascii="Arial" w:eastAsia="仿宋_GB2312" w:hAnsi="Arial" w:cs="Arial" w:hint="eastAsia"/>
          <w:bCs/>
          <w:sz w:val="28"/>
          <w:szCs w:val="28"/>
        </w:rPr>
        <w:t>10</w:t>
      </w:r>
      <w:r>
        <w:rPr>
          <w:rFonts w:ascii="Arial" w:eastAsia="仿宋_GB2312" w:hAnsi="Arial" w:cs="Arial" w:hint="eastAsia"/>
          <w:bCs/>
          <w:sz w:val="28"/>
          <w:szCs w:val="28"/>
        </w:rPr>
        <w:t>月</w:t>
      </w:r>
      <w:r w:rsidRPr="001D2A49">
        <w:rPr>
          <w:rFonts w:ascii="Arial" w:eastAsia="仿宋_GB2312" w:hAnsi="Arial" w:cs="Arial" w:hint="eastAsia"/>
          <w:bCs/>
          <w:sz w:val="28"/>
          <w:szCs w:val="28"/>
        </w:rPr>
        <w:t>末，北京市常住人口为</w:t>
      </w:r>
      <w:r>
        <w:rPr>
          <w:rFonts w:ascii="Arial" w:eastAsia="仿宋_GB2312" w:hAnsi="Arial" w:cs="Arial" w:hint="eastAsia"/>
          <w:bCs/>
          <w:sz w:val="28"/>
          <w:szCs w:val="28"/>
        </w:rPr>
        <w:t>2189.3</w:t>
      </w:r>
      <w:r w:rsidRPr="001D2A49">
        <w:rPr>
          <w:rFonts w:ascii="Arial" w:eastAsia="仿宋_GB2312" w:hAnsi="Arial" w:cs="Arial" w:hint="eastAsia"/>
          <w:bCs/>
          <w:sz w:val="28"/>
          <w:szCs w:val="28"/>
        </w:rPr>
        <w:t>万人，从年龄构成看，</w:t>
      </w:r>
      <w:r w:rsidRPr="001D2A49">
        <w:rPr>
          <w:rFonts w:ascii="Arial" w:eastAsia="仿宋_GB2312" w:hAnsi="Arial" w:cs="Arial" w:hint="eastAsia"/>
          <w:bCs/>
          <w:sz w:val="28"/>
          <w:szCs w:val="28"/>
        </w:rPr>
        <w:t>0-14</w:t>
      </w:r>
      <w:r w:rsidRPr="001D2A49">
        <w:rPr>
          <w:rFonts w:ascii="Arial" w:eastAsia="仿宋_GB2312" w:hAnsi="Arial" w:cs="Arial" w:hint="eastAsia"/>
          <w:bCs/>
          <w:sz w:val="28"/>
          <w:szCs w:val="28"/>
        </w:rPr>
        <w:t>岁常住人口</w:t>
      </w:r>
      <w:r>
        <w:rPr>
          <w:rFonts w:ascii="Arial" w:eastAsia="仿宋_GB2312" w:hAnsi="Arial" w:cs="Arial" w:hint="eastAsia"/>
          <w:bCs/>
          <w:sz w:val="28"/>
          <w:szCs w:val="28"/>
        </w:rPr>
        <w:t>259.1</w:t>
      </w:r>
      <w:r w:rsidRPr="001D2A49">
        <w:rPr>
          <w:rFonts w:ascii="Arial" w:eastAsia="仿宋_GB2312" w:hAnsi="Arial" w:cs="Arial" w:hint="eastAsia"/>
          <w:bCs/>
          <w:sz w:val="28"/>
          <w:szCs w:val="28"/>
        </w:rPr>
        <w:t>万人，占全市常住人口的比重为</w:t>
      </w:r>
      <w:r>
        <w:rPr>
          <w:rFonts w:ascii="Arial" w:eastAsia="仿宋_GB2312" w:hAnsi="Arial" w:cs="Arial" w:hint="eastAsia"/>
          <w:bCs/>
          <w:sz w:val="28"/>
          <w:szCs w:val="28"/>
        </w:rPr>
        <w:t>11.9</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15-59</w:t>
      </w:r>
      <w:r w:rsidRPr="001D2A49">
        <w:rPr>
          <w:rFonts w:ascii="Arial" w:eastAsia="仿宋_GB2312" w:hAnsi="Arial" w:cs="Arial" w:hint="eastAsia"/>
          <w:bCs/>
          <w:sz w:val="28"/>
          <w:szCs w:val="28"/>
        </w:rPr>
        <w:t>岁常住人口</w:t>
      </w:r>
      <w:r>
        <w:rPr>
          <w:rFonts w:ascii="Arial" w:eastAsia="仿宋_GB2312" w:hAnsi="Arial" w:cs="Arial" w:hint="eastAsia"/>
          <w:bCs/>
          <w:sz w:val="28"/>
          <w:szCs w:val="28"/>
        </w:rPr>
        <w:t>1500.3</w:t>
      </w:r>
      <w:r w:rsidRPr="001D2A49">
        <w:rPr>
          <w:rFonts w:ascii="Arial" w:eastAsia="仿宋_GB2312" w:hAnsi="Arial" w:cs="Arial" w:hint="eastAsia"/>
          <w:bCs/>
          <w:sz w:val="28"/>
          <w:szCs w:val="28"/>
        </w:rPr>
        <w:t>万人，占</w:t>
      </w:r>
      <w:r>
        <w:rPr>
          <w:rFonts w:ascii="Arial" w:eastAsia="仿宋_GB2312" w:hAnsi="Arial" w:cs="Arial" w:hint="eastAsia"/>
          <w:bCs/>
          <w:sz w:val="28"/>
          <w:szCs w:val="28"/>
        </w:rPr>
        <w:t>68.5</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60</w:t>
      </w:r>
      <w:r w:rsidRPr="001D2A49">
        <w:rPr>
          <w:rFonts w:ascii="Arial" w:eastAsia="仿宋_GB2312" w:hAnsi="Arial" w:cs="Arial" w:hint="eastAsia"/>
          <w:bCs/>
          <w:sz w:val="28"/>
          <w:szCs w:val="28"/>
        </w:rPr>
        <w:t>岁及以上常住人口</w:t>
      </w:r>
      <w:r>
        <w:rPr>
          <w:rFonts w:ascii="Arial" w:eastAsia="仿宋_GB2312" w:hAnsi="Arial" w:cs="Arial" w:hint="eastAsia"/>
          <w:bCs/>
          <w:sz w:val="28"/>
          <w:szCs w:val="28"/>
        </w:rPr>
        <w:t>429.9</w:t>
      </w:r>
      <w:r w:rsidRPr="001D2A49">
        <w:rPr>
          <w:rFonts w:ascii="Arial" w:eastAsia="仿宋_GB2312" w:hAnsi="Arial" w:cs="Arial" w:hint="eastAsia"/>
          <w:bCs/>
          <w:sz w:val="28"/>
          <w:szCs w:val="28"/>
        </w:rPr>
        <w:t>万人，占</w:t>
      </w:r>
      <w:r>
        <w:rPr>
          <w:rFonts w:ascii="Arial" w:eastAsia="仿宋_GB2312" w:hAnsi="Arial" w:cs="Arial" w:hint="eastAsia"/>
          <w:bCs/>
          <w:sz w:val="28"/>
          <w:szCs w:val="28"/>
        </w:rPr>
        <w:t>19.6</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p>
    <w:p w:rsidR="0030225D" w:rsidRPr="00390823" w:rsidRDefault="0030225D" w:rsidP="0030225D">
      <w:pPr>
        <w:overflowPunct w:val="0"/>
        <w:spacing w:line="360" w:lineRule="auto"/>
        <w:jc w:val="center"/>
        <w:textAlignment w:val="auto"/>
        <w:rPr>
          <w:rFonts w:ascii="Arial" w:eastAsia="仿宋_GB2312" w:hAnsi="Arial"/>
          <w:b/>
          <w:bCs/>
          <w:szCs w:val="24"/>
        </w:rPr>
      </w:pPr>
      <w:r w:rsidRPr="00390823">
        <w:rPr>
          <w:rFonts w:ascii="Arial" w:eastAsia="仿宋_GB2312" w:hAnsi="Arial" w:hint="eastAsia"/>
          <w:b/>
          <w:bCs/>
          <w:szCs w:val="24"/>
        </w:rPr>
        <w:t>201</w:t>
      </w:r>
      <w:r>
        <w:rPr>
          <w:rFonts w:ascii="Arial" w:eastAsia="仿宋_GB2312" w:hAnsi="Arial" w:hint="eastAsia"/>
          <w:b/>
          <w:bCs/>
          <w:szCs w:val="24"/>
        </w:rPr>
        <w:t>6</w:t>
      </w:r>
      <w:r w:rsidRPr="00390823">
        <w:rPr>
          <w:rFonts w:ascii="Arial" w:eastAsia="仿宋_GB2312" w:hAnsi="Arial" w:hint="eastAsia"/>
          <w:b/>
          <w:bCs/>
          <w:szCs w:val="24"/>
        </w:rPr>
        <w:t>-20</w:t>
      </w:r>
      <w:r>
        <w:rPr>
          <w:rFonts w:ascii="Arial" w:eastAsia="仿宋_GB2312" w:hAnsi="Arial" w:hint="eastAsia"/>
          <w:b/>
          <w:bCs/>
          <w:szCs w:val="24"/>
        </w:rPr>
        <w:t>20</w:t>
      </w:r>
      <w:r w:rsidRPr="00390823">
        <w:rPr>
          <w:rFonts w:ascii="Arial" w:eastAsia="仿宋_GB2312" w:hAnsi="Arial" w:hint="eastAsia"/>
          <w:b/>
          <w:bCs/>
          <w:szCs w:val="24"/>
        </w:rPr>
        <w:t>年常住人口增量及增长速度</w:t>
      </w:r>
    </w:p>
    <w:p w:rsidR="0030225D" w:rsidRPr="001B37A1" w:rsidRDefault="0030225D" w:rsidP="0030225D">
      <w:pPr>
        <w:widowControl/>
        <w:adjustRightInd/>
        <w:spacing w:line="375" w:lineRule="atLeast"/>
        <w:jc w:val="center"/>
        <w:textAlignment w:val="auto"/>
        <w:rPr>
          <w:rFonts w:ascii="宋体" w:hAnsi="宋体" w:cs="宋体"/>
          <w:sz w:val="21"/>
          <w:szCs w:val="21"/>
        </w:rPr>
      </w:pPr>
      <w:r>
        <w:rPr>
          <w:noProof/>
        </w:rPr>
        <w:drawing>
          <wp:inline distT="0" distB="0" distL="0" distR="0" wp14:anchorId="4D406DEA" wp14:editId="3BC58AAA">
            <wp:extent cx="5432425" cy="2606040"/>
            <wp:effectExtent l="0" t="0" r="15875" b="22860"/>
            <wp:docPr id="41" name="图表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30225D" w:rsidRDefault="0030225D" w:rsidP="0030225D">
      <w:pPr>
        <w:spacing w:line="360" w:lineRule="auto"/>
        <w:ind w:right="205" w:firstLineChars="200" w:firstLine="560"/>
        <w:jc w:val="both"/>
        <w:rPr>
          <w:rFonts w:ascii="Arial" w:eastAsia="仿宋_GB2312" w:hAnsi="Arial" w:cs="Arial"/>
          <w:bCs/>
          <w:sz w:val="28"/>
          <w:szCs w:val="28"/>
        </w:rPr>
      </w:pPr>
    </w:p>
    <w:p w:rsidR="0030225D" w:rsidRPr="00872641" w:rsidRDefault="0030225D" w:rsidP="0030225D">
      <w:pPr>
        <w:spacing w:line="360" w:lineRule="auto"/>
        <w:ind w:right="205" w:firstLineChars="200" w:firstLine="560"/>
        <w:jc w:val="both"/>
        <w:rPr>
          <w:rFonts w:ascii="Arial" w:eastAsia="仿宋_GB2312" w:hAnsi="Arial" w:cs="Arial"/>
          <w:bCs/>
          <w:color w:val="000000"/>
          <w:sz w:val="28"/>
          <w:szCs w:val="28"/>
        </w:rPr>
      </w:pPr>
      <w:r w:rsidRPr="00872641">
        <w:rPr>
          <w:rFonts w:ascii="Arial" w:eastAsia="仿宋_GB2312" w:hAnsi="Arial" w:cs="Arial"/>
          <w:bCs/>
          <w:sz w:val="28"/>
          <w:szCs w:val="28"/>
        </w:rPr>
        <w:t>2.</w:t>
      </w:r>
      <w:r w:rsidRPr="00872641">
        <w:rPr>
          <w:rFonts w:ascii="Arial" w:eastAsia="仿宋_GB2312" w:hAnsi="Arial" w:cs="Arial"/>
          <w:bCs/>
          <w:sz w:val="28"/>
          <w:szCs w:val="28"/>
        </w:rPr>
        <w:t>房地产市场状</w:t>
      </w:r>
      <w:r w:rsidRPr="00872641">
        <w:rPr>
          <w:rFonts w:ascii="Arial" w:eastAsia="仿宋_GB2312" w:hAnsi="Arial" w:cs="Arial"/>
          <w:bCs/>
          <w:color w:val="000000"/>
          <w:sz w:val="28"/>
          <w:szCs w:val="28"/>
        </w:rPr>
        <w:t>况</w:t>
      </w:r>
    </w:p>
    <w:p w:rsidR="0030225D" w:rsidRPr="00872641" w:rsidRDefault="0030225D" w:rsidP="0030225D">
      <w:pPr>
        <w:widowControl/>
        <w:adjustRightInd/>
        <w:spacing w:line="360" w:lineRule="auto"/>
        <w:ind w:firstLineChars="200" w:firstLine="560"/>
        <w:jc w:val="both"/>
        <w:textAlignment w:val="auto"/>
        <w:rPr>
          <w:rFonts w:ascii="Arial" w:eastAsia="仿宋_GB2312" w:hAnsi="Arial" w:cs="Arial"/>
          <w:bCs/>
          <w:sz w:val="28"/>
          <w:szCs w:val="28"/>
        </w:rPr>
      </w:pPr>
      <w:r w:rsidRPr="00872641">
        <w:rPr>
          <w:rFonts w:ascii="Arial" w:eastAsia="仿宋_GB2312" w:hAnsi="Arial" w:cs="Arial"/>
          <w:bCs/>
          <w:sz w:val="28"/>
          <w:szCs w:val="28"/>
        </w:rPr>
        <w:t>（</w:t>
      </w:r>
      <w:r w:rsidRPr="00872641">
        <w:rPr>
          <w:rFonts w:ascii="Arial" w:eastAsia="仿宋_GB2312" w:hAnsi="Arial" w:cs="Arial"/>
          <w:bCs/>
          <w:sz w:val="28"/>
          <w:szCs w:val="28"/>
        </w:rPr>
        <w:t>1</w:t>
      </w:r>
      <w:r w:rsidRPr="00872641">
        <w:rPr>
          <w:rFonts w:ascii="Arial" w:eastAsia="仿宋_GB2312" w:hAnsi="Arial" w:cs="Arial"/>
          <w:bCs/>
          <w:sz w:val="28"/>
          <w:szCs w:val="28"/>
        </w:rPr>
        <w:t>）土地市场</w:t>
      </w:r>
    </w:p>
    <w:p w:rsidR="0030225D" w:rsidRPr="00872641" w:rsidRDefault="0030225D" w:rsidP="0030225D">
      <w:pPr>
        <w:widowControl/>
        <w:overflowPunct w:val="0"/>
        <w:adjustRightInd/>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1</w:t>
      </w:r>
      <w:r w:rsidRPr="00872641">
        <w:rPr>
          <w:rFonts w:ascii="Arial" w:eastAsia="仿宋_GB2312" w:hAnsi="Arial" w:hint="eastAsia"/>
          <w:bCs/>
          <w:sz w:val="28"/>
          <w:szCs w:val="28"/>
        </w:rPr>
        <w:t>）土地供</w:t>
      </w:r>
      <w:r>
        <w:rPr>
          <w:rFonts w:ascii="Arial" w:eastAsia="仿宋_GB2312" w:hAnsi="Arial" w:hint="eastAsia"/>
          <w:bCs/>
          <w:sz w:val="28"/>
          <w:szCs w:val="28"/>
        </w:rPr>
        <w:t>求</w:t>
      </w:r>
      <w:r w:rsidRPr="00872641">
        <w:rPr>
          <w:rFonts w:ascii="Arial" w:eastAsia="仿宋_GB2312" w:hAnsi="Arial" w:hint="eastAsia"/>
          <w:bCs/>
          <w:sz w:val="28"/>
          <w:szCs w:val="28"/>
        </w:rPr>
        <w:t>情况</w:t>
      </w:r>
    </w:p>
    <w:p w:rsidR="0030225D" w:rsidRPr="009B1762" w:rsidRDefault="0030225D" w:rsidP="0030225D">
      <w:pPr>
        <w:widowControl/>
        <w:overflowPunct w:val="0"/>
        <w:adjustRightInd/>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年上半年北京商品住宅用地（含共有产权房）共推出</w:t>
      </w:r>
      <w:r>
        <w:rPr>
          <w:rFonts w:ascii="Arial" w:eastAsia="仿宋_GB2312" w:hAnsi="Arial" w:hint="eastAsia"/>
          <w:bCs/>
          <w:sz w:val="28"/>
          <w:szCs w:val="28"/>
        </w:rPr>
        <w:t>37</w:t>
      </w:r>
      <w:r>
        <w:rPr>
          <w:rFonts w:ascii="Arial" w:eastAsia="仿宋_GB2312" w:hAnsi="Arial" w:hint="eastAsia"/>
          <w:bCs/>
          <w:sz w:val="28"/>
          <w:szCs w:val="28"/>
        </w:rPr>
        <w:t>宗，累计供应规划建面</w:t>
      </w:r>
      <w:r>
        <w:rPr>
          <w:rFonts w:ascii="Arial" w:eastAsia="仿宋_GB2312" w:hAnsi="Arial" w:hint="eastAsia"/>
          <w:bCs/>
          <w:sz w:val="28"/>
          <w:szCs w:val="28"/>
        </w:rPr>
        <w:t>438.27</w:t>
      </w:r>
      <w:r>
        <w:rPr>
          <w:rFonts w:ascii="Arial" w:eastAsia="仿宋_GB2312" w:hAnsi="Arial" w:hint="eastAsia"/>
          <w:bCs/>
          <w:sz w:val="28"/>
          <w:szCs w:val="28"/>
        </w:rPr>
        <w:t>万平方米，同比增长</w:t>
      </w:r>
      <w:r>
        <w:rPr>
          <w:rFonts w:ascii="Arial" w:eastAsia="仿宋_GB2312" w:hAnsi="Arial" w:hint="eastAsia"/>
          <w:bCs/>
          <w:sz w:val="28"/>
          <w:szCs w:val="28"/>
        </w:rPr>
        <w:t>16%</w:t>
      </w:r>
      <w:r>
        <w:rPr>
          <w:rFonts w:ascii="Arial" w:eastAsia="仿宋_GB2312" w:hAnsi="Arial" w:hint="eastAsia"/>
          <w:bCs/>
          <w:sz w:val="28"/>
          <w:szCs w:val="28"/>
        </w:rPr>
        <w:t>，供应总量达</w:t>
      </w:r>
      <w:r>
        <w:rPr>
          <w:rFonts w:ascii="Arial" w:eastAsia="仿宋_GB2312" w:hAnsi="Arial" w:hint="eastAsia"/>
          <w:bCs/>
          <w:sz w:val="28"/>
          <w:szCs w:val="28"/>
        </w:rPr>
        <w:t>2020</w:t>
      </w:r>
      <w:r>
        <w:rPr>
          <w:rFonts w:ascii="Arial" w:eastAsia="仿宋_GB2312" w:hAnsi="Arial" w:hint="eastAsia"/>
          <w:bCs/>
          <w:sz w:val="28"/>
          <w:szCs w:val="28"/>
        </w:rPr>
        <w:t>年全年供应规模的</w:t>
      </w:r>
      <w:r>
        <w:rPr>
          <w:rFonts w:ascii="Arial" w:eastAsia="仿宋_GB2312" w:hAnsi="Arial" w:hint="eastAsia"/>
          <w:bCs/>
          <w:sz w:val="28"/>
          <w:szCs w:val="28"/>
        </w:rPr>
        <w:t>68%</w:t>
      </w:r>
      <w:r>
        <w:rPr>
          <w:rFonts w:ascii="Arial" w:eastAsia="仿宋_GB2312" w:hAnsi="Arial" w:hint="eastAsia"/>
          <w:bCs/>
          <w:sz w:val="28"/>
          <w:szCs w:val="28"/>
        </w:rPr>
        <w:t>；上半年北京累计成交</w:t>
      </w:r>
      <w:r>
        <w:rPr>
          <w:rFonts w:ascii="Arial" w:eastAsia="仿宋_GB2312" w:hAnsi="Arial" w:hint="eastAsia"/>
          <w:bCs/>
          <w:sz w:val="28"/>
          <w:szCs w:val="28"/>
        </w:rPr>
        <w:t>36</w:t>
      </w:r>
      <w:r>
        <w:rPr>
          <w:rFonts w:ascii="Arial" w:eastAsia="仿宋_GB2312" w:hAnsi="Arial" w:hint="eastAsia"/>
          <w:bCs/>
          <w:sz w:val="28"/>
          <w:szCs w:val="28"/>
        </w:rPr>
        <w:t>宗商品住宅用地（含共有产权房），成交规划建面</w:t>
      </w:r>
      <w:r>
        <w:rPr>
          <w:rFonts w:ascii="Arial" w:eastAsia="仿宋_GB2312" w:hAnsi="Arial" w:hint="eastAsia"/>
          <w:bCs/>
          <w:sz w:val="28"/>
          <w:szCs w:val="28"/>
        </w:rPr>
        <w:t>429.21</w:t>
      </w:r>
      <w:r>
        <w:rPr>
          <w:rFonts w:ascii="Arial" w:eastAsia="仿宋_GB2312" w:hAnsi="Arial" w:hint="eastAsia"/>
          <w:bCs/>
          <w:sz w:val="28"/>
          <w:szCs w:val="28"/>
        </w:rPr>
        <w:t>万平方米，同比增长</w:t>
      </w:r>
      <w:r>
        <w:rPr>
          <w:rFonts w:ascii="Arial" w:eastAsia="仿宋_GB2312" w:hAnsi="Arial" w:hint="eastAsia"/>
          <w:bCs/>
          <w:sz w:val="28"/>
          <w:szCs w:val="28"/>
        </w:rPr>
        <w:t>29%</w:t>
      </w:r>
      <w:r>
        <w:rPr>
          <w:rFonts w:ascii="Arial" w:eastAsia="仿宋_GB2312" w:hAnsi="Arial" w:hint="eastAsia"/>
          <w:bCs/>
          <w:sz w:val="28"/>
          <w:szCs w:val="28"/>
        </w:rPr>
        <w:t>，成交总量达</w:t>
      </w:r>
      <w:r>
        <w:rPr>
          <w:rFonts w:ascii="Arial" w:eastAsia="仿宋_GB2312" w:hAnsi="Arial" w:hint="eastAsia"/>
          <w:bCs/>
          <w:sz w:val="28"/>
          <w:szCs w:val="28"/>
        </w:rPr>
        <w:t>2020</w:t>
      </w:r>
      <w:r>
        <w:rPr>
          <w:rFonts w:ascii="Arial" w:eastAsia="仿宋_GB2312" w:hAnsi="Arial" w:hint="eastAsia"/>
          <w:bCs/>
          <w:sz w:val="28"/>
          <w:szCs w:val="28"/>
        </w:rPr>
        <w:t>年成交规模的</w:t>
      </w:r>
      <w:r>
        <w:rPr>
          <w:rFonts w:ascii="Arial" w:eastAsia="仿宋_GB2312" w:hAnsi="Arial" w:hint="eastAsia"/>
          <w:bCs/>
          <w:sz w:val="28"/>
          <w:szCs w:val="28"/>
        </w:rPr>
        <w:t>71%</w:t>
      </w:r>
      <w:r>
        <w:rPr>
          <w:rFonts w:ascii="Arial" w:eastAsia="仿宋_GB2312" w:hAnsi="Arial" w:hint="eastAsia"/>
          <w:bCs/>
          <w:sz w:val="28"/>
          <w:szCs w:val="28"/>
        </w:rPr>
        <w:t>。</w:t>
      </w:r>
    </w:p>
    <w:p w:rsidR="0030225D" w:rsidRPr="008068B2" w:rsidRDefault="0030225D" w:rsidP="0030225D">
      <w:pPr>
        <w:widowControl/>
        <w:overflowPunct w:val="0"/>
        <w:adjustRightInd/>
        <w:spacing w:line="480" w:lineRule="auto"/>
        <w:jc w:val="center"/>
        <w:textAlignment w:val="auto"/>
        <w:rPr>
          <w:rFonts w:ascii="Arial" w:hAnsi="Arial"/>
          <w:sz w:val="21"/>
          <w:szCs w:val="21"/>
          <w:highlight w:val="lightGray"/>
        </w:rPr>
      </w:pPr>
      <w:r>
        <w:rPr>
          <w:noProof/>
        </w:rPr>
        <w:drawing>
          <wp:inline distT="0" distB="0" distL="0" distR="0" wp14:anchorId="246581BD" wp14:editId="652EEB4D">
            <wp:extent cx="5901055" cy="1435100"/>
            <wp:effectExtent l="0" t="0" r="444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1055" cy="1435100"/>
                    </a:xfrm>
                    <a:prstGeom prst="rect">
                      <a:avLst/>
                    </a:prstGeom>
                    <a:noFill/>
                    <a:ln>
                      <a:noFill/>
                    </a:ln>
                  </pic:spPr>
                </pic:pic>
              </a:graphicData>
            </a:graphic>
          </wp:inline>
        </w:drawing>
      </w:r>
    </w:p>
    <w:p w:rsidR="0030225D" w:rsidRDefault="0030225D" w:rsidP="0030225D">
      <w:pPr>
        <w:widowControl/>
        <w:overflowPunct w:val="0"/>
        <w:adjustRightInd/>
        <w:spacing w:line="360" w:lineRule="auto"/>
        <w:ind w:firstLineChars="200" w:firstLine="560"/>
        <w:jc w:val="both"/>
        <w:textAlignment w:val="auto"/>
        <w:rPr>
          <w:rFonts w:ascii="Arial" w:eastAsia="仿宋_GB2312" w:hAnsi="Arial"/>
          <w:bCs/>
          <w:sz w:val="28"/>
          <w:szCs w:val="28"/>
        </w:rPr>
      </w:pPr>
    </w:p>
    <w:p w:rsidR="0030225D" w:rsidRPr="00872641" w:rsidRDefault="0030225D" w:rsidP="0030225D">
      <w:pPr>
        <w:widowControl/>
        <w:overflowPunct w:val="0"/>
        <w:adjustRightInd/>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2</w:t>
      </w:r>
      <w:r w:rsidRPr="00872641">
        <w:rPr>
          <w:rFonts w:ascii="Arial" w:eastAsia="仿宋_GB2312" w:hAnsi="Arial" w:hint="eastAsia"/>
          <w:bCs/>
          <w:sz w:val="28"/>
          <w:szCs w:val="28"/>
        </w:rPr>
        <w:t>）土地成交价格</w:t>
      </w:r>
    </w:p>
    <w:p w:rsidR="0030225D" w:rsidRDefault="0030225D" w:rsidP="0030225D">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年上半年，北京住宅用地整体成交楼面均价为</w:t>
      </w:r>
      <w:r>
        <w:rPr>
          <w:rFonts w:ascii="Arial" w:eastAsia="仿宋_GB2312" w:hAnsi="Arial" w:hint="eastAsia"/>
          <w:bCs/>
          <w:sz w:val="28"/>
          <w:szCs w:val="28"/>
        </w:rPr>
        <w:t>30785</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平方米，同比下降</w:t>
      </w:r>
      <w:r>
        <w:rPr>
          <w:rFonts w:ascii="Arial" w:eastAsia="仿宋_GB2312" w:hAnsi="Arial" w:hint="eastAsia"/>
          <w:bCs/>
          <w:sz w:val="28"/>
          <w:szCs w:val="28"/>
        </w:rPr>
        <w:t>9%</w:t>
      </w:r>
      <w:r>
        <w:rPr>
          <w:rFonts w:ascii="Arial" w:eastAsia="仿宋_GB2312" w:hAnsi="Arial" w:hint="eastAsia"/>
          <w:bCs/>
          <w:sz w:val="28"/>
          <w:szCs w:val="28"/>
        </w:rPr>
        <w:t>。一方面，北京逐步落实“房地联动，一地一策”机制，并通过两集中多元土拍规则对地价进行严控，使得整体溢价率保持低位；另一方面，</w:t>
      </w:r>
      <w:r>
        <w:rPr>
          <w:rFonts w:ascii="Arial" w:eastAsia="仿宋_GB2312" w:hAnsi="Arial" w:hint="eastAsia"/>
          <w:bCs/>
          <w:sz w:val="28"/>
          <w:szCs w:val="28"/>
        </w:rPr>
        <w:t>2020</w:t>
      </w:r>
      <w:r>
        <w:rPr>
          <w:rFonts w:ascii="Arial" w:eastAsia="仿宋_GB2312" w:hAnsi="Arial" w:hint="eastAsia"/>
          <w:bCs/>
          <w:sz w:val="28"/>
          <w:szCs w:val="28"/>
        </w:rPr>
        <w:t>年同期不限价、优质地块增加，推高整体成交楼面均价，导致整体成交楼面价均价基数较高。</w:t>
      </w:r>
      <w:r>
        <w:rPr>
          <w:rFonts w:ascii="Arial" w:eastAsia="仿宋_GB2312" w:hAnsi="Arial" w:hint="eastAsia"/>
          <w:bCs/>
          <w:sz w:val="28"/>
          <w:szCs w:val="28"/>
        </w:rPr>
        <w:t xml:space="preserve"> </w:t>
      </w:r>
    </w:p>
    <w:p w:rsidR="0030225D" w:rsidRDefault="0030225D" w:rsidP="0030225D">
      <w:pPr>
        <w:spacing w:line="360" w:lineRule="auto"/>
        <w:jc w:val="center"/>
        <w:rPr>
          <w:rFonts w:ascii="Arial" w:eastAsia="仿宋_GB2312" w:hAnsi="Arial"/>
          <w:bCs/>
          <w:sz w:val="28"/>
          <w:szCs w:val="28"/>
        </w:rPr>
      </w:pPr>
      <w:r>
        <w:rPr>
          <w:noProof/>
        </w:rPr>
        <w:drawing>
          <wp:inline distT="0" distB="0" distL="0" distR="0" wp14:anchorId="5405D94A" wp14:editId="7F6DD06F">
            <wp:extent cx="4093845" cy="2137410"/>
            <wp:effectExtent l="0" t="0" r="190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93845" cy="2137410"/>
                    </a:xfrm>
                    <a:prstGeom prst="rect">
                      <a:avLst/>
                    </a:prstGeom>
                    <a:noFill/>
                    <a:ln>
                      <a:noFill/>
                    </a:ln>
                  </pic:spPr>
                </pic:pic>
              </a:graphicData>
            </a:graphic>
          </wp:inline>
        </w:drawing>
      </w:r>
    </w:p>
    <w:p w:rsidR="0030225D" w:rsidRPr="00872641" w:rsidRDefault="0030225D" w:rsidP="0030225D">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3</w:t>
      </w:r>
      <w:r w:rsidRPr="00872641">
        <w:rPr>
          <w:rFonts w:ascii="Arial" w:eastAsia="仿宋_GB2312" w:hAnsi="Arial" w:hint="eastAsia"/>
          <w:bCs/>
          <w:sz w:val="28"/>
          <w:szCs w:val="28"/>
        </w:rPr>
        <w:t>）区域成交情况</w:t>
      </w:r>
    </w:p>
    <w:p w:rsidR="0030225D" w:rsidRDefault="0030225D" w:rsidP="0030225D">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年上半年近郊六区仍为北京住宅用地成交主力区域，累计成交规模</w:t>
      </w:r>
      <w:r>
        <w:rPr>
          <w:rFonts w:ascii="Arial" w:eastAsia="仿宋_GB2312" w:hAnsi="Arial" w:hint="eastAsia"/>
          <w:bCs/>
          <w:sz w:val="28"/>
          <w:szCs w:val="28"/>
        </w:rPr>
        <w:t>236.01</w:t>
      </w:r>
      <w:r>
        <w:rPr>
          <w:rFonts w:ascii="Arial" w:eastAsia="仿宋_GB2312" w:hAnsi="Arial" w:hint="eastAsia"/>
          <w:bCs/>
          <w:sz w:val="28"/>
          <w:szCs w:val="28"/>
        </w:rPr>
        <w:t>万平方米，占比</w:t>
      </w:r>
      <w:r>
        <w:rPr>
          <w:rFonts w:ascii="Arial" w:eastAsia="仿宋_GB2312" w:hAnsi="Arial" w:hint="eastAsia"/>
          <w:bCs/>
          <w:sz w:val="28"/>
          <w:szCs w:val="28"/>
        </w:rPr>
        <w:t>55%</w:t>
      </w:r>
      <w:r>
        <w:rPr>
          <w:rFonts w:ascii="Arial" w:eastAsia="仿宋_GB2312" w:hAnsi="Arial" w:hint="eastAsia"/>
          <w:bCs/>
          <w:sz w:val="28"/>
          <w:szCs w:val="28"/>
        </w:rPr>
        <w:t>，其中大兴、顺义、通州为成交主力区域，累计成交规模均超</w:t>
      </w:r>
      <w:r>
        <w:rPr>
          <w:rFonts w:ascii="Arial" w:eastAsia="仿宋_GB2312" w:hAnsi="Arial" w:hint="eastAsia"/>
          <w:bCs/>
          <w:sz w:val="28"/>
          <w:szCs w:val="28"/>
        </w:rPr>
        <w:t>50</w:t>
      </w:r>
      <w:r>
        <w:rPr>
          <w:rFonts w:ascii="Arial" w:eastAsia="仿宋_GB2312" w:hAnsi="Arial" w:hint="eastAsia"/>
          <w:bCs/>
          <w:sz w:val="28"/>
          <w:szCs w:val="28"/>
        </w:rPr>
        <w:t>万平方米；中心城区成交规模</w:t>
      </w:r>
      <w:r>
        <w:rPr>
          <w:rFonts w:ascii="Arial" w:eastAsia="仿宋_GB2312" w:hAnsi="Arial" w:hint="eastAsia"/>
          <w:bCs/>
          <w:sz w:val="28"/>
          <w:szCs w:val="28"/>
        </w:rPr>
        <w:t>157.16</w:t>
      </w:r>
      <w:r>
        <w:rPr>
          <w:rFonts w:ascii="Arial" w:eastAsia="仿宋_GB2312" w:hAnsi="Arial" w:hint="eastAsia"/>
          <w:bCs/>
          <w:sz w:val="28"/>
          <w:szCs w:val="28"/>
        </w:rPr>
        <w:t>万平方米，朝阳为成交主力区，累计成交规模</w:t>
      </w:r>
      <w:r>
        <w:rPr>
          <w:rFonts w:ascii="Arial" w:eastAsia="仿宋_GB2312" w:hAnsi="Arial" w:hint="eastAsia"/>
          <w:bCs/>
          <w:sz w:val="28"/>
          <w:szCs w:val="28"/>
        </w:rPr>
        <w:t>94.97</w:t>
      </w:r>
      <w:r>
        <w:rPr>
          <w:rFonts w:ascii="Arial" w:eastAsia="仿宋_GB2312" w:hAnsi="Arial" w:hint="eastAsia"/>
          <w:bCs/>
          <w:sz w:val="28"/>
          <w:szCs w:val="28"/>
        </w:rPr>
        <w:t>万平方米；远郊四区成交规模</w:t>
      </w:r>
      <w:r>
        <w:rPr>
          <w:rFonts w:ascii="Arial" w:eastAsia="仿宋_GB2312" w:hAnsi="Arial" w:hint="eastAsia"/>
          <w:bCs/>
          <w:sz w:val="28"/>
          <w:szCs w:val="28"/>
        </w:rPr>
        <w:t>36.05</w:t>
      </w:r>
      <w:r>
        <w:rPr>
          <w:rFonts w:ascii="Arial" w:eastAsia="仿宋_GB2312" w:hAnsi="Arial" w:hint="eastAsia"/>
          <w:bCs/>
          <w:sz w:val="28"/>
          <w:szCs w:val="28"/>
        </w:rPr>
        <w:t>万平方米，其中怀柔成交规模</w:t>
      </w:r>
      <w:r>
        <w:rPr>
          <w:rFonts w:ascii="Arial" w:eastAsia="仿宋_GB2312" w:hAnsi="Arial" w:hint="eastAsia"/>
          <w:bCs/>
          <w:sz w:val="28"/>
          <w:szCs w:val="28"/>
        </w:rPr>
        <w:t>21.17</w:t>
      </w:r>
      <w:r>
        <w:rPr>
          <w:rFonts w:ascii="Arial" w:eastAsia="仿宋_GB2312" w:hAnsi="Arial" w:hint="eastAsia"/>
          <w:bCs/>
          <w:sz w:val="28"/>
          <w:szCs w:val="28"/>
        </w:rPr>
        <w:t>万平方米，为远郊成交最多区域，平谷上半年没有住宅用地成交。</w:t>
      </w:r>
    </w:p>
    <w:p w:rsidR="0030225D" w:rsidRDefault="0030225D" w:rsidP="0030225D">
      <w:pPr>
        <w:spacing w:line="360" w:lineRule="auto"/>
        <w:jc w:val="center"/>
        <w:rPr>
          <w:rFonts w:ascii="Arial" w:eastAsia="仿宋_GB2312" w:hAnsi="Arial"/>
          <w:bCs/>
          <w:sz w:val="28"/>
          <w:szCs w:val="28"/>
          <w:highlight w:val="lightGray"/>
        </w:rPr>
      </w:pPr>
      <w:r>
        <w:rPr>
          <w:noProof/>
        </w:rPr>
        <w:drawing>
          <wp:inline distT="0" distB="0" distL="0" distR="0" wp14:anchorId="32E22963" wp14:editId="295A8692">
            <wp:extent cx="5911850" cy="1786255"/>
            <wp:effectExtent l="0" t="0" r="0" b="444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11850" cy="1786255"/>
                    </a:xfrm>
                    <a:prstGeom prst="rect">
                      <a:avLst/>
                    </a:prstGeom>
                    <a:noFill/>
                    <a:ln>
                      <a:noFill/>
                    </a:ln>
                  </pic:spPr>
                </pic:pic>
              </a:graphicData>
            </a:graphic>
          </wp:inline>
        </w:drawing>
      </w:r>
    </w:p>
    <w:p w:rsidR="0030225D" w:rsidRPr="009B1762" w:rsidRDefault="0030225D" w:rsidP="0030225D">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成交</w:t>
      </w:r>
      <w:r w:rsidRPr="009B1762">
        <w:rPr>
          <w:rFonts w:ascii="Arial" w:eastAsia="仿宋_GB2312" w:hAnsi="Arial" w:hint="eastAsia"/>
          <w:bCs/>
          <w:sz w:val="28"/>
          <w:szCs w:val="28"/>
        </w:rPr>
        <w:t>楼面</w:t>
      </w:r>
      <w:r>
        <w:rPr>
          <w:rFonts w:ascii="Arial" w:eastAsia="仿宋_GB2312" w:hAnsi="Arial" w:hint="eastAsia"/>
          <w:bCs/>
          <w:sz w:val="28"/>
          <w:szCs w:val="28"/>
        </w:rPr>
        <w:t>均</w:t>
      </w:r>
      <w:r w:rsidRPr="009B1762">
        <w:rPr>
          <w:rFonts w:ascii="Arial" w:eastAsia="仿宋_GB2312" w:hAnsi="Arial" w:hint="eastAsia"/>
          <w:bCs/>
          <w:sz w:val="28"/>
          <w:szCs w:val="28"/>
        </w:rPr>
        <w:t>价方面，</w:t>
      </w:r>
      <w:r>
        <w:rPr>
          <w:rFonts w:ascii="Arial" w:eastAsia="仿宋_GB2312" w:hAnsi="Arial" w:hint="eastAsia"/>
          <w:bCs/>
          <w:sz w:val="28"/>
          <w:szCs w:val="28"/>
        </w:rPr>
        <w:t>中心城区楼面均价相对较高，海淀、石景山、朝阳成交楼面均价在</w:t>
      </w:r>
      <w:r>
        <w:rPr>
          <w:rFonts w:ascii="Arial" w:eastAsia="仿宋_GB2312" w:hAnsi="Arial" w:hint="eastAsia"/>
          <w:bCs/>
          <w:sz w:val="28"/>
          <w:szCs w:val="28"/>
        </w:rPr>
        <w:t>4</w:t>
      </w:r>
      <w:r>
        <w:rPr>
          <w:rFonts w:ascii="Arial" w:eastAsia="仿宋_GB2312" w:hAnsi="Arial" w:hint="eastAsia"/>
          <w:bCs/>
          <w:sz w:val="28"/>
          <w:szCs w:val="28"/>
        </w:rPr>
        <w:t>万元</w:t>
      </w:r>
      <w:r>
        <w:rPr>
          <w:rFonts w:ascii="Arial" w:eastAsia="仿宋_GB2312" w:hAnsi="Arial" w:hint="eastAsia"/>
          <w:bCs/>
          <w:sz w:val="28"/>
          <w:szCs w:val="28"/>
        </w:rPr>
        <w:t>/</w:t>
      </w:r>
      <w:r>
        <w:rPr>
          <w:rFonts w:ascii="Arial" w:eastAsia="仿宋_GB2312" w:hAnsi="Arial" w:hint="eastAsia"/>
          <w:bCs/>
          <w:sz w:val="28"/>
          <w:szCs w:val="28"/>
        </w:rPr>
        <w:t>平方米以上，且高于北京整体楼面均价，其中海淀树村成交的</w:t>
      </w:r>
      <w:r>
        <w:rPr>
          <w:rFonts w:ascii="Arial" w:eastAsia="仿宋_GB2312" w:hAnsi="Arial" w:hint="eastAsia"/>
          <w:bCs/>
          <w:sz w:val="28"/>
          <w:szCs w:val="28"/>
        </w:rPr>
        <w:t>2</w:t>
      </w:r>
      <w:r>
        <w:rPr>
          <w:rFonts w:ascii="Arial" w:eastAsia="仿宋_GB2312" w:hAnsi="Arial" w:hint="eastAsia"/>
          <w:bCs/>
          <w:sz w:val="28"/>
          <w:szCs w:val="28"/>
        </w:rPr>
        <w:t>宗宅地楼面价超过</w:t>
      </w:r>
      <w:r>
        <w:rPr>
          <w:rFonts w:ascii="Arial" w:eastAsia="仿宋_GB2312" w:hAnsi="Arial" w:hint="eastAsia"/>
          <w:bCs/>
          <w:sz w:val="28"/>
          <w:szCs w:val="28"/>
        </w:rPr>
        <w:t>6</w:t>
      </w:r>
      <w:r>
        <w:rPr>
          <w:rFonts w:ascii="Arial" w:eastAsia="仿宋_GB2312" w:hAnsi="Arial" w:hint="eastAsia"/>
          <w:bCs/>
          <w:sz w:val="28"/>
          <w:szCs w:val="28"/>
        </w:rPr>
        <w:t>万</w:t>
      </w:r>
      <w:r>
        <w:rPr>
          <w:rFonts w:ascii="Arial" w:eastAsia="仿宋_GB2312" w:hAnsi="Arial" w:hint="eastAsia"/>
          <w:bCs/>
          <w:sz w:val="28"/>
          <w:szCs w:val="28"/>
        </w:rPr>
        <w:t>/</w:t>
      </w:r>
      <w:r>
        <w:rPr>
          <w:rFonts w:ascii="Arial" w:eastAsia="仿宋_GB2312" w:hAnsi="Arial" w:hint="eastAsia"/>
          <w:bCs/>
          <w:sz w:val="28"/>
          <w:szCs w:val="28"/>
        </w:rPr>
        <w:t>平方米</w:t>
      </w:r>
      <w:r w:rsidRPr="009B1762">
        <w:rPr>
          <w:rFonts w:ascii="Arial" w:eastAsia="仿宋_GB2312" w:hAnsi="Arial" w:hint="eastAsia"/>
          <w:bCs/>
          <w:sz w:val="28"/>
          <w:szCs w:val="28"/>
        </w:rPr>
        <w:t>。</w:t>
      </w:r>
      <w:r>
        <w:rPr>
          <w:rFonts w:ascii="Arial" w:eastAsia="仿宋_GB2312" w:hAnsi="Arial" w:hint="eastAsia"/>
          <w:bCs/>
          <w:sz w:val="28"/>
          <w:szCs w:val="28"/>
        </w:rPr>
        <w:t>石景山衙门口及北辛安地块，朝阳东坝、金盏、崔各庄宅地，成交楼面均价突破</w:t>
      </w:r>
      <w:r>
        <w:rPr>
          <w:rFonts w:ascii="Arial" w:eastAsia="仿宋_GB2312" w:hAnsi="Arial" w:hint="eastAsia"/>
          <w:bCs/>
          <w:sz w:val="28"/>
          <w:szCs w:val="28"/>
        </w:rPr>
        <w:t>4</w:t>
      </w:r>
      <w:r>
        <w:rPr>
          <w:rFonts w:ascii="Arial" w:eastAsia="仿宋_GB2312" w:hAnsi="Arial" w:hint="eastAsia"/>
          <w:bCs/>
          <w:sz w:val="28"/>
          <w:szCs w:val="28"/>
        </w:rPr>
        <w:t>万元</w:t>
      </w:r>
      <w:r>
        <w:rPr>
          <w:rFonts w:ascii="Arial" w:eastAsia="仿宋_GB2312" w:hAnsi="Arial" w:hint="eastAsia"/>
          <w:bCs/>
          <w:sz w:val="28"/>
          <w:szCs w:val="28"/>
        </w:rPr>
        <w:t>/</w:t>
      </w:r>
      <w:r>
        <w:rPr>
          <w:rFonts w:ascii="Arial" w:eastAsia="仿宋_GB2312" w:hAnsi="Arial" w:hint="eastAsia"/>
          <w:bCs/>
          <w:sz w:val="28"/>
          <w:szCs w:val="28"/>
        </w:rPr>
        <w:t>平方米。从楼面均价变化来看，中心城区的海淀、石景山成交楼面价同比涨幅较大，涨幅均超过</w:t>
      </w:r>
      <w:r>
        <w:rPr>
          <w:rFonts w:ascii="Arial" w:eastAsia="仿宋_GB2312" w:hAnsi="Arial" w:hint="eastAsia"/>
          <w:bCs/>
          <w:sz w:val="28"/>
          <w:szCs w:val="28"/>
        </w:rPr>
        <w:t>40%</w:t>
      </w:r>
      <w:r>
        <w:rPr>
          <w:rFonts w:ascii="Arial" w:eastAsia="仿宋_GB2312" w:hAnsi="Arial" w:hint="eastAsia"/>
          <w:bCs/>
          <w:sz w:val="28"/>
          <w:szCs w:val="28"/>
        </w:rPr>
        <w:t>，丰台成交楼面价同比领跌，跌幅达</w:t>
      </w:r>
      <w:r>
        <w:rPr>
          <w:rFonts w:ascii="Arial" w:eastAsia="仿宋_GB2312" w:hAnsi="Arial" w:hint="eastAsia"/>
          <w:bCs/>
          <w:sz w:val="28"/>
          <w:szCs w:val="28"/>
        </w:rPr>
        <w:t>53%</w:t>
      </w:r>
      <w:r>
        <w:rPr>
          <w:rFonts w:ascii="Arial" w:eastAsia="仿宋_GB2312" w:hAnsi="Arial" w:hint="eastAsia"/>
          <w:bCs/>
          <w:sz w:val="28"/>
          <w:szCs w:val="28"/>
        </w:rPr>
        <w:t>。</w:t>
      </w:r>
    </w:p>
    <w:p w:rsidR="0030225D" w:rsidRDefault="0030225D" w:rsidP="0030225D">
      <w:pPr>
        <w:spacing w:line="360" w:lineRule="auto"/>
        <w:ind w:firstLineChars="200" w:firstLine="560"/>
        <w:jc w:val="both"/>
        <w:rPr>
          <w:rFonts w:ascii="Arial" w:eastAsia="仿宋_GB2312" w:hAnsi="Arial"/>
          <w:bCs/>
          <w:sz w:val="28"/>
          <w:szCs w:val="28"/>
        </w:rPr>
      </w:pPr>
      <w:r w:rsidRPr="009B1762">
        <w:rPr>
          <w:rFonts w:ascii="Arial" w:eastAsia="仿宋_GB2312" w:hAnsi="Arial" w:hint="eastAsia"/>
          <w:bCs/>
          <w:sz w:val="28"/>
          <w:szCs w:val="28"/>
        </w:rPr>
        <w:t>溢价率方面，</w:t>
      </w:r>
      <w:r>
        <w:rPr>
          <w:rFonts w:ascii="Arial" w:eastAsia="仿宋_GB2312" w:hAnsi="Arial" w:hint="eastAsia"/>
          <w:bCs/>
          <w:sz w:val="28"/>
          <w:szCs w:val="28"/>
        </w:rPr>
        <w:t>各区域整体溢价率保持低位运行。近郊中顺义平均溢价率达</w:t>
      </w:r>
      <w:r>
        <w:rPr>
          <w:rFonts w:ascii="Arial" w:eastAsia="仿宋_GB2312" w:hAnsi="Arial" w:hint="eastAsia"/>
          <w:bCs/>
          <w:sz w:val="28"/>
          <w:szCs w:val="28"/>
        </w:rPr>
        <w:t>19%</w:t>
      </w:r>
      <w:r>
        <w:rPr>
          <w:rFonts w:ascii="Arial" w:eastAsia="仿宋_GB2312" w:hAnsi="Arial" w:hint="eastAsia"/>
          <w:bCs/>
          <w:sz w:val="28"/>
          <w:szCs w:val="28"/>
        </w:rPr>
        <w:t>，为北京上半年宅地市场热度最高区域，其次为远郊区密云，平均溢价率达</w:t>
      </w:r>
      <w:r>
        <w:rPr>
          <w:rFonts w:ascii="Arial" w:eastAsia="仿宋_GB2312" w:hAnsi="Arial" w:hint="eastAsia"/>
          <w:bCs/>
          <w:sz w:val="28"/>
          <w:szCs w:val="28"/>
        </w:rPr>
        <w:t>15%</w:t>
      </w:r>
      <w:r>
        <w:rPr>
          <w:rFonts w:ascii="Arial" w:eastAsia="仿宋_GB2312" w:hAnsi="Arial" w:hint="eastAsia"/>
          <w:bCs/>
          <w:sz w:val="28"/>
          <w:szCs w:val="28"/>
        </w:rPr>
        <w:t>，门头沟、怀柔均以底价成交</w:t>
      </w:r>
      <w:r w:rsidRPr="009B1762">
        <w:rPr>
          <w:rFonts w:ascii="Arial" w:eastAsia="仿宋_GB2312" w:hAnsi="Arial" w:hint="eastAsia"/>
          <w:bCs/>
          <w:sz w:val="28"/>
          <w:szCs w:val="28"/>
        </w:rPr>
        <w:t>。</w:t>
      </w:r>
    </w:p>
    <w:p w:rsidR="0030225D" w:rsidRDefault="0030225D" w:rsidP="0030225D">
      <w:pPr>
        <w:spacing w:line="360" w:lineRule="auto"/>
        <w:jc w:val="center"/>
        <w:rPr>
          <w:rFonts w:ascii="Arial" w:eastAsia="仿宋_GB2312" w:hAnsi="Arial"/>
          <w:bCs/>
          <w:sz w:val="28"/>
          <w:szCs w:val="28"/>
        </w:rPr>
      </w:pPr>
      <w:r>
        <w:rPr>
          <w:noProof/>
        </w:rPr>
        <w:drawing>
          <wp:inline distT="0" distB="0" distL="0" distR="0" wp14:anchorId="10E94D15" wp14:editId="613EE163">
            <wp:extent cx="5901055" cy="1807845"/>
            <wp:effectExtent l="0" t="0" r="4445" b="190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01055" cy="1807845"/>
                    </a:xfrm>
                    <a:prstGeom prst="rect">
                      <a:avLst/>
                    </a:prstGeom>
                    <a:noFill/>
                    <a:ln>
                      <a:noFill/>
                    </a:ln>
                  </pic:spPr>
                </pic:pic>
              </a:graphicData>
            </a:graphic>
          </wp:inline>
        </w:drawing>
      </w:r>
    </w:p>
    <w:p w:rsidR="0030225D" w:rsidRPr="00872641" w:rsidRDefault="0030225D" w:rsidP="0030225D">
      <w:pPr>
        <w:spacing w:line="360" w:lineRule="auto"/>
        <w:ind w:firstLineChars="200" w:firstLine="560"/>
        <w:rPr>
          <w:rFonts w:ascii="Arial" w:eastAsia="仿宋_GB2312" w:hAnsi="Arial"/>
          <w:bCs/>
          <w:sz w:val="28"/>
          <w:szCs w:val="28"/>
        </w:rPr>
      </w:pPr>
      <w:r>
        <w:rPr>
          <w:rFonts w:ascii="Arial" w:eastAsia="仿宋_GB2312" w:hAnsi="Arial" w:hint="eastAsia"/>
          <w:bCs/>
          <w:sz w:val="28"/>
          <w:szCs w:val="28"/>
        </w:rPr>
        <w:t>4</w:t>
      </w:r>
      <w:r w:rsidRPr="00872641">
        <w:rPr>
          <w:rFonts w:ascii="Arial" w:eastAsia="仿宋_GB2312" w:hAnsi="Arial" w:hint="eastAsia"/>
          <w:bCs/>
          <w:sz w:val="28"/>
          <w:szCs w:val="28"/>
        </w:rPr>
        <w:t>）</w:t>
      </w:r>
      <w:r>
        <w:rPr>
          <w:rFonts w:ascii="Arial" w:eastAsia="仿宋_GB2312" w:hAnsi="Arial" w:hint="eastAsia"/>
          <w:bCs/>
          <w:sz w:val="28"/>
          <w:szCs w:val="28"/>
        </w:rPr>
        <w:t>集中供地</w:t>
      </w:r>
    </w:p>
    <w:p w:rsidR="0030225D" w:rsidRDefault="0030225D" w:rsidP="0030225D">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31</w:t>
      </w:r>
      <w:r>
        <w:rPr>
          <w:rFonts w:ascii="Arial" w:eastAsia="仿宋_GB2312" w:hAnsi="Arial" w:hint="eastAsia"/>
          <w:bCs/>
          <w:sz w:val="28"/>
          <w:szCs w:val="28"/>
        </w:rPr>
        <w:t>日北京市规自委和市住建委联合发布了</w:t>
      </w:r>
      <w:r>
        <w:rPr>
          <w:rFonts w:ascii="Arial" w:eastAsia="仿宋_GB2312" w:hAnsi="Arial" w:hint="eastAsia"/>
          <w:bCs/>
          <w:sz w:val="28"/>
          <w:szCs w:val="28"/>
        </w:rPr>
        <w:t>2021</w:t>
      </w:r>
      <w:r>
        <w:rPr>
          <w:rFonts w:ascii="Arial" w:eastAsia="仿宋_GB2312" w:hAnsi="Arial" w:hint="eastAsia"/>
          <w:bCs/>
          <w:sz w:val="28"/>
          <w:szCs w:val="28"/>
        </w:rPr>
        <w:t>年度第一批次商品住宅用地出让公告，共推出</w:t>
      </w:r>
      <w:r>
        <w:rPr>
          <w:rFonts w:ascii="Arial" w:eastAsia="仿宋_GB2312" w:hAnsi="Arial" w:hint="eastAsia"/>
          <w:bCs/>
          <w:sz w:val="28"/>
          <w:szCs w:val="28"/>
        </w:rPr>
        <w:t>30</w:t>
      </w:r>
      <w:r>
        <w:rPr>
          <w:rFonts w:ascii="Arial" w:eastAsia="仿宋_GB2312" w:hAnsi="Arial" w:hint="eastAsia"/>
          <w:bCs/>
          <w:sz w:val="28"/>
          <w:szCs w:val="28"/>
        </w:rPr>
        <w:t>宗地块，土地面积约</w:t>
      </w:r>
      <w:r>
        <w:rPr>
          <w:rFonts w:ascii="Arial" w:eastAsia="仿宋_GB2312" w:hAnsi="Arial" w:hint="eastAsia"/>
          <w:bCs/>
          <w:sz w:val="28"/>
          <w:szCs w:val="28"/>
        </w:rPr>
        <w:t>169</w:t>
      </w:r>
      <w:r>
        <w:rPr>
          <w:rFonts w:ascii="Arial" w:eastAsia="仿宋_GB2312" w:hAnsi="Arial" w:hint="eastAsia"/>
          <w:bCs/>
          <w:sz w:val="28"/>
          <w:szCs w:val="28"/>
        </w:rPr>
        <w:t>公顷，建筑规模约</w:t>
      </w:r>
      <w:r>
        <w:rPr>
          <w:rFonts w:ascii="Arial" w:eastAsia="仿宋_GB2312" w:hAnsi="Arial" w:hint="eastAsia"/>
          <w:bCs/>
          <w:sz w:val="28"/>
          <w:szCs w:val="28"/>
        </w:rPr>
        <w:t>345</w:t>
      </w:r>
      <w:r>
        <w:rPr>
          <w:rFonts w:ascii="Arial" w:eastAsia="仿宋_GB2312" w:hAnsi="Arial" w:hint="eastAsia"/>
          <w:bCs/>
          <w:sz w:val="28"/>
          <w:szCs w:val="28"/>
        </w:rPr>
        <w:t>万平方米，同时公布了</w:t>
      </w:r>
      <w:r>
        <w:rPr>
          <w:rFonts w:ascii="Arial" w:eastAsia="仿宋_GB2312" w:hAnsi="Arial" w:hint="eastAsia"/>
          <w:bCs/>
          <w:sz w:val="28"/>
          <w:szCs w:val="28"/>
        </w:rPr>
        <w:t>2021</w:t>
      </w:r>
      <w:r>
        <w:rPr>
          <w:rFonts w:ascii="Arial" w:eastAsia="仿宋_GB2312" w:hAnsi="Arial" w:hint="eastAsia"/>
          <w:bCs/>
          <w:sz w:val="28"/>
          <w:szCs w:val="28"/>
        </w:rPr>
        <w:t>年度北京后两批住宅用地的集中供应时间，分别将于</w:t>
      </w:r>
      <w:r>
        <w:rPr>
          <w:rFonts w:ascii="Arial" w:eastAsia="仿宋_GB2312" w:hAnsi="Arial" w:hint="eastAsia"/>
          <w:bCs/>
          <w:sz w:val="28"/>
          <w:szCs w:val="28"/>
        </w:rPr>
        <w:t>7</w:t>
      </w:r>
      <w:r>
        <w:rPr>
          <w:rFonts w:ascii="Arial" w:eastAsia="仿宋_GB2312" w:hAnsi="Arial" w:hint="eastAsia"/>
          <w:bCs/>
          <w:sz w:val="28"/>
          <w:szCs w:val="28"/>
        </w:rPr>
        <w:t>月左右和</w:t>
      </w:r>
      <w:r>
        <w:rPr>
          <w:rFonts w:ascii="Arial" w:eastAsia="仿宋_GB2312" w:hAnsi="Arial" w:hint="eastAsia"/>
          <w:bCs/>
          <w:sz w:val="28"/>
          <w:szCs w:val="28"/>
        </w:rPr>
        <w:t>11</w:t>
      </w:r>
      <w:r>
        <w:rPr>
          <w:rFonts w:ascii="Arial" w:eastAsia="仿宋_GB2312" w:hAnsi="Arial" w:hint="eastAsia"/>
          <w:bCs/>
          <w:sz w:val="28"/>
          <w:szCs w:val="28"/>
        </w:rPr>
        <w:t>月左右发布出让公告</w:t>
      </w:r>
      <w:r w:rsidRPr="009B1762">
        <w:rPr>
          <w:rFonts w:ascii="Arial" w:eastAsia="仿宋_GB2312" w:hAnsi="Arial" w:hint="eastAsia"/>
          <w:bCs/>
          <w:sz w:val="28"/>
          <w:szCs w:val="28"/>
        </w:rPr>
        <w:t>。</w:t>
      </w:r>
    </w:p>
    <w:p w:rsidR="0030225D" w:rsidRDefault="0030225D" w:rsidP="0030225D">
      <w:pPr>
        <w:spacing w:line="360" w:lineRule="auto"/>
        <w:jc w:val="center"/>
        <w:rPr>
          <w:rFonts w:ascii="Arial" w:eastAsia="仿宋_GB2312" w:hAnsi="Arial"/>
          <w:bCs/>
          <w:sz w:val="28"/>
          <w:szCs w:val="28"/>
        </w:rPr>
      </w:pPr>
      <w:r>
        <w:rPr>
          <w:noProof/>
        </w:rPr>
        <w:drawing>
          <wp:inline distT="0" distB="0" distL="0" distR="0" wp14:anchorId="44598D19" wp14:editId="3A86D4C5">
            <wp:extent cx="5901055" cy="4752975"/>
            <wp:effectExtent l="0" t="0" r="4445"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01055" cy="4752975"/>
                    </a:xfrm>
                    <a:prstGeom prst="rect">
                      <a:avLst/>
                    </a:prstGeom>
                    <a:noFill/>
                    <a:ln>
                      <a:noFill/>
                    </a:ln>
                  </pic:spPr>
                </pic:pic>
              </a:graphicData>
            </a:graphic>
          </wp:inline>
        </w:drawing>
      </w:r>
    </w:p>
    <w:p w:rsidR="0030225D" w:rsidRPr="00E76CB1" w:rsidRDefault="0030225D" w:rsidP="0030225D">
      <w:pPr>
        <w:spacing w:line="360" w:lineRule="auto"/>
        <w:ind w:firstLineChars="200" w:firstLine="560"/>
        <w:jc w:val="both"/>
        <w:rPr>
          <w:rFonts w:ascii="Arial" w:eastAsia="仿宋_GB2312" w:hAnsi="Arial"/>
          <w:bCs/>
          <w:sz w:val="28"/>
          <w:szCs w:val="28"/>
        </w:rPr>
      </w:pPr>
      <w:r w:rsidRPr="00E76CB1">
        <w:rPr>
          <w:rFonts w:ascii="Arial" w:eastAsia="仿宋_GB2312" w:hAnsi="Arial" w:hint="eastAsia"/>
          <w:bCs/>
          <w:sz w:val="28"/>
          <w:szCs w:val="28"/>
        </w:rPr>
        <w:t>2021</w:t>
      </w:r>
      <w:r w:rsidRPr="00E76CB1">
        <w:rPr>
          <w:rFonts w:ascii="Arial" w:eastAsia="仿宋_GB2312" w:hAnsi="Arial" w:hint="eastAsia"/>
          <w:bCs/>
          <w:sz w:val="28"/>
          <w:szCs w:val="28"/>
        </w:rPr>
        <w:t>年北京首批集中供地规模占全年计划供地</w:t>
      </w:r>
      <w:r w:rsidRPr="00E76CB1">
        <w:rPr>
          <w:rFonts w:ascii="Arial" w:eastAsia="仿宋_GB2312" w:hAnsi="Arial" w:hint="eastAsia"/>
          <w:bCs/>
          <w:sz w:val="28"/>
          <w:szCs w:val="28"/>
        </w:rPr>
        <w:t>33%</w:t>
      </w:r>
      <w:r w:rsidRPr="00E76CB1">
        <w:rPr>
          <w:rFonts w:ascii="Arial" w:eastAsia="仿宋_GB2312" w:hAnsi="Arial" w:hint="eastAsia"/>
          <w:bCs/>
          <w:sz w:val="28"/>
          <w:szCs w:val="28"/>
        </w:rPr>
        <w:t>；涉及</w:t>
      </w:r>
      <w:r w:rsidRPr="00E76CB1">
        <w:rPr>
          <w:rFonts w:ascii="Arial" w:eastAsia="仿宋_GB2312" w:hAnsi="Arial" w:hint="eastAsia"/>
          <w:bCs/>
          <w:sz w:val="28"/>
          <w:szCs w:val="28"/>
        </w:rPr>
        <w:t>12</w:t>
      </w:r>
      <w:r w:rsidRPr="00E76CB1">
        <w:rPr>
          <w:rFonts w:ascii="Arial" w:eastAsia="仿宋_GB2312" w:hAnsi="Arial" w:hint="eastAsia"/>
          <w:bCs/>
          <w:sz w:val="28"/>
          <w:szCs w:val="28"/>
        </w:rPr>
        <w:t>个区域，中心城区、多点及副中心地区、生态涵养区规划建面占比分别为</w:t>
      </w:r>
      <w:r w:rsidRPr="00E76CB1">
        <w:rPr>
          <w:rFonts w:ascii="Arial" w:eastAsia="仿宋_GB2312" w:hAnsi="Arial" w:hint="eastAsia"/>
          <w:bCs/>
          <w:sz w:val="28"/>
          <w:szCs w:val="28"/>
        </w:rPr>
        <w:t>44%</w:t>
      </w:r>
      <w:r w:rsidRPr="00E76CB1">
        <w:rPr>
          <w:rFonts w:ascii="Arial" w:eastAsia="仿宋_GB2312" w:hAnsi="Arial" w:hint="eastAsia"/>
          <w:bCs/>
          <w:sz w:val="28"/>
          <w:szCs w:val="28"/>
        </w:rPr>
        <w:t>、</w:t>
      </w:r>
      <w:r w:rsidRPr="00E76CB1">
        <w:rPr>
          <w:rFonts w:ascii="Arial" w:eastAsia="仿宋_GB2312" w:hAnsi="Arial" w:hint="eastAsia"/>
          <w:bCs/>
          <w:sz w:val="28"/>
          <w:szCs w:val="28"/>
        </w:rPr>
        <w:t>44%</w:t>
      </w:r>
      <w:r w:rsidRPr="00E76CB1">
        <w:rPr>
          <w:rFonts w:ascii="Arial" w:eastAsia="仿宋_GB2312" w:hAnsi="Arial" w:hint="eastAsia"/>
          <w:bCs/>
          <w:sz w:val="28"/>
          <w:szCs w:val="28"/>
        </w:rPr>
        <w:t>、</w:t>
      </w:r>
      <w:r w:rsidRPr="00E76CB1">
        <w:rPr>
          <w:rFonts w:ascii="Arial" w:eastAsia="仿宋_GB2312" w:hAnsi="Arial" w:hint="eastAsia"/>
          <w:bCs/>
          <w:sz w:val="28"/>
          <w:szCs w:val="28"/>
        </w:rPr>
        <w:t>12%</w:t>
      </w:r>
      <w:r w:rsidRPr="00E76CB1">
        <w:rPr>
          <w:rFonts w:ascii="Arial" w:eastAsia="仿宋_GB2312" w:hAnsi="Arial" w:hint="eastAsia"/>
          <w:bCs/>
          <w:sz w:val="28"/>
          <w:szCs w:val="28"/>
        </w:rPr>
        <w:t>；加大了朝阳、昌平供应比例，减少了顺义、海淀、石景山供应比例。首批供应地块均设置地价上限，重启了竟配建公租房出让方式，弱化公产房和限竞房出让方式，并推出了“竞政府持有共有产权份额”和“竞建按高品质住宅”的出让方式。设置了高标准商品住房投报环节，首次引入房屋销售价格引导机制，户型限制条件将“套型面积”调整为“套均面积”，近</w:t>
      </w:r>
      <w:r w:rsidRPr="00E76CB1">
        <w:rPr>
          <w:rFonts w:ascii="Arial" w:eastAsia="仿宋_GB2312" w:hAnsi="Arial" w:hint="eastAsia"/>
          <w:bCs/>
          <w:sz w:val="28"/>
          <w:szCs w:val="28"/>
        </w:rPr>
        <w:t>2/3</w:t>
      </w:r>
      <w:r w:rsidRPr="00E76CB1">
        <w:rPr>
          <w:rFonts w:ascii="Arial" w:eastAsia="仿宋_GB2312" w:hAnsi="Arial" w:hint="eastAsia"/>
          <w:bCs/>
          <w:sz w:val="28"/>
          <w:szCs w:val="28"/>
        </w:rPr>
        <w:t>的项目执行套内“</w:t>
      </w:r>
      <w:r w:rsidRPr="00E76CB1">
        <w:rPr>
          <w:rFonts w:ascii="Arial" w:eastAsia="仿宋_GB2312" w:hAnsi="Arial" w:hint="eastAsia"/>
          <w:bCs/>
          <w:sz w:val="28"/>
          <w:szCs w:val="28"/>
        </w:rPr>
        <w:t>70/90</w:t>
      </w:r>
      <w:r w:rsidRPr="00E76CB1">
        <w:rPr>
          <w:rFonts w:ascii="Arial" w:eastAsia="仿宋_GB2312" w:hAnsi="Arial" w:hint="eastAsia"/>
          <w:bCs/>
          <w:sz w:val="28"/>
          <w:szCs w:val="28"/>
        </w:rPr>
        <w:t>”要求。</w:t>
      </w:r>
    </w:p>
    <w:p w:rsidR="0030225D" w:rsidRPr="00E76CB1" w:rsidRDefault="0030225D" w:rsidP="0030225D">
      <w:pPr>
        <w:spacing w:line="360" w:lineRule="auto"/>
        <w:ind w:firstLineChars="200" w:firstLine="560"/>
        <w:jc w:val="both"/>
        <w:rPr>
          <w:rFonts w:ascii="Arial" w:eastAsia="仿宋_GB2312" w:hAnsi="Arial"/>
          <w:bCs/>
          <w:sz w:val="28"/>
          <w:szCs w:val="28"/>
        </w:rPr>
      </w:pPr>
      <w:r w:rsidRPr="00E76CB1">
        <w:rPr>
          <w:rFonts w:ascii="Arial" w:eastAsia="仿宋_GB2312" w:hAnsi="Arial" w:hint="eastAsia"/>
          <w:bCs/>
          <w:sz w:val="28"/>
          <w:szCs w:val="28"/>
        </w:rPr>
        <w:t>此次集中供地在区域供应结构、土地供应规模及土地出让方式上都做出了综合性考量，真正落地实施“房地联动、一地一策”机制，从供、销两端实现联动引导，将在一定程度上遏制非理性拿地行为，落实“稳地价、稳房价、稳预期”的三稳政策。同时，此次集中供地在户型限制上也适当做出了调整，将“套型面积”调整为“套内面积”，为房企户型设计灵活度、住宅品质提升方面预留了合理空间，在“重调控”、“强保障”和“稳品质”上寻求了一定的平衡。</w:t>
      </w:r>
    </w:p>
    <w:p w:rsidR="0030225D" w:rsidRPr="004A328E" w:rsidRDefault="0030225D" w:rsidP="0030225D">
      <w:pPr>
        <w:widowControl/>
        <w:adjustRightInd/>
        <w:spacing w:line="360" w:lineRule="auto"/>
        <w:ind w:firstLineChars="200" w:firstLine="560"/>
        <w:jc w:val="both"/>
        <w:textAlignment w:val="auto"/>
        <w:rPr>
          <w:rFonts w:ascii="Arial" w:eastAsia="仿宋_GB2312" w:hAnsi="Arial" w:cs="Arial"/>
          <w:bCs/>
          <w:sz w:val="28"/>
          <w:szCs w:val="28"/>
        </w:rPr>
      </w:pPr>
      <w:r w:rsidRPr="004A328E">
        <w:rPr>
          <w:rFonts w:ascii="Arial" w:eastAsia="仿宋_GB2312" w:hAnsi="Arial" w:cs="Arial"/>
          <w:bCs/>
          <w:sz w:val="28"/>
          <w:szCs w:val="28"/>
        </w:rPr>
        <w:t>（</w:t>
      </w:r>
      <w:r w:rsidRPr="004A328E">
        <w:rPr>
          <w:rFonts w:ascii="Arial" w:eastAsia="仿宋_GB2312" w:hAnsi="Arial" w:cs="Arial"/>
          <w:bCs/>
          <w:sz w:val="28"/>
          <w:szCs w:val="28"/>
        </w:rPr>
        <w:t>2</w:t>
      </w:r>
      <w:r w:rsidRPr="004A328E">
        <w:rPr>
          <w:rFonts w:ascii="Arial" w:eastAsia="仿宋_GB2312" w:hAnsi="Arial" w:cs="Arial"/>
          <w:bCs/>
          <w:sz w:val="28"/>
          <w:szCs w:val="28"/>
        </w:rPr>
        <w:t>）商品房住宅市场</w:t>
      </w:r>
    </w:p>
    <w:p w:rsidR="0030225D" w:rsidRPr="00872641" w:rsidRDefault="0030225D" w:rsidP="0030225D">
      <w:pPr>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1</w:t>
      </w:r>
      <w:r w:rsidRPr="00872641">
        <w:rPr>
          <w:rFonts w:ascii="Arial" w:eastAsia="仿宋_GB2312" w:hAnsi="Arial" w:hint="eastAsia"/>
          <w:bCs/>
          <w:sz w:val="28"/>
          <w:szCs w:val="28"/>
        </w:rPr>
        <w:t>）商品住宅供给状况</w:t>
      </w:r>
    </w:p>
    <w:p w:rsidR="0030225D" w:rsidRPr="008068B2" w:rsidRDefault="0030225D" w:rsidP="0030225D">
      <w:pPr>
        <w:overflowPunct w:val="0"/>
        <w:spacing w:line="360" w:lineRule="auto"/>
        <w:ind w:firstLineChars="200" w:firstLine="560"/>
        <w:jc w:val="both"/>
        <w:textAlignment w:val="auto"/>
        <w:rPr>
          <w:rFonts w:ascii="Arial" w:eastAsia="仿宋_GB2312" w:hAnsi="Arial"/>
          <w:bCs/>
          <w:sz w:val="28"/>
          <w:szCs w:val="28"/>
          <w:highlight w:val="lightGray"/>
        </w:rPr>
      </w:pPr>
      <w:r>
        <w:rPr>
          <w:rFonts w:ascii="Arial" w:eastAsia="仿宋_GB2312" w:hAnsi="Arial" w:hint="eastAsia"/>
          <w:bCs/>
          <w:sz w:val="28"/>
          <w:szCs w:val="28"/>
        </w:rPr>
        <w:t>2021</w:t>
      </w:r>
      <w:r>
        <w:rPr>
          <w:rFonts w:ascii="Arial" w:eastAsia="仿宋_GB2312" w:hAnsi="Arial" w:hint="eastAsia"/>
          <w:bCs/>
          <w:sz w:val="28"/>
          <w:szCs w:val="28"/>
        </w:rPr>
        <w:t>年一季度在前期热点片区情绪高涨带动下、就地过年倡导背景下，房企在京积极推售和营销，</w:t>
      </w:r>
      <w:r>
        <w:rPr>
          <w:rFonts w:ascii="Arial" w:eastAsia="仿宋_GB2312" w:hAnsi="Arial" w:hint="eastAsia"/>
          <w:bCs/>
          <w:sz w:val="28"/>
          <w:szCs w:val="28"/>
        </w:rPr>
        <w:t>3</w:t>
      </w:r>
      <w:r>
        <w:rPr>
          <w:rFonts w:ascii="Arial" w:eastAsia="仿宋_GB2312" w:hAnsi="Arial" w:hint="eastAsia"/>
          <w:bCs/>
          <w:sz w:val="28"/>
          <w:szCs w:val="28"/>
        </w:rPr>
        <w:t>月进入传统销售旺季，新房供应节奏进一步加快，累计供应规模仅</w:t>
      </w:r>
      <w:r>
        <w:rPr>
          <w:rFonts w:ascii="Arial" w:eastAsia="仿宋_GB2312" w:hAnsi="Arial" w:hint="eastAsia"/>
          <w:bCs/>
          <w:sz w:val="28"/>
          <w:szCs w:val="28"/>
        </w:rPr>
        <w:t>80</w:t>
      </w:r>
      <w:r>
        <w:rPr>
          <w:rFonts w:ascii="Arial" w:eastAsia="仿宋_GB2312" w:hAnsi="Arial" w:hint="eastAsia"/>
          <w:bCs/>
          <w:sz w:val="28"/>
          <w:szCs w:val="28"/>
        </w:rPr>
        <w:t>万平方米；二季度初期，北京新房供应保持高供应节奏，但中下旬供应量明显缩减，上半年商品住宅（不含保障房）累计供应</w:t>
      </w:r>
      <w:r>
        <w:rPr>
          <w:rFonts w:ascii="Arial" w:eastAsia="仿宋_GB2312" w:hAnsi="Arial" w:hint="eastAsia"/>
          <w:bCs/>
          <w:sz w:val="28"/>
          <w:szCs w:val="28"/>
        </w:rPr>
        <w:t>487.69</w:t>
      </w:r>
      <w:r>
        <w:rPr>
          <w:rFonts w:ascii="Arial" w:eastAsia="仿宋_GB2312" w:hAnsi="Arial" w:hint="eastAsia"/>
          <w:bCs/>
          <w:sz w:val="28"/>
          <w:szCs w:val="28"/>
        </w:rPr>
        <w:t>万平方米，同比增长</w:t>
      </w:r>
      <w:r>
        <w:rPr>
          <w:rFonts w:ascii="Arial" w:eastAsia="仿宋_GB2312" w:hAnsi="Arial" w:hint="eastAsia"/>
          <w:bCs/>
          <w:sz w:val="28"/>
          <w:szCs w:val="28"/>
        </w:rPr>
        <w:t>42%</w:t>
      </w:r>
      <w:r>
        <w:rPr>
          <w:rFonts w:ascii="Arial" w:eastAsia="仿宋_GB2312" w:hAnsi="Arial" w:hint="eastAsia"/>
          <w:bCs/>
          <w:sz w:val="28"/>
          <w:szCs w:val="28"/>
        </w:rPr>
        <w:t>，创近五年同期新高。</w:t>
      </w:r>
      <w:r>
        <w:rPr>
          <w:rFonts w:ascii="Arial" w:eastAsia="仿宋_GB2312" w:hAnsi="Arial" w:hint="eastAsia"/>
          <w:bCs/>
          <w:sz w:val="28"/>
          <w:szCs w:val="28"/>
        </w:rPr>
        <w:t>2021</w:t>
      </w:r>
      <w:r>
        <w:rPr>
          <w:rFonts w:ascii="Arial" w:eastAsia="仿宋_GB2312" w:hAnsi="Arial" w:hint="eastAsia"/>
          <w:bCs/>
          <w:sz w:val="28"/>
          <w:szCs w:val="28"/>
        </w:rPr>
        <w:t>年上半年商品住宅市场供销比为</w:t>
      </w:r>
      <w:r>
        <w:rPr>
          <w:rFonts w:ascii="Arial" w:eastAsia="仿宋_GB2312" w:hAnsi="Arial" w:hint="eastAsia"/>
          <w:bCs/>
          <w:sz w:val="28"/>
          <w:szCs w:val="28"/>
        </w:rPr>
        <w:t>1.04</w:t>
      </w:r>
      <w:r>
        <w:rPr>
          <w:rFonts w:ascii="Arial" w:eastAsia="仿宋_GB2312" w:hAnsi="Arial" w:hint="eastAsia"/>
          <w:bCs/>
          <w:sz w:val="28"/>
          <w:szCs w:val="28"/>
        </w:rPr>
        <w:t>，同比上升</w:t>
      </w:r>
      <w:r>
        <w:rPr>
          <w:rFonts w:ascii="Arial" w:eastAsia="仿宋_GB2312" w:hAnsi="Arial" w:hint="eastAsia"/>
          <w:bCs/>
          <w:sz w:val="28"/>
          <w:szCs w:val="28"/>
        </w:rPr>
        <w:t>0.42</w:t>
      </w:r>
      <w:r>
        <w:rPr>
          <w:rFonts w:ascii="Arial" w:eastAsia="仿宋_GB2312" w:hAnsi="Arial" w:hint="eastAsia"/>
          <w:bCs/>
          <w:sz w:val="28"/>
          <w:szCs w:val="28"/>
        </w:rPr>
        <w:t>个点，整体处于供求弱平衡状态。</w:t>
      </w:r>
    </w:p>
    <w:p w:rsidR="0030225D" w:rsidRDefault="0030225D" w:rsidP="0030225D">
      <w:pPr>
        <w:overflowPunct w:val="0"/>
        <w:spacing w:line="360" w:lineRule="auto"/>
        <w:jc w:val="both"/>
        <w:textAlignment w:val="auto"/>
        <w:rPr>
          <w:noProof/>
        </w:rPr>
      </w:pPr>
      <w:r>
        <w:rPr>
          <w:noProof/>
        </w:rPr>
        <w:drawing>
          <wp:inline distT="0" distB="0" distL="0" distR="0" wp14:anchorId="619D577D" wp14:editId="6C325303">
            <wp:extent cx="5911850" cy="1743710"/>
            <wp:effectExtent l="0" t="0" r="0" b="889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11850" cy="1743710"/>
                    </a:xfrm>
                    <a:prstGeom prst="rect">
                      <a:avLst/>
                    </a:prstGeom>
                    <a:noFill/>
                    <a:ln>
                      <a:noFill/>
                    </a:ln>
                  </pic:spPr>
                </pic:pic>
              </a:graphicData>
            </a:graphic>
          </wp:inline>
        </w:drawing>
      </w:r>
    </w:p>
    <w:p w:rsidR="0030225D" w:rsidRPr="00872641" w:rsidRDefault="0030225D" w:rsidP="0030225D">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截至</w:t>
      </w:r>
      <w:r>
        <w:rPr>
          <w:rFonts w:ascii="Arial" w:eastAsia="仿宋_GB2312" w:hAnsi="Arial" w:hint="eastAsia"/>
          <w:bCs/>
          <w:sz w:val="28"/>
          <w:szCs w:val="28"/>
        </w:rPr>
        <w:t>6</w:t>
      </w:r>
      <w:r>
        <w:rPr>
          <w:rFonts w:ascii="Arial" w:eastAsia="仿宋_GB2312" w:hAnsi="Arial" w:hint="eastAsia"/>
          <w:bCs/>
          <w:sz w:val="28"/>
          <w:szCs w:val="28"/>
        </w:rPr>
        <w:t>月底，北京商品住宅（不含保障房）库存量为</w:t>
      </w:r>
      <w:r>
        <w:rPr>
          <w:rFonts w:ascii="Arial" w:eastAsia="仿宋_GB2312" w:hAnsi="Arial" w:hint="eastAsia"/>
          <w:bCs/>
          <w:sz w:val="28"/>
          <w:szCs w:val="28"/>
        </w:rPr>
        <w:t>1153.89</w:t>
      </w:r>
      <w:r>
        <w:rPr>
          <w:rFonts w:ascii="Arial" w:eastAsia="仿宋_GB2312" w:hAnsi="Arial" w:hint="eastAsia"/>
          <w:bCs/>
          <w:sz w:val="28"/>
          <w:szCs w:val="28"/>
        </w:rPr>
        <w:t>万平方米，较去年同期微降</w:t>
      </w:r>
      <w:r>
        <w:rPr>
          <w:rFonts w:ascii="Arial" w:eastAsia="仿宋_GB2312" w:hAnsi="Arial" w:hint="eastAsia"/>
          <w:bCs/>
          <w:sz w:val="28"/>
          <w:szCs w:val="28"/>
        </w:rPr>
        <w:t>1%</w:t>
      </w:r>
      <w:r>
        <w:rPr>
          <w:rFonts w:ascii="Arial" w:eastAsia="仿宋_GB2312" w:hAnsi="Arial" w:hint="eastAsia"/>
          <w:bCs/>
          <w:sz w:val="28"/>
          <w:szCs w:val="28"/>
        </w:rPr>
        <w:t>；上半年商品住宅供应节奏及销售去化速度均较快，库存规模相对平稳，库存出清周期维持在</w:t>
      </w:r>
      <w:r>
        <w:rPr>
          <w:rFonts w:ascii="Arial" w:eastAsia="仿宋_GB2312" w:hAnsi="Arial" w:hint="eastAsia"/>
          <w:bCs/>
          <w:sz w:val="28"/>
          <w:szCs w:val="28"/>
        </w:rPr>
        <w:t>13.7</w:t>
      </w:r>
      <w:r>
        <w:rPr>
          <w:rFonts w:ascii="Arial" w:eastAsia="仿宋_GB2312" w:hAnsi="Arial" w:hint="eastAsia"/>
          <w:bCs/>
          <w:sz w:val="28"/>
          <w:szCs w:val="28"/>
        </w:rPr>
        <w:t>个月（</w:t>
      </w:r>
      <w:r>
        <w:rPr>
          <w:rFonts w:ascii="Arial" w:eastAsia="仿宋_GB2312" w:hAnsi="Arial" w:hint="eastAsia"/>
          <w:bCs/>
          <w:sz w:val="28"/>
          <w:szCs w:val="28"/>
        </w:rPr>
        <w:t>6</w:t>
      </w:r>
      <w:r>
        <w:rPr>
          <w:rFonts w:ascii="Arial" w:eastAsia="仿宋_GB2312" w:hAnsi="Arial" w:hint="eastAsia"/>
          <w:bCs/>
          <w:sz w:val="28"/>
          <w:szCs w:val="28"/>
        </w:rPr>
        <w:t>月底出清周期），结构性库存风险仍存在</w:t>
      </w:r>
      <w:r w:rsidRPr="009B1762">
        <w:rPr>
          <w:rFonts w:ascii="Arial" w:eastAsia="仿宋_GB2312" w:hAnsi="Arial" w:hint="eastAsia"/>
          <w:bCs/>
          <w:sz w:val="28"/>
          <w:szCs w:val="28"/>
        </w:rPr>
        <w:t>。</w:t>
      </w:r>
    </w:p>
    <w:p w:rsidR="0030225D" w:rsidRPr="00872641" w:rsidRDefault="0030225D" w:rsidP="0030225D">
      <w:pPr>
        <w:overflowPunct w:val="0"/>
        <w:spacing w:line="360" w:lineRule="auto"/>
        <w:jc w:val="center"/>
        <w:textAlignment w:val="auto"/>
        <w:rPr>
          <w:rFonts w:ascii="Arial" w:eastAsia="仿宋_GB2312" w:hAnsi="Arial"/>
          <w:bCs/>
          <w:sz w:val="28"/>
          <w:szCs w:val="28"/>
          <w:highlight w:val="lightGray"/>
        </w:rPr>
      </w:pPr>
      <w:r>
        <w:rPr>
          <w:noProof/>
        </w:rPr>
        <w:drawing>
          <wp:inline distT="0" distB="0" distL="0" distR="0" wp14:anchorId="61A79CEA" wp14:editId="763B9C63">
            <wp:extent cx="5901055" cy="1849755"/>
            <wp:effectExtent l="0" t="0" r="444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01055" cy="1849755"/>
                    </a:xfrm>
                    <a:prstGeom prst="rect">
                      <a:avLst/>
                    </a:prstGeom>
                    <a:noFill/>
                    <a:ln>
                      <a:noFill/>
                    </a:ln>
                  </pic:spPr>
                </pic:pic>
              </a:graphicData>
            </a:graphic>
          </wp:inline>
        </w:drawing>
      </w:r>
    </w:p>
    <w:p w:rsidR="0030225D" w:rsidRPr="00872641" w:rsidRDefault="0030225D" w:rsidP="0030225D">
      <w:pPr>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2</w:t>
      </w:r>
      <w:r w:rsidRPr="00872641">
        <w:rPr>
          <w:rFonts w:ascii="Arial" w:eastAsia="仿宋_GB2312" w:hAnsi="Arial" w:hint="eastAsia"/>
          <w:bCs/>
          <w:sz w:val="28"/>
          <w:szCs w:val="28"/>
        </w:rPr>
        <w:t>）商品住宅成交情况</w:t>
      </w:r>
    </w:p>
    <w:p w:rsidR="0030225D" w:rsidRPr="00872641" w:rsidRDefault="0030225D" w:rsidP="0030225D">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A.</w:t>
      </w:r>
      <w:r w:rsidRPr="00872641">
        <w:rPr>
          <w:rFonts w:ascii="Arial" w:eastAsia="仿宋_GB2312" w:hAnsi="Arial" w:hint="eastAsia"/>
          <w:bCs/>
          <w:sz w:val="28"/>
          <w:szCs w:val="28"/>
        </w:rPr>
        <w:t>成交量</w:t>
      </w:r>
    </w:p>
    <w:p w:rsidR="0030225D" w:rsidRPr="008068B2" w:rsidRDefault="0030225D" w:rsidP="0030225D">
      <w:pPr>
        <w:overflowPunct w:val="0"/>
        <w:spacing w:line="360" w:lineRule="auto"/>
        <w:ind w:firstLineChars="200" w:firstLine="560"/>
        <w:jc w:val="both"/>
        <w:textAlignment w:val="auto"/>
        <w:rPr>
          <w:rFonts w:ascii="Arial" w:eastAsia="仿宋_GB2312" w:hAnsi="Arial"/>
          <w:bCs/>
          <w:sz w:val="28"/>
          <w:szCs w:val="28"/>
          <w:highlight w:val="lightGray"/>
        </w:rPr>
      </w:pPr>
      <w:r>
        <w:rPr>
          <w:rFonts w:ascii="Arial" w:eastAsia="仿宋_GB2312" w:hAnsi="Arial" w:hint="eastAsia"/>
          <w:bCs/>
          <w:sz w:val="28"/>
          <w:szCs w:val="28"/>
        </w:rPr>
        <w:t>2021</w:t>
      </w:r>
      <w:r>
        <w:rPr>
          <w:rFonts w:ascii="Arial" w:eastAsia="仿宋_GB2312" w:hAnsi="Arial" w:hint="eastAsia"/>
          <w:bCs/>
          <w:sz w:val="28"/>
          <w:szCs w:val="28"/>
        </w:rPr>
        <w:t>年一季度在“就地过年”、信贷预期收紧、供应端改善等多因素共同推动影响下，商品住宅成交规模同比涨幅超</w:t>
      </w:r>
      <w:r>
        <w:rPr>
          <w:rFonts w:ascii="Arial" w:eastAsia="仿宋_GB2312" w:hAnsi="Arial" w:hint="eastAsia"/>
          <w:bCs/>
          <w:sz w:val="28"/>
          <w:szCs w:val="28"/>
        </w:rPr>
        <w:t>200%</w:t>
      </w:r>
      <w:r>
        <w:rPr>
          <w:rFonts w:ascii="Arial" w:eastAsia="仿宋_GB2312" w:hAnsi="Arial" w:hint="eastAsia"/>
          <w:bCs/>
          <w:sz w:val="28"/>
          <w:szCs w:val="28"/>
        </w:rPr>
        <w:t>。二季度在新一轮市场秩序整治下，新房市场情绪比较平稳，刚需释放较快，商品住宅成交规模快速回升，</w:t>
      </w:r>
      <w:r>
        <w:rPr>
          <w:rFonts w:ascii="Arial" w:eastAsia="仿宋_GB2312" w:hAnsi="Arial" w:hint="eastAsia"/>
          <w:bCs/>
          <w:sz w:val="28"/>
          <w:szCs w:val="28"/>
        </w:rPr>
        <w:t>6</w:t>
      </w:r>
      <w:r>
        <w:rPr>
          <w:rFonts w:ascii="Arial" w:eastAsia="仿宋_GB2312" w:hAnsi="Arial" w:hint="eastAsia"/>
          <w:bCs/>
          <w:sz w:val="28"/>
          <w:szCs w:val="28"/>
        </w:rPr>
        <w:t>月单月成交规模超</w:t>
      </w:r>
      <w:r>
        <w:rPr>
          <w:rFonts w:ascii="Arial" w:eastAsia="仿宋_GB2312" w:hAnsi="Arial" w:hint="eastAsia"/>
          <w:bCs/>
          <w:sz w:val="28"/>
          <w:szCs w:val="28"/>
        </w:rPr>
        <w:t>120</w:t>
      </w:r>
      <w:r>
        <w:rPr>
          <w:rFonts w:ascii="Arial" w:eastAsia="仿宋_GB2312" w:hAnsi="Arial" w:hint="eastAsia"/>
          <w:bCs/>
          <w:sz w:val="28"/>
          <w:szCs w:val="28"/>
        </w:rPr>
        <w:t>万平方米，刷新近两年单月成交规模新高，上半年累计成交</w:t>
      </w:r>
      <w:r>
        <w:rPr>
          <w:rFonts w:ascii="Arial" w:eastAsia="仿宋_GB2312" w:hAnsi="Arial" w:hint="eastAsia"/>
          <w:bCs/>
          <w:sz w:val="28"/>
          <w:szCs w:val="28"/>
        </w:rPr>
        <w:t>505.51</w:t>
      </w:r>
      <w:r>
        <w:rPr>
          <w:rFonts w:ascii="Arial" w:eastAsia="仿宋_GB2312" w:hAnsi="Arial" w:hint="eastAsia"/>
          <w:bCs/>
          <w:sz w:val="28"/>
          <w:szCs w:val="28"/>
        </w:rPr>
        <w:t>万平方米，同比增长</w:t>
      </w:r>
      <w:r>
        <w:rPr>
          <w:rFonts w:ascii="Arial" w:eastAsia="仿宋_GB2312" w:hAnsi="Arial" w:hint="eastAsia"/>
          <w:bCs/>
          <w:sz w:val="28"/>
          <w:szCs w:val="28"/>
        </w:rPr>
        <w:t>136%</w:t>
      </w:r>
      <w:r>
        <w:rPr>
          <w:rFonts w:ascii="Arial" w:eastAsia="仿宋_GB2312" w:hAnsi="Arial" w:hint="eastAsia"/>
          <w:bCs/>
          <w:sz w:val="28"/>
          <w:szCs w:val="28"/>
        </w:rPr>
        <w:t>，创近五年同期新高。</w:t>
      </w:r>
    </w:p>
    <w:p w:rsidR="0030225D" w:rsidRPr="008068B2" w:rsidRDefault="0030225D" w:rsidP="0030225D">
      <w:pPr>
        <w:widowControl/>
        <w:overflowPunct w:val="0"/>
        <w:adjustRightInd/>
        <w:spacing w:line="480" w:lineRule="auto"/>
        <w:jc w:val="center"/>
        <w:textAlignment w:val="auto"/>
        <w:rPr>
          <w:rFonts w:ascii="Arial" w:hAnsi="Arial"/>
          <w:bCs/>
          <w:sz w:val="21"/>
          <w:szCs w:val="28"/>
          <w:highlight w:val="lightGray"/>
        </w:rPr>
      </w:pPr>
      <w:r>
        <w:rPr>
          <w:noProof/>
        </w:rPr>
        <w:drawing>
          <wp:inline distT="0" distB="0" distL="0" distR="0" wp14:anchorId="67EB8AEF" wp14:editId="523DCE29">
            <wp:extent cx="5901055" cy="1871345"/>
            <wp:effectExtent l="0" t="0" r="444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1055" cy="1871345"/>
                    </a:xfrm>
                    <a:prstGeom prst="rect">
                      <a:avLst/>
                    </a:prstGeom>
                    <a:noFill/>
                    <a:ln>
                      <a:noFill/>
                    </a:ln>
                  </pic:spPr>
                </pic:pic>
              </a:graphicData>
            </a:graphic>
          </wp:inline>
        </w:drawing>
      </w:r>
    </w:p>
    <w:p w:rsidR="0030225D" w:rsidRDefault="0030225D" w:rsidP="0030225D">
      <w:pPr>
        <w:tabs>
          <w:tab w:val="left" w:pos="426"/>
        </w:tabs>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B.</w:t>
      </w:r>
      <w:r w:rsidRPr="00872641">
        <w:rPr>
          <w:rFonts w:hint="eastAsia"/>
        </w:rPr>
        <w:t xml:space="preserve"> </w:t>
      </w:r>
      <w:r w:rsidRPr="00872641">
        <w:rPr>
          <w:rFonts w:ascii="Arial" w:eastAsia="仿宋_GB2312" w:hAnsi="Arial" w:hint="eastAsia"/>
          <w:bCs/>
          <w:sz w:val="28"/>
          <w:szCs w:val="28"/>
        </w:rPr>
        <w:t>成交价格</w:t>
      </w:r>
    </w:p>
    <w:p w:rsidR="0030225D" w:rsidRPr="00872641" w:rsidRDefault="0030225D" w:rsidP="0030225D">
      <w:pPr>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a.</w:t>
      </w:r>
      <w:r w:rsidRPr="00872641">
        <w:rPr>
          <w:rFonts w:ascii="Arial" w:eastAsia="仿宋_GB2312" w:hAnsi="Arial" w:hint="eastAsia"/>
          <w:bCs/>
          <w:sz w:val="28"/>
          <w:szCs w:val="28"/>
        </w:rPr>
        <w:t>成交价格</w:t>
      </w:r>
    </w:p>
    <w:p w:rsidR="0030225D" w:rsidRPr="00872641" w:rsidRDefault="0030225D" w:rsidP="0030225D">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整体来看，上半年北京商品住宅成交均价为</w:t>
      </w:r>
      <w:r>
        <w:rPr>
          <w:rFonts w:ascii="Arial" w:eastAsia="仿宋_GB2312" w:hAnsi="Arial" w:hint="eastAsia"/>
          <w:bCs/>
          <w:sz w:val="28"/>
          <w:szCs w:val="28"/>
        </w:rPr>
        <w:t>47266</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平方米，同比小幅回调</w:t>
      </w:r>
      <w:r>
        <w:rPr>
          <w:rFonts w:ascii="Arial" w:eastAsia="仿宋_GB2312" w:hAnsi="Arial" w:hint="eastAsia"/>
          <w:bCs/>
          <w:sz w:val="28"/>
          <w:szCs w:val="28"/>
        </w:rPr>
        <w:t>5%</w:t>
      </w:r>
      <w:r>
        <w:rPr>
          <w:rFonts w:ascii="Arial" w:eastAsia="仿宋_GB2312" w:hAnsi="Arial" w:hint="eastAsia"/>
          <w:bCs/>
          <w:sz w:val="28"/>
          <w:szCs w:val="28"/>
        </w:rPr>
        <w:t>，环比小幅走高</w:t>
      </w:r>
      <w:r>
        <w:rPr>
          <w:rFonts w:ascii="Arial" w:eastAsia="仿宋_GB2312" w:hAnsi="Arial" w:hint="eastAsia"/>
          <w:bCs/>
          <w:sz w:val="28"/>
          <w:szCs w:val="28"/>
        </w:rPr>
        <w:t>3%</w:t>
      </w:r>
      <w:r>
        <w:rPr>
          <w:rFonts w:ascii="Arial" w:eastAsia="仿宋_GB2312" w:hAnsi="Arial" w:hint="eastAsia"/>
          <w:bCs/>
          <w:sz w:val="28"/>
          <w:szCs w:val="28"/>
        </w:rPr>
        <w:t>。一方面，上半年在新入市项目价格走高刺激下，限竞房、共有产权房及刚需产品等低价项目去化速度加快，拉低整体成交均价；另一方面，受北京豪宅项目集中成交影响，</w:t>
      </w:r>
      <w:r>
        <w:rPr>
          <w:rFonts w:ascii="Arial" w:eastAsia="仿宋_GB2312" w:hAnsi="Arial" w:hint="eastAsia"/>
          <w:bCs/>
          <w:sz w:val="28"/>
          <w:szCs w:val="28"/>
        </w:rPr>
        <w:t>2020</w:t>
      </w:r>
      <w:r>
        <w:rPr>
          <w:rFonts w:ascii="Arial" w:eastAsia="仿宋_GB2312" w:hAnsi="Arial" w:hint="eastAsia"/>
          <w:bCs/>
          <w:sz w:val="28"/>
          <w:szCs w:val="28"/>
        </w:rPr>
        <w:t>年上半年商品住宅成交均价基数相对较高。伴随不限价地块项目逐步入市、改善型项目成交不断增加，未来短期市场价格或将回升，但在政策严控、房地联动、引入房屋销售价格机制等多因素综合影响下，预计后期市场价格结构性回升幅度恐将有限。</w:t>
      </w:r>
    </w:p>
    <w:p w:rsidR="0030225D" w:rsidRPr="00872641" w:rsidRDefault="0030225D" w:rsidP="0030225D">
      <w:pPr>
        <w:overflowPunct w:val="0"/>
        <w:spacing w:line="480" w:lineRule="auto"/>
        <w:jc w:val="center"/>
        <w:textAlignment w:val="auto"/>
        <w:rPr>
          <w:rFonts w:ascii="Arial" w:hAnsi="Arial"/>
          <w:sz w:val="21"/>
          <w:szCs w:val="28"/>
          <w:highlight w:val="lightGray"/>
        </w:rPr>
      </w:pPr>
      <w:r>
        <w:rPr>
          <w:noProof/>
        </w:rPr>
        <w:drawing>
          <wp:inline distT="0" distB="0" distL="0" distR="0" wp14:anchorId="281AE4D8" wp14:editId="2ACA062A">
            <wp:extent cx="5911850" cy="1765300"/>
            <wp:effectExtent l="0" t="0" r="0" b="635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11850" cy="1765300"/>
                    </a:xfrm>
                    <a:prstGeom prst="rect">
                      <a:avLst/>
                    </a:prstGeom>
                    <a:noFill/>
                    <a:ln>
                      <a:noFill/>
                    </a:ln>
                  </pic:spPr>
                </pic:pic>
              </a:graphicData>
            </a:graphic>
          </wp:inline>
        </w:drawing>
      </w:r>
    </w:p>
    <w:p w:rsidR="0030225D" w:rsidRPr="00872641" w:rsidRDefault="0030225D" w:rsidP="0030225D">
      <w:pPr>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b.</w:t>
      </w:r>
      <w:r w:rsidRPr="00872641">
        <w:rPr>
          <w:rFonts w:ascii="Arial" w:eastAsia="仿宋_GB2312" w:hAnsi="Arial" w:hint="eastAsia"/>
          <w:bCs/>
          <w:sz w:val="28"/>
          <w:szCs w:val="28"/>
        </w:rPr>
        <w:t>成交</w:t>
      </w:r>
      <w:r>
        <w:rPr>
          <w:rFonts w:ascii="Arial" w:eastAsia="仿宋_GB2312" w:hAnsi="Arial" w:hint="eastAsia"/>
          <w:bCs/>
          <w:sz w:val="28"/>
          <w:szCs w:val="28"/>
        </w:rPr>
        <w:t>结构</w:t>
      </w:r>
    </w:p>
    <w:p w:rsidR="0030225D" w:rsidRPr="00872641" w:rsidRDefault="0030225D" w:rsidP="0030225D">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年上半年商品住宅成交面积段主要集中在</w:t>
      </w:r>
      <w:r>
        <w:rPr>
          <w:rFonts w:ascii="Arial" w:eastAsia="仿宋_GB2312" w:hAnsi="Arial" w:hint="eastAsia"/>
          <w:bCs/>
          <w:sz w:val="28"/>
          <w:szCs w:val="28"/>
        </w:rPr>
        <w:t>80-90</w:t>
      </w:r>
      <w:r>
        <w:rPr>
          <w:rFonts w:ascii="Arial" w:eastAsia="仿宋_GB2312" w:hAnsi="Arial" w:hint="eastAsia"/>
          <w:bCs/>
          <w:sz w:val="28"/>
          <w:szCs w:val="28"/>
        </w:rPr>
        <w:t>平方米，成交套数占比</w:t>
      </w:r>
      <w:r>
        <w:rPr>
          <w:rFonts w:ascii="Arial" w:eastAsia="仿宋_GB2312" w:hAnsi="Arial" w:hint="eastAsia"/>
          <w:bCs/>
          <w:sz w:val="28"/>
          <w:szCs w:val="28"/>
        </w:rPr>
        <w:t>37%</w:t>
      </w:r>
      <w:r>
        <w:rPr>
          <w:rFonts w:ascii="Arial" w:eastAsia="仿宋_GB2312" w:hAnsi="Arial" w:hint="eastAsia"/>
          <w:bCs/>
          <w:sz w:val="28"/>
          <w:szCs w:val="28"/>
        </w:rPr>
        <w:t>，整体仍以</w:t>
      </w:r>
      <w:r>
        <w:rPr>
          <w:rFonts w:ascii="Arial" w:eastAsia="仿宋_GB2312" w:hAnsi="Arial" w:hint="eastAsia"/>
          <w:bCs/>
          <w:sz w:val="28"/>
          <w:szCs w:val="28"/>
        </w:rPr>
        <w:t>90</w:t>
      </w:r>
      <w:r>
        <w:rPr>
          <w:rFonts w:ascii="Arial" w:eastAsia="仿宋_GB2312" w:hAnsi="Arial" w:hint="eastAsia"/>
          <w:bCs/>
          <w:sz w:val="28"/>
          <w:szCs w:val="28"/>
        </w:rPr>
        <w:t>平方米以下刚需产品为主；成交总价段主要集中在</w:t>
      </w:r>
      <w:r>
        <w:rPr>
          <w:rFonts w:ascii="Arial" w:eastAsia="仿宋_GB2312" w:hAnsi="Arial" w:hint="eastAsia"/>
          <w:bCs/>
          <w:sz w:val="28"/>
          <w:szCs w:val="28"/>
        </w:rPr>
        <w:t>300-500</w:t>
      </w:r>
      <w:r>
        <w:rPr>
          <w:rFonts w:ascii="Arial" w:eastAsia="仿宋_GB2312" w:hAnsi="Arial" w:hint="eastAsia"/>
          <w:bCs/>
          <w:sz w:val="28"/>
          <w:szCs w:val="28"/>
        </w:rPr>
        <w:t>万总价段，成交套数占比</w:t>
      </w:r>
      <w:r>
        <w:rPr>
          <w:rFonts w:ascii="Arial" w:eastAsia="仿宋_GB2312" w:hAnsi="Arial" w:hint="eastAsia"/>
          <w:bCs/>
          <w:sz w:val="28"/>
          <w:szCs w:val="28"/>
        </w:rPr>
        <w:t>37%</w:t>
      </w:r>
      <w:r>
        <w:rPr>
          <w:rFonts w:ascii="Arial" w:eastAsia="仿宋_GB2312" w:hAnsi="Arial" w:hint="eastAsia"/>
          <w:bCs/>
          <w:sz w:val="28"/>
          <w:szCs w:val="28"/>
        </w:rPr>
        <w:t>，整体仍以总价</w:t>
      </w:r>
      <w:r>
        <w:rPr>
          <w:rFonts w:ascii="Arial" w:eastAsia="仿宋_GB2312" w:hAnsi="Arial" w:hint="eastAsia"/>
          <w:bCs/>
          <w:sz w:val="28"/>
          <w:szCs w:val="28"/>
        </w:rPr>
        <w:t>500</w:t>
      </w:r>
      <w:r>
        <w:rPr>
          <w:rFonts w:ascii="Arial" w:eastAsia="仿宋_GB2312" w:hAnsi="Arial" w:hint="eastAsia"/>
          <w:bCs/>
          <w:sz w:val="28"/>
          <w:szCs w:val="28"/>
        </w:rPr>
        <w:t>万以下产品为主。改善型需求逐步释放，叠加不限价地块项目入市、改善型产品供应改善影响，新房成交逐步向中高面积段转移，中高面积段产品成交占比提升</w:t>
      </w:r>
      <w:r>
        <w:rPr>
          <w:rFonts w:ascii="Arial" w:eastAsia="仿宋_GB2312" w:hAnsi="Arial" w:hint="eastAsia"/>
          <w:bCs/>
          <w:sz w:val="28"/>
          <w:szCs w:val="28"/>
        </w:rPr>
        <w:t>9.2</w:t>
      </w:r>
      <w:r>
        <w:rPr>
          <w:rFonts w:ascii="Arial" w:eastAsia="仿宋_GB2312" w:hAnsi="Arial" w:hint="eastAsia"/>
          <w:bCs/>
          <w:sz w:val="28"/>
          <w:szCs w:val="28"/>
        </w:rPr>
        <w:t>个百分点；成交总价段向高价位产品上移，成交套数占比提升</w:t>
      </w:r>
      <w:r>
        <w:rPr>
          <w:rFonts w:ascii="Arial" w:eastAsia="仿宋_GB2312" w:hAnsi="Arial" w:hint="eastAsia"/>
          <w:bCs/>
          <w:sz w:val="28"/>
          <w:szCs w:val="28"/>
        </w:rPr>
        <w:t>2.0</w:t>
      </w:r>
      <w:r>
        <w:rPr>
          <w:rFonts w:ascii="Arial" w:eastAsia="仿宋_GB2312" w:hAnsi="Arial" w:hint="eastAsia"/>
          <w:bCs/>
          <w:sz w:val="28"/>
          <w:szCs w:val="28"/>
        </w:rPr>
        <w:t>个百分点。</w:t>
      </w:r>
    </w:p>
    <w:p w:rsidR="0030225D" w:rsidRPr="008068B2" w:rsidRDefault="0030225D" w:rsidP="0030225D">
      <w:pPr>
        <w:tabs>
          <w:tab w:val="left" w:pos="426"/>
        </w:tabs>
        <w:overflowPunct w:val="0"/>
        <w:spacing w:line="360" w:lineRule="auto"/>
        <w:jc w:val="center"/>
        <w:textAlignment w:val="auto"/>
        <w:rPr>
          <w:rFonts w:ascii="Arial" w:eastAsia="仿宋_GB2312" w:hAnsi="Arial"/>
          <w:bCs/>
          <w:sz w:val="28"/>
          <w:szCs w:val="28"/>
          <w:highlight w:val="lightGray"/>
        </w:rPr>
      </w:pPr>
      <w:r>
        <w:rPr>
          <w:noProof/>
        </w:rPr>
        <w:drawing>
          <wp:inline distT="0" distB="0" distL="0" distR="0" wp14:anchorId="235B4EFA" wp14:editId="00F19EDF">
            <wp:extent cx="5911850" cy="1786255"/>
            <wp:effectExtent l="0" t="0" r="0" b="444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11850" cy="1786255"/>
                    </a:xfrm>
                    <a:prstGeom prst="rect">
                      <a:avLst/>
                    </a:prstGeom>
                    <a:noFill/>
                    <a:ln>
                      <a:noFill/>
                    </a:ln>
                  </pic:spPr>
                </pic:pic>
              </a:graphicData>
            </a:graphic>
          </wp:inline>
        </w:drawing>
      </w:r>
    </w:p>
    <w:p w:rsidR="0030225D" w:rsidRDefault="0030225D" w:rsidP="0030225D">
      <w:pPr>
        <w:widowControl/>
        <w:adjustRightInd/>
        <w:spacing w:line="36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C.</w:t>
      </w:r>
      <w:r>
        <w:rPr>
          <w:rFonts w:ascii="Arial" w:eastAsia="仿宋_GB2312" w:hAnsi="Arial" w:cs="Arial" w:hint="eastAsia"/>
          <w:bCs/>
          <w:sz w:val="28"/>
          <w:szCs w:val="28"/>
        </w:rPr>
        <w:t>区域成交</w:t>
      </w:r>
    </w:p>
    <w:p w:rsidR="0030225D" w:rsidRDefault="0030225D" w:rsidP="0030225D">
      <w:pPr>
        <w:widowControl/>
        <w:adjustRightInd/>
        <w:spacing w:line="36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从成交规模来看，近郊六区已成为北京商品住宅（不含保障房）成交主力区域。</w:t>
      </w:r>
      <w:r>
        <w:rPr>
          <w:rFonts w:ascii="Arial" w:eastAsia="仿宋_GB2312" w:hAnsi="Arial" w:cs="Arial" w:hint="eastAsia"/>
          <w:bCs/>
          <w:sz w:val="28"/>
          <w:szCs w:val="28"/>
        </w:rPr>
        <w:t>2021</w:t>
      </w:r>
      <w:r>
        <w:rPr>
          <w:rFonts w:ascii="Arial" w:eastAsia="仿宋_GB2312" w:hAnsi="Arial" w:cs="Arial" w:hint="eastAsia"/>
          <w:bCs/>
          <w:sz w:val="28"/>
          <w:szCs w:val="28"/>
        </w:rPr>
        <w:t>年</w:t>
      </w:r>
      <w:r>
        <w:rPr>
          <w:rFonts w:ascii="Arial" w:eastAsia="仿宋_GB2312" w:hAnsi="Arial" w:cs="Arial" w:hint="eastAsia"/>
          <w:bCs/>
          <w:sz w:val="28"/>
          <w:szCs w:val="28"/>
        </w:rPr>
        <w:t>1-6</w:t>
      </w:r>
      <w:r>
        <w:rPr>
          <w:rFonts w:ascii="Arial" w:eastAsia="仿宋_GB2312" w:hAnsi="Arial" w:cs="Arial" w:hint="eastAsia"/>
          <w:bCs/>
          <w:sz w:val="28"/>
          <w:szCs w:val="28"/>
        </w:rPr>
        <w:t>月近郊六区成交</w:t>
      </w:r>
      <w:r>
        <w:rPr>
          <w:rFonts w:ascii="Arial" w:eastAsia="仿宋_GB2312" w:hAnsi="Arial" w:cs="Arial" w:hint="eastAsia"/>
          <w:bCs/>
          <w:sz w:val="28"/>
          <w:szCs w:val="28"/>
        </w:rPr>
        <w:t>279.17</w:t>
      </w:r>
      <w:r>
        <w:rPr>
          <w:rFonts w:ascii="Arial" w:eastAsia="仿宋_GB2312" w:hAnsi="Arial" w:cs="Arial" w:hint="eastAsia"/>
          <w:bCs/>
          <w:sz w:val="28"/>
          <w:szCs w:val="28"/>
        </w:rPr>
        <w:t>万平方米，占比达</w:t>
      </w:r>
      <w:r>
        <w:rPr>
          <w:rFonts w:ascii="Arial" w:eastAsia="仿宋_GB2312" w:hAnsi="Arial" w:cs="Arial" w:hint="eastAsia"/>
          <w:bCs/>
          <w:sz w:val="28"/>
          <w:szCs w:val="28"/>
        </w:rPr>
        <w:t>55.2%</w:t>
      </w:r>
      <w:r>
        <w:rPr>
          <w:rFonts w:ascii="Arial" w:eastAsia="仿宋_GB2312" w:hAnsi="Arial" w:cs="Arial" w:hint="eastAsia"/>
          <w:bCs/>
          <w:sz w:val="28"/>
          <w:szCs w:val="28"/>
        </w:rPr>
        <w:t>；其中，大兴、顺义等区域累计成交均超过</w:t>
      </w:r>
      <w:r>
        <w:rPr>
          <w:rFonts w:ascii="Arial" w:eastAsia="仿宋_GB2312" w:hAnsi="Arial" w:cs="Arial" w:hint="eastAsia"/>
          <w:bCs/>
          <w:sz w:val="28"/>
          <w:szCs w:val="28"/>
        </w:rPr>
        <w:t>60</w:t>
      </w:r>
      <w:r>
        <w:rPr>
          <w:rFonts w:ascii="Arial" w:eastAsia="仿宋_GB2312" w:hAnsi="Arial" w:cs="Arial" w:hint="eastAsia"/>
          <w:bCs/>
          <w:sz w:val="28"/>
          <w:szCs w:val="28"/>
        </w:rPr>
        <w:t>万平方米，分别居北京各区销售规模第一、第三位。</w:t>
      </w:r>
    </w:p>
    <w:p w:rsidR="0030225D" w:rsidRDefault="0030225D" w:rsidP="0030225D">
      <w:pPr>
        <w:widowControl/>
        <w:adjustRightInd/>
        <w:spacing w:line="36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价格方面，</w:t>
      </w:r>
      <w:r>
        <w:rPr>
          <w:rFonts w:ascii="Arial" w:eastAsia="仿宋_GB2312" w:hAnsi="Arial" w:cs="Arial" w:hint="eastAsia"/>
          <w:bCs/>
          <w:sz w:val="28"/>
          <w:szCs w:val="28"/>
        </w:rPr>
        <w:t>2021</w:t>
      </w:r>
      <w:r>
        <w:rPr>
          <w:rFonts w:ascii="Arial" w:eastAsia="仿宋_GB2312" w:hAnsi="Arial" w:cs="Arial" w:hint="eastAsia"/>
          <w:bCs/>
          <w:sz w:val="28"/>
          <w:szCs w:val="28"/>
        </w:rPr>
        <w:t>年上半年中心城区商品住宅（不含保障房）成交均价最高，其中东、西城成交均价最高，均超</w:t>
      </w:r>
      <w:r>
        <w:rPr>
          <w:rFonts w:ascii="Arial" w:eastAsia="仿宋_GB2312" w:hAnsi="Arial" w:cs="Arial" w:hint="eastAsia"/>
          <w:bCs/>
          <w:sz w:val="28"/>
          <w:szCs w:val="28"/>
        </w:rPr>
        <w:t>80000</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平方米，远郊区整体成交均价最低，其中平谷和密云成交均价最低，全年成交均价不足</w:t>
      </w:r>
      <w:r>
        <w:rPr>
          <w:rFonts w:ascii="Arial" w:eastAsia="仿宋_GB2312" w:hAnsi="Arial" w:cs="Arial" w:hint="eastAsia"/>
          <w:bCs/>
          <w:sz w:val="28"/>
          <w:szCs w:val="28"/>
        </w:rPr>
        <w:t>23000</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平方米。</w:t>
      </w:r>
      <w:r>
        <w:rPr>
          <w:rFonts w:ascii="Arial" w:eastAsia="仿宋_GB2312" w:hAnsi="Arial" w:cs="Arial" w:hint="eastAsia"/>
          <w:bCs/>
          <w:sz w:val="28"/>
          <w:szCs w:val="28"/>
        </w:rPr>
        <w:t>2021</w:t>
      </w:r>
      <w:r>
        <w:rPr>
          <w:rFonts w:ascii="Arial" w:eastAsia="仿宋_GB2312" w:hAnsi="Arial" w:cs="Arial" w:hint="eastAsia"/>
          <w:bCs/>
          <w:sz w:val="28"/>
          <w:szCs w:val="28"/>
        </w:rPr>
        <w:t>年上半年中心城区商品住宅成交均价同比涨幅最大，其中东、西城成交价格同比涨幅均超过</w:t>
      </w:r>
      <w:r>
        <w:rPr>
          <w:rFonts w:ascii="Arial" w:eastAsia="仿宋_GB2312" w:hAnsi="Arial" w:cs="Arial" w:hint="eastAsia"/>
          <w:bCs/>
          <w:sz w:val="28"/>
          <w:szCs w:val="28"/>
        </w:rPr>
        <w:t>20%</w:t>
      </w:r>
      <w:r>
        <w:rPr>
          <w:rFonts w:ascii="Arial" w:eastAsia="仿宋_GB2312" w:hAnsi="Arial" w:cs="Arial" w:hint="eastAsia"/>
          <w:bCs/>
          <w:sz w:val="28"/>
          <w:szCs w:val="28"/>
        </w:rPr>
        <w:t>，涨幅居全市前二；近郊区成交均价同比下降</w:t>
      </w:r>
      <w:r>
        <w:rPr>
          <w:rFonts w:ascii="Arial" w:eastAsia="仿宋_GB2312" w:hAnsi="Arial" w:cs="Arial" w:hint="eastAsia"/>
          <w:bCs/>
          <w:sz w:val="28"/>
          <w:szCs w:val="28"/>
        </w:rPr>
        <w:t>7%</w:t>
      </w:r>
      <w:r>
        <w:rPr>
          <w:rFonts w:ascii="Arial" w:eastAsia="仿宋_GB2312" w:hAnsi="Arial" w:cs="Arial" w:hint="eastAsia"/>
          <w:bCs/>
          <w:sz w:val="28"/>
          <w:szCs w:val="28"/>
        </w:rPr>
        <w:t>，其中，顺义、通州成交均价同比降幅较大，均在</w:t>
      </w:r>
      <w:r>
        <w:rPr>
          <w:rFonts w:ascii="Arial" w:eastAsia="仿宋_GB2312" w:hAnsi="Arial" w:cs="Arial" w:hint="eastAsia"/>
          <w:bCs/>
          <w:sz w:val="28"/>
          <w:szCs w:val="28"/>
        </w:rPr>
        <w:t>15%</w:t>
      </w:r>
      <w:r>
        <w:rPr>
          <w:rFonts w:ascii="Arial" w:eastAsia="仿宋_GB2312" w:hAnsi="Arial" w:cs="Arial" w:hint="eastAsia"/>
          <w:bCs/>
          <w:sz w:val="28"/>
          <w:szCs w:val="28"/>
        </w:rPr>
        <w:t>及以上。</w:t>
      </w:r>
    </w:p>
    <w:p w:rsidR="0030225D" w:rsidRDefault="0030225D" w:rsidP="0030225D">
      <w:pPr>
        <w:widowControl/>
        <w:adjustRightInd/>
        <w:spacing w:line="360" w:lineRule="auto"/>
        <w:jc w:val="both"/>
        <w:textAlignment w:val="auto"/>
        <w:rPr>
          <w:rFonts w:ascii="Arial" w:eastAsia="仿宋_GB2312" w:hAnsi="Arial" w:cs="Arial"/>
          <w:bCs/>
          <w:sz w:val="28"/>
          <w:szCs w:val="28"/>
        </w:rPr>
      </w:pPr>
      <w:r>
        <w:rPr>
          <w:noProof/>
        </w:rPr>
        <w:drawing>
          <wp:inline distT="0" distB="0" distL="0" distR="0" wp14:anchorId="50688084" wp14:editId="541727F0">
            <wp:extent cx="5901055" cy="1924685"/>
            <wp:effectExtent l="0" t="0" r="444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01055" cy="1924685"/>
                    </a:xfrm>
                    <a:prstGeom prst="rect">
                      <a:avLst/>
                    </a:prstGeom>
                    <a:noFill/>
                    <a:ln>
                      <a:noFill/>
                    </a:ln>
                  </pic:spPr>
                </pic:pic>
              </a:graphicData>
            </a:graphic>
          </wp:inline>
        </w:drawing>
      </w:r>
    </w:p>
    <w:p w:rsidR="0030225D" w:rsidRPr="004A328E" w:rsidRDefault="0030225D" w:rsidP="0030225D">
      <w:pPr>
        <w:widowControl/>
        <w:adjustRightInd/>
        <w:spacing w:line="360" w:lineRule="auto"/>
        <w:ind w:firstLineChars="200" w:firstLine="560"/>
        <w:jc w:val="both"/>
        <w:textAlignment w:val="auto"/>
        <w:rPr>
          <w:rFonts w:ascii="Arial" w:eastAsia="仿宋_GB2312" w:hAnsi="Arial" w:cs="Arial"/>
          <w:bCs/>
          <w:sz w:val="28"/>
          <w:szCs w:val="28"/>
        </w:rPr>
      </w:pPr>
      <w:r w:rsidRPr="004A328E">
        <w:rPr>
          <w:rFonts w:ascii="Arial" w:eastAsia="仿宋_GB2312" w:hAnsi="Arial" w:cs="Arial" w:hint="eastAsia"/>
          <w:bCs/>
          <w:sz w:val="28"/>
          <w:szCs w:val="28"/>
        </w:rPr>
        <w:t>（</w:t>
      </w:r>
      <w:r w:rsidRPr="004A328E">
        <w:rPr>
          <w:rFonts w:ascii="Arial" w:eastAsia="仿宋_GB2312" w:hAnsi="Arial" w:cs="Arial" w:hint="eastAsia"/>
          <w:bCs/>
          <w:sz w:val="28"/>
          <w:szCs w:val="28"/>
        </w:rPr>
        <w:t>3</w:t>
      </w:r>
      <w:r w:rsidRPr="004A328E">
        <w:rPr>
          <w:rFonts w:ascii="Arial" w:eastAsia="仿宋_GB2312" w:hAnsi="Arial" w:cs="Arial" w:hint="eastAsia"/>
          <w:bCs/>
          <w:sz w:val="28"/>
          <w:szCs w:val="28"/>
        </w:rPr>
        <w:t>）存量房住宅市场</w:t>
      </w:r>
    </w:p>
    <w:p w:rsidR="0030225D" w:rsidRPr="006A59BB" w:rsidRDefault="0030225D" w:rsidP="0030225D">
      <w:pPr>
        <w:overflowPunct w:val="0"/>
        <w:spacing w:line="360" w:lineRule="auto"/>
        <w:ind w:firstLineChars="200" w:firstLine="560"/>
        <w:jc w:val="both"/>
        <w:textAlignment w:val="auto"/>
        <w:rPr>
          <w:rFonts w:ascii="Arial" w:eastAsia="仿宋_GB2312" w:hAnsi="Arial"/>
          <w:bCs/>
          <w:sz w:val="28"/>
          <w:szCs w:val="28"/>
        </w:rPr>
      </w:pPr>
      <w:r w:rsidRPr="006A59BB">
        <w:rPr>
          <w:rFonts w:ascii="Arial" w:eastAsia="仿宋_GB2312" w:hAnsi="Arial" w:hint="eastAsia"/>
          <w:bCs/>
          <w:sz w:val="28"/>
          <w:szCs w:val="28"/>
        </w:rPr>
        <w:t>1</w:t>
      </w:r>
      <w:r>
        <w:rPr>
          <w:rFonts w:ascii="Arial" w:eastAsia="仿宋_GB2312" w:hAnsi="Arial" w:hint="eastAsia"/>
          <w:bCs/>
          <w:sz w:val="28"/>
          <w:szCs w:val="28"/>
        </w:rPr>
        <w:t>）</w:t>
      </w:r>
      <w:r w:rsidRPr="006A59BB">
        <w:rPr>
          <w:rFonts w:ascii="Arial" w:eastAsia="仿宋_GB2312" w:hAnsi="Arial" w:hint="eastAsia"/>
          <w:bCs/>
          <w:sz w:val="28"/>
          <w:szCs w:val="28"/>
        </w:rPr>
        <w:t>市场运行状况</w:t>
      </w:r>
    </w:p>
    <w:p w:rsidR="0030225D" w:rsidRPr="009B1762" w:rsidRDefault="0030225D" w:rsidP="0030225D">
      <w:pPr>
        <w:tabs>
          <w:tab w:val="left" w:pos="426"/>
        </w:tabs>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在热点片区学区房阶段性走高带动下，一季度北京二手房成交量走高，累计成交套数约</w:t>
      </w:r>
      <w:r>
        <w:rPr>
          <w:rFonts w:ascii="Arial" w:eastAsia="仿宋_GB2312" w:hAnsi="Arial" w:hint="eastAsia"/>
          <w:bCs/>
          <w:sz w:val="28"/>
          <w:szCs w:val="28"/>
        </w:rPr>
        <w:t>5.19</w:t>
      </w:r>
      <w:r>
        <w:rPr>
          <w:rFonts w:ascii="Arial" w:eastAsia="仿宋_GB2312" w:hAnsi="Arial" w:hint="eastAsia"/>
          <w:bCs/>
          <w:sz w:val="28"/>
          <w:szCs w:val="28"/>
        </w:rPr>
        <w:t>万套；二季度在新入市项目价格走高、部分片区新房供应减少等因素综合影响下，部分刚需被挤向二手房市场，助推成交规模继续保持高位运行。整体来看，上半年二手房累计成交</w:t>
      </w:r>
      <w:r>
        <w:rPr>
          <w:rFonts w:ascii="Arial" w:eastAsia="仿宋_GB2312" w:hAnsi="Arial" w:hint="eastAsia"/>
          <w:bCs/>
          <w:sz w:val="28"/>
          <w:szCs w:val="28"/>
        </w:rPr>
        <w:t>10.88</w:t>
      </w:r>
      <w:r>
        <w:rPr>
          <w:rFonts w:ascii="Arial" w:eastAsia="仿宋_GB2312" w:hAnsi="Arial" w:hint="eastAsia"/>
          <w:bCs/>
          <w:sz w:val="28"/>
          <w:szCs w:val="28"/>
        </w:rPr>
        <w:t>万套，同比上涨</w:t>
      </w:r>
      <w:r>
        <w:rPr>
          <w:rFonts w:ascii="Arial" w:eastAsia="仿宋_GB2312" w:hAnsi="Arial" w:hint="eastAsia"/>
          <w:bCs/>
          <w:sz w:val="28"/>
          <w:szCs w:val="28"/>
        </w:rPr>
        <w:t>69%</w:t>
      </w:r>
      <w:r>
        <w:rPr>
          <w:rFonts w:ascii="Arial" w:eastAsia="仿宋_GB2312" w:hAnsi="Arial" w:hint="eastAsia"/>
          <w:bCs/>
          <w:sz w:val="28"/>
          <w:szCs w:val="28"/>
        </w:rPr>
        <w:t>，创近五年同期新高</w:t>
      </w:r>
      <w:r w:rsidRPr="009B1762">
        <w:rPr>
          <w:rFonts w:ascii="Arial" w:eastAsia="仿宋_GB2312" w:hAnsi="Arial" w:hint="eastAsia"/>
          <w:bCs/>
          <w:sz w:val="28"/>
          <w:szCs w:val="28"/>
        </w:rPr>
        <w:t>。</w:t>
      </w:r>
    </w:p>
    <w:p w:rsidR="0030225D" w:rsidRDefault="0030225D" w:rsidP="0030225D">
      <w:pPr>
        <w:tabs>
          <w:tab w:val="left" w:pos="426"/>
        </w:tabs>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上半年北京二手房成交均价约为</w:t>
      </w:r>
      <w:r>
        <w:rPr>
          <w:rFonts w:ascii="Arial" w:eastAsia="仿宋_GB2312" w:hAnsi="Arial" w:hint="eastAsia"/>
          <w:bCs/>
          <w:sz w:val="28"/>
          <w:szCs w:val="28"/>
        </w:rPr>
        <w:t>60132</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平方米，同比增长</w:t>
      </w:r>
      <w:r>
        <w:rPr>
          <w:rFonts w:ascii="Arial" w:eastAsia="仿宋_GB2312" w:hAnsi="Arial" w:hint="eastAsia"/>
          <w:bCs/>
          <w:sz w:val="28"/>
          <w:szCs w:val="28"/>
        </w:rPr>
        <w:t>8%</w:t>
      </w:r>
      <w:r>
        <w:rPr>
          <w:rFonts w:ascii="Arial" w:eastAsia="仿宋_GB2312" w:hAnsi="Arial" w:hint="eastAsia"/>
          <w:bCs/>
          <w:sz w:val="28"/>
          <w:szCs w:val="28"/>
        </w:rPr>
        <w:t>。在信贷收紧、监管收紧、新房增加等综合影响下，预计未来二手房市场成交热度将有所下降，价格或将趋于平稳</w:t>
      </w:r>
      <w:r w:rsidRPr="009B1762">
        <w:rPr>
          <w:rFonts w:ascii="Arial" w:eastAsia="仿宋_GB2312" w:hAnsi="Arial" w:hint="eastAsia"/>
          <w:bCs/>
          <w:sz w:val="28"/>
          <w:szCs w:val="28"/>
        </w:rPr>
        <w:t>。</w:t>
      </w:r>
    </w:p>
    <w:p w:rsidR="0030225D" w:rsidRPr="008068B2" w:rsidRDefault="0030225D" w:rsidP="0030225D">
      <w:pPr>
        <w:tabs>
          <w:tab w:val="left" w:pos="426"/>
        </w:tabs>
        <w:overflowPunct w:val="0"/>
        <w:spacing w:line="360" w:lineRule="auto"/>
        <w:jc w:val="both"/>
        <w:textAlignment w:val="auto"/>
        <w:rPr>
          <w:rFonts w:ascii="Arial" w:eastAsia="仿宋_GB2312" w:hAnsi="Arial"/>
          <w:bCs/>
          <w:sz w:val="28"/>
          <w:szCs w:val="28"/>
          <w:highlight w:val="lightGray"/>
        </w:rPr>
      </w:pPr>
      <w:r>
        <w:rPr>
          <w:noProof/>
        </w:rPr>
        <w:drawing>
          <wp:inline distT="0" distB="0" distL="0" distR="0" wp14:anchorId="1763FB48" wp14:editId="71ABAB81">
            <wp:extent cx="5911850" cy="145669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11850" cy="1456690"/>
                    </a:xfrm>
                    <a:prstGeom prst="rect">
                      <a:avLst/>
                    </a:prstGeom>
                    <a:noFill/>
                    <a:ln>
                      <a:noFill/>
                    </a:ln>
                  </pic:spPr>
                </pic:pic>
              </a:graphicData>
            </a:graphic>
          </wp:inline>
        </w:drawing>
      </w:r>
    </w:p>
    <w:p w:rsidR="0030225D" w:rsidRPr="006A59BB" w:rsidRDefault="0030225D" w:rsidP="0030225D">
      <w:pPr>
        <w:overflowPunct w:val="0"/>
        <w:spacing w:line="360" w:lineRule="auto"/>
        <w:ind w:firstLineChars="200" w:firstLine="560"/>
        <w:jc w:val="both"/>
        <w:textAlignment w:val="auto"/>
        <w:rPr>
          <w:rFonts w:ascii="Arial" w:eastAsia="仿宋_GB2312" w:hAnsi="Arial"/>
          <w:bCs/>
          <w:sz w:val="28"/>
          <w:szCs w:val="28"/>
        </w:rPr>
      </w:pPr>
      <w:r w:rsidRPr="006A59BB">
        <w:rPr>
          <w:rFonts w:ascii="Arial" w:eastAsia="仿宋_GB2312" w:hAnsi="Arial" w:hint="eastAsia"/>
          <w:bCs/>
          <w:sz w:val="28"/>
          <w:szCs w:val="28"/>
        </w:rPr>
        <w:t>2</w:t>
      </w:r>
      <w:r>
        <w:rPr>
          <w:rFonts w:ascii="Arial" w:eastAsia="仿宋_GB2312" w:hAnsi="Arial" w:hint="eastAsia"/>
          <w:bCs/>
          <w:sz w:val="28"/>
          <w:szCs w:val="28"/>
        </w:rPr>
        <w:t>）</w:t>
      </w:r>
      <w:r w:rsidRPr="006A59BB">
        <w:rPr>
          <w:rFonts w:ascii="Arial" w:eastAsia="仿宋_GB2312" w:hAnsi="Arial" w:hint="eastAsia"/>
          <w:bCs/>
          <w:sz w:val="28"/>
          <w:szCs w:val="28"/>
        </w:rPr>
        <w:t>各区县统计</w:t>
      </w:r>
    </w:p>
    <w:p w:rsidR="0030225D" w:rsidRDefault="0030225D" w:rsidP="0030225D">
      <w:pPr>
        <w:tabs>
          <w:tab w:val="left" w:pos="426"/>
        </w:tabs>
        <w:overflowPunct w:val="0"/>
        <w:spacing w:line="360" w:lineRule="auto"/>
        <w:ind w:firstLineChars="200" w:firstLine="560"/>
        <w:jc w:val="both"/>
        <w:textAlignment w:val="auto"/>
        <w:rPr>
          <w:rFonts w:ascii="Arial" w:eastAsia="仿宋_GB2312" w:hAnsi="Arial"/>
          <w:bCs/>
          <w:sz w:val="28"/>
          <w:szCs w:val="28"/>
        </w:rPr>
      </w:pPr>
      <w:r w:rsidRPr="009B1762">
        <w:rPr>
          <w:rFonts w:ascii="Arial" w:eastAsia="仿宋_GB2312" w:hAnsi="Arial" w:hint="eastAsia"/>
          <w:bCs/>
          <w:sz w:val="28"/>
          <w:szCs w:val="28"/>
        </w:rPr>
        <w:t>分区域来看，</w:t>
      </w:r>
      <w:r>
        <w:rPr>
          <w:rFonts w:ascii="Arial" w:eastAsia="仿宋_GB2312" w:hAnsi="Arial" w:hint="eastAsia"/>
          <w:bCs/>
          <w:sz w:val="28"/>
          <w:szCs w:val="28"/>
        </w:rPr>
        <w:t>西城成交价格最高，达</w:t>
      </w:r>
      <w:r>
        <w:rPr>
          <w:rFonts w:ascii="Arial" w:eastAsia="仿宋_GB2312" w:hAnsi="Arial" w:hint="eastAsia"/>
          <w:bCs/>
          <w:sz w:val="28"/>
          <w:szCs w:val="28"/>
        </w:rPr>
        <w:t>114680</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平方米，其次为东城区和海淀区，分别为</w:t>
      </w:r>
      <w:r>
        <w:rPr>
          <w:rFonts w:ascii="Arial" w:eastAsia="仿宋_GB2312" w:hAnsi="Arial" w:hint="eastAsia"/>
          <w:bCs/>
          <w:sz w:val="28"/>
          <w:szCs w:val="28"/>
        </w:rPr>
        <w:t>94420</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平方米和</w:t>
      </w:r>
      <w:r>
        <w:rPr>
          <w:rFonts w:ascii="Arial" w:eastAsia="仿宋_GB2312" w:hAnsi="Arial" w:hint="eastAsia"/>
          <w:bCs/>
          <w:sz w:val="28"/>
          <w:szCs w:val="28"/>
        </w:rPr>
        <w:t>88045</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平方米；朝阳、海淀二手房成交规模较大，成交面积均超过</w:t>
      </w:r>
      <w:r>
        <w:rPr>
          <w:rFonts w:ascii="Arial" w:eastAsia="仿宋_GB2312" w:hAnsi="Arial" w:hint="eastAsia"/>
          <w:bCs/>
          <w:sz w:val="28"/>
          <w:szCs w:val="28"/>
        </w:rPr>
        <w:t>100</w:t>
      </w:r>
      <w:r>
        <w:rPr>
          <w:rFonts w:ascii="Arial" w:eastAsia="仿宋_GB2312" w:hAnsi="Arial" w:hint="eastAsia"/>
          <w:bCs/>
          <w:sz w:val="28"/>
          <w:szCs w:val="28"/>
        </w:rPr>
        <w:t>万平方米，其中朝阳区成交量达</w:t>
      </w:r>
      <w:r>
        <w:rPr>
          <w:rFonts w:ascii="Arial" w:eastAsia="仿宋_GB2312" w:hAnsi="Arial" w:hint="eastAsia"/>
          <w:bCs/>
          <w:sz w:val="28"/>
          <w:szCs w:val="28"/>
        </w:rPr>
        <w:t>213.69</w:t>
      </w:r>
      <w:r>
        <w:rPr>
          <w:rFonts w:ascii="Arial" w:eastAsia="仿宋_GB2312" w:hAnsi="Arial" w:hint="eastAsia"/>
          <w:bCs/>
          <w:sz w:val="28"/>
          <w:szCs w:val="28"/>
        </w:rPr>
        <w:t>万平方米，居各区第一位；海淀、朝阳、东城及丰台成交规模同比涨幅较大，涨幅均超</w:t>
      </w:r>
      <w:r>
        <w:rPr>
          <w:rFonts w:ascii="Arial" w:eastAsia="仿宋_GB2312" w:hAnsi="Arial" w:hint="eastAsia"/>
          <w:bCs/>
          <w:sz w:val="28"/>
          <w:szCs w:val="28"/>
        </w:rPr>
        <w:t>60%</w:t>
      </w:r>
      <w:r>
        <w:rPr>
          <w:rFonts w:ascii="Arial" w:eastAsia="仿宋_GB2312" w:hAnsi="Arial" w:hint="eastAsia"/>
          <w:bCs/>
          <w:sz w:val="28"/>
          <w:szCs w:val="28"/>
        </w:rPr>
        <w:t>。</w:t>
      </w:r>
    </w:p>
    <w:p w:rsidR="0030225D" w:rsidRDefault="0030225D" w:rsidP="0030225D">
      <w:pPr>
        <w:tabs>
          <w:tab w:val="left" w:pos="426"/>
        </w:tabs>
        <w:overflowPunct w:val="0"/>
        <w:spacing w:line="360" w:lineRule="auto"/>
        <w:jc w:val="center"/>
        <w:textAlignment w:val="auto"/>
        <w:rPr>
          <w:noProof/>
        </w:rPr>
      </w:pPr>
      <w:r>
        <w:rPr>
          <w:noProof/>
        </w:rPr>
        <w:drawing>
          <wp:inline distT="0" distB="0" distL="0" distR="0" wp14:anchorId="61DF7676" wp14:editId="54D07DC8">
            <wp:extent cx="5901055" cy="2200910"/>
            <wp:effectExtent l="0" t="0" r="4445" b="889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01055" cy="2200910"/>
                    </a:xfrm>
                    <a:prstGeom prst="rect">
                      <a:avLst/>
                    </a:prstGeom>
                    <a:noFill/>
                    <a:ln>
                      <a:noFill/>
                    </a:ln>
                  </pic:spPr>
                </pic:pic>
              </a:graphicData>
            </a:graphic>
          </wp:inline>
        </w:drawing>
      </w:r>
    </w:p>
    <w:p w:rsidR="0030225D" w:rsidRPr="004A328E" w:rsidRDefault="0030225D" w:rsidP="0030225D">
      <w:pPr>
        <w:widowControl/>
        <w:adjustRightInd/>
        <w:spacing w:line="360" w:lineRule="auto"/>
        <w:ind w:firstLineChars="200" w:firstLine="560"/>
        <w:jc w:val="both"/>
        <w:textAlignment w:val="auto"/>
        <w:rPr>
          <w:rFonts w:ascii="Arial" w:eastAsia="仿宋_GB2312" w:hAnsi="Arial" w:cs="Arial"/>
          <w:bCs/>
          <w:sz w:val="28"/>
          <w:szCs w:val="28"/>
        </w:rPr>
      </w:pPr>
      <w:r w:rsidRPr="004A328E">
        <w:rPr>
          <w:rFonts w:ascii="Arial" w:eastAsia="仿宋_GB2312" w:hAnsi="Arial" w:cs="Arial" w:hint="eastAsia"/>
          <w:bCs/>
          <w:sz w:val="28"/>
          <w:szCs w:val="28"/>
        </w:rPr>
        <w:t>（</w:t>
      </w:r>
      <w:r w:rsidRPr="004A328E">
        <w:rPr>
          <w:rFonts w:ascii="Arial" w:eastAsia="仿宋_GB2312" w:hAnsi="Arial" w:cs="Arial" w:hint="eastAsia"/>
          <w:bCs/>
          <w:sz w:val="28"/>
          <w:szCs w:val="28"/>
        </w:rPr>
        <w:t>4</w:t>
      </w:r>
      <w:r w:rsidRPr="004A328E">
        <w:rPr>
          <w:rFonts w:ascii="Arial" w:eastAsia="仿宋_GB2312" w:hAnsi="Arial" w:cs="Arial" w:hint="eastAsia"/>
          <w:bCs/>
          <w:sz w:val="28"/>
          <w:szCs w:val="28"/>
        </w:rPr>
        <w:t>）产业政策</w:t>
      </w:r>
    </w:p>
    <w:p w:rsidR="0030225D" w:rsidRPr="00CD14A8" w:rsidRDefault="0030225D" w:rsidP="0030225D">
      <w:pPr>
        <w:overflowPunct w:val="0"/>
        <w:spacing w:line="360" w:lineRule="auto"/>
        <w:ind w:firstLineChars="250" w:firstLine="703"/>
        <w:jc w:val="both"/>
        <w:textAlignment w:val="auto"/>
        <w:rPr>
          <w:rFonts w:ascii="Arial" w:eastAsia="仿宋_GB2312" w:hAnsi="Arial"/>
          <w:b/>
          <w:bCs/>
          <w:sz w:val="28"/>
          <w:szCs w:val="28"/>
        </w:rPr>
      </w:pPr>
      <w:r w:rsidRPr="00CD14A8">
        <w:rPr>
          <w:rFonts w:ascii="Arial" w:eastAsia="仿宋_GB2312" w:hAnsi="Arial" w:hint="eastAsia"/>
          <w:b/>
          <w:bCs/>
          <w:sz w:val="28"/>
          <w:szCs w:val="28"/>
        </w:rPr>
        <w:t>全国政策：</w:t>
      </w:r>
    </w:p>
    <w:p w:rsidR="0030225D" w:rsidRDefault="0030225D" w:rsidP="0030225D">
      <w:pPr>
        <w:overflowPunct w:val="0"/>
        <w:spacing w:line="360" w:lineRule="auto"/>
        <w:ind w:firstLineChars="250" w:firstLine="700"/>
        <w:jc w:val="both"/>
        <w:textAlignment w:val="auto"/>
        <w:rPr>
          <w:rFonts w:ascii="Arial" w:eastAsia="仿宋_GB2312" w:hAnsi="Arial"/>
          <w:bCs/>
          <w:sz w:val="28"/>
          <w:szCs w:val="28"/>
        </w:rPr>
      </w:pPr>
      <w:r w:rsidRPr="00712EEC">
        <w:rPr>
          <w:rFonts w:ascii="Arial" w:eastAsia="仿宋_GB2312" w:hAnsi="Arial" w:hint="eastAsia"/>
          <w:bCs/>
          <w:sz w:val="28"/>
          <w:szCs w:val="28"/>
        </w:rPr>
        <w:t>2021</w:t>
      </w:r>
      <w:r w:rsidRPr="00712EEC">
        <w:rPr>
          <w:rFonts w:ascii="Arial" w:eastAsia="仿宋_GB2312" w:hAnsi="Arial" w:hint="eastAsia"/>
          <w:bCs/>
          <w:sz w:val="28"/>
          <w:szCs w:val="28"/>
        </w:rPr>
        <w:t>年政府工作报告中，关于房地产调控内容整体延续了往年提法，除了“房住不炒”外，“稳地价、稳房价、稳预期”目标亦写入政府工作报告，</w:t>
      </w:r>
      <w:r w:rsidRPr="00712EEC">
        <w:rPr>
          <w:rFonts w:ascii="Arial" w:eastAsia="仿宋_GB2312" w:hAnsi="Arial" w:hint="eastAsia"/>
          <w:bCs/>
          <w:sz w:val="28"/>
          <w:szCs w:val="28"/>
        </w:rPr>
        <w:t>2021</w:t>
      </w:r>
      <w:r w:rsidRPr="00712EEC">
        <w:rPr>
          <w:rFonts w:ascii="Arial" w:eastAsia="仿宋_GB2312" w:hAnsi="Arial" w:hint="eastAsia"/>
          <w:bCs/>
          <w:sz w:val="28"/>
          <w:szCs w:val="28"/>
        </w:rPr>
        <w:t>年“房住不炒”总基调不变，短期调控政策仍将保持连续性和稳定性，整个政策环境的松紧程度仍将体现在因城施策方面。</w:t>
      </w:r>
    </w:p>
    <w:p w:rsidR="0030225D" w:rsidRPr="00712EEC" w:rsidRDefault="0030225D" w:rsidP="0030225D">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月底，</w:t>
      </w:r>
      <w:r w:rsidRPr="00416D61">
        <w:rPr>
          <w:rFonts w:ascii="Arial" w:eastAsia="仿宋_GB2312" w:hAnsi="Arial" w:hint="eastAsia"/>
          <w:bCs/>
          <w:sz w:val="28"/>
          <w:szCs w:val="28"/>
        </w:rPr>
        <w:t>按照自然资源部住宅用地分类调控文件要求，</w:t>
      </w:r>
      <w:r w:rsidRPr="00416D61">
        <w:rPr>
          <w:rFonts w:ascii="Arial" w:eastAsia="仿宋_GB2312" w:hAnsi="Arial" w:hint="eastAsia"/>
          <w:bCs/>
          <w:sz w:val="28"/>
          <w:szCs w:val="28"/>
        </w:rPr>
        <w:t>22</w:t>
      </w:r>
      <w:r w:rsidRPr="00416D61">
        <w:rPr>
          <w:rFonts w:ascii="Arial" w:eastAsia="仿宋_GB2312" w:hAnsi="Arial" w:hint="eastAsia"/>
          <w:bCs/>
          <w:sz w:val="28"/>
          <w:szCs w:val="28"/>
        </w:rPr>
        <w:t>个重点城市实现“两集中”，</w:t>
      </w:r>
      <w:r w:rsidRPr="00416D61">
        <w:rPr>
          <w:rFonts w:ascii="Arial" w:eastAsia="仿宋_GB2312" w:hAnsi="Arial" w:hint="eastAsia"/>
          <w:bCs/>
          <w:sz w:val="28"/>
          <w:szCs w:val="28"/>
        </w:rPr>
        <w:t>2021</w:t>
      </w:r>
      <w:r w:rsidRPr="00416D61">
        <w:rPr>
          <w:rFonts w:ascii="Arial" w:eastAsia="仿宋_GB2312" w:hAnsi="Arial" w:hint="eastAsia"/>
          <w:bCs/>
          <w:sz w:val="28"/>
          <w:szCs w:val="28"/>
        </w:rPr>
        <w:t>年发布住宅用地公告不能超过</w:t>
      </w:r>
      <w:r w:rsidRPr="00416D61">
        <w:rPr>
          <w:rFonts w:ascii="Arial" w:eastAsia="仿宋_GB2312" w:hAnsi="Arial" w:hint="eastAsia"/>
          <w:bCs/>
          <w:sz w:val="28"/>
          <w:szCs w:val="28"/>
        </w:rPr>
        <w:t>3</w:t>
      </w:r>
      <w:r w:rsidRPr="00416D61">
        <w:rPr>
          <w:rFonts w:ascii="Arial" w:eastAsia="仿宋_GB2312" w:hAnsi="Arial" w:hint="eastAsia"/>
          <w:bCs/>
          <w:sz w:val="28"/>
          <w:szCs w:val="28"/>
        </w:rPr>
        <w:t>次。</w:t>
      </w:r>
    </w:p>
    <w:p w:rsidR="0030225D" w:rsidRDefault="0030225D" w:rsidP="0030225D">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sidRPr="00712EEC">
        <w:rPr>
          <w:rFonts w:ascii="Arial" w:eastAsia="仿宋_GB2312" w:hAnsi="Arial" w:hint="eastAsia"/>
          <w:bCs/>
          <w:sz w:val="28"/>
          <w:szCs w:val="28"/>
        </w:rPr>
        <w:t>3</w:t>
      </w:r>
      <w:r w:rsidRPr="00712EEC">
        <w:rPr>
          <w:rFonts w:ascii="Arial" w:eastAsia="仿宋_GB2312" w:hAnsi="Arial" w:hint="eastAsia"/>
          <w:bCs/>
          <w:sz w:val="28"/>
          <w:szCs w:val="28"/>
        </w:rPr>
        <w:t>月</w:t>
      </w:r>
      <w:r w:rsidRPr="00712EEC">
        <w:rPr>
          <w:rFonts w:ascii="Arial" w:eastAsia="仿宋_GB2312" w:hAnsi="Arial" w:hint="eastAsia"/>
          <w:bCs/>
          <w:sz w:val="28"/>
          <w:szCs w:val="28"/>
        </w:rPr>
        <w:t>13</w:t>
      </w:r>
      <w:r w:rsidRPr="00712EEC">
        <w:rPr>
          <w:rFonts w:ascii="Arial" w:eastAsia="仿宋_GB2312" w:hAnsi="Arial" w:hint="eastAsia"/>
          <w:bCs/>
          <w:sz w:val="28"/>
          <w:szCs w:val="28"/>
        </w:rPr>
        <w:t>日，全国人大通过《中华人民共和国国民经济和社会发展第十四个五年规划和</w:t>
      </w:r>
      <w:r w:rsidRPr="00712EEC">
        <w:rPr>
          <w:rFonts w:ascii="Arial" w:eastAsia="仿宋_GB2312" w:hAnsi="Arial" w:hint="eastAsia"/>
          <w:bCs/>
          <w:sz w:val="28"/>
          <w:szCs w:val="28"/>
        </w:rPr>
        <w:t>2035</w:t>
      </w:r>
      <w:r w:rsidRPr="00712EEC">
        <w:rPr>
          <w:rFonts w:ascii="Arial" w:eastAsia="仿宋_GB2312" w:hAnsi="Arial" w:hint="eastAsia"/>
          <w:bCs/>
          <w:sz w:val="28"/>
          <w:szCs w:val="28"/>
        </w:rPr>
        <w:t>年远景目标纲要》，指出完善住房市场体系和住房保障体系。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房子是用来住的，不是用来炒的”自</w:t>
      </w:r>
      <w:r w:rsidRPr="00712EEC">
        <w:rPr>
          <w:rFonts w:ascii="Arial" w:eastAsia="仿宋_GB2312" w:hAnsi="Arial" w:hint="eastAsia"/>
          <w:bCs/>
          <w:sz w:val="28"/>
          <w:szCs w:val="28"/>
        </w:rPr>
        <w:t>2016</w:t>
      </w:r>
      <w:r w:rsidRPr="00712EEC">
        <w:rPr>
          <w:rFonts w:ascii="Arial" w:eastAsia="仿宋_GB2312" w:hAnsi="Arial" w:hint="eastAsia"/>
          <w:bCs/>
          <w:sz w:val="28"/>
          <w:szCs w:val="28"/>
        </w:rPr>
        <w:t>年中央经济工作会议首次提出，今年将这一表述列入《“十四五”规划纲要》，充分表明房地产远离投资属性是大势所趋，投机炒房行为将被严厉禁止。未来五年或更长时间内，“房住不炒”都将是房地产调控的基本原则和底线。另外，强调“建立住房和土地联动机制，加强房地产金融调控，发挥住房税收调节作用，支持合理自住需求，遏制投资投机性需求”，未来，土地、金融、财税等方面的政策将有所侧重，进一步发挥其在促进房地产市场健康平稳发展中的积极作用。</w:t>
      </w:r>
    </w:p>
    <w:p w:rsidR="0030225D" w:rsidRDefault="0030225D" w:rsidP="0030225D">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26</w:t>
      </w:r>
      <w:r>
        <w:rPr>
          <w:rFonts w:ascii="Arial" w:eastAsia="仿宋_GB2312" w:hAnsi="Arial" w:hint="eastAsia"/>
          <w:bCs/>
          <w:sz w:val="28"/>
          <w:szCs w:val="28"/>
        </w:rPr>
        <w:t>日，</w:t>
      </w:r>
      <w:r w:rsidRPr="00C169FD">
        <w:rPr>
          <w:rFonts w:ascii="Arial" w:eastAsia="仿宋_GB2312" w:hAnsi="Arial" w:hint="eastAsia"/>
          <w:bCs/>
          <w:sz w:val="28"/>
          <w:szCs w:val="28"/>
        </w:rPr>
        <w:t>中国银保监会办公厅、住房和城乡建设部办公厅、中国人民银行办公厅发布《关于防止经营用途贷款违规流入房地产领域的通知》</w:t>
      </w:r>
      <w:r>
        <w:rPr>
          <w:rFonts w:ascii="Arial" w:eastAsia="仿宋_GB2312" w:hAnsi="Arial" w:hint="eastAsia"/>
          <w:bCs/>
          <w:sz w:val="28"/>
          <w:szCs w:val="28"/>
        </w:rPr>
        <w:t>（以下简称‘《通知》’）。</w:t>
      </w:r>
      <w:r w:rsidRPr="00C169FD">
        <w:rPr>
          <w:rFonts w:ascii="Arial" w:eastAsia="仿宋_GB2312" w:hAnsi="Arial" w:hint="eastAsia"/>
          <w:bCs/>
          <w:sz w:val="28"/>
          <w:szCs w:val="28"/>
        </w:rPr>
        <w:t>《通知》提出</w:t>
      </w:r>
      <w:r>
        <w:rPr>
          <w:rFonts w:ascii="Arial" w:eastAsia="仿宋_GB2312" w:hAnsi="Arial" w:hint="eastAsia"/>
          <w:bCs/>
          <w:sz w:val="28"/>
          <w:szCs w:val="28"/>
        </w:rPr>
        <w:t>，</w:t>
      </w:r>
      <w:r w:rsidRPr="00C169FD">
        <w:rPr>
          <w:rFonts w:ascii="Arial" w:eastAsia="仿宋_GB2312" w:hAnsi="Arial" w:hint="eastAsia"/>
          <w:bCs/>
          <w:sz w:val="28"/>
          <w:szCs w:val="28"/>
        </w:rPr>
        <w:t>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C169FD">
        <w:rPr>
          <w:rFonts w:ascii="Arial" w:eastAsia="仿宋_GB2312" w:hAnsi="Arial" w:hint="eastAsia"/>
          <w:bCs/>
          <w:sz w:val="28"/>
          <w:szCs w:val="28"/>
        </w:rPr>
        <w:t>3</w:t>
      </w:r>
      <w:r w:rsidRPr="00C169FD">
        <w:rPr>
          <w:rFonts w:ascii="Arial" w:eastAsia="仿宋_GB2312" w:hAnsi="Arial" w:hint="eastAsia"/>
          <w:bCs/>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房抵经营贷等金融产品的咨询和服务，不得诱导购房人违规使用经营用途资金。</w:t>
      </w:r>
    </w:p>
    <w:p w:rsidR="0030225D" w:rsidRPr="009B1762" w:rsidRDefault="0030225D" w:rsidP="0030225D">
      <w:pPr>
        <w:overflowPunct w:val="0"/>
        <w:spacing w:line="360" w:lineRule="auto"/>
        <w:ind w:firstLineChars="250" w:firstLine="700"/>
        <w:jc w:val="both"/>
        <w:textAlignment w:val="auto"/>
        <w:rPr>
          <w:rFonts w:ascii="Arial" w:eastAsia="仿宋_GB2312" w:hAnsi="Arial"/>
          <w:bCs/>
          <w:sz w:val="28"/>
          <w:szCs w:val="28"/>
        </w:rPr>
      </w:pPr>
      <w:r w:rsidRPr="00C169FD">
        <w:rPr>
          <w:rFonts w:ascii="Arial" w:eastAsia="仿宋_GB2312" w:hAnsi="Arial" w:hint="eastAsia"/>
          <w:bCs/>
          <w:sz w:val="28"/>
          <w:szCs w:val="28"/>
        </w:rPr>
        <w:t>2021</w:t>
      </w:r>
      <w:r w:rsidRPr="00C169FD">
        <w:rPr>
          <w:rFonts w:ascii="Arial" w:eastAsia="仿宋_GB2312" w:hAnsi="Arial" w:hint="eastAsia"/>
          <w:bCs/>
          <w:sz w:val="28"/>
          <w:szCs w:val="28"/>
        </w:rPr>
        <w:t>年</w:t>
      </w:r>
      <w:r w:rsidRPr="00C169FD">
        <w:rPr>
          <w:rFonts w:ascii="Arial" w:eastAsia="仿宋_GB2312" w:hAnsi="Arial" w:hint="eastAsia"/>
          <w:bCs/>
          <w:sz w:val="28"/>
          <w:szCs w:val="28"/>
        </w:rPr>
        <w:t>6</w:t>
      </w:r>
      <w:r w:rsidRPr="00C169FD">
        <w:rPr>
          <w:rFonts w:ascii="Arial" w:eastAsia="仿宋_GB2312" w:hAnsi="Arial" w:hint="eastAsia"/>
          <w:bCs/>
          <w:sz w:val="28"/>
          <w:szCs w:val="28"/>
        </w:rPr>
        <w:t>月</w:t>
      </w:r>
      <w:r w:rsidRPr="00C169FD">
        <w:rPr>
          <w:rFonts w:ascii="Arial" w:eastAsia="仿宋_GB2312" w:hAnsi="Arial" w:hint="eastAsia"/>
          <w:bCs/>
          <w:sz w:val="28"/>
          <w:szCs w:val="28"/>
        </w:rPr>
        <w:t>1</w:t>
      </w:r>
      <w:r w:rsidRPr="00C169FD">
        <w:rPr>
          <w:rFonts w:ascii="Arial" w:eastAsia="仿宋_GB2312" w:hAnsi="Arial" w:hint="eastAsia"/>
          <w:bCs/>
          <w:sz w:val="28"/>
          <w:szCs w:val="28"/>
        </w:rPr>
        <w:t>日中国银保监会召开新闻发布会</w:t>
      </w:r>
      <w:r>
        <w:rPr>
          <w:rFonts w:ascii="Arial" w:eastAsia="仿宋_GB2312" w:hAnsi="Arial" w:hint="eastAsia"/>
          <w:bCs/>
          <w:sz w:val="28"/>
          <w:szCs w:val="28"/>
        </w:rPr>
        <w:t>，在回答记者提问环节中强调，在</w:t>
      </w:r>
      <w:r w:rsidRPr="002E1D79">
        <w:rPr>
          <w:rFonts w:ascii="Arial" w:eastAsia="仿宋_GB2312" w:hAnsi="Arial" w:hint="eastAsia"/>
          <w:bCs/>
          <w:sz w:val="28"/>
          <w:szCs w:val="28"/>
        </w:rPr>
        <w:t>银行业金融机构房地产贷款集中度管理执行过程中</w:t>
      </w:r>
      <w:r>
        <w:rPr>
          <w:rFonts w:ascii="Arial" w:eastAsia="仿宋_GB2312" w:hAnsi="Arial" w:hint="eastAsia"/>
          <w:bCs/>
          <w:sz w:val="28"/>
          <w:szCs w:val="28"/>
        </w:rPr>
        <w:t>，发现的</w:t>
      </w:r>
      <w:r w:rsidRPr="002E1D79">
        <w:rPr>
          <w:rFonts w:ascii="Arial" w:eastAsia="仿宋_GB2312" w:hAnsi="Arial" w:hint="eastAsia"/>
          <w:bCs/>
          <w:sz w:val="28"/>
          <w:szCs w:val="28"/>
        </w:rPr>
        <w:t>一些地方中小银行利用大型银行退出的时机，争抢房地产贷款市场份额，房地产贷款增速较快，房地产贷款集中度有所上升的情形，银保监会对新增房地产贷款占比较高的银行实施名单制管理，督促这些银行落实房地产金融调控要求，合理控制房地产贷款增速。</w:t>
      </w:r>
    </w:p>
    <w:p w:rsidR="0030225D" w:rsidRPr="00CD14A8" w:rsidRDefault="0030225D" w:rsidP="0030225D">
      <w:pPr>
        <w:overflowPunct w:val="0"/>
        <w:spacing w:line="360" w:lineRule="auto"/>
        <w:ind w:firstLineChars="250" w:firstLine="703"/>
        <w:jc w:val="both"/>
        <w:textAlignment w:val="auto"/>
        <w:rPr>
          <w:rFonts w:ascii="Arial" w:eastAsia="仿宋_GB2312" w:hAnsi="Arial"/>
          <w:b/>
          <w:bCs/>
          <w:sz w:val="28"/>
          <w:szCs w:val="28"/>
        </w:rPr>
      </w:pPr>
      <w:r w:rsidRPr="00CD14A8">
        <w:rPr>
          <w:rFonts w:ascii="Arial" w:eastAsia="仿宋_GB2312" w:hAnsi="Arial" w:hint="eastAsia"/>
          <w:b/>
          <w:bCs/>
          <w:sz w:val="28"/>
          <w:szCs w:val="28"/>
        </w:rPr>
        <w:t>地方政策：</w:t>
      </w:r>
    </w:p>
    <w:p w:rsidR="0030225D" w:rsidRPr="009B1762" w:rsidRDefault="0030225D" w:rsidP="0030225D">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北京精准调控纵深推进，调整土地供应结构，构建房地联动、一地一策机制，同时强化市场监管，严查经营贷、首付贷，打击渲染、炒作等行为，严格执行多校划片、派位入学政策，并坚决遏制、精准打击部分投机性需求恶意炒作学区房行为。</w:t>
      </w:r>
    </w:p>
    <w:p w:rsidR="0030225D" w:rsidRDefault="0030225D" w:rsidP="0030225D">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1</w:t>
      </w:r>
      <w:r>
        <w:rPr>
          <w:rFonts w:ascii="Arial" w:eastAsia="仿宋_GB2312" w:hAnsi="Arial" w:hint="eastAsia"/>
          <w:bCs/>
          <w:sz w:val="28"/>
          <w:szCs w:val="28"/>
        </w:rPr>
        <w:t>月</w:t>
      </w:r>
      <w:r>
        <w:rPr>
          <w:rFonts w:ascii="Arial" w:eastAsia="仿宋_GB2312" w:hAnsi="Arial" w:hint="eastAsia"/>
          <w:bCs/>
          <w:sz w:val="28"/>
          <w:szCs w:val="28"/>
        </w:rPr>
        <w:t>5</w:t>
      </w:r>
      <w:r>
        <w:rPr>
          <w:rFonts w:ascii="Arial" w:eastAsia="仿宋_GB2312" w:hAnsi="Arial" w:hint="eastAsia"/>
          <w:bCs/>
          <w:sz w:val="28"/>
          <w:szCs w:val="28"/>
        </w:rPr>
        <w:t>日，北京市住建委等部门联合印发了《关于进一步加强全市集体土地租赁住房规划建设管理的意见》。</w:t>
      </w:r>
    </w:p>
    <w:p w:rsidR="0030225D" w:rsidRDefault="0030225D" w:rsidP="0030225D">
      <w:pPr>
        <w:overflowPunct w:val="0"/>
        <w:spacing w:line="360" w:lineRule="auto"/>
        <w:ind w:firstLineChars="250" w:firstLine="700"/>
        <w:jc w:val="both"/>
        <w:textAlignment w:val="auto"/>
        <w:rPr>
          <w:rFonts w:ascii="Arial" w:eastAsia="仿宋_GB2312" w:hAnsi="Arial"/>
          <w:bCs/>
          <w:sz w:val="28"/>
          <w:szCs w:val="28"/>
        </w:rPr>
      </w:pPr>
      <w:r w:rsidRPr="009B1762">
        <w:rPr>
          <w:rFonts w:ascii="Arial" w:eastAsia="仿宋_GB2312" w:hAnsi="Arial" w:hint="eastAsia"/>
          <w:bCs/>
          <w:sz w:val="28"/>
          <w:szCs w:val="28"/>
        </w:rPr>
        <w:t>202</w:t>
      </w:r>
      <w:r>
        <w:rPr>
          <w:rFonts w:ascii="Arial" w:eastAsia="仿宋_GB2312" w:hAnsi="Arial" w:hint="eastAsia"/>
          <w:bCs/>
          <w:sz w:val="28"/>
          <w:szCs w:val="28"/>
        </w:rPr>
        <w:t>1</w:t>
      </w:r>
      <w:r w:rsidRPr="009B1762">
        <w:rPr>
          <w:rFonts w:ascii="Arial" w:eastAsia="仿宋_GB2312" w:hAnsi="Arial" w:hint="eastAsia"/>
          <w:bCs/>
          <w:sz w:val="28"/>
          <w:szCs w:val="28"/>
        </w:rPr>
        <w:t>年</w:t>
      </w:r>
      <w:r w:rsidRPr="009B1762">
        <w:rPr>
          <w:rFonts w:ascii="Arial" w:eastAsia="仿宋_GB2312" w:hAnsi="Arial" w:hint="eastAsia"/>
          <w:bCs/>
          <w:sz w:val="28"/>
          <w:szCs w:val="28"/>
        </w:rPr>
        <w:t>1</w:t>
      </w:r>
      <w:r w:rsidRPr="009B1762">
        <w:rPr>
          <w:rFonts w:ascii="Arial" w:eastAsia="仿宋_GB2312" w:hAnsi="Arial" w:hint="eastAsia"/>
          <w:bCs/>
          <w:sz w:val="28"/>
          <w:szCs w:val="28"/>
        </w:rPr>
        <w:t>月</w:t>
      </w:r>
      <w:r>
        <w:rPr>
          <w:rFonts w:ascii="Arial" w:eastAsia="仿宋_GB2312" w:hAnsi="Arial" w:hint="eastAsia"/>
          <w:bCs/>
          <w:sz w:val="28"/>
          <w:szCs w:val="28"/>
        </w:rPr>
        <w:t>13</w:t>
      </w:r>
      <w:r w:rsidRPr="009B1762">
        <w:rPr>
          <w:rFonts w:ascii="Arial" w:eastAsia="仿宋_GB2312" w:hAnsi="Arial" w:hint="eastAsia"/>
          <w:bCs/>
          <w:sz w:val="28"/>
          <w:szCs w:val="28"/>
        </w:rPr>
        <w:t>日，</w:t>
      </w:r>
      <w:r>
        <w:rPr>
          <w:rFonts w:ascii="Arial" w:eastAsia="仿宋_GB2312" w:hAnsi="Arial" w:hint="eastAsia"/>
          <w:bCs/>
          <w:sz w:val="28"/>
          <w:szCs w:val="28"/>
        </w:rPr>
        <w:t>北京市住房和城乡建设委员会发布关于对《北京市租赁住房建设导则（试行）》（征求意见稿）公开征集意见的公告</w:t>
      </w:r>
      <w:r w:rsidRPr="009B1762">
        <w:rPr>
          <w:rFonts w:ascii="Arial" w:eastAsia="仿宋_GB2312" w:hAnsi="Arial" w:hint="eastAsia"/>
          <w:bCs/>
          <w:sz w:val="28"/>
          <w:szCs w:val="28"/>
        </w:rPr>
        <w:t>。</w:t>
      </w:r>
      <w:r>
        <w:rPr>
          <w:rFonts w:ascii="Arial" w:eastAsia="仿宋_GB2312" w:hAnsi="Arial" w:hint="eastAsia"/>
          <w:bCs/>
          <w:sz w:val="28"/>
          <w:szCs w:val="28"/>
        </w:rPr>
        <w:t>在中央提出解决好大城市住房突出问题的背景下，北京发布租赁住房建设导则的征求意见稿，《导则》意见稿所指的租赁住房是由企业整体运营并实施集中管理，出租用于居住的房屋，主要包括住宅型、宿舍型和公寓型。意见稿发布后，将有助于政治集中式租赁住房的市场乱象，规范行业的建设标准，更好地满足不同租赁群体的租住需求。</w:t>
      </w: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20</w:t>
      </w:r>
      <w:r>
        <w:rPr>
          <w:rFonts w:ascii="Arial" w:eastAsia="仿宋_GB2312" w:hAnsi="Arial" w:hint="eastAsia"/>
          <w:bCs/>
          <w:sz w:val="28"/>
          <w:szCs w:val="28"/>
        </w:rPr>
        <w:t>日，北京市住房和城乡建设委员会就《导则》意见稿向社会公开征集的意见进行反馈，采纳了部分意见建议并对《导则》进行了相应的调整。</w:t>
      </w:r>
    </w:p>
    <w:p w:rsidR="0030225D" w:rsidRDefault="0030225D" w:rsidP="0030225D">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2</w:t>
      </w:r>
      <w:r>
        <w:rPr>
          <w:rFonts w:ascii="Arial" w:eastAsia="仿宋_GB2312" w:hAnsi="Arial" w:hint="eastAsia"/>
          <w:bCs/>
          <w:sz w:val="28"/>
          <w:szCs w:val="28"/>
        </w:rPr>
        <w:t>日，北京发布《关于规范本市住房租赁企业经营活动的通知》，住房租赁企业向承租人预收的租金数额原则上不得超过</w:t>
      </w:r>
      <w:r>
        <w:rPr>
          <w:rFonts w:ascii="Arial" w:eastAsia="仿宋_GB2312" w:hAnsi="Arial" w:hint="eastAsia"/>
          <w:bCs/>
          <w:sz w:val="28"/>
          <w:szCs w:val="28"/>
        </w:rPr>
        <w:t>3</w:t>
      </w:r>
      <w:r>
        <w:rPr>
          <w:rFonts w:ascii="Arial" w:eastAsia="仿宋_GB2312" w:hAnsi="Arial" w:hint="eastAsia"/>
          <w:bCs/>
          <w:sz w:val="28"/>
          <w:szCs w:val="28"/>
        </w:rPr>
        <w:t>个月租金，收、付租金的周期应当匹配；住房租赁企业向承租人收取的押金应当通过北京房地产中介行业协会建立的专用账户托管，收取的押金数额不得超过</w:t>
      </w:r>
      <w:r>
        <w:rPr>
          <w:rFonts w:ascii="Arial" w:eastAsia="仿宋_GB2312" w:hAnsi="Arial" w:hint="eastAsia"/>
          <w:bCs/>
          <w:sz w:val="28"/>
          <w:szCs w:val="28"/>
        </w:rPr>
        <w:t>1</w:t>
      </w:r>
      <w:r>
        <w:rPr>
          <w:rFonts w:ascii="Arial" w:eastAsia="仿宋_GB2312" w:hAnsi="Arial" w:hint="eastAsia"/>
          <w:bCs/>
          <w:sz w:val="28"/>
          <w:szCs w:val="28"/>
        </w:rPr>
        <w:t>个月租金；银行业金融机构、小额贷款公司等机构不得将承租人申请的“租金贷”资金拨付给住房租赁企业。这三条内容管控了三种资金，包括租金、押金和首付贷资金。</w:t>
      </w:r>
    </w:p>
    <w:p w:rsidR="0030225D" w:rsidRDefault="0030225D" w:rsidP="0030225D">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10</w:t>
      </w:r>
      <w:r>
        <w:rPr>
          <w:rFonts w:ascii="Arial" w:eastAsia="仿宋_GB2312" w:hAnsi="Arial" w:hint="eastAsia"/>
          <w:bCs/>
          <w:sz w:val="28"/>
          <w:szCs w:val="28"/>
        </w:rPr>
        <w:t>日，</w:t>
      </w:r>
      <w:r w:rsidRPr="00CD14A8">
        <w:rPr>
          <w:rFonts w:ascii="Arial" w:eastAsia="仿宋_GB2312" w:hAnsi="Arial" w:hint="eastAsia"/>
          <w:bCs/>
          <w:sz w:val="28"/>
          <w:szCs w:val="28"/>
        </w:rPr>
        <w:t>北京银保监局</w:t>
      </w:r>
      <w:r>
        <w:rPr>
          <w:rFonts w:ascii="Arial" w:eastAsia="仿宋_GB2312" w:hAnsi="Arial" w:hint="eastAsia"/>
          <w:bCs/>
          <w:sz w:val="28"/>
          <w:szCs w:val="28"/>
        </w:rPr>
        <w:t>、</w:t>
      </w:r>
      <w:r w:rsidRPr="00CD14A8">
        <w:rPr>
          <w:rFonts w:ascii="Arial" w:eastAsia="仿宋_GB2312" w:hAnsi="Arial" w:hint="eastAsia"/>
          <w:bCs/>
          <w:sz w:val="28"/>
          <w:szCs w:val="28"/>
        </w:rPr>
        <w:t>人行营业管理部</w:t>
      </w:r>
      <w:r>
        <w:rPr>
          <w:rFonts w:ascii="Arial" w:eastAsia="仿宋_GB2312" w:hAnsi="Arial" w:hint="eastAsia"/>
          <w:bCs/>
          <w:sz w:val="28"/>
          <w:szCs w:val="28"/>
        </w:rPr>
        <w:t>发布《</w:t>
      </w:r>
      <w:r w:rsidRPr="00CD14A8">
        <w:rPr>
          <w:rFonts w:ascii="Arial" w:eastAsia="仿宋_GB2312" w:hAnsi="Arial" w:hint="eastAsia"/>
          <w:bCs/>
          <w:sz w:val="28"/>
          <w:szCs w:val="28"/>
        </w:rPr>
        <w:t>关于加强个人经营性贷款管理</w:t>
      </w:r>
      <w:r w:rsidRPr="00CD14A8">
        <w:rPr>
          <w:rFonts w:ascii="Arial" w:eastAsia="仿宋_GB2312" w:hAnsi="Arial" w:hint="eastAsia"/>
          <w:bCs/>
          <w:sz w:val="28"/>
          <w:szCs w:val="28"/>
        </w:rPr>
        <w:t xml:space="preserve"> </w:t>
      </w:r>
      <w:r w:rsidRPr="00CD14A8">
        <w:rPr>
          <w:rFonts w:ascii="Arial" w:eastAsia="仿宋_GB2312" w:hAnsi="Arial" w:hint="eastAsia"/>
          <w:bCs/>
          <w:sz w:val="28"/>
          <w:szCs w:val="28"/>
        </w:rPr>
        <w:t>防范信贷资金违规流入房地产市场的通知</w:t>
      </w:r>
      <w:r>
        <w:rPr>
          <w:rFonts w:ascii="Arial" w:eastAsia="仿宋_GB2312" w:hAnsi="Arial" w:hint="eastAsia"/>
          <w:bCs/>
          <w:sz w:val="28"/>
          <w:szCs w:val="28"/>
        </w:rPr>
        <w:t>》。要求</w:t>
      </w:r>
      <w:r w:rsidRPr="00CD14A8">
        <w:rPr>
          <w:rFonts w:ascii="Arial" w:eastAsia="仿宋_GB2312" w:hAnsi="Arial" w:hint="eastAsia"/>
          <w:bCs/>
          <w:sz w:val="28"/>
          <w:szCs w:val="28"/>
        </w:rPr>
        <w:t>严格实施贷前调查，加强客户资质和信用状况审核，关注客户获得经营性贷款借款人资格的时间，审慎发放仅以企业实际控制人身份申请的个人经营性贷款，审慎向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rsidR="0030225D" w:rsidRPr="009B1762" w:rsidRDefault="0030225D" w:rsidP="0030225D">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22</w:t>
      </w:r>
      <w:r>
        <w:rPr>
          <w:rFonts w:ascii="Arial" w:eastAsia="仿宋_GB2312" w:hAnsi="Arial" w:hint="eastAsia"/>
          <w:bCs/>
          <w:sz w:val="28"/>
          <w:szCs w:val="28"/>
        </w:rPr>
        <w:t>日，北京市住建委发布《北京市共有产权住房规划设计宜居建设导则（</w:t>
      </w:r>
      <w:r>
        <w:rPr>
          <w:rFonts w:ascii="Arial" w:eastAsia="仿宋_GB2312" w:hAnsi="Arial" w:hint="eastAsia"/>
          <w:bCs/>
          <w:sz w:val="28"/>
          <w:szCs w:val="28"/>
        </w:rPr>
        <w:t>2020</w:t>
      </w:r>
      <w:r>
        <w:rPr>
          <w:rFonts w:ascii="Arial" w:eastAsia="仿宋_GB2312" w:hAnsi="Arial" w:hint="eastAsia"/>
          <w:bCs/>
          <w:sz w:val="28"/>
          <w:szCs w:val="28"/>
        </w:rPr>
        <w:t>年修订版）》（征求意见稿），对共有产权房的项目选址和套型面积等</w:t>
      </w:r>
      <w:r>
        <w:rPr>
          <w:rFonts w:ascii="Arial" w:eastAsia="仿宋_GB2312" w:hAnsi="Arial" w:hint="eastAsia"/>
          <w:bCs/>
          <w:sz w:val="28"/>
          <w:szCs w:val="28"/>
        </w:rPr>
        <w:t>11</w:t>
      </w:r>
      <w:r>
        <w:rPr>
          <w:rFonts w:ascii="Arial" w:eastAsia="仿宋_GB2312" w:hAnsi="Arial" w:hint="eastAsia"/>
          <w:bCs/>
          <w:sz w:val="28"/>
          <w:szCs w:val="28"/>
        </w:rPr>
        <w:t>个方面作出新的修订。与原文件相比，修订版不仅放宽了中心城区共有产权房的套型面积上限，且对于城六区以外的其他区，允许开发建设单位按市场调查合理确定共有产权房项目中大套型的比例。此次层数</w:t>
      </w:r>
      <w:r>
        <w:rPr>
          <w:rFonts w:ascii="Arial" w:eastAsia="仿宋_GB2312" w:hAnsi="Arial" w:hint="eastAsia"/>
          <w:bCs/>
          <w:sz w:val="28"/>
          <w:szCs w:val="28"/>
        </w:rPr>
        <w:t>+</w:t>
      </w:r>
      <w:r>
        <w:rPr>
          <w:rFonts w:ascii="Arial" w:eastAsia="仿宋_GB2312" w:hAnsi="Arial" w:hint="eastAsia"/>
          <w:bCs/>
          <w:sz w:val="28"/>
          <w:szCs w:val="28"/>
        </w:rPr>
        <w:t>套型建筑面积双重控制设计标准的修订，有利于不同楼栋户型品质的改善和提升，将进一步提高共有产权房的舒适度、宜居性，同时也有利于满足不同家庭结构、不同生活阶段的多样化需求，将进一步扩大职业者群体范围。</w:t>
      </w:r>
    </w:p>
    <w:p w:rsidR="0030225D" w:rsidRDefault="0030225D" w:rsidP="0030225D">
      <w:pPr>
        <w:overflowPunct w:val="0"/>
        <w:spacing w:line="360" w:lineRule="auto"/>
        <w:ind w:firstLineChars="250" w:firstLine="700"/>
        <w:jc w:val="both"/>
        <w:textAlignment w:val="auto"/>
        <w:rPr>
          <w:rFonts w:ascii="Arial" w:eastAsia="仿宋_GB2312" w:hAnsi="Arial"/>
          <w:bCs/>
          <w:sz w:val="28"/>
          <w:szCs w:val="28"/>
        </w:rPr>
      </w:pPr>
      <w:r w:rsidRPr="009B1762">
        <w:rPr>
          <w:rFonts w:ascii="Arial" w:eastAsia="仿宋_GB2312" w:hAnsi="Arial" w:hint="eastAsia"/>
          <w:bCs/>
          <w:sz w:val="28"/>
          <w:szCs w:val="28"/>
        </w:rPr>
        <w:t>202</w:t>
      </w:r>
      <w:r>
        <w:rPr>
          <w:rFonts w:ascii="Arial" w:eastAsia="仿宋_GB2312" w:hAnsi="Arial" w:hint="eastAsia"/>
          <w:bCs/>
          <w:sz w:val="28"/>
          <w:szCs w:val="28"/>
        </w:rPr>
        <w:t>1</w:t>
      </w:r>
      <w:r w:rsidRPr="009B1762">
        <w:rPr>
          <w:rFonts w:ascii="Arial" w:eastAsia="仿宋_GB2312" w:hAnsi="Arial" w:hint="eastAsia"/>
          <w:bCs/>
          <w:sz w:val="28"/>
          <w:szCs w:val="28"/>
        </w:rPr>
        <w:t>年</w:t>
      </w:r>
      <w:r>
        <w:rPr>
          <w:rFonts w:ascii="Arial" w:eastAsia="仿宋_GB2312" w:hAnsi="Arial" w:hint="eastAsia"/>
          <w:bCs/>
          <w:sz w:val="28"/>
          <w:szCs w:val="28"/>
        </w:rPr>
        <w:t>3</w:t>
      </w:r>
      <w:r w:rsidRPr="009B1762">
        <w:rPr>
          <w:rFonts w:ascii="Arial" w:eastAsia="仿宋_GB2312" w:hAnsi="Arial" w:hint="eastAsia"/>
          <w:bCs/>
          <w:sz w:val="28"/>
          <w:szCs w:val="28"/>
        </w:rPr>
        <w:t>月</w:t>
      </w:r>
      <w:r w:rsidRPr="009B1762">
        <w:rPr>
          <w:rFonts w:ascii="Arial" w:eastAsia="仿宋_GB2312" w:hAnsi="Arial" w:hint="eastAsia"/>
          <w:bCs/>
          <w:sz w:val="28"/>
          <w:szCs w:val="28"/>
        </w:rPr>
        <w:t>9</w:t>
      </w:r>
      <w:r w:rsidRPr="009B1762">
        <w:rPr>
          <w:rFonts w:ascii="Arial" w:eastAsia="仿宋_GB2312" w:hAnsi="Arial" w:hint="eastAsia"/>
          <w:bCs/>
          <w:sz w:val="28"/>
          <w:szCs w:val="28"/>
        </w:rPr>
        <w:t>日，北京发改委</w:t>
      </w:r>
      <w:r>
        <w:rPr>
          <w:rFonts w:ascii="Arial" w:eastAsia="仿宋_GB2312" w:hAnsi="Arial" w:hint="eastAsia"/>
          <w:bCs/>
          <w:sz w:val="28"/>
          <w:szCs w:val="28"/>
        </w:rPr>
        <w:t>及规自委联合</w:t>
      </w:r>
      <w:r w:rsidRPr="009B1762">
        <w:rPr>
          <w:rFonts w:ascii="Arial" w:eastAsia="仿宋_GB2312" w:hAnsi="Arial" w:hint="eastAsia"/>
          <w:bCs/>
          <w:sz w:val="28"/>
          <w:szCs w:val="28"/>
        </w:rPr>
        <w:t>发布《</w:t>
      </w:r>
      <w:r>
        <w:rPr>
          <w:rFonts w:ascii="Arial" w:eastAsia="仿宋_GB2312" w:hAnsi="Arial" w:hint="eastAsia"/>
          <w:bCs/>
          <w:sz w:val="28"/>
          <w:szCs w:val="28"/>
        </w:rPr>
        <w:t>北京市</w:t>
      </w:r>
      <w:r w:rsidRPr="009B1762">
        <w:rPr>
          <w:rFonts w:ascii="Arial" w:eastAsia="仿宋_GB2312" w:hAnsi="Arial" w:hint="eastAsia"/>
          <w:bCs/>
          <w:sz w:val="28"/>
          <w:szCs w:val="28"/>
        </w:rPr>
        <w:t>202</w:t>
      </w:r>
      <w:r>
        <w:rPr>
          <w:rFonts w:ascii="Arial" w:eastAsia="仿宋_GB2312" w:hAnsi="Arial" w:hint="eastAsia"/>
          <w:bCs/>
          <w:sz w:val="28"/>
          <w:szCs w:val="28"/>
        </w:rPr>
        <w:t>1</w:t>
      </w:r>
      <w:r w:rsidRPr="009B1762">
        <w:rPr>
          <w:rFonts w:ascii="Arial" w:eastAsia="仿宋_GB2312" w:hAnsi="Arial" w:hint="eastAsia"/>
          <w:bCs/>
          <w:sz w:val="28"/>
          <w:szCs w:val="28"/>
        </w:rPr>
        <w:t>年</w:t>
      </w:r>
      <w:r>
        <w:rPr>
          <w:rFonts w:ascii="Arial" w:eastAsia="仿宋_GB2312" w:hAnsi="Arial" w:hint="eastAsia"/>
          <w:bCs/>
          <w:sz w:val="28"/>
          <w:szCs w:val="28"/>
        </w:rPr>
        <w:t>度建设用地供地计划》。</w:t>
      </w:r>
      <w:r>
        <w:rPr>
          <w:rFonts w:ascii="Arial" w:eastAsia="仿宋_GB2312" w:hAnsi="Arial" w:hint="eastAsia"/>
          <w:bCs/>
          <w:sz w:val="28"/>
          <w:szCs w:val="28"/>
        </w:rPr>
        <w:t>2021</w:t>
      </w:r>
      <w:r>
        <w:rPr>
          <w:rFonts w:ascii="Arial" w:eastAsia="仿宋_GB2312" w:hAnsi="Arial" w:hint="eastAsia"/>
          <w:bCs/>
          <w:sz w:val="28"/>
          <w:szCs w:val="28"/>
        </w:rPr>
        <w:t>年度安排建设用地供应总量与</w:t>
      </w:r>
      <w:r>
        <w:rPr>
          <w:rFonts w:ascii="Arial" w:eastAsia="仿宋_GB2312" w:hAnsi="Arial" w:hint="eastAsia"/>
          <w:bCs/>
          <w:sz w:val="28"/>
          <w:szCs w:val="28"/>
        </w:rPr>
        <w:t>2020</w:t>
      </w:r>
      <w:r>
        <w:rPr>
          <w:rFonts w:ascii="Arial" w:eastAsia="仿宋_GB2312" w:hAnsi="Arial" w:hint="eastAsia"/>
          <w:bCs/>
          <w:sz w:val="28"/>
          <w:szCs w:val="28"/>
        </w:rPr>
        <w:t>年持平，住宅用地计划供应量较</w:t>
      </w:r>
      <w:r>
        <w:rPr>
          <w:rFonts w:ascii="Arial" w:eastAsia="仿宋_GB2312" w:hAnsi="Arial" w:hint="eastAsia"/>
          <w:bCs/>
          <w:sz w:val="28"/>
          <w:szCs w:val="28"/>
        </w:rPr>
        <w:t>2020</w:t>
      </w:r>
      <w:r>
        <w:rPr>
          <w:rFonts w:ascii="Arial" w:eastAsia="仿宋_GB2312" w:hAnsi="Arial" w:hint="eastAsia"/>
          <w:bCs/>
          <w:sz w:val="28"/>
          <w:szCs w:val="28"/>
        </w:rPr>
        <w:t>年供应计划增加</w:t>
      </w:r>
      <w:r>
        <w:rPr>
          <w:rFonts w:ascii="Arial" w:eastAsia="仿宋_GB2312" w:hAnsi="Arial" w:hint="eastAsia"/>
          <w:bCs/>
          <w:sz w:val="28"/>
          <w:szCs w:val="28"/>
        </w:rPr>
        <w:t>60</w:t>
      </w:r>
      <w:r>
        <w:rPr>
          <w:rFonts w:ascii="Arial" w:eastAsia="仿宋_GB2312" w:hAnsi="Arial" w:hint="eastAsia"/>
          <w:bCs/>
          <w:sz w:val="28"/>
          <w:szCs w:val="28"/>
        </w:rPr>
        <w:t>公顷，并且土地供应更像租赁住宅倾斜，占比由</w:t>
      </w:r>
      <w:r>
        <w:rPr>
          <w:rFonts w:ascii="Arial" w:eastAsia="仿宋_GB2312" w:hAnsi="Arial" w:hint="eastAsia"/>
          <w:bCs/>
          <w:sz w:val="28"/>
          <w:szCs w:val="28"/>
        </w:rPr>
        <w:t>2020</w:t>
      </w:r>
      <w:r>
        <w:rPr>
          <w:rFonts w:ascii="Arial" w:eastAsia="仿宋_GB2312" w:hAnsi="Arial" w:hint="eastAsia"/>
          <w:bCs/>
          <w:sz w:val="28"/>
          <w:szCs w:val="28"/>
        </w:rPr>
        <w:t>年的</w:t>
      </w:r>
      <w:r>
        <w:rPr>
          <w:rFonts w:ascii="Arial" w:eastAsia="仿宋_GB2312" w:hAnsi="Arial" w:hint="eastAsia"/>
          <w:bCs/>
          <w:sz w:val="28"/>
          <w:szCs w:val="28"/>
        </w:rPr>
        <w:t>13%</w:t>
      </w:r>
      <w:r>
        <w:rPr>
          <w:rFonts w:ascii="Arial" w:eastAsia="仿宋_GB2312" w:hAnsi="Arial" w:hint="eastAsia"/>
          <w:bCs/>
          <w:sz w:val="28"/>
          <w:szCs w:val="28"/>
        </w:rPr>
        <w:t>提高到</w:t>
      </w:r>
      <w:r>
        <w:rPr>
          <w:rFonts w:ascii="Arial" w:eastAsia="仿宋_GB2312" w:hAnsi="Arial" w:hint="eastAsia"/>
          <w:bCs/>
          <w:sz w:val="28"/>
          <w:szCs w:val="28"/>
        </w:rPr>
        <w:t>30%</w:t>
      </w:r>
      <w:r w:rsidRPr="009B1762">
        <w:rPr>
          <w:rFonts w:ascii="Arial" w:eastAsia="仿宋_GB2312" w:hAnsi="Arial" w:hint="eastAsia"/>
          <w:bCs/>
          <w:sz w:val="28"/>
          <w:szCs w:val="28"/>
        </w:rPr>
        <w:t>。</w:t>
      </w:r>
      <w:r>
        <w:rPr>
          <w:rFonts w:ascii="Arial" w:eastAsia="仿宋_GB2312" w:hAnsi="Arial" w:hint="eastAsia"/>
          <w:bCs/>
          <w:sz w:val="28"/>
          <w:szCs w:val="28"/>
        </w:rPr>
        <w:t>未来北京将继续大力发展租赁住房，积极解决来京人员的租住问题。</w:t>
      </w:r>
    </w:p>
    <w:p w:rsidR="0030225D" w:rsidRDefault="0030225D" w:rsidP="0030225D">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23</w:t>
      </w:r>
      <w:r>
        <w:rPr>
          <w:rFonts w:ascii="Arial" w:eastAsia="仿宋_GB2312" w:hAnsi="Arial" w:hint="eastAsia"/>
          <w:bCs/>
          <w:sz w:val="28"/>
          <w:szCs w:val="28"/>
        </w:rPr>
        <w:t>日，北京银保监局发布消息称，涉嫌违规流入北京房地产市场的个人经营性贷款金额约</w:t>
      </w:r>
      <w:r>
        <w:rPr>
          <w:rFonts w:ascii="Arial" w:eastAsia="仿宋_GB2312" w:hAnsi="Arial" w:hint="eastAsia"/>
          <w:bCs/>
          <w:sz w:val="28"/>
          <w:szCs w:val="28"/>
        </w:rPr>
        <w:t>3.4</w:t>
      </w:r>
      <w:r>
        <w:rPr>
          <w:rFonts w:ascii="Arial" w:eastAsia="仿宋_GB2312" w:hAnsi="Arial" w:hint="eastAsia"/>
          <w:bCs/>
          <w:sz w:val="28"/>
          <w:szCs w:val="28"/>
        </w:rPr>
        <w:t>亿元，约占经营贷自查业务总量的</w:t>
      </w:r>
      <w:r>
        <w:rPr>
          <w:rFonts w:ascii="Arial" w:eastAsia="仿宋_GB2312" w:hAnsi="Arial" w:hint="eastAsia"/>
          <w:bCs/>
          <w:sz w:val="28"/>
          <w:szCs w:val="28"/>
        </w:rPr>
        <w:t>0.35%</w:t>
      </w:r>
      <w:r>
        <w:rPr>
          <w:rFonts w:ascii="Arial" w:eastAsia="仿宋_GB2312" w:hAnsi="Arial" w:hint="eastAsia"/>
          <w:bCs/>
          <w:sz w:val="28"/>
          <w:szCs w:val="28"/>
        </w:rPr>
        <w:t>。北京银保监局要求：切实加快整改进度，对未结清业务实施名单制管理；严格落实内部问责；认真对照《北京银保监局、人民银行营业管理部关于加强个人经营性贷款管理严防信贷资金违规流入房地产市场的通知》，对本行内部制度、机制流程进行修订完善；全面加强授信业务管理、内部员工管理以及合作中介机构管理。目前北京银保监局已经启动对</w:t>
      </w:r>
      <w:r>
        <w:rPr>
          <w:rFonts w:ascii="Arial" w:eastAsia="仿宋_GB2312" w:hAnsi="Arial" w:hint="eastAsia"/>
          <w:bCs/>
          <w:sz w:val="28"/>
          <w:szCs w:val="28"/>
        </w:rPr>
        <w:t>4</w:t>
      </w:r>
      <w:r>
        <w:rPr>
          <w:rFonts w:ascii="Arial" w:eastAsia="仿宋_GB2312" w:hAnsi="Arial" w:hint="eastAsia"/>
          <w:bCs/>
          <w:sz w:val="28"/>
          <w:szCs w:val="28"/>
        </w:rPr>
        <w:t>家银行的行政处罚立案程序和调查取证工作。</w:t>
      </w:r>
    </w:p>
    <w:p w:rsidR="0030225D" w:rsidRPr="009B1762" w:rsidRDefault="0030225D" w:rsidP="0030225D">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4</w:t>
      </w:r>
      <w:r>
        <w:rPr>
          <w:rFonts w:ascii="Arial" w:eastAsia="仿宋_GB2312" w:hAnsi="Arial" w:hint="eastAsia"/>
          <w:bCs/>
          <w:sz w:val="28"/>
          <w:szCs w:val="28"/>
        </w:rPr>
        <w:t>月</w:t>
      </w:r>
      <w:r>
        <w:rPr>
          <w:rFonts w:ascii="Arial" w:eastAsia="仿宋_GB2312" w:hAnsi="Arial" w:hint="eastAsia"/>
          <w:bCs/>
          <w:sz w:val="28"/>
          <w:szCs w:val="28"/>
        </w:rPr>
        <w:t>22</w:t>
      </w:r>
      <w:r>
        <w:rPr>
          <w:rFonts w:ascii="Arial" w:eastAsia="仿宋_GB2312" w:hAnsi="Arial" w:hint="eastAsia"/>
          <w:bCs/>
          <w:sz w:val="28"/>
          <w:szCs w:val="28"/>
        </w:rPr>
        <w:t>日，</w:t>
      </w:r>
      <w:r w:rsidRPr="006B72E0">
        <w:rPr>
          <w:rFonts w:ascii="Arial" w:eastAsia="仿宋_GB2312" w:hAnsi="Arial" w:hint="eastAsia"/>
          <w:bCs/>
          <w:sz w:val="28"/>
          <w:szCs w:val="28"/>
        </w:rPr>
        <w:t>北京市住房和城乡建设委员会</w:t>
      </w:r>
      <w:r>
        <w:rPr>
          <w:rFonts w:ascii="Arial" w:eastAsia="仿宋_GB2312" w:hAnsi="Arial" w:hint="eastAsia"/>
          <w:bCs/>
          <w:sz w:val="28"/>
          <w:szCs w:val="28"/>
        </w:rPr>
        <w:t>发布《</w:t>
      </w:r>
      <w:r w:rsidRPr="006B72E0">
        <w:rPr>
          <w:rFonts w:ascii="Arial" w:eastAsia="仿宋_GB2312" w:hAnsi="Arial" w:hint="eastAsia"/>
          <w:bCs/>
          <w:sz w:val="28"/>
          <w:szCs w:val="28"/>
        </w:rPr>
        <w:t>关于进一步加强房地产市场秩序整治工作的通知</w:t>
      </w:r>
      <w:r>
        <w:rPr>
          <w:rFonts w:ascii="Arial" w:eastAsia="仿宋_GB2312" w:hAnsi="Arial" w:hint="eastAsia"/>
          <w:bCs/>
          <w:sz w:val="28"/>
          <w:szCs w:val="28"/>
        </w:rPr>
        <w:t>》，工作目标是</w:t>
      </w:r>
      <w:r w:rsidRPr="006B72E0">
        <w:rPr>
          <w:rFonts w:ascii="Arial" w:eastAsia="仿宋_GB2312" w:hAnsi="Arial" w:hint="eastAsia"/>
          <w:bCs/>
          <w:sz w:val="28"/>
          <w:szCs w:val="28"/>
        </w:rPr>
        <w:t>重点针对近期群众反映强烈的机构炒作学区房、经营贷违规进入楼市、群租房治理等问题，依法从严惩处，形成高压态势，规范市场秩序；引导房地产开发企业、房地产经纪机构、住房租赁企业及从业人员增强守法意识，自觉守法守规经营，共同营造良好市场环境；切实解决群众关切的问题，推动解决重点民生诉求，研究形成巩固成果、防止问题反弹的日常管理长效工作机制，确保房地产市场平稳健康发展。</w:t>
      </w:r>
    </w:p>
    <w:p w:rsidR="0030225D" w:rsidRPr="00DD039A" w:rsidRDefault="0030225D" w:rsidP="0030225D">
      <w:pPr>
        <w:widowControl/>
        <w:adjustRightInd/>
        <w:spacing w:line="360" w:lineRule="auto"/>
        <w:ind w:firstLineChars="200" w:firstLine="560"/>
        <w:jc w:val="both"/>
        <w:textAlignment w:val="auto"/>
        <w:rPr>
          <w:rFonts w:ascii="Arial" w:eastAsia="仿宋_GB2312" w:hAnsi="Arial" w:cs="Arial"/>
          <w:bCs/>
          <w:sz w:val="28"/>
          <w:szCs w:val="28"/>
        </w:rPr>
      </w:pPr>
      <w:r w:rsidRPr="00DD039A">
        <w:rPr>
          <w:rFonts w:ascii="Arial" w:eastAsia="仿宋_GB2312" w:hAnsi="Arial" w:cs="Arial" w:hint="eastAsia"/>
          <w:bCs/>
          <w:sz w:val="28"/>
          <w:szCs w:val="28"/>
        </w:rPr>
        <w:t>（</w:t>
      </w:r>
      <w:r w:rsidRPr="00DD039A">
        <w:rPr>
          <w:rFonts w:ascii="Arial" w:eastAsia="仿宋_GB2312" w:hAnsi="Arial" w:cs="Arial" w:hint="eastAsia"/>
          <w:bCs/>
          <w:sz w:val="28"/>
          <w:szCs w:val="28"/>
        </w:rPr>
        <w:t>5</w:t>
      </w:r>
      <w:r w:rsidRPr="00DD039A">
        <w:rPr>
          <w:rFonts w:ascii="Arial" w:eastAsia="仿宋_GB2312" w:hAnsi="Arial" w:cs="Arial" w:hint="eastAsia"/>
          <w:bCs/>
          <w:sz w:val="28"/>
          <w:szCs w:val="28"/>
        </w:rPr>
        <w:t>）未来市场预期</w:t>
      </w:r>
    </w:p>
    <w:p w:rsidR="0030225D" w:rsidRDefault="0030225D" w:rsidP="0030225D">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从目前的市场环境来看，一方面，信贷环境收紧，银行贷款额度减少及放款周期延长，叠加资金监管趋严，部分购房需求延后或被抑制；另一方面，新房入市项目价格走高，限竞房等刚需产品减少，叠加部分区域新增供应不足，部分购房需求将受抑制或转向二手房市场。预计下半年新房成交规模将小幅回调，但整体将保持高位。</w:t>
      </w:r>
    </w:p>
    <w:p w:rsidR="0030225D" w:rsidRPr="0009490B" w:rsidRDefault="0030225D" w:rsidP="0030225D">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前两年成交的不限价地块项目入市增加，中高端改善型产品供应及成交比例不断增加，将在一定程度上带动房价结构性上涨，但在“三稳”主基调、主体政策不放松、房屋销售价格引导机制等因素综合影响下，价格的上涨幅度有限。</w:t>
      </w:r>
    </w:p>
    <w:p w:rsidR="0030225D" w:rsidRPr="004A328E" w:rsidRDefault="0030225D" w:rsidP="0030225D">
      <w:pPr>
        <w:spacing w:line="360" w:lineRule="auto"/>
        <w:ind w:firstLineChars="200" w:firstLine="560"/>
        <w:jc w:val="both"/>
        <w:rPr>
          <w:rFonts w:ascii="Arial" w:eastAsia="仿宋_GB2312" w:hAnsi="Arial"/>
          <w:bCs/>
          <w:sz w:val="28"/>
          <w:szCs w:val="28"/>
        </w:rPr>
      </w:pPr>
      <w:r w:rsidRPr="004A328E">
        <w:rPr>
          <w:rFonts w:ascii="Arial" w:eastAsia="仿宋_GB2312" w:hAnsi="Arial" w:hint="eastAsia"/>
          <w:bCs/>
          <w:sz w:val="28"/>
          <w:szCs w:val="28"/>
        </w:rPr>
        <w:t>3.</w:t>
      </w:r>
      <w:r w:rsidRPr="004A328E">
        <w:rPr>
          <w:rFonts w:ascii="Arial" w:eastAsia="仿宋_GB2312" w:hAnsi="Arial" w:hint="eastAsia"/>
          <w:bCs/>
          <w:sz w:val="28"/>
          <w:szCs w:val="28"/>
        </w:rPr>
        <w:t>城市规划与发展目标</w:t>
      </w:r>
    </w:p>
    <w:p w:rsidR="0030225D" w:rsidRPr="004A328E" w:rsidRDefault="0030225D" w:rsidP="0030225D">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w:t>
      </w:r>
      <w:r w:rsidRPr="002505F6">
        <w:rPr>
          <w:rFonts w:ascii="Arial" w:eastAsia="仿宋_GB2312" w:hAnsi="Arial" w:hint="eastAsia"/>
          <w:bCs/>
          <w:sz w:val="28"/>
          <w:szCs w:val="28"/>
        </w:rPr>
        <w:t>北京市国民经济和社会发展第十四个五年规划和二〇三五年远景目标纲要</w:t>
      </w:r>
      <w:r w:rsidRPr="004A328E">
        <w:rPr>
          <w:rFonts w:ascii="Arial" w:eastAsia="仿宋_GB2312" w:hAnsi="Arial" w:hint="eastAsia"/>
          <w:bCs/>
          <w:sz w:val="28"/>
          <w:szCs w:val="28"/>
        </w:rPr>
        <w:t>》</w:t>
      </w:r>
      <w:r>
        <w:rPr>
          <w:rFonts w:ascii="Arial" w:eastAsia="仿宋_GB2312" w:hAnsi="Arial" w:hint="eastAsia"/>
          <w:bCs/>
          <w:sz w:val="28"/>
          <w:szCs w:val="28"/>
        </w:rPr>
        <w:t>（以下简称《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牛鼻子”推动京津冀协同发展，以高水平对外开放打造国际合作和竞争新优势，统筹发展和安全，加快建设现代化</w:t>
      </w:r>
      <w:r w:rsidRPr="002505F6">
        <w:rPr>
          <w:rFonts w:ascii="Arial" w:eastAsia="仿宋_GB2312" w:hAnsi="Arial" w:hint="eastAsia"/>
          <w:bCs/>
          <w:sz w:val="28"/>
          <w:szCs w:val="28"/>
        </w:rPr>
        <w:t>经济体系，率先探索构建新发展格局的有效路径，推进首都治理体系和治理能力现代化，实现经济行稳致远、社会安定和谐，为率先基本实现社会主义现代化开好局、起好步。</w:t>
      </w:r>
    </w:p>
    <w:p w:rsidR="0030225D" w:rsidRDefault="0030225D" w:rsidP="0030225D">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《纲要》提出，“十四五”时期</w:t>
      </w:r>
      <w:r w:rsidRPr="00AB20DB">
        <w:rPr>
          <w:rFonts w:ascii="Arial" w:eastAsia="仿宋_GB2312" w:hAnsi="Arial" w:hint="eastAsia"/>
          <w:bCs/>
          <w:sz w:val="28"/>
          <w:szCs w:val="28"/>
        </w:rPr>
        <w:t>要坚决落实创新在现代化建设全局中的核心地位</w:t>
      </w:r>
      <w:r>
        <w:rPr>
          <w:rFonts w:ascii="Arial" w:eastAsia="仿宋_GB2312" w:hAnsi="Arial" w:hint="eastAsia"/>
          <w:bCs/>
          <w:sz w:val="28"/>
          <w:szCs w:val="28"/>
        </w:rPr>
        <w:t>。</w:t>
      </w:r>
      <w:r w:rsidRPr="003C1D3A">
        <w:rPr>
          <w:rFonts w:ascii="Arial" w:eastAsia="仿宋_GB2312" w:hAnsi="Arial" w:hint="eastAsia"/>
          <w:bCs/>
          <w:sz w:val="28"/>
          <w:szCs w:val="28"/>
        </w:rPr>
        <w:t>加快建设“三城一区”主平台和中关村示范区主阵地</w:t>
      </w:r>
      <w:r>
        <w:rPr>
          <w:rFonts w:ascii="Arial" w:eastAsia="仿宋_GB2312" w:hAnsi="Arial" w:hint="eastAsia"/>
          <w:bCs/>
          <w:sz w:val="28"/>
          <w:szCs w:val="28"/>
        </w:rPr>
        <w:t>：</w:t>
      </w:r>
      <w:r>
        <w:rPr>
          <w:rFonts w:ascii="Arial" w:eastAsia="仿宋_GB2312" w:hAnsi="Arial" w:hint="eastAsia"/>
          <w:bCs/>
          <w:sz w:val="28"/>
          <w:szCs w:val="28"/>
        </w:rPr>
        <w:t>1.</w:t>
      </w:r>
      <w:r w:rsidRPr="003C1D3A">
        <w:rPr>
          <w:rFonts w:ascii="Arial" w:eastAsia="仿宋_GB2312" w:hAnsi="Arial" w:hint="eastAsia"/>
          <w:bCs/>
          <w:sz w:val="28"/>
          <w:szCs w:val="28"/>
        </w:rPr>
        <w:t>聚焦中关村科学城</w:t>
      </w:r>
      <w:r>
        <w:rPr>
          <w:rFonts w:ascii="Arial" w:eastAsia="仿宋_GB2312" w:hAnsi="Arial" w:hint="eastAsia"/>
          <w:bCs/>
          <w:sz w:val="28"/>
          <w:szCs w:val="28"/>
        </w:rPr>
        <w:t>，</w:t>
      </w:r>
      <w:r w:rsidRPr="003C1D3A">
        <w:rPr>
          <w:rFonts w:ascii="Arial" w:eastAsia="仿宋_GB2312" w:hAnsi="Arial" w:hint="eastAsia"/>
          <w:bCs/>
          <w:sz w:val="28"/>
          <w:szCs w:val="28"/>
        </w:rPr>
        <w:t>立足“一轴一廊一带，一极多组团多节点”，持续推动产业与空间高效匹配。在中关村科学城北区建设国际创新创业示范区，搭建全链条、专业化、国际化的综合服务平台，持续优化国际化宜居宜业环境，打造北京国际科技创新中心建设新的重要支撑和新增长极</w:t>
      </w:r>
      <w:r>
        <w:rPr>
          <w:rFonts w:ascii="Arial" w:eastAsia="仿宋_GB2312" w:hAnsi="Arial" w:hint="eastAsia"/>
          <w:bCs/>
          <w:sz w:val="28"/>
          <w:szCs w:val="28"/>
        </w:rPr>
        <w:t>。</w:t>
      </w:r>
      <w:r>
        <w:rPr>
          <w:rFonts w:ascii="Arial" w:eastAsia="仿宋_GB2312" w:hAnsi="Arial" w:hint="eastAsia"/>
          <w:bCs/>
          <w:sz w:val="28"/>
          <w:szCs w:val="28"/>
        </w:rPr>
        <w:t>2.</w:t>
      </w:r>
      <w:r w:rsidRPr="00B62C1A">
        <w:rPr>
          <w:rFonts w:ascii="Arial" w:eastAsia="仿宋_GB2312" w:hAnsi="Arial"/>
          <w:bCs/>
          <w:sz w:val="28"/>
          <w:szCs w:val="28"/>
        </w:rPr>
        <w:t>突破怀柔科学城</w:t>
      </w:r>
      <w:r w:rsidRPr="00B62C1A">
        <w:rPr>
          <w:rFonts w:ascii="Arial" w:eastAsia="仿宋_GB2312" w:hAnsi="Arial" w:hint="eastAsia"/>
          <w:bCs/>
          <w:sz w:val="28"/>
          <w:szCs w:val="28"/>
        </w:rPr>
        <w:t>，</w:t>
      </w:r>
      <w:r w:rsidRPr="00B62C1A">
        <w:rPr>
          <w:rFonts w:ascii="Arial" w:eastAsia="仿宋_GB2312" w:hAnsi="Arial"/>
          <w:bCs/>
          <w:sz w:val="28"/>
          <w:szCs w:val="28"/>
        </w:rPr>
        <w:t>以支撑北京怀柔综合性国家科学中心建设为核心，体系化布局一批设施平台、创新主体。突出科学功能适度集聚与城市发展集约高效的有机融合。聚焦</w:t>
      </w:r>
      <w:r w:rsidRPr="00B62C1A">
        <w:rPr>
          <w:rFonts w:ascii="Arial" w:eastAsia="仿宋_GB2312" w:hAnsi="Arial"/>
          <w:bCs/>
          <w:sz w:val="28"/>
          <w:szCs w:val="28"/>
        </w:rPr>
        <w:t>“</w:t>
      </w:r>
      <w:r w:rsidRPr="00B62C1A">
        <w:rPr>
          <w:rFonts w:ascii="Arial" w:eastAsia="仿宋_GB2312" w:hAnsi="Arial"/>
          <w:bCs/>
          <w:sz w:val="28"/>
          <w:szCs w:val="28"/>
        </w:rPr>
        <w:t>一心一核</w:t>
      </w:r>
      <w:r w:rsidRPr="00B62C1A">
        <w:rPr>
          <w:rFonts w:ascii="Arial" w:eastAsia="仿宋_GB2312" w:hAnsi="Arial"/>
          <w:bCs/>
          <w:sz w:val="28"/>
          <w:szCs w:val="28"/>
        </w:rPr>
        <w:t>”</w:t>
      </w:r>
      <w:r w:rsidRPr="00B62C1A">
        <w:rPr>
          <w:rFonts w:ascii="Arial" w:eastAsia="仿宋_GB2312" w:hAnsi="Arial"/>
          <w:bCs/>
          <w:sz w:val="28"/>
          <w:szCs w:val="28"/>
        </w:rPr>
        <w:t>，实施城市客厅等一批城市框架起步区品质提升工程。完善</w:t>
      </w:r>
      <w:r w:rsidRPr="00B62C1A">
        <w:rPr>
          <w:rFonts w:ascii="Arial" w:eastAsia="仿宋_GB2312" w:hAnsi="Arial"/>
          <w:bCs/>
          <w:sz w:val="28"/>
          <w:szCs w:val="28"/>
        </w:rPr>
        <w:t>“</w:t>
      </w:r>
      <w:r w:rsidRPr="00B62C1A">
        <w:rPr>
          <w:rFonts w:ascii="Arial" w:eastAsia="仿宋_GB2312" w:hAnsi="Arial"/>
          <w:bCs/>
          <w:sz w:val="28"/>
          <w:szCs w:val="28"/>
        </w:rPr>
        <w:t>三片</w:t>
      </w:r>
      <w:r w:rsidRPr="00B62C1A">
        <w:rPr>
          <w:rFonts w:ascii="Arial" w:eastAsia="仿宋_GB2312" w:hAnsi="Arial"/>
          <w:bCs/>
          <w:sz w:val="28"/>
          <w:szCs w:val="28"/>
        </w:rPr>
        <w:t>”</w:t>
      </w:r>
      <w:r w:rsidRPr="00B62C1A">
        <w:rPr>
          <w:rFonts w:ascii="Arial" w:eastAsia="仿宋_GB2312" w:hAnsi="Arial"/>
          <w:bCs/>
          <w:sz w:val="28"/>
          <w:szCs w:val="28"/>
        </w:rPr>
        <w:t>功能布局。推进怀柔南站交通接驳工程</w:t>
      </w:r>
      <w:r w:rsidRPr="00B62C1A">
        <w:rPr>
          <w:rFonts w:ascii="Arial" w:eastAsia="仿宋_GB2312" w:hAnsi="Arial" w:hint="eastAsia"/>
          <w:bCs/>
          <w:sz w:val="28"/>
          <w:szCs w:val="28"/>
        </w:rPr>
        <w:t>，</w:t>
      </w:r>
      <w:r w:rsidRPr="00B62C1A">
        <w:rPr>
          <w:rFonts w:ascii="Arial" w:eastAsia="仿宋_GB2312" w:hAnsi="Arial"/>
          <w:bCs/>
          <w:sz w:val="28"/>
          <w:szCs w:val="28"/>
        </w:rPr>
        <w:t>布局雁栖小镇等重大项目，推进雁栖国际人才社区建设，完善多类型分层次住房保障体系。</w:t>
      </w:r>
      <w:r w:rsidRPr="00B62C1A">
        <w:rPr>
          <w:rFonts w:ascii="Arial" w:eastAsia="仿宋_GB2312" w:hAnsi="Arial" w:hint="eastAsia"/>
          <w:bCs/>
          <w:sz w:val="28"/>
          <w:szCs w:val="28"/>
        </w:rPr>
        <w:t>3.</w:t>
      </w:r>
      <w:r w:rsidRPr="00B62C1A">
        <w:rPr>
          <w:rFonts w:ascii="Arial" w:eastAsia="仿宋_GB2312" w:hAnsi="Arial"/>
          <w:bCs/>
          <w:sz w:val="28"/>
          <w:szCs w:val="28"/>
        </w:rPr>
        <w:t xml:space="preserve"> </w:t>
      </w:r>
      <w:r w:rsidRPr="00B62C1A">
        <w:rPr>
          <w:rFonts w:ascii="Arial" w:eastAsia="仿宋_GB2312" w:hAnsi="Arial"/>
          <w:bCs/>
          <w:sz w:val="28"/>
          <w:szCs w:val="28"/>
        </w:rPr>
        <w:t>搞活未来科学城</w:t>
      </w:r>
      <w:r w:rsidRPr="00B62C1A">
        <w:rPr>
          <w:rFonts w:ascii="Arial" w:eastAsia="仿宋_GB2312" w:hAnsi="Arial" w:hint="eastAsia"/>
          <w:bCs/>
          <w:sz w:val="28"/>
          <w:szCs w:val="28"/>
        </w:rPr>
        <w:t>，</w:t>
      </w:r>
      <w:r w:rsidRPr="00B62C1A">
        <w:rPr>
          <w:rFonts w:ascii="Arial" w:eastAsia="仿宋_GB2312" w:hAnsi="Arial"/>
          <w:bCs/>
          <w:sz w:val="28"/>
          <w:szCs w:val="28"/>
        </w:rPr>
        <w:t>依托</w:t>
      </w:r>
      <w:r w:rsidRPr="00B62C1A">
        <w:rPr>
          <w:rFonts w:ascii="Arial" w:eastAsia="仿宋_GB2312" w:hAnsi="Arial"/>
          <w:bCs/>
          <w:sz w:val="28"/>
          <w:szCs w:val="28"/>
        </w:rPr>
        <w:t>“</w:t>
      </w:r>
      <w:r w:rsidRPr="00B62C1A">
        <w:rPr>
          <w:rFonts w:ascii="Arial" w:eastAsia="仿宋_GB2312" w:hAnsi="Arial"/>
          <w:bCs/>
          <w:sz w:val="28"/>
          <w:szCs w:val="28"/>
        </w:rPr>
        <w:t>两谷一园</w:t>
      </w:r>
      <w:r w:rsidRPr="00B62C1A">
        <w:rPr>
          <w:rFonts w:ascii="Arial" w:eastAsia="仿宋_GB2312" w:hAnsi="Arial"/>
          <w:bCs/>
          <w:sz w:val="28"/>
          <w:szCs w:val="28"/>
        </w:rPr>
        <w:t>”</w:t>
      </w:r>
      <w:r w:rsidRPr="00B62C1A">
        <w:rPr>
          <w:rFonts w:ascii="Arial" w:eastAsia="仿宋_GB2312" w:hAnsi="Arial"/>
          <w:bCs/>
          <w:sz w:val="28"/>
          <w:szCs w:val="28"/>
        </w:rPr>
        <w:t>，积极营造</w:t>
      </w:r>
      <w:r w:rsidRPr="00B62C1A">
        <w:rPr>
          <w:rFonts w:ascii="Arial" w:eastAsia="仿宋_GB2312" w:hAnsi="Arial"/>
          <w:bCs/>
          <w:sz w:val="28"/>
          <w:szCs w:val="28"/>
        </w:rPr>
        <w:t>“</w:t>
      </w:r>
      <w:r w:rsidRPr="00B62C1A">
        <w:rPr>
          <w:rFonts w:ascii="Arial" w:eastAsia="仿宋_GB2312" w:hAnsi="Arial"/>
          <w:bCs/>
          <w:sz w:val="28"/>
          <w:szCs w:val="28"/>
        </w:rPr>
        <w:t>龙头企业</w:t>
      </w:r>
      <w:r w:rsidRPr="00B62C1A">
        <w:rPr>
          <w:rFonts w:ascii="Arial" w:eastAsia="仿宋_GB2312" w:hAnsi="Arial"/>
          <w:bCs/>
          <w:sz w:val="28"/>
          <w:szCs w:val="28"/>
        </w:rPr>
        <w:t>+</w:t>
      </w:r>
      <w:r w:rsidRPr="00B62C1A">
        <w:rPr>
          <w:rFonts w:ascii="Arial" w:eastAsia="仿宋_GB2312" w:hAnsi="Arial"/>
          <w:bCs/>
          <w:sz w:val="28"/>
          <w:szCs w:val="28"/>
        </w:rPr>
        <w:t>中小创新企业</w:t>
      </w:r>
      <w:r w:rsidRPr="00B62C1A">
        <w:rPr>
          <w:rFonts w:ascii="Arial" w:eastAsia="仿宋_GB2312" w:hAnsi="Arial"/>
          <w:bCs/>
          <w:sz w:val="28"/>
          <w:szCs w:val="28"/>
        </w:rPr>
        <w:t xml:space="preserve"> +</w:t>
      </w:r>
      <w:r w:rsidRPr="00B62C1A">
        <w:rPr>
          <w:rFonts w:ascii="Arial" w:eastAsia="仿宋_GB2312" w:hAnsi="Arial"/>
          <w:bCs/>
          <w:sz w:val="28"/>
          <w:szCs w:val="28"/>
        </w:rPr>
        <w:t>公共服务平台</w:t>
      </w:r>
      <w:r w:rsidRPr="00B62C1A">
        <w:rPr>
          <w:rFonts w:ascii="Arial" w:eastAsia="仿宋_GB2312" w:hAnsi="Arial"/>
          <w:bCs/>
          <w:sz w:val="28"/>
          <w:szCs w:val="28"/>
        </w:rPr>
        <w:t>+</w:t>
      </w:r>
      <w:r w:rsidRPr="00B62C1A">
        <w:rPr>
          <w:rFonts w:ascii="Arial" w:eastAsia="仿宋_GB2312" w:hAnsi="Arial"/>
          <w:bCs/>
          <w:sz w:val="28"/>
          <w:szCs w:val="28"/>
        </w:rPr>
        <w:t>高校</w:t>
      </w:r>
      <w:r w:rsidRPr="00B62C1A">
        <w:rPr>
          <w:rFonts w:ascii="Arial" w:eastAsia="仿宋_GB2312" w:hAnsi="Arial"/>
          <w:bCs/>
          <w:sz w:val="28"/>
          <w:szCs w:val="28"/>
        </w:rPr>
        <w:t>”</w:t>
      </w:r>
      <w:r w:rsidRPr="00B62C1A">
        <w:rPr>
          <w:rFonts w:ascii="Arial" w:eastAsia="仿宋_GB2312" w:hAnsi="Arial"/>
          <w:bCs/>
          <w:sz w:val="28"/>
          <w:szCs w:val="28"/>
        </w:rPr>
        <w:t>的创新生态。加快</w:t>
      </w:r>
      <w:r w:rsidRPr="00B62C1A">
        <w:rPr>
          <w:rFonts w:ascii="Arial" w:eastAsia="仿宋_GB2312" w:hAnsi="Arial"/>
          <w:bCs/>
          <w:sz w:val="28"/>
          <w:szCs w:val="28"/>
        </w:rPr>
        <w:t>“</w:t>
      </w:r>
      <w:r w:rsidRPr="00B62C1A">
        <w:rPr>
          <w:rFonts w:ascii="Arial" w:eastAsia="仿宋_GB2312" w:hAnsi="Arial"/>
          <w:bCs/>
          <w:sz w:val="28"/>
          <w:szCs w:val="28"/>
        </w:rPr>
        <w:t>能源谷</w:t>
      </w:r>
      <w:r w:rsidRPr="00B62C1A">
        <w:rPr>
          <w:rFonts w:ascii="Arial" w:eastAsia="仿宋_GB2312" w:hAnsi="Arial"/>
          <w:bCs/>
          <w:sz w:val="28"/>
          <w:szCs w:val="28"/>
        </w:rPr>
        <w:t>”</w:t>
      </w:r>
      <w:r w:rsidRPr="00B62C1A">
        <w:rPr>
          <w:rFonts w:ascii="Arial" w:eastAsia="仿宋_GB2312" w:hAnsi="Arial"/>
          <w:bCs/>
          <w:sz w:val="28"/>
          <w:szCs w:val="28"/>
        </w:rPr>
        <w:t>建设，</w:t>
      </w:r>
      <w:r w:rsidRPr="00B62C1A">
        <w:rPr>
          <w:rFonts w:ascii="Arial" w:eastAsia="仿宋_GB2312" w:hAnsi="Arial"/>
          <w:bCs/>
          <w:sz w:val="28"/>
          <w:szCs w:val="28"/>
        </w:rPr>
        <w:t>“</w:t>
      </w:r>
      <w:r w:rsidRPr="00B62C1A">
        <w:rPr>
          <w:rFonts w:ascii="Arial" w:eastAsia="仿宋_GB2312" w:hAnsi="Arial"/>
          <w:bCs/>
          <w:sz w:val="28"/>
          <w:szCs w:val="28"/>
        </w:rPr>
        <w:t>一企一策</w:t>
      </w:r>
      <w:r w:rsidRPr="00B62C1A">
        <w:rPr>
          <w:rFonts w:ascii="Arial" w:eastAsia="仿宋_GB2312" w:hAnsi="Arial"/>
          <w:bCs/>
          <w:sz w:val="28"/>
          <w:szCs w:val="28"/>
        </w:rPr>
        <w:t>”</w:t>
      </w:r>
      <w:r w:rsidRPr="00B62C1A">
        <w:rPr>
          <w:rFonts w:ascii="Arial" w:eastAsia="仿宋_GB2312" w:hAnsi="Arial"/>
          <w:bCs/>
          <w:sz w:val="28"/>
          <w:szCs w:val="28"/>
        </w:rPr>
        <w:t>盘活央企存量资源，加速形成更具活力的创新空间。提</w:t>
      </w:r>
      <w:r w:rsidRPr="00B62C1A">
        <w:rPr>
          <w:rFonts w:ascii="Arial" w:eastAsia="仿宋_GB2312" w:hAnsi="Arial"/>
          <w:bCs/>
          <w:sz w:val="28"/>
          <w:szCs w:val="28"/>
        </w:rPr>
        <w:t xml:space="preserve"> </w:t>
      </w:r>
      <w:r w:rsidRPr="00B62C1A">
        <w:rPr>
          <w:rFonts w:ascii="Arial" w:eastAsia="仿宋_GB2312" w:hAnsi="Arial"/>
          <w:bCs/>
          <w:sz w:val="28"/>
          <w:szCs w:val="28"/>
        </w:rPr>
        <w:t>升</w:t>
      </w:r>
      <w:r w:rsidRPr="00B62C1A">
        <w:rPr>
          <w:rFonts w:ascii="Arial" w:eastAsia="仿宋_GB2312" w:hAnsi="Arial"/>
          <w:bCs/>
          <w:sz w:val="28"/>
          <w:szCs w:val="28"/>
        </w:rPr>
        <w:t>“</w:t>
      </w:r>
      <w:r w:rsidRPr="00B62C1A">
        <w:rPr>
          <w:rFonts w:ascii="Arial" w:eastAsia="仿宋_GB2312" w:hAnsi="Arial"/>
          <w:bCs/>
          <w:sz w:val="28"/>
          <w:szCs w:val="28"/>
        </w:rPr>
        <w:t>生命谷</w:t>
      </w:r>
      <w:r w:rsidRPr="00B62C1A">
        <w:rPr>
          <w:rFonts w:ascii="Arial" w:eastAsia="仿宋_GB2312" w:hAnsi="Arial"/>
          <w:bCs/>
          <w:sz w:val="28"/>
          <w:szCs w:val="28"/>
        </w:rPr>
        <w:t>”</w:t>
      </w:r>
      <w:r w:rsidRPr="00B62C1A">
        <w:rPr>
          <w:rFonts w:ascii="Arial" w:eastAsia="仿宋_GB2312" w:hAnsi="Arial"/>
          <w:bCs/>
          <w:sz w:val="28"/>
          <w:szCs w:val="28"/>
        </w:rPr>
        <w:t>创新能级，推进生命园三期建设，进一步拓展居住、产业和商业配套空间。</w:t>
      </w:r>
    </w:p>
    <w:p w:rsidR="0030225D" w:rsidRDefault="0030225D" w:rsidP="0030225D">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纵深推动京津冀协同发展，推动形成更加紧密协同发展格局，</w:t>
      </w:r>
      <w:r w:rsidRPr="00B62C1A">
        <w:rPr>
          <w:rFonts w:ascii="Arial" w:eastAsia="仿宋_GB2312" w:hAnsi="Arial"/>
          <w:bCs/>
          <w:sz w:val="28"/>
          <w:szCs w:val="28"/>
        </w:rPr>
        <w:t>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rsidR="0030225D" w:rsidRDefault="0030225D" w:rsidP="0030225D">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构建特色与活力兼备的现代化经济体系，探索构建新发展格局的有效路径，激发“两区”新活力，全方位打造“产业</w:t>
      </w:r>
      <w:r>
        <w:rPr>
          <w:rFonts w:ascii="Arial" w:eastAsia="仿宋_GB2312" w:hAnsi="Arial" w:hint="eastAsia"/>
          <w:bCs/>
          <w:sz w:val="28"/>
          <w:szCs w:val="28"/>
        </w:rPr>
        <w:t>+</w:t>
      </w:r>
      <w:r>
        <w:rPr>
          <w:rFonts w:ascii="Arial" w:eastAsia="仿宋_GB2312" w:hAnsi="Arial" w:hint="eastAsia"/>
          <w:bCs/>
          <w:sz w:val="28"/>
          <w:szCs w:val="28"/>
        </w:rPr>
        <w:t>园区”协同开放，优化产业空间布局；</w:t>
      </w:r>
      <w:r w:rsidRPr="00B62C1A">
        <w:rPr>
          <w:rFonts w:ascii="Arial" w:eastAsia="仿宋_GB2312" w:hAnsi="Arial"/>
          <w:bCs/>
          <w:sz w:val="28"/>
          <w:szCs w:val="28"/>
        </w:rPr>
        <w:t>全力建设好国家服务业扩大开放综合示范区和中国</w:t>
      </w:r>
      <w:r w:rsidRPr="00B62C1A">
        <w:rPr>
          <w:rFonts w:ascii="Arial" w:eastAsia="仿宋_GB2312" w:hAnsi="Arial"/>
          <w:bCs/>
          <w:sz w:val="28"/>
          <w:szCs w:val="28"/>
        </w:rPr>
        <w:t>(</w:t>
      </w:r>
      <w:r w:rsidRPr="00B62C1A">
        <w:rPr>
          <w:rFonts w:ascii="Arial" w:eastAsia="仿宋_GB2312" w:hAnsi="Arial"/>
          <w:bCs/>
          <w:sz w:val="28"/>
          <w:szCs w:val="28"/>
        </w:rPr>
        <w:t>北京</w:t>
      </w:r>
      <w:r w:rsidRPr="00B62C1A">
        <w:rPr>
          <w:rFonts w:ascii="Arial" w:eastAsia="仿宋_GB2312" w:hAnsi="Arial"/>
          <w:bCs/>
          <w:sz w:val="28"/>
          <w:szCs w:val="28"/>
        </w:rPr>
        <w:t>)</w:t>
      </w:r>
      <w:r w:rsidRPr="00B62C1A">
        <w:rPr>
          <w:rFonts w:ascii="Arial" w:eastAsia="仿宋_GB2312" w:hAnsi="Arial"/>
          <w:bCs/>
          <w:sz w:val="28"/>
          <w:szCs w:val="28"/>
        </w:rPr>
        <w:t>自由贸易试验区</w:t>
      </w:r>
      <w:r w:rsidRPr="00B62C1A">
        <w:rPr>
          <w:rFonts w:ascii="Arial" w:eastAsia="仿宋_GB2312" w:hAnsi="Arial" w:hint="eastAsia"/>
          <w:bCs/>
          <w:sz w:val="28"/>
          <w:szCs w:val="28"/>
        </w:rPr>
        <w:t>。</w:t>
      </w:r>
      <w:r w:rsidRPr="00B62C1A">
        <w:rPr>
          <w:rFonts w:ascii="Arial" w:eastAsia="仿宋_GB2312" w:hAnsi="Arial"/>
          <w:bCs/>
          <w:sz w:val="28"/>
          <w:szCs w:val="28"/>
        </w:rPr>
        <w:t>国家服务业扩大开放综合示范区</w:t>
      </w:r>
      <w:r w:rsidRPr="00B62C1A">
        <w:rPr>
          <w:rFonts w:ascii="Arial" w:eastAsia="仿宋_GB2312" w:hAnsi="Arial"/>
          <w:bCs/>
          <w:sz w:val="28"/>
          <w:szCs w:val="28"/>
        </w:rPr>
        <w:t xml:space="preserve"> </w:t>
      </w:r>
      <w:r w:rsidRPr="00B62C1A">
        <w:rPr>
          <w:rFonts w:ascii="Arial" w:eastAsia="仿宋_GB2312" w:hAnsi="Arial"/>
          <w:bCs/>
          <w:sz w:val="28"/>
          <w:szCs w:val="28"/>
        </w:rPr>
        <w:t>突出金融街、丽泽金融商务区、通州文旅区、</w:t>
      </w:r>
      <w:r w:rsidRPr="00B62C1A">
        <w:rPr>
          <w:rFonts w:ascii="Arial" w:eastAsia="仿宋_GB2312" w:hAnsi="Arial"/>
          <w:bCs/>
          <w:sz w:val="28"/>
          <w:szCs w:val="28"/>
        </w:rPr>
        <w:t xml:space="preserve">CBD </w:t>
      </w:r>
      <w:r w:rsidRPr="00B62C1A">
        <w:rPr>
          <w:rFonts w:ascii="Arial" w:eastAsia="仿宋_GB2312" w:hAnsi="Arial"/>
          <w:bCs/>
          <w:sz w:val="28"/>
          <w:szCs w:val="28"/>
        </w:rPr>
        <w:t>等重点园</w:t>
      </w:r>
      <w:r w:rsidRPr="00B62C1A">
        <w:rPr>
          <w:rFonts w:ascii="Arial" w:eastAsia="仿宋_GB2312" w:hAnsi="Arial"/>
          <w:bCs/>
          <w:sz w:val="28"/>
          <w:szCs w:val="28"/>
        </w:rPr>
        <w:t xml:space="preserve"> </w:t>
      </w:r>
      <w:r w:rsidRPr="00B62C1A">
        <w:rPr>
          <w:rFonts w:ascii="Arial" w:eastAsia="仿宋_GB2312" w:hAnsi="Arial"/>
          <w:bCs/>
          <w:sz w:val="28"/>
          <w:szCs w:val="28"/>
        </w:rPr>
        <w:t>区建设，与自贸区三个片区衔接联动。</w:t>
      </w:r>
    </w:p>
    <w:p w:rsidR="0030225D" w:rsidRDefault="0030225D" w:rsidP="0030225D">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建设高品质宜居城市，优化城市空间功能布局，加快推进城市更新。</w:t>
      </w:r>
      <w:r w:rsidRPr="00B62C1A">
        <w:rPr>
          <w:rFonts w:ascii="Arial" w:eastAsia="仿宋_GB2312" w:hAnsi="Arial"/>
          <w:bCs/>
          <w:sz w:val="28"/>
          <w:szCs w:val="28"/>
        </w:rPr>
        <w:t>大力推进老旧小区改造</w:t>
      </w:r>
      <w:r w:rsidRPr="00B62C1A">
        <w:rPr>
          <w:rFonts w:ascii="Arial" w:eastAsia="仿宋_GB2312" w:hAnsi="Arial" w:hint="eastAsia"/>
          <w:bCs/>
          <w:sz w:val="28"/>
          <w:szCs w:val="28"/>
        </w:rPr>
        <w:t>，</w:t>
      </w:r>
      <w:r w:rsidRPr="00B62C1A">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sidRPr="00B62C1A">
        <w:rPr>
          <w:rFonts w:ascii="Arial" w:eastAsia="仿宋_GB2312" w:hAnsi="Arial" w:hint="eastAsia"/>
          <w:bCs/>
          <w:sz w:val="28"/>
          <w:szCs w:val="28"/>
        </w:rPr>
        <w:t xml:space="preserve"> </w:t>
      </w:r>
    </w:p>
    <w:p w:rsidR="0030225D" w:rsidRPr="00B62C1A" w:rsidRDefault="0030225D" w:rsidP="0030225D">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完善多层次住房保障体系，加大住房有效供给，优化房地产市场管理和服务。</w:t>
      </w:r>
      <w:r w:rsidRPr="00B62C1A">
        <w:rPr>
          <w:rFonts w:ascii="Arial" w:eastAsia="仿宋_GB2312" w:hAnsi="Arial"/>
          <w:bCs/>
          <w:sz w:val="28"/>
          <w:szCs w:val="28"/>
        </w:rPr>
        <w:t>坚持</w:t>
      </w:r>
      <w:r w:rsidRPr="00B62C1A">
        <w:rPr>
          <w:rFonts w:ascii="Arial" w:eastAsia="仿宋_GB2312" w:hAnsi="Arial"/>
          <w:bCs/>
          <w:sz w:val="28"/>
          <w:szCs w:val="28"/>
        </w:rPr>
        <w:t>“</w:t>
      </w:r>
      <w:r w:rsidRPr="00B62C1A">
        <w:rPr>
          <w:rFonts w:ascii="Arial" w:eastAsia="仿宋_GB2312" w:hAnsi="Arial"/>
          <w:bCs/>
          <w:sz w:val="28"/>
          <w:szCs w:val="28"/>
        </w:rPr>
        <w:t>房住不炒</w:t>
      </w:r>
      <w:r w:rsidRPr="00B62C1A">
        <w:rPr>
          <w:rFonts w:ascii="Arial" w:eastAsia="仿宋_GB2312" w:hAnsi="Arial"/>
          <w:bCs/>
          <w:sz w:val="28"/>
          <w:szCs w:val="28"/>
        </w:rPr>
        <w:t>”</w:t>
      </w:r>
      <w:r w:rsidRPr="00B62C1A">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B62C1A">
        <w:rPr>
          <w:rFonts w:ascii="Arial" w:eastAsia="仿宋_GB2312" w:hAnsi="Arial" w:hint="eastAsia"/>
          <w:bCs/>
          <w:sz w:val="28"/>
          <w:szCs w:val="28"/>
        </w:rPr>
        <w:t>，</w:t>
      </w:r>
      <w:r w:rsidRPr="00B62C1A">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B62C1A">
        <w:rPr>
          <w:rFonts w:ascii="Arial" w:eastAsia="仿宋_GB2312" w:hAnsi="Arial"/>
          <w:bCs/>
          <w:sz w:val="28"/>
          <w:szCs w:val="28"/>
        </w:rPr>
        <w:t>5000</w:t>
      </w:r>
      <w:r w:rsidRPr="00B62C1A">
        <w:rPr>
          <w:rFonts w:ascii="Arial" w:eastAsia="仿宋_GB2312" w:hAnsi="Arial"/>
          <w:bCs/>
          <w:sz w:val="28"/>
          <w:szCs w:val="28"/>
        </w:rPr>
        <w:t>公顷、供应各类住房</w:t>
      </w:r>
      <w:r w:rsidRPr="00B62C1A">
        <w:rPr>
          <w:rFonts w:ascii="Arial" w:eastAsia="仿宋_GB2312" w:hAnsi="Arial"/>
          <w:bCs/>
          <w:sz w:val="28"/>
          <w:szCs w:val="28"/>
        </w:rPr>
        <w:t xml:space="preserve">100 </w:t>
      </w:r>
      <w:r w:rsidRPr="00B62C1A">
        <w:rPr>
          <w:rFonts w:ascii="Arial" w:eastAsia="仿宋_GB2312" w:hAnsi="Arial"/>
          <w:bCs/>
          <w:sz w:val="28"/>
          <w:szCs w:val="28"/>
        </w:rPr>
        <w:t>万套左右，基本实现总体供需平衡。加大多层次保障性租赁住房供给，</w:t>
      </w:r>
      <w:r w:rsidRPr="00B62C1A">
        <w:rPr>
          <w:rFonts w:ascii="Arial" w:eastAsia="仿宋_GB2312" w:hAnsi="Arial"/>
          <w:bCs/>
          <w:sz w:val="28"/>
          <w:szCs w:val="28"/>
        </w:rPr>
        <w:t xml:space="preserve"> </w:t>
      </w:r>
      <w:r w:rsidRPr="00B62C1A">
        <w:rPr>
          <w:rFonts w:ascii="Arial" w:eastAsia="仿宋_GB2312" w:hAnsi="Arial"/>
          <w:bCs/>
          <w:sz w:val="28"/>
          <w:szCs w:val="28"/>
        </w:rPr>
        <w:t>针对中低收入家庭自住需求，大力筹集建设各类租赁型住房，提高公共租赁住房备案家庭保障率，新增供应套数占比不低于</w:t>
      </w:r>
      <w:r w:rsidRPr="00B62C1A">
        <w:rPr>
          <w:rFonts w:ascii="Arial" w:eastAsia="仿宋_GB2312" w:hAnsi="Arial"/>
          <w:bCs/>
          <w:sz w:val="28"/>
          <w:szCs w:val="28"/>
        </w:rPr>
        <w:t xml:space="preserve"> 40%</w:t>
      </w:r>
      <w:r w:rsidRPr="00B62C1A">
        <w:rPr>
          <w:rFonts w:ascii="Arial" w:eastAsia="仿宋_GB2312" w:hAnsi="Arial"/>
          <w:bCs/>
          <w:sz w:val="28"/>
          <w:szCs w:val="28"/>
        </w:rPr>
        <w:t>。新增集体土地租赁住房等政策性租赁住房供地占比不低于供应总量的</w:t>
      </w:r>
      <w:r w:rsidRPr="00B62C1A">
        <w:rPr>
          <w:rFonts w:ascii="Arial" w:eastAsia="仿宋_GB2312" w:hAnsi="Arial"/>
          <w:bCs/>
          <w:sz w:val="28"/>
          <w:szCs w:val="28"/>
        </w:rPr>
        <w:t xml:space="preserve"> 15%</w:t>
      </w:r>
      <w:r w:rsidRPr="00B62C1A">
        <w:rPr>
          <w:rFonts w:ascii="Arial" w:eastAsia="仿宋_GB2312" w:hAnsi="Arial"/>
          <w:bCs/>
          <w:sz w:val="28"/>
          <w:szCs w:val="28"/>
        </w:rPr>
        <w:t>，鼓励存量低效商业、办公、厂房等建筑改造为租赁型职工集体宿舍或公寓。加快高层次人才公租房和国际人才公寓建设。确保住房交易市场平稳有序，规范发展住房租赁市场</w:t>
      </w:r>
      <w:r w:rsidRPr="00B62C1A">
        <w:rPr>
          <w:rFonts w:ascii="Arial" w:eastAsia="仿宋_GB2312" w:hAnsi="Arial" w:hint="eastAsia"/>
          <w:bCs/>
          <w:sz w:val="28"/>
          <w:szCs w:val="28"/>
        </w:rPr>
        <w:t>，</w:t>
      </w:r>
      <w:r w:rsidRPr="00B62C1A">
        <w:rPr>
          <w:rFonts w:ascii="Arial" w:eastAsia="仿宋_GB2312" w:hAnsi="Arial"/>
          <w:bCs/>
          <w:sz w:val="28"/>
          <w:szCs w:val="28"/>
        </w:rPr>
        <w:t>保持调控政策连</w:t>
      </w:r>
      <w:r w:rsidRPr="00B62C1A">
        <w:rPr>
          <w:rFonts w:ascii="Arial" w:eastAsia="仿宋_GB2312" w:hAnsi="Arial"/>
          <w:bCs/>
          <w:sz w:val="28"/>
          <w:szCs w:val="28"/>
        </w:rPr>
        <w:t xml:space="preserve"> </w:t>
      </w:r>
      <w:r w:rsidRPr="00B62C1A">
        <w:rPr>
          <w:rFonts w:ascii="Arial" w:eastAsia="仿宋_GB2312" w:hAnsi="Arial"/>
          <w:bCs/>
          <w:sz w:val="28"/>
          <w:szCs w:val="28"/>
        </w:rPr>
        <w:t>续性稳定性，坚决遏制投机炒房，按照</w:t>
      </w:r>
      <w:r w:rsidRPr="00B62C1A">
        <w:rPr>
          <w:rFonts w:ascii="Arial" w:eastAsia="仿宋_GB2312" w:hAnsi="Arial"/>
          <w:bCs/>
          <w:sz w:val="28"/>
          <w:szCs w:val="28"/>
        </w:rPr>
        <w:t>“</w:t>
      </w:r>
      <w:r w:rsidRPr="00B62C1A">
        <w:rPr>
          <w:rFonts w:ascii="Arial" w:eastAsia="仿宋_GB2312" w:hAnsi="Arial"/>
          <w:bCs/>
          <w:sz w:val="28"/>
          <w:szCs w:val="28"/>
        </w:rPr>
        <w:t>全市统筹、因区施策</w:t>
      </w:r>
      <w:r w:rsidRPr="00B62C1A">
        <w:rPr>
          <w:rFonts w:ascii="Arial" w:eastAsia="仿宋_GB2312" w:hAnsi="Arial"/>
          <w:bCs/>
          <w:sz w:val="28"/>
          <w:szCs w:val="28"/>
        </w:rPr>
        <w:t>”</w:t>
      </w:r>
      <w:r w:rsidRPr="00B62C1A">
        <w:rPr>
          <w:rFonts w:ascii="Arial" w:eastAsia="仿宋_GB2312" w:hAnsi="Arial"/>
          <w:bCs/>
          <w:sz w:val="28"/>
          <w:szCs w:val="28"/>
        </w:rPr>
        <w:t>原则，逐步完善各区域调控长效机制，合理设定调控目标，全面落实稳地价、稳房价、稳预期。</w:t>
      </w:r>
    </w:p>
    <w:p w:rsidR="0030225D" w:rsidRPr="00ED59DA" w:rsidRDefault="0030225D" w:rsidP="0030225D">
      <w:pPr>
        <w:spacing w:line="360" w:lineRule="auto"/>
        <w:ind w:firstLineChars="200" w:firstLine="560"/>
        <w:jc w:val="both"/>
        <w:rPr>
          <w:rFonts w:ascii="Arial" w:eastAsia="仿宋_GB2312" w:hAnsi="Arial"/>
          <w:bCs/>
          <w:sz w:val="28"/>
          <w:szCs w:val="28"/>
        </w:rPr>
      </w:pPr>
      <w:r w:rsidRPr="00B62C1A">
        <w:rPr>
          <w:rFonts w:ascii="Arial" w:eastAsia="仿宋_GB2312" w:hAnsi="Arial"/>
          <w:bCs/>
          <w:sz w:val="28"/>
          <w:szCs w:val="28"/>
        </w:rPr>
        <w:t>推进土地要素集约高效配置。建立健全城乡统一的建设用地市场。推广大兴区集体建设用地改革试点经验，稳妥推进集体建设用地入市，健全</w:t>
      </w:r>
      <w:r w:rsidRPr="00B62C1A">
        <w:rPr>
          <w:rFonts w:ascii="Arial" w:eastAsia="仿宋_GB2312" w:hAnsi="Arial"/>
          <w:bCs/>
          <w:sz w:val="28"/>
          <w:szCs w:val="28"/>
        </w:rPr>
        <w:t>“</w:t>
      </w:r>
      <w:r w:rsidRPr="00B62C1A">
        <w:rPr>
          <w:rFonts w:ascii="Arial" w:eastAsia="仿宋_GB2312" w:hAnsi="Arial"/>
          <w:bCs/>
          <w:sz w:val="28"/>
          <w:szCs w:val="28"/>
        </w:rPr>
        <w:t>村地区管</w:t>
      </w:r>
      <w:r w:rsidRPr="00B62C1A">
        <w:rPr>
          <w:rFonts w:ascii="Arial" w:eastAsia="仿宋_GB2312" w:hAnsi="Arial"/>
          <w:bCs/>
          <w:sz w:val="28"/>
          <w:szCs w:val="28"/>
        </w:rPr>
        <w:t>”</w:t>
      </w:r>
      <w:r w:rsidRPr="00B62C1A">
        <w:rPr>
          <w:rFonts w:ascii="Arial" w:eastAsia="仿宋_GB2312" w:hAnsi="Arial"/>
          <w:bCs/>
          <w:sz w:val="28"/>
          <w:szCs w:val="28"/>
        </w:rPr>
        <w:t>体制机制。推进农村土地征收制度改革，规范集体土地房屋拆迁，统一地上物安置补偿标准。稳慎推进宅基地制度改革试点，加强农村宅基地及房屋建设管理，加快推进房地一体的宅基地使用权确权登记颁证。探索宅地基所有权、资格权、使用权分置实现方式，研究由农村集体经济组织主导实施的宅基地有偿使用制度。开展闲置宅基地复垦试点。深化产业用地市场化改革。积极探索规模化推介、</w:t>
      </w:r>
      <w:r w:rsidRPr="00B62C1A">
        <w:rPr>
          <w:rFonts w:ascii="Arial" w:eastAsia="仿宋_GB2312" w:hAnsi="Arial"/>
          <w:bCs/>
          <w:sz w:val="28"/>
          <w:szCs w:val="28"/>
        </w:rPr>
        <w:t>“</w:t>
      </w:r>
      <w:r w:rsidRPr="00B62C1A">
        <w:rPr>
          <w:rFonts w:ascii="Arial" w:eastAsia="仿宋_GB2312" w:hAnsi="Arial"/>
          <w:bCs/>
          <w:sz w:val="28"/>
          <w:szCs w:val="28"/>
        </w:rPr>
        <w:t>预申请</w:t>
      </w:r>
      <w:r w:rsidRPr="00B62C1A">
        <w:rPr>
          <w:rFonts w:ascii="Arial" w:eastAsia="仿宋_GB2312" w:hAnsi="Arial"/>
          <w:bCs/>
          <w:sz w:val="28"/>
          <w:szCs w:val="28"/>
        </w:rPr>
        <w:t>”</w:t>
      </w:r>
      <w:r w:rsidRPr="00B62C1A">
        <w:rPr>
          <w:rFonts w:ascii="Arial" w:eastAsia="仿宋_GB2312" w:hAnsi="Arial"/>
          <w:bCs/>
          <w:sz w:val="28"/>
          <w:szCs w:val="28"/>
        </w:rPr>
        <w:t>方式供应，推进标准厂房建设。健全长期租赁、先租后</w:t>
      </w:r>
      <w:r w:rsidRPr="00B62C1A">
        <w:rPr>
          <w:rFonts w:ascii="Arial" w:eastAsia="仿宋_GB2312" w:hAnsi="Arial"/>
          <w:bCs/>
          <w:sz w:val="28"/>
          <w:szCs w:val="28"/>
        </w:rPr>
        <w:t xml:space="preserve"> </w:t>
      </w:r>
      <w:r w:rsidRPr="00B62C1A">
        <w:rPr>
          <w:rFonts w:ascii="Arial" w:eastAsia="仿宋_GB2312" w:hAnsi="Arial"/>
          <w:bCs/>
          <w:sz w:val="28"/>
          <w:szCs w:val="28"/>
        </w:rPr>
        <w:t>让、租让结合、弹性出让、作价出资（入股）等制度。推行</w:t>
      </w:r>
      <w:r w:rsidRPr="00B62C1A">
        <w:rPr>
          <w:rFonts w:ascii="Arial" w:eastAsia="仿宋_GB2312" w:hAnsi="Arial"/>
          <w:bCs/>
          <w:sz w:val="28"/>
          <w:szCs w:val="28"/>
        </w:rPr>
        <w:t xml:space="preserve"> </w:t>
      </w:r>
      <w:r w:rsidRPr="00B62C1A">
        <w:rPr>
          <w:rFonts w:ascii="Arial" w:eastAsia="仿宋_GB2312" w:hAnsi="Arial"/>
          <w:bCs/>
          <w:sz w:val="28"/>
          <w:szCs w:val="28"/>
        </w:rPr>
        <w:t>用地性质混合、主体功能兼容的综合用地管理。盘活存量土地和低效建设用地。加大科研、医疗、养老、教育等用地供给。构建产权明晰、市场定价、信息集聚、交易安全、监管有效的土地二级市场，完善信息发布机制。探索实施预告登记转让制度，加快对开发完成投资总额不足</w:t>
      </w:r>
      <w:r w:rsidRPr="00B62C1A">
        <w:rPr>
          <w:rFonts w:ascii="Arial" w:eastAsia="仿宋_GB2312" w:hAnsi="Arial"/>
          <w:bCs/>
          <w:sz w:val="28"/>
          <w:szCs w:val="28"/>
        </w:rPr>
        <w:t>25%</w:t>
      </w:r>
      <w:r w:rsidRPr="00B62C1A">
        <w:rPr>
          <w:rFonts w:ascii="Arial" w:eastAsia="仿宋_GB2312" w:hAnsi="Arial"/>
          <w:bCs/>
          <w:sz w:val="28"/>
          <w:szCs w:val="28"/>
        </w:rPr>
        <w:t>的低效用地处置。探索实施作价出资或入股方式使用土地。强化出租管理，推进分级分类差别化征收税费。放宽抵押人的限制，探索建立建设用地使用权抵押风险提示机制和抵押资金监管机制。</w:t>
      </w:r>
    </w:p>
    <w:p w:rsidR="0030225D" w:rsidRDefault="0030225D" w:rsidP="0030225D">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bCs/>
          <w:sz w:val="28"/>
          <w:szCs w:val="28"/>
        </w:rPr>
        <w:t>4.</w:t>
      </w:r>
      <w:r>
        <w:rPr>
          <w:rFonts w:ascii="Arial" w:eastAsia="仿宋_GB2312" w:hAnsi="Arial" w:cs="Arial" w:hint="eastAsia"/>
          <w:bCs/>
          <w:sz w:val="28"/>
          <w:szCs w:val="28"/>
        </w:rPr>
        <w:t>城市经济发展运行状况</w:t>
      </w:r>
    </w:p>
    <w:p w:rsidR="0030225D" w:rsidRPr="00A6337F" w:rsidRDefault="0030225D" w:rsidP="0030225D">
      <w:pPr>
        <w:overflowPunct w:val="0"/>
        <w:spacing w:line="360" w:lineRule="auto"/>
        <w:ind w:firstLineChars="200" w:firstLine="560"/>
        <w:jc w:val="both"/>
        <w:rPr>
          <w:rFonts w:ascii="Arial" w:eastAsia="仿宋_GB2312" w:hAnsi="Arial" w:cs="Arial"/>
          <w:bCs/>
          <w:sz w:val="28"/>
          <w:szCs w:val="28"/>
        </w:rPr>
      </w:pPr>
      <w:r w:rsidRPr="00A314E4">
        <w:rPr>
          <w:rFonts w:ascii="Arial" w:eastAsia="仿宋_GB2312" w:hAnsi="Arial" w:cs="Arial" w:hint="eastAsia"/>
          <w:bCs/>
          <w:sz w:val="28"/>
          <w:szCs w:val="28"/>
        </w:rPr>
        <w:t>根据地区生产总值统一核算结果，上半年</w:t>
      </w:r>
      <w:r>
        <w:rPr>
          <w:rFonts w:ascii="Arial" w:eastAsia="仿宋_GB2312" w:hAnsi="Arial" w:cs="Arial" w:hint="eastAsia"/>
          <w:bCs/>
          <w:sz w:val="28"/>
          <w:szCs w:val="28"/>
        </w:rPr>
        <w:t>北京</w:t>
      </w:r>
      <w:r w:rsidRPr="00A314E4">
        <w:rPr>
          <w:rFonts w:ascii="Arial" w:eastAsia="仿宋_GB2312" w:hAnsi="Arial" w:cs="Arial" w:hint="eastAsia"/>
          <w:bCs/>
          <w:sz w:val="28"/>
          <w:szCs w:val="28"/>
        </w:rPr>
        <w:t>市实现地区生产总值</w:t>
      </w:r>
      <w:r w:rsidRPr="00A314E4">
        <w:rPr>
          <w:rFonts w:ascii="Arial" w:eastAsia="仿宋_GB2312" w:hAnsi="Arial" w:cs="Arial" w:hint="eastAsia"/>
          <w:bCs/>
          <w:sz w:val="28"/>
          <w:szCs w:val="28"/>
        </w:rPr>
        <w:t>19228.0</w:t>
      </w:r>
      <w:r w:rsidRPr="00A314E4">
        <w:rPr>
          <w:rFonts w:ascii="Arial" w:eastAsia="仿宋_GB2312" w:hAnsi="Arial" w:cs="Arial" w:hint="eastAsia"/>
          <w:bCs/>
          <w:sz w:val="28"/>
          <w:szCs w:val="28"/>
        </w:rPr>
        <w:t>亿元，按可比价格计算，同比增长</w:t>
      </w:r>
      <w:r w:rsidRPr="00A314E4">
        <w:rPr>
          <w:rFonts w:ascii="Arial" w:eastAsia="仿宋_GB2312" w:hAnsi="Arial" w:cs="Arial" w:hint="eastAsia"/>
          <w:bCs/>
          <w:sz w:val="28"/>
          <w:szCs w:val="28"/>
        </w:rPr>
        <w:t>13.4%</w:t>
      </w:r>
      <w:r w:rsidRPr="00A314E4">
        <w:rPr>
          <w:rFonts w:ascii="Arial" w:eastAsia="仿宋_GB2312" w:hAnsi="Arial" w:cs="Arial" w:hint="eastAsia"/>
          <w:bCs/>
          <w:sz w:val="28"/>
          <w:szCs w:val="28"/>
        </w:rPr>
        <w:t>，比一季度回落</w:t>
      </w:r>
      <w:r w:rsidRPr="00A314E4">
        <w:rPr>
          <w:rFonts w:ascii="Arial" w:eastAsia="仿宋_GB2312" w:hAnsi="Arial" w:cs="Arial" w:hint="eastAsia"/>
          <w:bCs/>
          <w:sz w:val="28"/>
          <w:szCs w:val="28"/>
        </w:rPr>
        <w:t>3.7</w:t>
      </w:r>
      <w:r w:rsidRPr="00A314E4">
        <w:rPr>
          <w:rFonts w:ascii="Arial" w:eastAsia="仿宋_GB2312" w:hAnsi="Arial" w:cs="Arial" w:hint="eastAsia"/>
          <w:bCs/>
          <w:sz w:val="28"/>
          <w:szCs w:val="28"/>
        </w:rPr>
        <w:t>个百分点，与</w:t>
      </w:r>
      <w:r w:rsidRPr="00A314E4">
        <w:rPr>
          <w:rFonts w:ascii="Arial" w:eastAsia="仿宋_GB2312" w:hAnsi="Arial" w:cs="Arial" w:hint="eastAsia"/>
          <w:bCs/>
          <w:sz w:val="28"/>
          <w:szCs w:val="28"/>
        </w:rPr>
        <w:t>2019</w:t>
      </w:r>
      <w:r w:rsidRPr="00A314E4">
        <w:rPr>
          <w:rFonts w:ascii="Arial" w:eastAsia="仿宋_GB2312" w:hAnsi="Arial" w:cs="Arial" w:hint="eastAsia"/>
          <w:bCs/>
          <w:sz w:val="28"/>
          <w:szCs w:val="28"/>
        </w:rPr>
        <w:t>年同期相比，两年平均增长</w:t>
      </w:r>
      <w:r w:rsidRPr="00A314E4">
        <w:rPr>
          <w:rFonts w:ascii="Arial" w:eastAsia="仿宋_GB2312" w:hAnsi="Arial" w:cs="Arial" w:hint="eastAsia"/>
          <w:bCs/>
          <w:sz w:val="28"/>
          <w:szCs w:val="28"/>
        </w:rPr>
        <w:t>4.8%</w:t>
      </w:r>
      <w:r w:rsidRPr="00A314E4">
        <w:rPr>
          <w:rFonts w:ascii="Arial" w:eastAsia="仿宋_GB2312" w:hAnsi="Arial" w:cs="Arial" w:hint="eastAsia"/>
          <w:bCs/>
          <w:sz w:val="28"/>
          <w:szCs w:val="28"/>
        </w:rPr>
        <w:t>，高于一季度</w:t>
      </w:r>
      <w:r w:rsidRPr="00A314E4">
        <w:rPr>
          <w:rFonts w:ascii="Arial" w:eastAsia="仿宋_GB2312" w:hAnsi="Arial" w:cs="Arial" w:hint="eastAsia"/>
          <w:bCs/>
          <w:sz w:val="28"/>
          <w:szCs w:val="28"/>
        </w:rPr>
        <w:t>0.2</w:t>
      </w:r>
      <w:r w:rsidRPr="00A314E4">
        <w:rPr>
          <w:rFonts w:ascii="Arial" w:eastAsia="仿宋_GB2312" w:hAnsi="Arial" w:cs="Arial" w:hint="eastAsia"/>
          <w:bCs/>
          <w:sz w:val="28"/>
          <w:szCs w:val="28"/>
        </w:rPr>
        <w:t>个百分点。分产业看，第一产业实现增加值</w:t>
      </w:r>
      <w:r w:rsidRPr="00A314E4">
        <w:rPr>
          <w:rFonts w:ascii="Arial" w:eastAsia="仿宋_GB2312" w:hAnsi="Arial" w:cs="Arial" w:hint="eastAsia"/>
          <w:bCs/>
          <w:sz w:val="28"/>
          <w:szCs w:val="28"/>
        </w:rPr>
        <w:t>40.4</w:t>
      </w:r>
      <w:r w:rsidRPr="00A314E4">
        <w:rPr>
          <w:rFonts w:ascii="Arial" w:eastAsia="仿宋_GB2312" w:hAnsi="Arial" w:cs="Arial" w:hint="eastAsia"/>
          <w:bCs/>
          <w:sz w:val="28"/>
          <w:szCs w:val="28"/>
        </w:rPr>
        <w:t>亿元，同比增长</w:t>
      </w:r>
      <w:r w:rsidRPr="00A314E4">
        <w:rPr>
          <w:rFonts w:ascii="Arial" w:eastAsia="仿宋_GB2312" w:hAnsi="Arial" w:cs="Arial" w:hint="eastAsia"/>
          <w:bCs/>
          <w:sz w:val="28"/>
          <w:szCs w:val="28"/>
        </w:rPr>
        <w:t>1.9%</w:t>
      </w:r>
      <w:r w:rsidRPr="00A314E4">
        <w:rPr>
          <w:rFonts w:ascii="Arial" w:eastAsia="仿宋_GB2312" w:hAnsi="Arial" w:cs="Arial" w:hint="eastAsia"/>
          <w:bCs/>
          <w:sz w:val="28"/>
          <w:szCs w:val="28"/>
        </w:rPr>
        <w:t>，两年平均下降</w:t>
      </w:r>
      <w:r w:rsidRPr="00A314E4">
        <w:rPr>
          <w:rFonts w:ascii="Arial" w:eastAsia="仿宋_GB2312" w:hAnsi="Arial" w:cs="Arial" w:hint="eastAsia"/>
          <w:bCs/>
          <w:sz w:val="28"/>
          <w:szCs w:val="28"/>
        </w:rPr>
        <w:t>10.2%</w:t>
      </w:r>
      <w:r w:rsidRPr="00A314E4">
        <w:rPr>
          <w:rFonts w:ascii="Arial" w:eastAsia="仿宋_GB2312" w:hAnsi="Arial" w:cs="Arial" w:hint="eastAsia"/>
          <w:bCs/>
          <w:sz w:val="28"/>
          <w:szCs w:val="28"/>
        </w:rPr>
        <w:t>；第二产业实现增加值</w:t>
      </w:r>
      <w:r w:rsidRPr="00A314E4">
        <w:rPr>
          <w:rFonts w:ascii="Arial" w:eastAsia="仿宋_GB2312" w:hAnsi="Arial" w:cs="Arial" w:hint="eastAsia"/>
          <w:bCs/>
          <w:sz w:val="28"/>
          <w:szCs w:val="28"/>
        </w:rPr>
        <w:t>3293.2</w:t>
      </w:r>
      <w:r w:rsidRPr="00A314E4">
        <w:rPr>
          <w:rFonts w:ascii="Arial" w:eastAsia="仿宋_GB2312" w:hAnsi="Arial" w:cs="Arial" w:hint="eastAsia"/>
          <w:bCs/>
          <w:sz w:val="28"/>
          <w:szCs w:val="28"/>
        </w:rPr>
        <w:t>亿元，同比增长</w:t>
      </w:r>
      <w:r w:rsidRPr="00A314E4">
        <w:rPr>
          <w:rFonts w:ascii="Arial" w:eastAsia="仿宋_GB2312" w:hAnsi="Arial" w:cs="Arial" w:hint="eastAsia"/>
          <w:bCs/>
          <w:sz w:val="28"/>
          <w:szCs w:val="28"/>
        </w:rPr>
        <w:t>32.5%</w:t>
      </w:r>
      <w:r w:rsidRPr="00A314E4">
        <w:rPr>
          <w:rFonts w:ascii="Arial" w:eastAsia="仿宋_GB2312" w:hAnsi="Arial" w:cs="Arial" w:hint="eastAsia"/>
          <w:bCs/>
          <w:sz w:val="28"/>
          <w:szCs w:val="28"/>
        </w:rPr>
        <w:t>，两年平均增长</w:t>
      </w:r>
      <w:r w:rsidRPr="00A314E4">
        <w:rPr>
          <w:rFonts w:ascii="Arial" w:eastAsia="仿宋_GB2312" w:hAnsi="Arial" w:cs="Arial" w:hint="eastAsia"/>
          <w:bCs/>
          <w:sz w:val="28"/>
          <w:szCs w:val="28"/>
        </w:rPr>
        <w:t>12.7%</w:t>
      </w:r>
      <w:r w:rsidRPr="00A314E4">
        <w:rPr>
          <w:rFonts w:ascii="Arial" w:eastAsia="仿宋_GB2312" w:hAnsi="Arial" w:cs="Arial" w:hint="eastAsia"/>
          <w:bCs/>
          <w:sz w:val="28"/>
          <w:szCs w:val="28"/>
        </w:rPr>
        <w:t>；第三产业实现增加值</w:t>
      </w:r>
      <w:r w:rsidRPr="00A314E4">
        <w:rPr>
          <w:rFonts w:ascii="Arial" w:eastAsia="仿宋_GB2312" w:hAnsi="Arial" w:cs="Arial" w:hint="eastAsia"/>
          <w:bCs/>
          <w:sz w:val="28"/>
          <w:szCs w:val="28"/>
        </w:rPr>
        <w:t>15894.4</w:t>
      </w:r>
      <w:r w:rsidRPr="00A314E4">
        <w:rPr>
          <w:rFonts w:ascii="Arial" w:eastAsia="仿宋_GB2312" w:hAnsi="Arial" w:cs="Arial" w:hint="eastAsia"/>
          <w:bCs/>
          <w:sz w:val="28"/>
          <w:szCs w:val="28"/>
        </w:rPr>
        <w:t>亿元，同比增长</w:t>
      </w:r>
      <w:r w:rsidRPr="00A314E4">
        <w:rPr>
          <w:rFonts w:ascii="Arial" w:eastAsia="仿宋_GB2312" w:hAnsi="Arial" w:cs="Arial" w:hint="eastAsia"/>
          <w:bCs/>
          <w:sz w:val="28"/>
          <w:szCs w:val="28"/>
        </w:rPr>
        <w:t>10.1%</w:t>
      </w:r>
      <w:r w:rsidRPr="00A314E4">
        <w:rPr>
          <w:rFonts w:ascii="Arial" w:eastAsia="仿宋_GB2312" w:hAnsi="Arial" w:cs="Arial" w:hint="eastAsia"/>
          <w:bCs/>
          <w:sz w:val="28"/>
          <w:szCs w:val="28"/>
        </w:rPr>
        <w:t>，两年平均增长</w:t>
      </w:r>
      <w:r w:rsidRPr="00A314E4">
        <w:rPr>
          <w:rFonts w:ascii="Arial" w:eastAsia="仿宋_GB2312" w:hAnsi="Arial" w:cs="Arial" w:hint="eastAsia"/>
          <w:bCs/>
          <w:sz w:val="28"/>
          <w:szCs w:val="28"/>
        </w:rPr>
        <w:t>3.3%</w:t>
      </w:r>
      <w:r w:rsidRPr="00A314E4">
        <w:rPr>
          <w:rFonts w:ascii="Arial" w:eastAsia="仿宋_GB2312" w:hAnsi="Arial" w:cs="Arial" w:hint="eastAsia"/>
          <w:bCs/>
          <w:sz w:val="28"/>
          <w:szCs w:val="28"/>
        </w:rPr>
        <w:t>。</w:t>
      </w:r>
    </w:p>
    <w:p w:rsidR="0030225D" w:rsidRPr="00A6337F" w:rsidRDefault="0030225D" w:rsidP="0030225D">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1</w:t>
      </w:r>
      <w:r>
        <w:rPr>
          <w:rFonts w:ascii="Arial" w:eastAsia="仿宋_GB2312" w:hAnsi="Arial" w:cs="Arial" w:hint="eastAsia"/>
          <w:bCs/>
          <w:sz w:val="28"/>
          <w:szCs w:val="28"/>
        </w:rPr>
        <w:t>）</w:t>
      </w:r>
      <w:r w:rsidRPr="00A314E4">
        <w:rPr>
          <w:rFonts w:ascii="Arial" w:eastAsia="仿宋_GB2312" w:hAnsi="Arial" w:cs="Arial" w:hint="eastAsia"/>
          <w:bCs/>
          <w:sz w:val="28"/>
          <w:szCs w:val="28"/>
        </w:rPr>
        <w:t>农业生产总体稳定，休闲农业和乡村旅游逐步恢复</w:t>
      </w:r>
    </w:p>
    <w:p w:rsidR="0030225D" w:rsidRPr="00A6337F" w:rsidRDefault="0030225D" w:rsidP="0030225D">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市实现农林牧渔业总产值</w:t>
      </w:r>
      <w:r w:rsidRPr="00E014ED">
        <w:rPr>
          <w:rFonts w:ascii="Arial" w:eastAsia="仿宋_GB2312" w:hAnsi="Arial" w:hint="eastAsia"/>
          <w:bCs/>
          <w:sz w:val="28"/>
          <w:szCs w:val="28"/>
        </w:rPr>
        <w:t>97.6</w:t>
      </w:r>
      <w:r w:rsidRPr="00E014ED">
        <w:rPr>
          <w:rFonts w:ascii="Arial" w:eastAsia="仿宋_GB2312" w:hAnsi="Arial" w:hint="eastAsia"/>
          <w:bCs/>
          <w:sz w:val="28"/>
          <w:szCs w:val="28"/>
        </w:rPr>
        <w:t>亿元，按可比价格计算，同比增长</w:t>
      </w:r>
      <w:r w:rsidRPr="00E014ED">
        <w:rPr>
          <w:rFonts w:ascii="Arial" w:eastAsia="仿宋_GB2312" w:hAnsi="Arial" w:hint="eastAsia"/>
          <w:bCs/>
          <w:sz w:val="28"/>
          <w:szCs w:val="28"/>
        </w:rPr>
        <w:t>0.8%</w:t>
      </w:r>
      <w:r w:rsidRPr="00E014ED">
        <w:rPr>
          <w:rFonts w:ascii="Arial" w:eastAsia="仿宋_GB2312" w:hAnsi="Arial" w:hint="eastAsia"/>
          <w:bCs/>
          <w:sz w:val="28"/>
          <w:szCs w:val="28"/>
        </w:rPr>
        <w:t>，两年平均下降</w:t>
      </w:r>
      <w:r w:rsidRPr="00E014ED">
        <w:rPr>
          <w:rFonts w:ascii="Arial" w:eastAsia="仿宋_GB2312" w:hAnsi="Arial" w:hint="eastAsia"/>
          <w:bCs/>
          <w:sz w:val="28"/>
          <w:szCs w:val="28"/>
        </w:rPr>
        <w:t>12.3%</w:t>
      </w:r>
      <w:r w:rsidRPr="00E014ED">
        <w:rPr>
          <w:rFonts w:ascii="Arial" w:eastAsia="仿宋_GB2312" w:hAnsi="Arial" w:hint="eastAsia"/>
          <w:bCs/>
          <w:sz w:val="28"/>
          <w:szCs w:val="28"/>
        </w:rPr>
        <w:t>；其中，农业（种植业）产值在粮食、蔬菜增产带动下，同比增长</w:t>
      </w:r>
      <w:r w:rsidRPr="00E014ED">
        <w:rPr>
          <w:rFonts w:ascii="Arial" w:eastAsia="仿宋_GB2312" w:hAnsi="Arial" w:hint="eastAsia"/>
          <w:bCs/>
          <w:sz w:val="28"/>
          <w:szCs w:val="28"/>
        </w:rPr>
        <w:t>21.8%</w:t>
      </w:r>
      <w:r w:rsidRPr="00E014ED">
        <w:rPr>
          <w:rFonts w:ascii="Arial" w:eastAsia="仿宋_GB2312" w:hAnsi="Arial" w:hint="eastAsia"/>
          <w:bCs/>
          <w:sz w:val="28"/>
          <w:szCs w:val="28"/>
        </w:rPr>
        <w:t>，两年平均增速由降转升，增长</w:t>
      </w:r>
      <w:r w:rsidRPr="00E014ED">
        <w:rPr>
          <w:rFonts w:ascii="Arial" w:eastAsia="仿宋_GB2312" w:hAnsi="Arial" w:hint="eastAsia"/>
          <w:bCs/>
          <w:sz w:val="28"/>
          <w:szCs w:val="28"/>
        </w:rPr>
        <w:t>4.6%</w:t>
      </w:r>
      <w:r w:rsidRPr="00E014ED">
        <w:rPr>
          <w:rFonts w:ascii="Arial" w:eastAsia="仿宋_GB2312" w:hAnsi="Arial" w:hint="eastAsia"/>
          <w:bCs/>
          <w:sz w:val="28"/>
          <w:szCs w:val="28"/>
        </w:rPr>
        <w:t>；生猪产能持续恢复，出栏和存栏数分别增长</w:t>
      </w:r>
      <w:r w:rsidRPr="00E014ED">
        <w:rPr>
          <w:rFonts w:ascii="Arial" w:eastAsia="仿宋_GB2312" w:hAnsi="Arial" w:hint="eastAsia"/>
          <w:bCs/>
          <w:sz w:val="28"/>
          <w:szCs w:val="28"/>
        </w:rPr>
        <w:t>1.2</w:t>
      </w:r>
      <w:r w:rsidRPr="00E014ED">
        <w:rPr>
          <w:rFonts w:ascii="Arial" w:eastAsia="仿宋_GB2312" w:hAnsi="Arial" w:hint="eastAsia"/>
          <w:bCs/>
          <w:sz w:val="28"/>
          <w:szCs w:val="28"/>
        </w:rPr>
        <w:t>倍和</w:t>
      </w:r>
      <w:r w:rsidRPr="00E014ED">
        <w:rPr>
          <w:rFonts w:ascii="Arial" w:eastAsia="仿宋_GB2312" w:hAnsi="Arial" w:hint="eastAsia"/>
          <w:bCs/>
          <w:sz w:val="28"/>
          <w:szCs w:val="28"/>
        </w:rPr>
        <w:t>54.5%</w:t>
      </w:r>
      <w:r w:rsidRPr="00E014ED">
        <w:rPr>
          <w:rFonts w:ascii="Arial" w:eastAsia="仿宋_GB2312" w:hAnsi="Arial" w:hint="eastAsia"/>
          <w:bCs/>
          <w:sz w:val="28"/>
          <w:szCs w:val="28"/>
        </w:rPr>
        <w:t>。休闲农业和乡村旅游逐步恢复，接待人次恢复到</w:t>
      </w:r>
      <w:r w:rsidRPr="00E014ED">
        <w:rPr>
          <w:rFonts w:ascii="Arial" w:eastAsia="仿宋_GB2312" w:hAnsi="Arial" w:hint="eastAsia"/>
          <w:bCs/>
          <w:sz w:val="28"/>
          <w:szCs w:val="28"/>
        </w:rPr>
        <w:t>2019</w:t>
      </w:r>
      <w:r w:rsidRPr="00E014ED">
        <w:rPr>
          <w:rFonts w:ascii="Arial" w:eastAsia="仿宋_GB2312" w:hAnsi="Arial" w:hint="eastAsia"/>
          <w:bCs/>
          <w:sz w:val="28"/>
          <w:szCs w:val="28"/>
        </w:rPr>
        <w:t>年同期的</w:t>
      </w:r>
      <w:r w:rsidRPr="00E014ED">
        <w:rPr>
          <w:rFonts w:ascii="Arial" w:eastAsia="仿宋_GB2312" w:hAnsi="Arial" w:hint="eastAsia"/>
          <w:bCs/>
          <w:sz w:val="28"/>
          <w:szCs w:val="28"/>
        </w:rPr>
        <w:t>66.1%</w:t>
      </w:r>
      <w:r w:rsidRPr="00E014ED">
        <w:rPr>
          <w:rFonts w:ascii="Arial" w:eastAsia="仿宋_GB2312" w:hAnsi="Arial" w:hint="eastAsia"/>
          <w:bCs/>
          <w:sz w:val="28"/>
          <w:szCs w:val="28"/>
        </w:rPr>
        <w:t>，高于一季度</w:t>
      </w:r>
      <w:r w:rsidRPr="00E014ED">
        <w:rPr>
          <w:rFonts w:ascii="Arial" w:eastAsia="仿宋_GB2312" w:hAnsi="Arial" w:hint="eastAsia"/>
          <w:bCs/>
          <w:sz w:val="28"/>
          <w:szCs w:val="28"/>
        </w:rPr>
        <w:t>2.3</w:t>
      </w:r>
      <w:r w:rsidRPr="00E014ED">
        <w:rPr>
          <w:rFonts w:ascii="Arial" w:eastAsia="仿宋_GB2312" w:hAnsi="Arial" w:hint="eastAsia"/>
          <w:bCs/>
          <w:sz w:val="28"/>
          <w:szCs w:val="28"/>
        </w:rPr>
        <w:t>个百分点，实现收入恢复到</w:t>
      </w:r>
      <w:r w:rsidRPr="00E014ED">
        <w:rPr>
          <w:rFonts w:ascii="Arial" w:eastAsia="仿宋_GB2312" w:hAnsi="Arial" w:hint="eastAsia"/>
          <w:bCs/>
          <w:sz w:val="28"/>
          <w:szCs w:val="28"/>
        </w:rPr>
        <w:t>2019</w:t>
      </w:r>
      <w:r w:rsidRPr="00E014ED">
        <w:rPr>
          <w:rFonts w:ascii="Arial" w:eastAsia="仿宋_GB2312" w:hAnsi="Arial" w:hint="eastAsia"/>
          <w:bCs/>
          <w:sz w:val="28"/>
          <w:szCs w:val="28"/>
        </w:rPr>
        <w:t>年同期的近</w:t>
      </w:r>
      <w:r w:rsidRPr="00E014ED">
        <w:rPr>
          <w:rFonts w:ascii="Arial" w:eastAsia="仿宋_GB2312" w:hAnsi="Arial" w:hint="eastAsia"/>
          <w:bCs/>
          <w:sz w:val="28"/>
          <w:szCs w:val="28"/>
        </w:rPr>
        <w:t>9</w:t>
      </w:r>
      <w:r w:rsidRPr="00E014ED">
        <w:rPr>
          <w:rFonts w:ascii="Arial" w:eastAsia="仿宋_GB2312" w:hAnsi="Arial" w:hint="eastAsia"/>
          <w:bCs/>
          <w:sz w:val="28"/>
          <w:szCs w:val="28"/>
        </w:rPr>
        <w:t>成。</w:t>
      </w:r>
    </w:p>
    <w:p w:rsidR="0030225D" w:rsidRPr="00A6337F" w:rsidRDefault="0030225D" w:rsidP="0030225D">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2</w:t>
      </w:r>
      <w:r>
        <w:rPr>
          <w:rFonts w:ascii="Arial" w:eastAsia="仿宋_GB2312" w:hAnsi="Arial" w:cs="Arial" w:hint="eastAsia"/>
          <w:bCs/>
          <w:sz w:val="28"/>
          <w:szCs w:val="28"/>
        </w:rPr>
        <w:t>）</w:t>
      </w:r>
      <w:r w:rsidRPr="00E014ED">
        <w:rPr>
          <w:rFonts w:ascii="Arial" w:eastAsia="仿宋_GB2312" w:hAnsi="Arial" w:hint="eastAsia"/>
          <w:bCs/>
          <w:sz w:val="28"/>
          <w:szCs w:val="28"/>
        </w:rPr>
        <w:t>工业生产逐步提速，高端产业引领发展</w:t>
      </w:r>
    </w:p>
    <w:p w:rsidR="0030225D" w:rsidRPr="00A6337F" w:rsidRDefault="0030225D" w:rsidP="0030225D">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市规模以上工业增加值按可比价格计算，同比增长</w:t>
      </w:r>
      <w:r w:rsidRPr="00E014ED">
        <w:rPr>
          <w:rFonts w:ascii="Arial" w:eastAsia="仿宋_GB2312" w:hAnsi="Arial" w:hint="eastAsia"/>
          <w:bCs/>
          <w:sz w:val="28"/>
          <w:szCs w:val="28"/>
        </w:rPr>
        <w:t>41.4%</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16.7%</w:t>
      </w:r>
      <w:r w:rsidRPr="00E014ED">
        <w:rPr>
          <w:rFonts w:ascii="Arial" w:eastAsia="仿宋_GB2312" w:hAnsi="Arial" w:hint="eastAsia"/>
          <w:bCs/>
          <w:sz w:val="28"/>
          <w:szCs w:val="28"/>
        </w:rPr>
        <w:t>，比一季度分别提高</w:t>
      </w:r>
      <w:r w:rsidRPr="00E014ED">
        <w:rPr>
          <w:rFonts w:ascii="Arial" w:eastAsia="仿宋_GB2312" w:hAnsi="Arial" w:hint="eastAsia"/>
          <w:bCs/>
          <w:sz w:val="28"/>
          <w:szCs w:val="28"/>
        </w:rPr>
        <w:t>3.0</w:t>
      </w:r>
      <w:r w:rsidRPr="00E014ED">
        <w:rPr>
          <w:rFonts w:ascii="Arial" w:eastAsia="仿宋_GB2312" w:hAnsi="Arial" w:hint="eastAsia"/>
          <w:bCs/>
          <w:sz w:val="28"/>
          <w:szCs w:val="28"/>
        </w:rPr>
        <w:t>个和</w:t>
      </w:r>
      <w:r w:rsidRPr="00E014ED">
        <w:rPr>
          <w:rFonts w:ascii="Arial" w:eastAsia="仿宋_GB2312" w:hAnsi="Arial" w:hint="eastAsia"/>
          <w:bCs/>
          <w:sz w:val="28"/>
          <w:szCs w:val="28"/>
        </w:rPr>
        <w:t>8.0</w:t>
      </w:r>
      <w:r w:rsidRPr="00E014ED">
        <w:rPr>
          <w:rFonts w:ascii="Arial" w:eastAsia="仿宋_GB2312" w:hAnsi="Arial" w:hint="eastAsia"/>
          <w:bCs/>
          <w:sz w:val="28"/>
          <w:szCs w:val="28"/>
        </w:rPr>
        <w:t>个百分点。重点行业中，医药制造业同比增长</w:t>
      </w:r>
      <w:r w:rsidRPr="00E014ED">
        <w:rPr>
          <w:rFonts w:ascii="Arial" w:eastAsia="仿宋_GB2312" w:hAnsi="Arial" w:hint="eastAsia"/>
          <w:bCs/>
          <w:sz w:val="28"/>
          <w:szCs w:val="28"/>
        </w:rPr>
        <w:t>2.9</w:t>
      </w:r>
      <w:r w:rsidRPr="00E014ED">
        <w:rPr>
          <w:rFonts w:ascii="Arial" w:eastAsia="仿宋_GB2312" w:hAnsi="Arial" w:hint="eastAsia"/>
          <w:bCs/>
          <w:sz w:val="28"/>
          <w:szCs w:val="28"/>
        </w:rPr>
        <w:t>倍，两年平均增长</w:t>
      </w:r>
      <w:r w:rsidRPr="00E014ED">
        <w:rPr>
          <w:rFonts w:ascii="Arial" w:eastAsia="仿宋_GB2312" w:hAnsi="Arial" w:hint="eastAsia"/>
          <w:bCs/>
          <w:sz w:val="28"/>
          <w:szCs w:val="28"/>
        </w:rPr>
        <w:t>94.2%</w:t>
      </w:r>
      <w:r w:rsidRPr="00E014ED">
        <w:rPr>
          <w:rFonts w:ascii="Arial" w:eastAsia="仿宋_GB2312" w:hAnsi="Arial" w:hint="eastAsia"/>
          <w:bCs/>
          <w:sz w:val="28"/>
          <w:szCs w:val="28"/>
        </w:rPr>
        <w:t>；计算机、通信和其他电子设备制造业同比增长</w:t>
      </w:r>
      <w:r w:rsidRPr="00E014ED">
        <w:rPr>
          <w:rFonts w:ascii="Arial" w:eastAsia="仿宋_GB2312" w:hAnsi="Arial" w:hint="eastAsia"/>
          <w:bCs/>
          <w:sz w:val="28"/>
          <w:szCs w:val="28"/>
        </w:rPr>
        <w:t>25.7%</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20.3%</w:t>
      </w:r>
      <w:r w:rsidRPr="00E014ED">
        <w:rPr>
          <w:rFonts w:ascii="Arial" w:eastAsia="仿宋_GB2312" w:hAnsi="Arial" w:hint="eastAsia"/>
          <w:bCs/>
          <w:sz w:val="28"/>
          <w:szCs w:val="28"/>
        </w:rPr>
        <w:t>；汽车制造业同比增长</w:t>
      </w:r>
      <w:r w:rsidRPr="00E014ED">
        <w:rPr>
          <w:rFonts w:ascii="Arial" w:eastAsia="仿宋_GB2312" w:hAnsi="Arial" w:hint="eastAsia"/>
          <w:bCs/>
          <w:sz w:val="28"/>
          <w:szCs w:val="28"/>
        </w:rPr>
        <w:t>10.4%</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3.4%</w:t>
      </w:r>
      <w:r w:rsidRPr="00E014ED">
        <w:rPr>
          <w:rFonts w:ascii="Arial" w:eastAsia="仿宋_GB2312" w:hAnsi="Arial" w:hint="eastAsia"/>
          <w:bCs/>
          <w:sz w:val="28"/>
          <w:szCs w:val="28"/>
        </w:rPr>
        <w:t>；电力、热力生产和供应业同比增长</w:t>
      </w:r>
      <w:r w:rsidRPr="00E014ED">
        <w:rPr>
          <w:rFonts w:ascii="Arial" w:eastAsia="仿宋_GB2312" w:hAnsi="Arial" w:hint="eastAsia"/>
          <w:bCs/>
          <w:sz w:val="28"/>
          <w:szCs w:val="28"/>
        </w:rPr>
        <w:t>8.0%</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5.4%</w:t>
      </w:r>
      <w:r w:rsidRPr="00E014ED">
        <w:rPr>
          <w:rFonts w:ascii="Arial" w:eastAsia="仿宋_GB2312" w:hAnsi="Arial" w:hint="eastAsia"/>
          <w:bCs/>
          <w:sz w:val="28"/>
          <w:szCs w:val="28"/>
        </w:rPr>
        <w:t>。高端产业发挥引领作用，高技术制造业、战略性新兴产业增加值同比分别增长</w:t>
      </w:r>
      <w:r w:rsidRPr="00E014ED">
        <w:rPr>
          <w:rFonts w:ascii="Arial" w:eastAsia="仿宋_GB2312" w:hAnsi="Arial" w:hint="eastAsia"/>
          <w:bCs/>
          <w:sz w:val="28"/>
          <w:szCs w:val="28"/>
        </w:rPr>
        <w:t>1.3</w:t>
      </w:r>
      <w:r w:rsidRPr="00E014ED">
        <w:rPr>
          <w:rFonts w:ascii="Arial" w:eastAsia="仿宋_GB2312" w:hAnsi="Arial" w:hint="eastAsia"/>
          <w:bCs/>
          <w:sz w:val="28"/>
          <w:szCs w:val="28"/>
        </w:rPr>
        <w:t>倍和</w:t>
      </w:r>
      <w:r w:rsidRPr="00E014ED">
        <w:rPr>
          <w:rFonts w:ascii="Arial" w:eastAsia="仿宋_GB2312" w:hAnsi="Arial" w:hint="eastAsia"/>
          <w:bCs/>
          <w:sz w:val="28"/>
          <w:szCs w:val="28"/>
        </w:rPr>
        <w:t>1.1</w:t>
      </w:r>
      <w:r w:rsidRPr="00E014ED">
        <w:rPr>
          <w:rFonts w:ascii="Arial" w:eastAsia="仿宋_GB2312" w:hAnsi="Arial" w:hint="eastAsia"/>
          <w:bCs/>
          <w:sz w:val="28"/>
          <w:szCs w:val="28"/>
        </w:rPr>
        <w:t>倍，两年平均分别增长</w:t>
      </w:r>
      <w:r w:rsidRPr="00E014ED">
        <w:rPr>
          <w:rFonts w:ascii="Arial" w:eastAsia="仿宋_GB2312" w:hAnsi="Arial" w:hint="eastAsia"/>
          <w:bCs/>
          <w:sz w:val="28"/>
          <w:szCs w:val="28"/>
        </w:rPr>
        <w:t>54.4%</w:t>
      </w:r>
      <w:r w:rsidRPr="00E014ED">
        <w:rPr>
          <w:rFonts w:ascii="Arial" w:eastAsia="仿宋_GB2312" w:hAnsi="Arial" w:hint="eastAsia"/>
          <w:bCs/>
          <w:sz w:val="28"/>
          <w:szCs w:val="28"/>
        </w:rPr>
        <w:t>和</w:t>
      </w:r>
      <w:r w:rsidRPr="00E014ED">
        <w:rPr>
          <w:rFonts w:ascii="Arial" w:eastAsia="仿宋_GB2312" w:hAnsi="Arial" w:hint="eastAsia"/>
          <w:bCs/>
          <w:sz w:val="28"/>
          <w:szCs w:val="28"/>
        </w:rPr>
        <w:t>42.8%</w:t>
      </w:r>
      <w:r w:rsidRPr="00E014ED">
        <w:rPr>
          <w:rFonts w:ascii="Arial" w:eastAsia="仿宋_GB2312" w:hAnsi="Arial" w:hint="eastAsia"/>
          <w:bCs/>
          <w:sz w:val="28"/>
          <w:szCs w:val="28"/>
        </w:rPr>
        <w:t>，均大幅高于规模以上工业增速。</w:t>
      </w:r>
    </w:p>
    <w:p w:rsidR="0030225D" w:rsidRPr="00A6337F" w:rsidRDefault="0030225D" w:rsidP="0030225D">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3</w:t>
      </w:r>
      <w:r>
        <w:rPr>
          <w:rFonts w:ascii="Arial" w:eastAsia="仿宋_GB2312" w:hAnsi="Arial" w:cs="Arial" w:hint="eastAsia"/>
          <w:bCs/>
          <w:sz w:val="28"/>
          <w:szCs w:val="28"/>
        </w:rPr>
        <w:t>）</w:t>
      </w:r>
      <w:r w:rsidRPr="00E014ED">
        <w:rPr>
          <w:rFonts w:ascii="Arial" w:eastAsia="仿宋_GB2312" w:hAnsi="Arial" w:hint="eastAsia"/>
          <w:bCs/>
          <w:sz w:val="28"/>
          <w:szCs w:val="28"/>
        </w:rPr>
        <w:t>服务业稳步恢复，优势行业贡献突出</w:t>
      </w:r>
    </w:p>
    <w:p w:rsidR="0030225D" w:rsidRPr="00A6337F" w:rsidRDefault="0030225D" w:rsidP="0030225D">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市第三产业增加值按可比价格计算，同比增长</w:t>
      </w:r>
      <w:r w:rsidRPr="00E014ED">
        <w:rPr>
          <w:rFonts w:ascii="Arial" w:eastAsia="仿宋_GB2312" w:hAnsi="Arial" w:hint="eastAsia"/>
          <w:bCs/>
          <w:sz w:val="28"/>
          <w:szCs w:val="28"/>
        </w:rPr>
        <w:t>10.1%</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3.3%</w:t>
      </w:r>
      <w:r w:rsidRPr="00E014ED">
        <w:rPr>
          <w:rFonts w:ascii="Arial" w:eastAsia="仿宋_GB2312" w:hAnsi="Arial" w:hint="eastAsia"/>
          <w:bCs/>
          <w:sz w:val="28"/>
          <w:szCs w:val="28"/>
        </w:rPr>
        <w:t>。其中，信息传输、软件和信息技术服务业实现增加值</w:t>
      </w:r>
      <w:r w:rsidRPr="00E014ED">
        <w:rPr>
          <w:rFonts w:ascii="Arial" w:eastAsia="仿宋_GB2312" w:hAnsi="Arial" w:hint="eastAsia"/>
          <w:bCs/>
          <w:sz w:val="28"/>
          <w:szCs w:val="28"/>
        </w:rPr>
        <w:t>3500.9</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17.2%</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12.7%</w:t>
      </w:r>
      <w:r w:rsidRPr="00E014ED">
        <w:rPr>
          <w:rFonts w:ascii="Arial" w:eastAsia="仿宋_GB2312" w:hAnsi="Arial" w:hint="eastAsia"/>
          <w:bCs/>
          <w:sz w:val="28"/>
          <w:szCs w:val="28"/>
        </w:rPr>
        <w:t>；金融业实现增加值</w:t>
      </w:r>
      <w:r w:rsidRPr="00E014ED">
        <w:rPr>
          <w:rFonts w:ascii="Arial" w:eastAsia="仿宋_GB2312" w:hAnsi="Arial" w:hint="eastAsia"/>
          <w:bCs/>
          <w:sz w:val="28"/>
          <w:szCs w:val="28"/>
        </w:rPr>
        <w:t>3698.1</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5.0%</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5.3%</w:t>
      </w:r>
      <w:r w:rsidRPr="00E014ED">
        <w:rPr>
          <w:rFonts w:ascii="Arial" w:eastAsia="仿宋_GB2312" w:hAnsi="Arial" w:hint="eastAsia"/>
          <w:bCs/>
          <w:sz w:val="28"/>
          <w:szCs w:val="28"/>
        </w:rPr>
        <w:t>；科学研究和技术服务业实现增加值</w:t>
      </w:r>
      <w:r w:rsidRPr="00E014ED">
        <w:rPr>
          <w:rFonts w:ascii="Arial" w:eastAsia="仿宋_GB2312" w:hAnsi="Arial" w:hint="eastAsia"/>
          <w:bCs/>
          <w:sz w:val="28"/>
          <w:szCs w:val="28"/>
        </w:rPr>
        <w:t>1538.4</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5.5%</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0.5%</w:t>
      </w:r>
      <w:r w:rsidRPr="00E014ED">
        <w:rPr>
          <w:rFonts w:ascii="Arial" w:eastAsia="仿宋_GB2312" w:hAnsi="Arial" w:hint="eastAsia"/>
          <w:bCs/>
          <w:sz w:val="28"/>
          <w:szCs w:val="28"/>
        </w:rPr>
        <w:t>，三个行业对服务业增长的贡献率超过</w:t>
      </w:r>
      <w:r w:rsidRPr="00E014ED">
        <w:rPr>
          <w:rFonts w:ascii="Arial" w:eastAsia="仿宋_GB2312" w:hAnsi="Arial" w:hint="eastAsia"/>
          <w:bCs/>
          <w:sz w:val="28"/>
          <w:szCs w:val="28"/>
        </w:rPr>
        <w:t>5</w:t>
      </w:r>
      <w:r w:rsidRPr="00E014ED">
        <w:rPr>
          <w:rFonts w:ascii="Arial" w:eastAsia="仿宋_GB2312" w:hAnsi="Arial" w:hint="eastAsia"/>
          <w:bCs/>
          <w:sz w:val="28"/>
          <w:szCs w:val="28"/>
        </w:rPr>
        <w:t>成。</w:t>
      </w:r>
    </w:p>
    <w:p w:rsidR="0030225D" w:rsidRPr="00A6337F" w:rsidRDefault="0030225D" w:rsidP="0030225D">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4</w:t>
      </w:r>
      <w:r>
        <w:rPr>
          <w:rFonts w:ascii="Arial" w:eastAsia="仿宋_GB2312" w:hAnsi="Arial" w:cs="Arial" w:hint="eastAsia"/>
          <w:bCs/>
          <w:sz w:val="28"/>
          <w:szCs w:val="28"/>
        </w:rPr>
        <w:t>）</w:t>
      </w:r>
      <w:r w:rsidRPr="00E014ED">
        <w:rPr>
          <w:rFonts w:ascii="Arial" w:eastAsia="仿宋_GB2312" w:hAnsi="Arial" w:hint="eastAsia"/>
          <w:bCs/>
          <w:sz w:val="28"/>
          <w:szCs w:val="28"/>
        </w:rPr>
        <w:t>投资规模继续扩大，高端行业增长较快</w:t>
      </w:r>
    </w:p>
    <w:p w:rsidR="0030225D" w:rsidRDefault="0030225D" w:rsidP="0030225D">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市固定资产投资（不含农户）同比增长</w:t>
      </w:r>
      <w:r w:rsidRPr="00E014ED">
        <w:rPr>
          <w:rFonts w:ascii="Arial" w:eastAsia="仿宋_GB2312" w:hAnsi="Arial" w:hint="eastAsia"/>
          <w:bCs/>
          <w:sz w:val="28"/>
          <w:szCs w:val="28"/>
        </w:rPr>
        <w:t>9.2%</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3.7%</w:t>
      </w:r>
      <w:r w:rsidRPr="00E014ED">
        <w:rPr>
          <w:rFonts w:ascii="Arial" w:eastAsia="仿宋_GB2312" w:hAnsi="Arial" w:hint="eastAsia"/>
          <w:bCs/>
          <w:sz w:val="28"/>
          <w:szCs w:val="28"/>
        </w:rPr>
        <w:t>。分产业看，第一产业投资同比下降</w:t>
      </w:r>
      <w:r w:rsidRPr="00E014ED">
        <w:rPr>
          <w:rFonts w:ascii="Arial" w:eastAsia="仿宋_GB2312" w:hAnsi="Arial" w:hint="eastAsia"/>
          <w:bCs/>
          <w:sz w:val="28"/>
          <w:szCs w:val="28"/>
        </w:rPr>
        <w:t>65.3%</w:t>
      </w:r>
      <w:r w:rsidRPr="00E014ED">
        <w:rPr>
          <w:rFonts w:ascii="Arial" w:eastAsia="仿宋_GB2312" w:hAnsi="Arial" w:hint="eastAsia"/>
          <w:bCs/>
          <w:sz w:val="28"/>
          <w:szCs w:val="28"/>
        </w:rPr>
        <w:t>，两年平均下降</w:t>
      </w:r>
      <w:r w:rsidRPr="00E014ED">
        <w:rPr>
          <w:rFonts w:ascii="Arial" w:eastAsia="仿宋_GB2312" w:hAnsi="Arial" w:hint="eastAsia"/>
          <w:bCs/>
          <w:sz w:val="28"/>
          <w:szCs w:val="28"/>
        </w:rPr>
        <w:t>46.1%</w:t>
      </w:r>
      <w:r w:rsidRPr="00E014ED">
        <w:rPr>
          <w:rFonts w:ascii="Arial" w:eastAsia="仿宋_GB2312" w:hAnsi="Arial" w:hint="eastAsia"/>
          <w:bCs/>
          <w:sz w:val="28"/>
          <w:szCs w:val="28"/>
        </w:rPr>
        <w:t>；第二产业投资同比增长</w:t>
      </w:r>
      <w:r w:rsidRPr="00E014ED">
        <w:rPr>
          <w:rFonts w:ascii="Arial" w:eastAsia="仿宋_GB2312" w:hAnsi="Arial" w:hint="eastAsia"/>
          <w:bCs/>
          <w:sz w:val="28"/>
          <w:szCs w:val="28"/>
        </w:rPr>
        <w:t>20.5%</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31.7%</w:t>
      </w:r>
      <w:r w:rsidRPr="00E014ED">
        <w:rPr>
          <w:rFonts w:ascii="Arial" w:eastAsia="仿宋_GB2312" w:hAnsi="Arial" w:hint="eastAsia"/>
          <w:bCs/>
          <w:sz w:val="28"/>
          <w:szCs w:val="28"/>
        </w:rPr>
        <w:t>；第三产业投资同比增长</w:t>
      </w:r>
      <w:r w:rsidRPr="00E014ED">
        <w:rPr>
          <w:rFonts w:ascii="Arial" w:eastAsia="仿宋_GB2312" w:hAnsi="Arial" w:hint="eastAsia"/>
          <w:bCs/>
          <w:sz w:val="28"/>
          <w:szCs w:val="28"/>
        </w:rPr>
        <w:t>9.7%</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2.8%</w:t>
      </w:r>
      <w:r w:rsidRPr="00E014ED">
        <w:rPr>
          <w:rFonts w:ascii="Arial" w:eastAsia="仿宋_GB2312" w:hAnsi="Arial" w:hint="eastAsia"/>
          <w:bCs/>
          <w:sz w:val="28"/>
          <w:szCs w:val="28"/>
        </w:rPr>
        <w:t>。分行业看，制造业投资同比增长</w:t>
      </w:r>
      <w:r w:rsidRPr="00E014ED">
        <w:rPr>
          <w:rFonts w:ascii="Arial" w:eastAsia="仿宋_GB2312" w:hAnsi="Arial" w:hint="eastAsia"/>
          <w:bCs/>
          <w:sz w:val="28"/>
          <w:szCs w:val="28"/>
        </w:rPr>
        <w:t>31.8%</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66.5%</w:t>
      </w:r>
      <w:r w:rsidRPr="00E014ED">
        <w:rPr>
          <w:rFonts w:ascii="Arial" w:eastAsia="仿宋_GB2312" w:hAnsi="Arial" w:hint="eastAsia"/>
          <w:bCs/>
          <w:sz w:val="28"/>
          <w:szCs w:val="28"/>
        </w:rPr>
        <w:t>，其中高技术制造业投资同比增长</w:t>
      </w:r>
      <w:r w:rsidRPr="00E014ED">
        <w:rPr>
          <w:rFonts w:ascii="Arial" w:eastAsia="仿宋_GB2312" w:hAnsi="Arial" w:hint="eastAsia"/>
          <w:bCs/>
          <w:sz w:val="28"/>
          <w:szCs w:val="28"/>
        </w:rPr>
        <w:t>38.6%</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75.0%</w:t>
      </w:r>
      <w:r w:rsidRPr="00E014ED">
        <w:rPr>
          <w:rFonts w:ascii="Arial" w:eastAsia="仿宋_GB2312" w:hAnsi="Arial" w:hint="eastAsia"/>
          <w:bCs/>
          <w:sz w:val="28"/>
          <w:szCs w:val="28"/>
        </w:rPr>
        <w:t>；金融业投资同比增长</w:t>
      </w:r>
      <w:r w:rsidRPr="00E014ED">
        <w:rPr>
          <w:rFonts w:ascii="Arial" w:eastAsia="仿宋_GB2312" w:hAnsi="Arial" w:hint="eastAsia"/>
          <w:bCs/>
          <w:sz w:val="28"/>
          <w:szCs w:val="28"/>
        </w:rPr>
        <w:t>6.6</w:t>
      </w:r>
      <w:r w:rsidRPr="00E014ED">
        <w:rPr>
          <w:rFonts w:ascii="Arial" w:eastAsia="仿宋_GB2312" w:hAnsi="Arial" w:hint="eastAsia"/>
          <w:bCs/>
          <w:sz w:val="28"/>
          <w:szCs w:val="28"/>
        </w:rPr>
        <w:t>倍，两年平均增长</w:t>
      </w:r>
      <w:r w:rsidRPr="00E014ED">
        <w:rPr>
          <w:rFonts w:ascii="Arial" w:eastAsia="仿宋_GB2312" w:hAnsi="Arial" w:hint="eastAsia"/>
          <w:bCs/>
          <w:sz w:val="28"/>
          <w:szCs w:val="28"/>
        </w:rPr>
        <w:t>72.4%</w:t>
      </w:r>
      <w:r w:rsidRPr="00E014ED">
        <w:rPr>
          <w:rFonts w:ascii="Arial" w:eastAsia="仿宋_GB2312" w:hAnsi="Arial" w:hint="eastAsia"/>
          <w:bCs/>
          <w:sz w:val="28"/>
          <w:szCs w:val="28"/>
        </w:rPr>
        <w:t>；教育投资同比增长</w:t>
      </w:r>
      <w:r w:rsidRPr="00E014ED">
        <w:rPr>
          <w:rFonts w:ascii="Arial" w:eastAsia="仿宋_GB2312" w:hAnsi="Arial" w:hint="eastAsia"/>
          <w:bCs/>
          <w:sz w:val="28"/>
          <w:szCs w:val="28"/>
        </w:rPr>
        <w:t>3.5%</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18.5%</w:t>
      </w:r>
      <w:r w:rsidRPr="00E014ED">
        <w:rPr>
          <w:rFonts w:ascii="Arial" w:eastAsia="仿宋_GB2312" w:hAnsi="Arial" w:hint="eastAsia"/>
          <w:bCs/>
          <w:sz w:val="28"/>
          <w:szCs w:val="28"/>
        </w:rPr>
        <w:t>。分领域看，基础设施投资同比下降</w:t>
      </w:r>
      <w:r w:rsidRPr="00E014ED">
        <w:rPr>
          <w:rFonts w:ascii="Arial" w:eastAsia="仿宋_GB2312" w:hAnsi="Arial" w:hint="eastAsia"/>
          <w:bCs/>
          <w:sz w:val="28"/>
          <w:szCs w:val="28"/>
        </w:rPr>
        <w:t>12.4%</w:t>
      </w:r>
      <w:r w:rsidRPr="00E014ED">
        <w:rPr>
          <w:rFonts w:ascii="Arial" w:eastAsia="仿宋_GB2312" w:hAnsi="Arial" w:hint="eastAsia"/>
          <w:bCs/>
          <w:sz w:val="28"/>
          <w:szCs w:val="28"/>
        </w:rPr>
        <w:t>，两年平均下降</w:t>
      </w:r>
      <w:r w:rsidRPr="00E014ED">
        <w:rPr>
          <w:rFonts w:ascii="Arial" w:eastAsia="仿宋_GB2312" w:hAnsi="Arial" w:hint="eastAsia"/>
          <w:bCs/>
          <w:sz w:val="28"/>
          <w:szCs w:val="28"/>
        </w:rPr>
        <w:t>16.3%</w:t>
      </w:r>
      <w:r w:rsidRPr="00E014ED">
        <w:rPr>
          <w:rFonts w:ascii="Arial" w:eastAsia="仿宋_GB2312" w:hAnsi="Arial" w:hint="eastAsia"/>
          <w:bCs/>
          <w:sz w:val="28"/>
          <w:szCs w:val="28"/>
        </w:rPr>
        <w:t>；房地产开发投资同比增长</w:t>
      </w:r>
      <w:r w:rsidRPr="00E014ED">
        <w:rPr>
          <w:rFonts w:ascii="Arial" w:eastAsia="仿宋_GB2312" w:hAnsi="Arial" w:hint="eastAsia"/>
          <w:bCs/>
          <w:sz w:val="28"/>
          <w:szCs w:val="28"/>
        </w:rPr>
        <w:t>18.1%</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10.8%</w:t>
      </w:r>
      <w:r w:rsidRPr="00E014ED">
        <w:rPr>
          <w:rFonts w:ascii="Arial" w:eastAsia="仿宋_GB2312" w:hAnsi="Arial" w:hint="eastAsia"/>
          <w:bCs/>
          <w:sz w:val="28"/>
          <w:szCs w:val="28"/>
        </w:rPr>
        <w:t>。</w:t>
      </w:r>
    </w:p>
    <w:p w:rsidR="0030225D" w:rsidRPr="00A6337F" w:rsidRDefault="0030225D" w:rsidP="0030225D">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截至</w:t>
      </w:r>
      <w:r w:rsidRPr="00E014ED">
        <w:rPr>
          <w:rFonts w:ascii="Arial" w:eastAsia="仿宋_GB2312" w:hAnsi="Arial" w:hint="eastAsia"/>
          <w:bCs/>
          <w:sz w:val="28"/>
          <w:szCs w:val="28"/>
        </w:rPr>
        <w:t>6</w:t>
      </w:r>
      <w:r w:rsidRPr="00E014ED">
        <w:rPr>
          <w:rFonts w:ascii="Arial" w:eastAsia="仿宋_GB2312" w:hAnsi="Arial" w:hint="eastAsia"/>
          <w:bCs/>
          <w:sz w:val="28"/>
          <w:szCs w:val="28"/>
        </w:rPr>
        <w:t>月末，</w:t>
      </w:r>
      <w:r>
        <w:rPr>
          <w:rFonts w:ascii="Arial" w:eastAsia="仿宋_GB2312" w:hAnsi="Arial" w:hint="eastAsia"/>
          <w:bCs/>
          <w:sz w:val="28"/>
          <w:szCs w:val="28"/>
        </w:rPr>
        <w:t>北京</w:t>
      </w:r>
      <w:r w:rsidRPr="00E014ED">
        <w:rPr>
          <w:rFonts w:ascii="Arial" w:eastAsia="仿宋_GB2312" w:hAnsi="Arial" w:hint="eastAsia"/>
          <w:bCs/>
          <w:sz w:val="28"/>
          <w:szCs w:val="28"/>
        </w:rPr>
        <w:t>市商品房施工面积</w:t>
      </w:r>
      <w:r w:rsidRPr="00E014ED">
        <w:rPr>
          <w:rFonts w:ascii="Arial" w:eastAsia="仿宋_GB2312" w:hAnsi="Arial" w:hint="eastAsia"/>
          <w:bCs/>
          <w:sz w:val="28"/>
          <w:szCs w:val="28"/>
        </w:rPr>
        <w:t>13082.5</w:t>
      </w:r>
      <w:r w:rsidRPr="00E014ED">
        <w:rPr>
          <w:rFonts w:ascii="Arial" w:eastAsia="仿宋_GB2312" w:hAnsi="Arial" w:hint="eastAsia"/>
          <w:bCs/>
          <w:sz w:val="28"/>
          <w:szCs w:val="28"/>
        </w:rPr>
        <w:t>万平方米，同比增长</w:t>
      </w:r>
      <w:r w:rsidRPr="00E014ED">
        <w:rPr>
          <w:rFonts w:ascii="Arial" w:eastAsia="仿宋_GB2312" w:hAnsi="Arial" w:hint="eastAsia"/>
          <w:bCs/>
          <w:sz w:val="28"/>
          <w:szCs w:val="28"/>
        </w:rPr>
        <w:t>9.3%</w:t>
      </w:r>
      <w:r w:rsidRPr="00E014ED">
        <w:rPr>
          <w:rFonts w:ascii="Arial" w:eastAsia="仿宋_GB2312" w:hAnsi="Arial" w:hint="eastAsia"/>
          <w:bCs/>
          <w:sz w:val="28"/>
          <w:szCs w:val="28"/>
        </w:rPr>
        <w:t>，其中住宅施工面积</w:t>
      </w:r>
      <w:r w:rsidRPr="00E014ED">
        <w:rPr>
          <w:rFonts w:ascii="Arial" w:eastAsia="仿宋_GB2312" w:hAnsi="Arial" w:hint="eastAsia"/>
          <w:bCs/>
          <w:sz w:val="28"/>
          <w:szCs w:val="28"/>
        </w:rPr>
        <w:t>6381.4</w:t>
      </w:r>
      <w:r w:rsidRPr="00E014ED">
        <w:rPr>
          <w:rFonts w:ascii="Arial" w:eastAsia="仿宋_GB2312" w:hAnsi="Arial" w:hint="eastAsia"/>
          <w:bCs/>
          <w:sz w:val="28"/>
          <w:szCs w:val="28"/>
        </w:rPr>
        <w:t>万平方米，增长</w:t>
      </w:r>
      <w:r w:rsidRPr="00E014ED">
        <w:rPr>
          <w:rFonts w:ascii="Arial" w:eastAsia="仿宋_GB2312" w:hAnsi="Arial" w:hint="eastAsia"/>
          <w:bCs/>
          <w:sz w:val="28"/>
          <w:szCs w:val="28"/>
        </w:rPr>
        <w:t>12.8%</w:t>
      </w:r>
      <w:r w:rsidRPr="00E014ED">
        <w:rPr>
          <w:rFonts w:ascii="Arial" w:eastAsia="仿宋_GB2312" w:hAnsi="Arial" w:hint="eastAsia"/>
          <w:bCs/>
          <w:sz w:val="28"/>
          <w:szCs w:val="28"/>
        </w:rPr>
        <w:t>。保障性住房建设稳步推进，新开工面积占商品房新开工面积的</w:t>
      </w:r>
      <w:r w:rsidRPr="00E014ED">
        <w:rPr>
          <w:rFonts w:ascii="Arial" w:eastAsia="仿宋_GB2312" w:hAnsi="Arial" w:hint="eastAsia"/>
          <w:bCs/>
          <w:sz w:val="28"/>
          <w:szCs w:val="28"/>
        </w:rPr>
        <w:t>49.3%</w:t>
      </w:r>
      <w:r w:rsidRPr="00E014ED">
        <w:rPr>
          <w:rFonts w:ascii="Arial" w:eastAsia="仿宋_GB2312" w:hAnsi="Arial" w:hint="eastAsia"/>
          <w:bCs/>
          <w:sz w:val="28"/>
          <w:szCs w:val="28"/>
        </w:rPr>
        <w:t>。上半年，全市商品房销售面积</w:t>
      </w:r>
      <w:r w:rsidRPr="00E014ED">
        <w:rPr>
          <w:rFonts w:ascii="Arial" w:eastAsia="仿宋_GB2312" w:hAnsi="Arial" w:hint="eastAsia"/>
          <w:bCs/>
          <w:sz w:val="28"/>
          <w:szCs w:val="28"/>
        </w:rPr>
        <w:t>488.7</w:t>
      </w:r>
      <w:r w:rsidRPr="00E014ED">
        <w:rPr>
          <w:rFonts w:ascii="Arial" w:eastAsia="仿宋_GB2312" w:hAnsi="Arial" w:hint="eastAsia"/>
          <w:bCs/>
          <w:sz w:val="28"/>
          <w:szCs w:val="28"/>
        </w:rPr>
        <w:t>万平方米，同比增长</w:t>
      </w:r>
      <w:r w:rsidRPr="00E014ED">
        <w:rPr>
          <w:rFonts w:ascii="Arial" w:eastAsia="仿宋_GB2312" w:hAnsi="Arial" w:hint="eastAsia"/>
          <w:bCs/>
          <w:sz w:val="28"/>
          <w:szCs w:val="28"/>
        </w:rPr>
        <w:t>65.0%</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12.3%</w:t>
      </w:r>
      <w:r w:rsidRPr="00E014ED">
        <w:rPr>
          <w:rFonts w:ascii="Arial" w:eastAsia="仿宋_GB2312" w:hAnsi="Arial" w:hint="eastAsia"/>
          <w:bCs/>
          <w:sz w:val="28"/>
          <w:szCs w:val="28"/>
        </w:rPr>
        <w:t>。</w:t>
      </w:r>
    </w:p>
    <w:p w:rsidR="0030225D" w:rsidRPr="00A6337F" w:rsidRDefault="0030225D" w:rsidP="0030225D">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5</w:t>
      </w:r>
      <w:r>
        <w:rPr>
          <w:rFonts w:ascii="Arial" w:eastAsia="仿宋_GB2312" w:hAnsi="Arial" w:cs="Arial" w:hint="eastAsia"/>
          <w:bCs/>
          <w:sz w:val="28"/>
          <w:szCs w:val="28"/>
        </w:rPr>
        <w:t>）</w:t>
      </w:r>
      <w:r w:rsidRPr="00E014ED">
        <w:rPr>
          <w:rFonts w:ascii="Arial" w:eastAsia="仿宋_GB2312" w:hAnsi="Arial" w:hint="eastAsia"/>
          <w:bCs/>
          <w:sz w:val="28"/>
          <w:szCs w:val="28"/>
        </w:rPr>
        <w:t>市场消费持续恢复，网上消费快速增长</w:t>
      </w:r>
    </w:p>
    <w:p w:rsidR="0030225D" w:rsidRPr="00A6337F" w:rsidRDefault="0030225D" w:rsidP="0030225D">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市市场总消费额同比增长</w:t>
      </w:r>
      <w:r w:rsidRPr="00E014ED">
        <w:rPr>
          <w:rFonts w:ascii="Arial" w:eastAsia="仿宋_GB2312" w:hAnsi="Arial" w:hint="eastAsia"/>
          <w:bCs/>
          <w:sz w:val="28"/>
          <w:szCs w:val="28"/>
        </w:rPr>
        <w:t>22.1%</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3.0%</w:t>
      </w:r>
      <w:r w:rsidRPr="00E014ED">
        <w:rPr>
          <w:rFonts w:ascii="Arial" w:eastAsia="仿宋_GB2312" w:hAnsi="Arial" w:hint="eastAsia"/>
          <w:bCs/>
          <w:sz w:val="28"/>
          <w:szCs w:val="28"/>
        </w:rPr>
        <w:t>。其中，服务性消费同比增长</w:t>
      </w:r>
      <w:r w:rsidRPr="00E014ED">
        <w:rPr>
          <w:rFonts w:ascii="Arial" w:eastAsia="仿宋_GB2312" w:hAnsi="Arial" w:hint="eastAsia"/>
          <w:bCs/>
          <w:sz w:val="28"/>
          <w:szCs w:val="28"/>
        </w:rPr>
        <w:t>23.1%</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5.2%</w:t>
      </w:r>
      <w:r w:rsidRPr="00E014ED">
        <w:rPr>
          <w:rFonts w:ascii="Arial" w:eastAsia="仿宋_GB2312" w:hAnsi="Arial" w:hint="eastAsia"/>
          <w:bCs/>
          <w:sz w:val="28"/>
          <w:szCs w:val="28"/>
        </w:rPr>
        <w:t>；实现社会消费品零售总额</w:t>
      </w:r>
      <w:r w:rsidRPr="00E014ED">
        <w:rPr>
          <w:rFonts w:ascii="Arial" w:eastAsia="仿宋_GB2312" w:hAnsi="Arial" w:hint="eastAsia"/>
          <w:bCs/>
          <w:sz w:val="28"/>
          <w:szCs w:val="28"/>
        </w:rPr>
        <w:t>7227.5</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21.0%</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0.6%</w:t>
      </w:r>
      <w:r w:rsidRPr="00E014ED">
        <w:rPr>
          <w:rFonts w:ascii="Arial" w:eastAsia="仿宋_GB2312" w:hAnsi="Arial" w:hint="eastAsia"/>
          <w:bCs/>
          <w:sz w:val="28"/>
          <w:szCs w:val="28"/>
        </w:rPr>
        <w:t>。社会消费品零售总额中，分消费形态看</w:t>
      </w:r>
      <w:r>
        <w:rPr>
          <w:rFonts w:ascii="Arial" w:eastAsia="仿宋_GB2312" w:hAnsi="Arial" w:hint="eastAsia"/>
          <w:bCs/>
          <w:sz w:val="28"/>
          <w:szCs w:val="28"/>
        </w:rPr>
        <w:t>，</w:t>
      </w:r>
      <w:r w:rsidRPr="00E014ED">
        <w:rPr>
          <w:rFonts w:ascii="Arial" w:eastAsia="仿宋_GB2312" w:hAnsi="Arial" w:hint="eastAsia"/>
          <w:bCs/>
          <w:sz w:val="28"/>
          <w:szCs w:val="28"/>
        </w:rPr>
        <w:t>商品零售</w:t>
      </w:r>
      <w:r w:rsidRPr="00E014ED">
        <w:rPr>
          <w:rFonts w:ascii="Arial" w:eastAsia="仿宋_GB2312" w:hAnsi="Arial" w:hint="eastAsia"/>
          <w:bCs/>
          <w:sz w:val="28"/>
          <w:szCs w:val="28"/>
        </w:rPr>
        <w:t>6666.3</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18.2%</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1.1%</w:t>
      </w:r>
      <w:r w:rsidRPr="00E014ED">
        <w:rPr>
          <w:rFonts w:ascii="Arial" w:eastAsia="仿宋_GB2312" w:hAnsi="Arial" w:hint="eastAsia"/>
          <w:bCs/>
          <w:sz w:val="28"/>
          <w:szCs w:val="28"/>
        </w:rPr>
        <w:t>；餐饮收入</w:t>
      </w:r>
      <w:r w:rsidRPr="00E014ED">
        <w:rPr>
          <w:rFonts w:ascii="Arial" w:eastAsia="仿宋_GB2312" w:hAnsi="Arial" w:hint="eastAsia"/>
          <w:bCs/>
          <w:sz w:val="28"/>
          <w:szCs w:val="28"/>
        </w:rPr>
        <w:t>561.2</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68.0%</w:t>
      </w:r>
      <w:r w:rsidRPr="00E014ED">
        <w:rPr>
          <w:rFonts w:ascii="Arial" w:eastAsia="仿宋_GB2312" w:hAnsi="Arial" w:hint="eastAsia"/>
          <w:bCs/>
          <w:sz w:val="28"/>
          <w:szCs w:val="28"/>
        </w:rPr>
        <w:t>，两年平均下降</w:t>
      </w:r>
      <w:r w:rsidRPr="00E014ED">
        <w:rPr>
          <w:rFonts w:ascii="Arial" w:eastAsia="仿宋_GB2312" w:hAnsi="Arial" w:hint="eastAsia"/>
          <w:bCs/>
          <w:sz w:val="28"/>
          <w:szCs w:val="28"/>
        </w:rPr>
        <w:t>4.9%</w:t>
      </w:r>
      <w:r w:rsidRPr="00E014ED">
        <w:rPr>
          <w:rFonts w:ascii="Arial" w:eastAsia="仿宋_GB2312" w:hAnsi="Arial" w:hint="eastAsia"/>
          <w:bCs/>
          <w:sz w:val="28"/>
          <w:szCs w:val="28"/>
        </w:rPr>
        <w:t>，降幅比一季度收窄</w:t>
      </w:r>
      <w:r w:rsidRPr="00E014ED">
        <w:rPr>
          <w:rFonts w:ascii="Arial" w:eastAsia="仿宋_GB2312" w:hAnsi="Arial" w:hint="eastAsia"/>
          <w:bCs/>
          <w:sz w:val="28"/>
          <w:szCs w:val="28"/>
        </w:rPr>
        <w:t>4.2</w:t>
      </w:r>
      <w:r w:rsidRPr="00E014ED">
        <w:rPr>
          <w:rFonts w:ascii="Arial" w:eastAsia="仿宋_GB2312" w:hAnsi="Arial" w:hint="eastAsia"/>
          <w:bCs/>
          <w:sz w:val="28"/>
          <w:szCs w:val="28"/>
        </w:rPr>
        <w:t>个百分点。分商品类别看，限额以上批发和零售业中，通讯器材类、日用品类和文化办公用品类商品零售额同比分别增长</w:t>
      </w:r>
      <w:r w:rsidRPr="00E014ED">
        <w:rPr>
          <w:rFonts w:ascii="Arial" w:eastAsia="仿宋_GB2312" w:hAnsi="Arial" w:hint="eastAsia"/>
          <w:bCs/>
          <w:sz w:val="28"/>
          <w:szCs w:val="28"/>
        </w:rPr>
        <w:t>31.3%</w:t>
      </w:r>
      <w:r w:rsidRPr="00E014ED">
        <w:rPr>
          <w:rFonts w:ascii="Arial" w:eastAsia="仿宋_GB2312" w:hAnsi="Arial" w:hint="eastAsia"/>
          <w:bCs/>
          <w:sz w:val="28"/>
          <w:szCs w:val="28"/>
        </w:rPr>
        <w:t>、</w:t>
      </w:r>
      <w:r w:rsidRPr="00E014ED">
        <w:rPr>
          <w:rFonts w:ascii="Arial" w:eastAsia="仿宋_GB2312" w:hAnsi="Arial" w:hint="eastAsia"/>
          <w:bCs/>
          <w:sz w:val="28"/>
          <w:szCs w:val="28"/>
        </w:rPr>
        <w:t>28.4%</w:t>
      </w:r>
      <w:r w:rsidRPr="00E014ED">
        <w:rPr>
          <w:rFonts w:ascii="Arial" w:eastAsia="仿宋_GB2312" w:hAnsi="Arial" w:hint="eastAsia"/>
          <w:bCs/>
          <w:sz w:val="28"/>
          <w:szCs w:val="28"/>
        </w:rPr>
        <w:t>和</w:t>
      </w:r>
      <w:r w:rsidRPr="00E014ED">
        <w:rPr>
          <w:rFonts w:ascii="Arial" w:eastAsia="仿宋_GB2312" w:hAnsi="Arial" w:hint="eastAsia"/>
          <w:bCs/>
          <w:sz w:val="28"/>
          <w:szCs w:val="28"/>
        </w:rPr>
        <w:t>24.6%</w:t>
      </w:r>
      <w:r w:rsidRPr="00E014ED">
        <w:rPr>
          <w:rFonts w:ascii="Arial" w:eastAsia="仿宋_GB2312" w:hAnsi="Arial" w:hint="eastAsia"/>
          <w:bCs/>
          <w:sz w:val="28"/>
          <w:szCs w:val="28"/>
        </w:rPr>
        <w:t>，两年平均分别增长</w:t>
      </w:r>
      <w:r w:rsidRPr="00E014ED">
        <w:rPr>
          <w:rFonts w:ascii="Arial" w:eastAsia="仿宋_GB2312" w:hAnsi="Arial" w:hint="eastAsia"/>
          <w:bCs/>
          <w:sz w:val="28"/>
          <w:szCs w:val="28"/>
        </w:rPr>
        <w:t>33.7%</w:t>
      </w:r>
      <w:r w:rsidRPr="00E014ED">
        <w:rPr>
          <w:rFonts w:ascii="Arial" w:eastAsia="仿宋_GB2312" w:hAnsi="Arial" w:hint="eastAsia"/>
          <w:bCs/>
          <w:sz w:val="28"/>
          <w:szCs w:val="28"/>
        </w:rPr>
        <w:t>、</w:t>
      </w:r>
      <w:r w:rsidRPr="00E014ED">
        <w:rPr>
          <w:rFonts w:ascii="Arial" w:eastAsia="仿宋_GB2312" w:hAnsi="Arial" w:hint="eastAsia"/>
          <w:bCs/>
          <w:sz w:val="28"/>
          <w:szCs w:val="28"/>
        </w:rPr>
        <w:t>18.4%</w:t>
      </w:r>
      <w:r w:rsidRPr="00E014ED">
        <w:rPr>
          <w:rFonts w:ascii="Arial" w:eastAsia="仿宋_GB2312" w:hAnsi="Arial" w:hint="eastAsia"/>
          <w:bCs/>
          <w:sz w:val="28"/>
          <w:szCs w:val="28"/>
        </w:rPr>
        <w:t>和</w:t>
      </w:r>
      <w:r w:rsidRPr="00E014ED">
        <w:rPr>
          <w:rFonts w:ascii="Arial" w:eastAsia="仿宋_GB2312" w:hAnsi="Arial" w:hint="eastAsia"/>
          <w:bCs/>
          <w:sz w:val="28"/>
          <w:szCs w:val="28"/>
        </w:rPr>
        <w:t>5.3%</w:t>
      </w:r>
      <w:r w:rsidRPr="00E014ED">
        <w:rPr>
          <w:rFonts w:ascii="Arial" w:eastAsia="仿宋_GB2312" w:hAnsi="Arial" w:hint="eastAsia"/>
          <w:bCs/>
          <w:sz w:val="28"/>
          <w:szCs w:val="28"/>
        </w:rPr>
        <w:t>。网上消费快速增长，限额以上批发和零售业、住宿和餐饮业实现网上零售额</w:t>
      </w:r>
      <w:r w:rsidRPr="00E014ED">
        <w:rPr>
          <w:rFonts w:ascii="Arial" w:eastAsia="仿宋_GB2312" w:hAnsi="Arial" w:hint="eastAsia"/>
          <w:bCs/>
          <w:sz w:val="28"/>
          <w:szCs w:val="28"/>
        </w:rPr>
        <w:t>2414.6</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24.6%</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25.2%</w:t>
      </w:r>
      <w:r w:rsidRPr="00E014ED">
        <w:rPr>
          <w:rFonts w:ascii="Arial" w:eastAsia="仿宋_GB2312" w:hAnsi="Arial" w:hint="eastAsia"/>
          <w:bCs/>
          <w:sz w:val="28"/>
          <w:szCs w:val="28"/>
        </w:rPr>
        <w:t>。</w:t>
      </w:r>
    </w:p>
    <w:p w:rsidR="0030225D" w:rsidRPr="00A6337F" w:rsidRDefault="0030225D" w:rsidP="0030225D">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6</w:t>
      </w:r>
      <w:r>
        <w:rPr>
          <w:rFonts w:ascii="Arial" w:eastAsia="仿宋_GB2312" w:hAnsi="Arial" w:cs="Arial" w:hint="eastAsia"/>
          <w:bCs/>
          <w:sz w:val="28"/>
          <w:szCs w:val="28"/>
        </w:rPr>
        <w:t>）</w:t>
      </w:r>
      <w:r w:rsidRPr="00E014ED">
        <w:rPr>
          <w:rFonts w:ascii="Arial" w:eastAsia="仿宋_GB2312" w:hAnsi="Arial" w:hint="eastAsia"/>
          <w:bCs/>
          <w:sz w:val="28"/>
          <w:szCs w:val="28"/>
        </w:rPr>
        <w:t>消费价格平稳运行，生产价格保持上涨</w:t>
      </w:r>
    </w:p>
    <w:p w:rsidR="0030225D" w:rsidRDefault="0030225D" w:rsidP="0030225D">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市居民消费价格同比上涨</w:t>
      </w:r>
      <w:r w:rsidRPr="00E014ED">
        <w:rPr>
          <w:rFonts w:ascii="Arial" w:eastAsia="仿宋_GB2312" w:hAnsi="Arial" w:hint="eastAsia"/>
          <w:bCs/>
          <w:sz w:val="28"/>
          <w:szCs w:val="28"/>
        </w:rPr>
        <w:t>0.5%</w:t>
      </w:r>
      <w:r w:rsidRPr="00E014ED">
        <w:rPr>
          <w:rFonts w:ascii="Arial" w:eastAsia="仿宋_GB2312" w:hAnsi="Arial" w:hint="eastAsia"/>
          <w:bCs/>
          <w:sz w:val="28"/>
          <w:szCs w:val="28"/>
        </w:rPr>
        <w:t>。其中，消费品价格上涨</w:t>
      </w:r>
      <w:r w:rsidRPr="00E014ED">
        <w:rPr>
          <w:rFonts w:ascii="Arial" w:eastAsia="仿宋_GB2312" w:hAnsi="Arial" w:hint="eastAsia"/>
          <w:bCs/>
          <w:sz w:val="28"/>
          <w:szCs w:val="28"/>
        </w:rPr>
        <w:t>0.6%</w:t>
      </w:r>
      <w:r w:rsidRPr="00E014ED">
        <w:rPr>
          <w:rFonts w:ascii="Arial" w:eastAsia="仿宋_GB2312" w:hAnsi="Arial" w:hint="eastAsia"/>
          <w:bCs/>
          <w:sz w:val="28"/>
          <w:szCs w:val="28"/>
        </w:rPr>
        <w:t>，服务价格上涨</w:t>
      </w:r>
      <w:r w:rsidRPr="00E014ED">
        <w:rPr>
          <w:rFonts w:ascii="Arial" w:eastAsia="仿宋_GB2312" w:hAnsi="Arial" w:hint="eastAsia"/>
          <w:bCs/>
          <w:sz w:val="28"/>
          <w:szCs w:val="28"/>
        </w:rPr>
        <w:t>0.4%</w:t>
      </w:r>
      <w:r w:rsidRPr="00E014ED">
        <w:rPr>
          <w:rFonts w:ascii="Arial" w:eastAsia="仿宋_GB2312" w:hAnsi="Arial" w:hint="eastAsia"/>
          <w:bCs/>
          <w:sz w:val="28"/>
          <w:szCs w:val="28"/>
        </w:rPr>
        <w:t>。八大类商品和服务项目价格“四升四降”：交通通信类价格上涨</w:t>
      </w:r>
      <w:r w:rsidRPr="00E014ED">
        <w:rPr>
          <w:rFonts w:ascii="Arial" w:eastAsia="仿宋_GB2312" w:hAnsi="Arial" w:hint="eastAsia"/>
          <w:bCs/>
          <w:sz w:val="28"/>
          <w:szCs w:val="28"/>
        </w:rPr>
        <w:t>2.9%</w:t>
      </w:r>
      <w:r w:rsidRPr="00E014ED">
        <w:rPr>
          <w:rFonts w:ascii="Arial" w:eastAsia="仿宋_GB2312" w:hAnsi="Arial" w:hint="eastAsia"/>
          <w:bCs/>
          <w:sz w:val="28"/>
          <w:szCs w:val="28"/>
        </w:rPr>
        <w:t>，其他用品和服务类价格上涨</w:t>
      </w:r>
      <w:r w:rsidRPr="00E014ED">
        <w:rPr>
          <w:rFonts w:ascii="Arial" w:eastAsia="仿宋_GB2312" w:hAnsi="Arial" w:hint="eastAsia"/>
          <w:bCs/>
          <w:sz w:val="28"/>
          <w:szCs w:val="28"/>
        </w:rPr>
        <w:t>0.9%</w:t>
      </w:r>
      <w:r w:rsidRPr="00E014ED">
        <w:rPr>
          <w:rFonts w:ascii="Arial" w:eastAsia="仿宋_GB2312" w:hAnsi="Arial" w:hint="eastAsia"/>
          <w:bCs/>
          <w:sz w:val="28"/>
          <w:szCs w:val="28"/>
        </w:rPr>
        <w:t>，居住类价格上涨</w:t>
      </w:r>
      <w:r w:rsidRPr="00E014ED">
        <w:rPr>
          <w:rFonts w:ascii="Arial" w:eastAsia="仿宋_GB2312" w:hAnsi="Arial" w:hint="eastAsia"/>
          <w:bCs/>
          <w:sz w:val="28"/>
          <w:szCs w:val="28"/>
        </w:rPr>
        <w:t>0.6%</w:t>
      </w:r>
      <w:r w:rsidRPr="00E014ED">
        <w:rPr>
          <w:rFonts w:ascii="Arial" w:eastAsia="仿宋_GB2312" w:hAnsi="Arial" w:hint="eastAsia"/>
          <w:bCs/>
          <w:sz w:val="28"/>
          <w:szCs w:val="28"/>
        </w:rPr>
        <w:t>，食品烟酒类价格上涨</w:t>
      </w:r>
      <w:r w:rsidRPr="00E014ED">
        <w:rPr>
          <w:rFonts w:ascii="Arial" w:eastAsia="仿宋_GB2312" w:hAnsi="Arial" w:hint="eastAsia"/>
          <w:bCs/>
          <w:sz w:val="28"/>
          <w:szCs w:val="28"/>
        </w:rPr>
        <w:t>0.5%</w:t>
      </w:r>
      <w:r w:rsidRPr="00E014ED">
        <w:rPr>
          <w:rFonts w:ascii="Arial" w:eastAsia="仿宋_GB2312" w:hAnsi="Arial" w:hint="eastAsia"/>
          <w:bCs/>
          <w:sz w:val="28"/>
          <w:szCs w:val="28"/>
        </w:rPr>
        <w:t>；衣着类价格下降</w:t>
      </w:r>
      <w:r w:rsidRPr="00E014ED">
        <w:rPr>
          <w:rFonts w:ascii="Arial" w:eastAsia="仿宋_GB2312" w:hAnsi="Arial" w:hint="eastAsia"/>
          <w:bCs/>
          <w:sz w:val="28"/>
          <w:szCs w:val="28"/>
        </w:rPr>
        <w:t>0.3%</w:t>
      </w:r>
      <w:r w:rsidRPr="00E014ED">
        <w:rPr>
          <w:rFonts w:ascii="Arial" w:eastAsia="仿宋_GB2312" w:hAnsi="Arial" w:hint="eastAsia"/>
          <w:bCs/>
          <w:sz w:val="28"/>
          <w:szCs w:val="28"/>
        </w:rPr>
        <w:t>，生活用品及服务类价格下降</w:t>
      </w:r>
      <w:r w:rsidRPr="00E014ED">
        <w:rPr>
          <w:rFonts w:ascii="Arial" w:eastAsia="仿宋_GB2312" w:hAnsi="Arial" w:hint="eastAsia"/>
          <w:bCs/>
          <w:sz w:val="28"/>
          <w:szCs w:val="28"/>
        </w:rPr>
        <w:t>0.3%</w:t>
      </w:r>
      <w:r w:rsidRPr="00E014ED">
        <w:rPr>
          <w:rFonts w:ascii="Arial" w:eastAsia="仿宋_GB2312" w:hAnsi="Arial" w:hint="eastAsia"/>
          <w:bCs/>
          <w:sz w:val="28"/>
          <w:szCs w:val="28"/>
        </w:rPr>
        <w:t>，教育文化娱乐类价格下降</w:t>
      </w:r>
      <w:r w:rsidRPr="00E014ED">
        <w:rPr>
          <w:rFonts w:ascii="Arial" w:eastAsia="仿宋_GB2312" w:hAnsi="Arial" w:hint="eastAsia"/>
          <w:bCs/>
          <w:sz w:val="28"/>
          <w:szCs w:val="28"/>
        </w:rPr>
        <w:t>0.7%</w:t>
      </w:r>
      <w:r w:rsidRPr="00E014ED">
        <w:rPr>
          <w:rFonts w:ascii="Arial" w:eastAsia="仿宋_GB2312" w:hAnsi="Arial" w:hint="eastAsia"/>
          <w:bCs/>
          <w:sz w:val="28"/>
          <w:szCs w:val="28"/>
        </w:rPr>
        <w:t>，医疗保健类价格下降</w:t>
      </w:r>
      <w:r w:rsidRPr="00E014ED">
        <w:rPr>
          <w:rFonts w:ascii="Arial" w:eastAsia="仿宋_GB2312" w:hAnsi="Arial" w:hint="eastAsia"/>
          <w:bCs/>
          <w:sz w:val="28"/>
          <w:szCs w:val="28"/>
        </w:rPr>
        <w:t>0.7%</w:t>
      </w:r>
      <w:r w:rsidRPr="00E014ED">
        <w:rPr>
          <w:rFonts w:ascii="Arial" w:eastAsia="仿宋_GB2312" w:hAnsi="Arial" w:hint="eastAsia"/>
          <w:bCs/>
          <w:sz w:val="28"/>
          <w:szCs w:val="28"/>
        </w:rPr>
        <w:t>。</w:t>
      </w:r>
      <w:r w:rsidRPr="00E014ED">
        <w:rPr>
          <w:rFonts w:ascii="Arial" w:eastAsia="仿宋_GB2312" w:hAnsi="Arial" w:hint="eastAsia"/>
          <w:bCs/>
          <w:sz w:val="28"/>
          <w:szCs w:val="28"/>
        </w:rPr>
        <w:t>6</w:t>
      </w:r>
      <w:r w:rsidRPr="00E014ED">
        <w:rPr>
          <w:rFonts w:ascii="Arial" w:eastAsia="仿宋_GB2312" w:hAnsi="Arial" w:hint="eastAsia"/>
          <w:bCs/>
          <w:sz w:val="28"/>
          <w:szCs w:val="28"/>
        </w:rPr>
        <w:t>月份，居民消费价格同比上涨</w:t>
      </w:r>
      <w:r w:rsidRPr="00E014ED">
        <w:rPr>
          <w:rFonts w:ascii="Arial" w:eastAsia="仿宋_GB2312" w:hAnsi="Arial" w:hint="eastAsia"/>
          <w:bCs/>
          <w:sz w:val="28"/>
          <w:szCs w:val="28"/>
        </w:rPr>
        <w:t>0.9%</w:t>
      </w:r>
      <w:r w:rsidRPr="00E014ED">
        <w:rPr>
          <w:rFonts w:ascii="Arial" w:eastAsia="仿宋_GB2312" w:hAnsi="Arial" w:hint="eastAsia"/>
          <w:bCs/>
          <w:sz w:val="28"/>
          <w:szCs w:val="28"/>
        </w:rPr>
        <w:t>，涨幅比上月回落</w:t>
      </w:r>
      <w:r w:rsidRPr="00E014ED">
        <w:rPr>
          <w:rFonts w:ascii="Arial" w:eastAsia="仿宋_GB2312" w:hAnsi="Arial" w:hint="eastAsia"/>
          <w:bCs/>
          <w:sz w:val="28"/>
          <w:szCs w:val="28"/>
        </w:rPr>
        <w:t>0.3</w:t>
      </w:r>
      <w:r w:rsidRPr="00E014ED">
        <w:rPr>
          <w:rFonts w:ascii="Arial" w:eastAsia="仿宋_GB2312" w:hAnsi="Arial" w:hint="eastAsia"/>
          <w:bCs/>
          <w:sz w:val="28"/>
          <w:szCs w:val="28"/>
        </w:rPr>
        <w:t>个百分点；环比下降</w:t>
      </w:r>
      <w:r w:rsidRPr="00E014ED">
        <w:rPr>
          <w:rFonts w:ascii="Arial" w:eastAsia="仿宋_GB2312" w:hAnsi="Arial" w:hint="eastAsia"/>
          <w:bCs/>
          <w:sz w:val="28"/>
          <w:szCs w:val="28"/>
        </w:rPr>
        <w:t>0.4%</w:t>
      </w:r>
      <w:r w:rsidRPr="00E014ED">
        <w:rPr>
          <w:rFonts w:ascii="Arial" w:eastAsia="仿宋_GB2312" w:hAnsi="Arial" w:hint="eastAsia"/>
          <w:bCs/>
          <w:sz w:val="28"/>
          <w:szCs w:val="28"/>
        </w:rPr>
        <w:t>。</w:t>
      </w:r>
    </w:p>
    <w:p w:rsidR="0030225D" w:rsidRDefault="0030225D" w:rsidP="0030225D">
      <w:pPr>
        <w:overflowPunct w:val="0"/>
        <w:spacing w:line="360" w:lineRule="auto"/>
        <w:ind w:firstLineChars="200" w:firstLine="560"/>
        <w:jc w:val="both"/>
        <w:rPr>
          <w:rFonts w:ascii="Arial" w:eastAsia="仿宋_GB2312" w:hAnsi="Arial"/>
          <w:bCs/>
          <w:sz w:val="28"/>
          <w:szCs w:val="28"/>
        </w:rPr>
      </w:pPr>
      <w:r w:rsidRPr="00E014ED">
        <w:rPr>
          <w:rFonts w:ascii="Arial" w:eastAsia="仿宋_GB2312" w:hAnsi="Arial" w:hint="eastAsia"/>
          <w:bCs/>
          <w:sz w:val="28"/>
          <w:szCs w:val="28"/>
        </w:rPr>
        <w:t>上半年，全市工业生产者出厂价格同比上涨</w:t>
      </w:r>
      <w:r w:rsidRPr="00E014ED">
        <w:rPr>
          <w:rFonts w:ascii="Arial" w:eastAsia="仿宋_GB2312" w:hAnsi="Arial" w:hint="eastAsia"/>
          <w:bCs/>
          <w:sz w:val="28"/>
          <w:szCs w:val="28"/>
        </w:rPr>
        <w:t>0.5%</w:t>
      </w:r>
      <w:r w:rsidRPr="00E014ED">
        <w:rPr>
          <w:rFonts w:ascii="Arial" w:eastAsia="仿宋_GB2312" w:hAnsi="Arial" w:hint="eastAsia"/>
          <w:bCs/>
          <w:sz w:val="28"/>
          <w:szCs w:val="28"/>
        </w:rPr>
        <w:t>，购进价格同比上涨</w:t>
      </w:r>
      <w:r w:rsidRPr="00E014ED">
        <w:rPr>
          <w:rFonts w:ascii="Arial" w:eastAsia="仿宋_GB2312" w:hAnsi="Arial" w:hint="eastAsia"/>
          <w:bCs/>
          <w:sz w:val="28"/>
          <w:szCs w:val="28"/>
        </w:rPr>
        <w:t>1.3%</w:t>
      </w:r>
      <w:r w:rsidRPr="00E014ED">
        <w:rPr>
          <w:rFonts w:ascii="Arial" w:eastAsia="仿宋_GB2312" w:hAnsi="Arial" w:hint="eastAsia"/>
          <w:bCs/>
          <w:sz w:val="28"/>
          <w:szCs w:val="28"/>
        </w:rPr>
        <w:t>。</w:t>
      </w:r>
      <w:r w:rsidRPr="00E014ED">
        <w:rPr>
          <w:rFonts w:ascii="Arial" w:eastAsia="仿宋_GB2312" w:hAnsi="Arial" w:hint="eastAsia"/>
          <w:bCs/>
          <w:sz w:val="28"/>
          <w:szCs w:val="28"/>
        </w:rPr>
        <w:t>6</w:t>
      </w:r>
      <w:r w:rsidRPr="00E014ED">
        <w:rPr>
          <w:rFonts w:ascii="Arial" w:eastAsia="仿宋_GB2312" w:hAnsi="Arial" w:hint="eastAsia"/>
          <w:bCs/>
          <w:sz w:val="28"/>
          <w:szCs w:val="28"/>
        </w:rPr>
        <w:t>月份，工业生产者出厂价格同比上涨</w:t>
      </w:r>
      <w:r w:rsidRPr="00E014ED">
        <w:rPr>
          <w:rFonts w:ascii="Arial" w:eastAsia="仿宋_GB2312" w:hAnsi="Arial" w:hint="eastAsia"/>
          <w:bCs/>
          <w:sz w:val="28"/>
          <w:szCs w:val="28"/>
        </w:rPr>
        <w:t>1.8%</w:t>
      </w:r>
      <w:r w:rsidRPr="00E014ED">
        <w:rPr>
          <w:rFonts w:ascii="Arial" w:eastAsia="仿宋_GB2312" w:hAnsi="Arial" w:hint="eastAsia"/>
          <w:bCs/>
          <w:sz w:val="28"/>
          <w:szCs w:val="28"/>
        </w:rPr>
        <w:t>，环比上涨</w:t>
      </w:r>
      <w:r w:rsidRPr="00E014ED">
        <w:rPr>
          <w:rFonts w:ascii="Arial" w:eastAsia="仿宋_GB2312" w:hAnsi="Arial" w:hint="eastAsia"/>
          <w:bCs/>
          <w:sz w:val="28"/>
          <w:szCs w:val="28"/>
        </w:rPr>
        <w:t>0.1%</w:t>
      </w:r>
      <w:r w:rsidRPr="00E014ED">
        <w:rPr>
          <w:rFonts w:ascii="Arial" w:eastAsia="仿宋_GB2312" w:hAnsi="Arial" w:hint="eastAsia"/>
          <w:bCs/>
          <w:sz w:val="28"/>
          <w:szCs w:val="28"/>
        </w:rPr>
        <w:t>；购进价格同比上涨</w:t>
      </w:r>
      <w:r w:rsidRPr="00E014ED">
        <w:rPr>
          <w:rFonts w:ascii="Arial" w:eastAsia="仿宋_GB2312" w:hAnsi="Arial" w:hint="eastAsia"/>
          <w:bCs/>
          <w:sz w:val="28"/>
          <w:szCs w:val="28"/>
        </w:rPr>
        <w:t>5.0%</w:t>
      </w:r>
      <w:r w:rsidRPr="00E014ED">
        <w:rPr>
          <w:rFonts w:ascii="Arial" w:eastAsia="仿宋_GB2312" w:hAnsi="Arial" w:hint="eastAsia"/>
          <w:bCs/>
          <w:sz w:val="28"/>
          <w:szCs w:val="28"/>
        </w:rPr>
        <w:t>，环比下降</w:t>
      </w:r>
      <w:r w:rsidRPr="00E014ED">
        <w:rPr>
          <w:rFonts w:ascii="Arial" w:eastAsia="仿宋_GB2312" w:hAnsi="Arial" w:hint="eastAsia"/>
          <w:bCs/>
          <w:sz w:val="28"/>
          <w:szCs w:val="28"/>
        </w:rPr>
        <w:t>0.3%</w:t>
      </w:r>
      <w:r w:rsidRPr="00E014ED">
        <w:rPr>
          <w:rFonts w:ascii="Arial" w:eastAsia="仿宋_GB2312" w:hAnsi="Arial" w:hint="eastAsia"/>
          <w:bCs/>
          <w:sz w:val="28"/>
          <w:szCs w:val="28"/>
        </w:rPr>
        <w:t>。</w:t>
      </w:r>
    </w:p>
    <w:p w:rsidR="0030225D" w:rsidRDefault="0030225D" w:rsidP="0030225D">
      <w:pPr>
        <w:overflowPunct w:val="0"/>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7</w:t>
      </w:r>
      <w:r>
        <w:rPr>
          <w:rFonts w:ascii="Arial" w:eastAsia="仿宋_GB2312" w:hAnsi="Arial" w:hint="eastAsia"/>
          <w:bCs/>
          <w:sz w:val="28"/>
          <w:szCs w:val="28"/>
        </w:rPr>
        <w:t>）</w:t>
      </w:r>
      <w:r w:rsidRPr="00E014ED">
        <w:rPr>
          <w:rFonts w:ascii="Arial" w:eastAsia="仿宋_GB2312" w:hAnsi="Arial" w:hint="eastAsia"/>
          <w:bCs/>
          <w:sz w:val="28"/>
          <w:szCs w:val="28"/>
        </w:rPr>
        <w:t>居民收入稳步增加</w:t>
      </w:r>
    </w:p>
    <w:p w:rsidR="0030225D" w:rsidRDefault="0030225D" w:rsidP="0030225D">
      <w:pPr>
        <w:overflowPunct w:val="0"/>
        <w:spacing w:line="360" w:lineRule="auto"/>
        <w:ind w:firstLineChars="200" w:firstLine="560"/>
        <w:jc w:val="both"/>
        <w:rPr>
          <w:rFonts w:ascii="Arial" w:eastAsia="仿宋_GB2312" w:hAnsi="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市居民人均可支配收入</w:t>
      </w:r>
      <w:r w:rsidRPr="00E014ED">
        <w:rPr>
          <w:rFonts w:ascii="Arial" w:eastAsia="仿宋_GB2312" w:hAnsi="Arial" w:hint="eastAsia"/>
          <w:bCs/>
          <w:sz w:val="28"/>
          <w:szCs w:val="28"/>
        </w:rPr>
        <w:t>38138</w:t>
      </w:r>
      <w:r w:rsidRPr="00E014ED">
        <w:rPr>
          <w:rFonts w:ascii="Arial" w:eastAsia="仿宋_GB2312" w:hAnsi="Arial" w:hint="eastAsia"/>
          <w:bCs/>
          <w:sz w:val="28"/>
          <w:szCs w:val="28"/>
        </w:rPr>
        <w:t>元，同比名义增长</w:t>
      </w:r>
      <w:r w:rsidRPr="00E014ED">
        <w:rPr>
          <w:rFonts w:ascii="Arial" w:eastAsia="仿宋_GB2312" w:hAnsi="Arial" w:hint="eastAsia"/>
          <w:bCs/>
          <w:sz w:val="28"/>
          <w:szCs w:val="28"/>
        </w:rPr>
        <w:t>10.3%</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6.1%</w:t>
      </w:r>
      <w:r w:rsidRPr="00E014ED">
        <w:rPr>
          <w:rFonts w:ascii="Arial" w:eastAsia="仿宋_GB2312" w:hAnsi="Arial" w:hint="eastAsia"/>
          <w:bCs/>
          <w:sz w:val="28"/>
          <w:szCs w:val="28"/>
        </w:rPr>
        <w:t>；扣除价格因素，同比实际增长</w:t>
      </w:r>
      <w:r w:rsidRPr="00E014ED">
        <w:rPr>
          <w:rFonts w:ascii="Arial" w:eastAsia="仿宋_GB2312" w:hAnsi="Arial" w:hint="eastAsia"/>
          <w:bCs/>
          <w:sz w:val="28"/>
          <w:szCs w:val="28"/>
        </w:rPr>
        <w:t>9.8%</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4.4%</w:t>
      </w:r>
      <w:r w:rsidRPr="00E014ED">
        <w:rPr>
          <w:rFonts w:ascii="Arial" w:eastAsia="仿宋_GB2312" w:hAnsi="Arial" w:hint="eastAsia"/>
          <w:bCs/>
          <w:sz w:val="28"/>
          <w:szCs w:val="28"/>
        </w:rPr>
        <w:t>。四项收入全面增长：工资性收入同比名义增长</w:t>
      </w:r>
      <w:r w:rsidRPr="00E014ED">
        <w:rPr>
          <w:rFonts w:ascii="Arial" w:eastAsia="仿宋_GB2312" w:hAnsi="Arial" w:hint="eastAsia"/>
          <w:bCs/>
          <w:sz w:val="28"/>
          <w:szCs w:val="28"/>
        </w:rPr>
        <w:t>12.8%</w:t>
      </w:r>
      <w:r w:rsidRPr="00E014ED">
        <w:rPr>
          <w:rFonts w:ascii="Arial" w:eastAsia="仿宋_GB2312" w:hAnsi="Arial" w:hint="eastAsia"/>
          <w:bCs/>
          <w:sz w:val="28"/>
          <w:szCs w:val="28"/>
        </w:rPr>
        <w:t>，经营净收入同比名义增长</w:t>
      </w:r>
      <w:r w:rsidRPr="00E014ED">
        <w:rPr>
          <w:rFonts w:ascii="Arial" w:eastAsia="仿宋_GB2312" w:hAnsi="Arial" w:hint="eastAsia"/>
          <w:bCs/>
          <w:sz w:val="28"/>
          <w:szCs w:val="28"/>
        </w:rPr>
        <w:t>14.9%</w:t>
      </w:r>
      <w:r w:rsidRPr="00E014ED">
        <w:rPr>
          <w:rFonts w:ascii="Arial" w:eastAsia="仿宋_GB2312" w:hAnsi="Arial" w:hint="eastAsia"/>
          <w:bCs/>
          <w:sz w:val="28"/>
          <w:szCs w:val="28"/>
        </w:rPr>
        <w:t>，财产净收入同比名义增长</w:t>
      </w:r>
      <w:r w:rsidRPr="00E014ED">
        <w:rPr>
          <w:rFonts w:ascii="Arial" w:eastAsia="仿宋_GB2312" w:hAnsi="Arial" w:hint="eastAsia"/>
          <w:bCs/>
          <w:sz w:val="28"/>
          <w:szCs w:val="28"/>
        </w:rPr>
        <w:t>9.0%</w:t>
      </w:r>
      <w:r w:rsidRPr="00E014ED">
        <w:rPr>
          <w:rFonts w:ascii="Arial" w:eastAsia="仿宋_GB2312" w:hAnsi="Arial" w:hint="eastAsia"/>
          <w:bCs/>
          <w:sz w:val="28"/>
          <w:szCs w:val="28"/>
        </w:rPr>
        <w:t>，转移净收入同比名义增长</w:t>
      </w:r>
      <w:r w:rsidRPr="00E014ED">
        <w:rPr>
          <w:rFonts w:ascii="Arial" w:eastAsia="仿宋_GB2312" w:hAnsi="Arial" w:hint="eastAsia"/>
          <w:bCs/>
          <w:sz w:val="28"/>
          <w:szCs w:val="28"/>
        </w:rPr>
        <w:t>4.0%</w:t>
      </w:r>
      <w:r w:rsidRPr="00E014ED">
        <w:rPr>
          <w:rFonts w:ascii="Arial" w:eastAsia="仿宋_GB2312" w:hAnsi="Arial" w:hint="eastAsia"/>
          <w:bCs/>
          <w:sz w:val="28"/>
          <w:szCs w:val="28"/>
        </w:rPr>
        <w:t>。</w:t>
      </w:r>
    </w:p>
    <w:p w:rsidR="0030225D" w:rsidRPr="006A6128" w:rsidRDefault="0030225D" w:rsidP="0030225D">
      <w:pPr>
        <w:spacing w:line="360" w:lineRule="auto"/>
        <w:jc w:val="both"/>
        <w:rPr>
          <w:rFonts w:ascii="Arial" w:eastAsia="仿宋_GB2312" w:hAnsi="Arial" w:cs="Arial"/>
          <w:bCs/>
          <w:sz w:val="28"/>
          <w:szCs w:val="28"/>
        </w:rPr>
      </w:pPr>
      <w:r w:rsidRPr="00E014ED">
        <w:rPr>
          <w:rFonts w:ascii="Arial" w:eastAsia="仿宋_GB2312" w:hAnsi="Arial" w:hint="eastAsia"/>
          <w:bCs/>
          <w:sz w:val="28"/>
          <w:szCs w:val="28"/>
        </w:rPr>
        <w:t>总的来看，上半年</w:t>
      </w:r>
      <w:r>
        <w:rPr>
          <w:rFonts w:ascii="Arial" w:eastAsia="仿宋_GB2312" w:hAnsi="Arial" w:hint="eastAsia"/>
          <w:bCs/>
          <w:sz w:val="28"/>
          <w:szCs w:val="28"/>
        </w:rPr>
        <w:t>北京</w:t>
      </w:r>
      <w:r w:rsidRPr="00E014ED">
        <w:rPr>
          <w:rFonts w:ascii="Arial" w:eastAsia="仿宋_GB2312" w:hAnsi="Arial" w:hint="eastAsia"/>
          <w:bCs/>
          <w:sz w:val="28"/>
          <w:szCs w:val="28"/>
        </w:rPr>
        <w:t>市经济稳步恢复，发展质量继续提升。</w:t>
      </w:r>
      <w:r w:rsidRPr="0068066C">
        <w:rPr>
          <w:rFonts w:ascii="Arial" w:eastAsia="仿宋_GB2312" w:hAnsi="Arial" w:hint="eastAsia"/>
          <w:bCs/>
          <w:sz w:val="28"/>
          <w:szCs w:val="28"/>
        </w:rPr>
        <w:t>但国际环境依然错综复杂，</w:t>
      </w:r>
      <w:r w:rsidRPr="00E014ED">
        <w:rPr>
          <w:rFonts w:ascii="Arial" w:eastAsia="仿宋_GB2312" w:hAnsi="Arial" w:hint="eastAsia"/>
          <w:bCs/>
          <w:sz w:val="28"/>
          <w:szCs w:val="28"/>
        </w:rPr>
        <w:t>不稳定不确定因素较多，国内经济稳定恢复发展的基础仍需巩固</w:t>
      </w:r>
      <w:r w:rsidRPr="0068066C">
        <w:rPr>
          <w:rFonts w:ascii="Arial" w:eastAsia="仿宋_GB2312" w:hAnsi="Arial" w:hint="eastAsia"/>
          <w:bCs/>
          <w:sz w:val="28"/>
          <w:szCs w:val="28"/>
        </w:rPr>
        <w:t>。下阶段</w:t>
      </w:r>
      <w:r>
        <w:rPr>
          <w:rFonts w:ascii="Arial" w:eastAsia="仿宋_GB2312" w:hAnsi="Arial" w:hint="eastAsia"/>
          <w:bCs/>
          <w:sz w:val="28"/>
          <w:szCs w:val="28"/>
        </w:rPr>
        <w:t>北京市政府的工作目标是</w:t>
      </w:r>
      <w:r w:rsidRPr="00E014ED">
        <w:rPr>
          <w:rFonts w:ascii="Arial" w:eastAsia="仿宋_GB2312" w:hAnsi="Arial" w:hint="eastAsia"/>
          <w:bCs/>
          <w:sz w:val="28"/>
          <w:szCs w:val="28"/>
        </w:rPr>
        <w:t>进一步统筹好疫情防控和经济社会发展，保持经济运行在合理区间，持续推动首都高质量发展</w:t>
      </w:r>
      <w:r w:rsidRPr="006A6128">
        <w:rPr>
          <w:rFonts w:ascii="Arial" w:eastAsia="仿宋_GB2312" w:hAnsi="Arial" w:cs="Arial"/>
          <w:bCs/>
          <w:sz w:val="28"/>
          <w:szCs w:val="28"/>
        </w:rPr>
        <w:t>。</w:t>
      </w:r>
    </w:p>
    <w:p w:rsidR="0030225D" w:rsidRPr="006A6128" w:rsidRDefault="0030225D" w:rsidP="0030225D">
      <w:pPr>
        <w:spacing w:line="360" w:lineRule="auto"/>
        <w:jc w:val="both"/>
        <w:rPr>
          <w:rFonts w:ascii="Arial" w:eastAsia="仿宋_GB2312" w:hAnsi="Arial" w:cs="Arial"/>
          <w:sz w:val="28"/>
        </w:rPr>
      </w:pPr>
      <w:r w:rsidRPr="006A6128">
        <w:rPr>
          <w:rFonts w:ascii="Arial" w:eastAsia="仿宋_GB2312" w:hAnsi="Arial" w:cs="Arial"/>
          <w:sz w:val="28"/>
        </w:rPr>
        <w:t>（二）区域因素</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区域概况</w:t>
      </w:r>
    </w:p>
    <w:p w:rsidR="0030225D" w:rsidRPr="006A6128" w:rsidRDefault="0030225D" w:rsidP="0030225D">
      <w:pPr>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海淀区，位于北京城区西部和西北部，东与</w:t>
      </w:r>
      <w:hyperlink r:id="rId64" w:tgtFrame="_blank" w:history="1">
        <w:r w:rsidRPr="006A6128">
          <w:rPr>
            <w:rFonts w:ascii="Arial" w:eastAsia="仿宋_GB2312" w:hAnsi="Arial" w:cs="Arial"/>
            <w:bCs/>
            <w:sz w:val="28"/>
            <w:szCs w:val="28"/>
          </w:rPr>
          <w:t>西城区</w:t>
        </w:r>
      </w:hyperlink>
      <w:r w:rsidRPr="006A6128">
        <w:rPr>
          <w:rFonts w:ascii="Arial" w:eastAsia="仿宋_GB2312" w:hAnsi="Arial" w:cs="Arial"/>
          <w:bCs/>
          <w:sz w:val="28"/>
          <w:szCs w:val="28"/>
        </w:rPr>
        <w:t>、</w:t>
      </w:r>
      <w:hyperlink r:id="rId65" w:tgtFrame="_blank" w:history="1">
        <w:r w:rsidRPr="006A6128">
          <w:rPr>
            <w:rFonts w:ascii="Arial" w:eastAsia="仿宋_GB2312" w:hAnsi="Arial" w:cs="Arial"/>
            <w:bCs/>
            <w:sz w:val="28"/>
            <w:szCs w:val="28"/>
          </w:rPr>
          <w:t>朝阳区</w:t>
        </w:r>
      </w:hyperlink>
      <w:r w:rsidRPr="006A6128">
        <w:rPr>
          <w:rFonts w:ascii="Arial" w:eastAsia="仿宋_GB2312" w:hAnsi="Arial" w:cs="Arial"/>
          <w:bCs/>
          <w:sz w:val="28"/>
          <w:szCs w:val="28"/>
        </w:rPr>
        <w:t>相邻，南与</w:t>
      </w:r>
      <w:hyperlink r:id="rId66" w:tgtFrame="_blank" w:history="1">
        <w:r w:rsidRPr="006A6128">
          <w:rPr>
            <w:rFonts w:ascii="Arial" w:eastAsia="仿宋_GB2312" w:hAnsi="Arial" w:cs="Arial"/>
            <w:bCs/>
            <w:sz w:val="28"/>
            <w:szCs w:val="28"/>
          </w:rPr>
          <w:t>丰台区</w:t>
        </w:r>
      </w:hyperlink>
      <w:r w:rsidRPr="006A6128">
        <w:rPr>
          <w:rFonts w:ascii="Arial" w:eastAsia="仿宋_GB2312" w:hAnsi="Arial" w:cs="Arial"/>
          <w:bCs/>
          <w:sz w:val="28"/>
          <w:szCs w:val="28"/>
        </w:rPr>
        <w:t>毗连，西与</w:t>
      </w:r>
      <w:hyperlink r:id="rId67" w:tgtFrame="_blank" w:history="1">
        <w:r w:rsidRPr="006A6128">
          <w:rPr>
            <w:rFonts w:ascii="Arial" w:eastAsia="仿宋_GB2312" w:hAnsi="Arial" w:cs="Arial"/>
            <w:bCs/>
            <w:sz w:val="28"/>
            <w:szCs w:val="28"/>
          </w:rPr>
          <w:t>石景山区</w:t>
        </w:r>
      </w:hyperlink>
      <w:r w:rsidRPr="006A6128">
        <w:rPr>
          <w:rFonts w:ascii="Arial" w:eastAsia="仿宋_GB2312" w:hAnsi="Arial" w:cs="Arial"/>
          <w:bCs/>
          <w:sz w:val="28"/>
          <w:szCs w:val="28"/>
        </w:rPr>
        <w:t>、</w:t>
      </w:r>
      <w:hyperlink r:id="rId68" w:tgtFrame="_blank" w:history="1">
        <w:r w:rsidRPr="006A6128">
          <w:rPr>
            <w:rFonts w:ascii="Arial" w:eastAsia="仿宋_GB2312" w:hAnsi="Arial" w:cs="Arial"/>
            <w:bCs/>
            <w:sz w:val="28"/>
            <w:szCs w:val="28"/>
          </w:rPr>
          <w:t>门头沟区</w:t>
        </w:r>
      </w:hyperlink>
      <w:r w:rsidRPr="006A6128">
        <w:rPr>
          <w:rFonts w:ascii="Arial" w:eastAsia="仿宋_GB2312" w:hAnsi="Arial" w:cs="Arial"/>
          <w:bCs/>
          <w:sz w:val="28"/>
          <w:szCs w:val="28"/>
        </w:rPr>
        <w:t>交界，北与</w:t>
      </w:r>
      <w:hyperlink r:id="rId69" w:tgtFrame="_blank" w:history="1">
        <w:r w:rsidRPr="006A6128">
          <w:rPr>
            <w:rFonts w:ascii="Arial" w:eastAsia="仿宋_GB2312" w:hAnsi="Arial" w:cs="Arial"/>
            <w:bCs/>
            <w:sz w:val="28"/>
            <w:szCs w:val="28"/>
          </w:rPr>
          <w:t>昌平区</w:t>
        </w:r>
      </w:hyperlink>
      <w:r w:rsidRPr="006A6128">
        <w:rPr>
          <w:rFonts w:ascii="Arial" w:eastAsia="仿宋_GB2312" w:hAnsi="Arial" w:cs="Arial"/>
          <w:bCs/>
          <w:sz w:val="28"/>
          <w:szCs w:val="28"/>
        </w:rPr>
        <w:t>接壤。幅员面积</w:t>
      </w:r>
      <w:r w:rsidRPr="006A6128">
        <w:rPr>
          <w:rFonts w:ascii="Arial" w:eastAsia="仿宋_GB2312" w:hAnsi="Arial" w:cs="Arial"/>
          <w:bCs/>
          <w:sz w:val="28"/>
          <w:szCs w:val="28"/>
        </w:rPr>
        <w:t>430.8</w:t>
      </w:r>
      <w:r w:rsidRPr="006A6128">
        <w:rPr>
          <w:rFonts w:ascii="Arial" w:eastAsia="仿宋_GB2312" w:hAnsi="Arial" w:cs="Arial"/>
          <w:bCs/>
          <w:sz w:val="28"/>
          <w:szCs w:val="28"/>
        </w:rPr>
        <w:t>平方千米，边界线长约</w:t>
      </w:r>
      <w:r w:rsidRPr="006A6128">
        <w:rPr>
          <w:rFonts w:ascii="Arial" w:eastAsia="仿宋_GB2312" w:hAnsi="Arial" w:cs="Arial"/>
          <w:bCs/>
          <w:sz w:val="28"/>
          <w:szCs w:val="28"/>
        </w:rPr>
        <w:t>146.2</w:t>
      </w:r>
      <w:r w:rsidRPr="006A6128">
        <w:rPr>
          <w:rFonts w:ascii="Arial" w:eastAsia="仿宋_GB2312" w:hAnsi="Arial" w:cs="Arial"/>
          <w:bCs/>
          <w:sz w:val="28"/>
          <w:szCs w:val="28"/>
        </w:rPr>
        <w:t>千米，南北长约</w:t>
      </w:r>
      <w:r w:rsidRPr="006A6128">
        <w:rPr>
          <w:rFonts w:ascii="Arial" w:eastAsia="仿宋_GB2312" w:hAnsi="Arial" w:cs="Arial"/>
          <w:bCs/>
          <w:sz w:val="28"/>
          <w:szCs w:val="28"/>
        </w:rPr>
        <w:t>30</w:t>
      </w:r>
      <w:r w:rsidRPr="006A6128">
        <w:rPr>
          <w:rFonts w:ascii="Arial" w:eastAsia="仿宋_GB2312" w:hAnsi="Arial" w:cs="Arial"/>
          <w:bCs/>
          <w:sz w:val="28"/>
          <w:szCs w:val="28"/>
        </w:rPr>
        <w:t>千米，东西最宽处</w:t>
      </w:r>
      <w:r w:rsidRPr="006A6128">
        <w:rPr>
          <w:rFonts w:ascii="Arial" w:eastAsia="仿宋_GB2312" w:hAnsi="Arial" w:cs="Arial"/>
          <w:bCs/>
          <w:sz w:val="28"/>
          <w:szCs w:val="28"/>
        </w:rPr>
        <w:t>29</w:t>
      </w:r>
      <w:r w:rsidRPr="006A6128">
        <w:rPr>
          <w:rFonts w:ascii="Arial" w:eastAsia="仿宋_GB2312" w:hAnsi="Arial" w:cs="Arial"/>
          <w:bCs/>
          <w:sz w:val="28"/>
          <w:szCs w:val="28"/>
        </w:rPr>
        <w:t>千米，约占</w:t>
      </w:r>
      <w:hyperlink r:id="rId70" w:tgtFrame="_blank" w:history="1">
        <w:r w:rsidRPr="006A6128">
          <w:rPr>
            <w:rFonts w:ascii="Arial" w:eastAsia="仿宋_GB2312" w:hAnsi="Arial" w:cs="Arial"/>
            <w:bCs/>
            <w:sz w:val="28"/>
            <w:szCs w:val="28"/>
          </w:rPr>
          <w:t>北京市</w:t>
        </w:r>
      </w:hyperlink>
      <w:r w:rsidRPr="006A6128">
        <w:rPr>
          <w:rFonts w:ascii="Arial" w:eastAsia="仿宋_GB2312" w:hAnsi="Arial" w:cs="Arial"/>
          <w:bCs/>
          <w:sz w:val="28"/>
          <w:szCs w:val="28"/>
        </w:rPr>
        <w:t>总面积的</w:t>
      </w:r>
      <w:r w:rsidRPr="006A6128">
        <w:rPr>
          <w:rFonts w:ascii="Arial" w:eastAsia="仿宋_GB2312" w:hAnsi="Arial" w:cs="Arial"/>
          <w:bCs/>
          <w:sz w:val="28"/>
          <w:szCs w:val="28"/>
        </w:rPr>
        <w:t>2.6%</w:t>
      </w:r>
      <w:r w:rsidRPr="006A6128">
        <w:rPr>
          <w:rFonts w:ascii="Arial" w:eastAsia="仿宋_GB2312" w:hAnsi="Arial" w:cs="Arial"/>
          <w:bCs/>
          <w:sz w:val="28"/>
          <w:szCs w:val="28"/>
        </w:rPr>
        <w:t>。区境介于北纬</w:t>
      </w:r>
      <w:r w:rsidRPr="006A6128">
        <w:rPr>
          <w:rFonts w:ascii="Arial" w:eastAsia="仿宋_GB2312" w:hAnsi="Arial" w:cs="Arial"/>
          <w:bCs/>
          <w:sz w:val="28"/>
          <w:szCs w:val="28"/>
        </w:rPr>
        <w:t>39°53′—40°09′</w:t>
      </w:r>
      <w:r w:rsidRPr="006A6128">
        <w:rPr>
          <w:rFonts w:ascii="Arial" w:eastAsia="仿宋_GB2312" w:hAnsi="Arial" w:cs="Arial"/>
          <w:bCs/>
          <w:sz w:val="28"/>
          <w:szCs w:val="28"/>
        </w:rPr>
        <w:t>，东经</w:t>
      </w:r>
      <w:r w:rsidRPr="006A6128">
        <w:rPr>
          <w:rFonts w:ascii="Arial" w:eastAsia="仿宋_GB2312" w:hAnsi="Arial" w:cs="Arial"/>
          <w:bCs/>
          <w:sz w:val="28"/>
          <w:szCs w:val="28"/>
        </w:rPr>
        <w:t>116°03′—116°23′</w:t>
      </w:r>
      <w:r w:rsidRPr="006A6128">
        <w:rPr>
          <w:rFonts w:ascii="Arial" w:eastAsia="仿宋_GB2312" w:hAnsi="Arial" w:cs="Arial"/>
          <w:bCs/>
          <w:sz w:val="28"/>
          <w:szCs w:val="28"/>
        </w:rPr>
        <w:t>之间。</w:t>
      </w:r>
    </w:p>
    <w:p w:rsidR="0030225D" w:rsidRPr="006A6128" w:rsidRDefault="0030225D" w:rsidP="0030225D">
      <w:pPr>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近年来海淀区经济总量始终保持快速、稳定的增长势头。</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1-4</w:t>
      </w:r>
      <w:r w:rsidRPr="006A6128">
        <w:rPr>
          <w:rFonts w:ascii="Arial" w:eastAsia="仿宋_GB2312" w:hAnsi="Arial" w:cs="Arial"/>
          <w:bCs/>
          <w:sz w:val="28"/>
          <w:szCs w:val="28"/>
        </w:rPr>
        <w:t>季度海淀实现地区生产总值</w:t>
      </w:r>
      <w:r w:rsidRPr="006A6128">
        <w:rPr>
          <w:rFonts w:ascii="Arial" w:eastAsia="仿宋_GB2312" w:hAnsi="Arial" w:cs="Arial"/>
          <w:bCs/>
          <w:sz w:val="28"/>
          <w:szCs w:val="28"/>
        </w:rPr>
        <w:t>8504.6</w:t>
      </w:r>
      <w:r w:rsidRPr="006A6128">
        <w:rPr>
          <w:rFonts w:ascii="Arial" w:eastAsia="仿宋_GB2312" w:hAnsi="Arial" w:cs="Arial"/>
          <w:bCs/>
          <w:sz w:val="28"/>
          <w:szCs w:val="28"/>
        </w:rPr>
        <w:t>亿元，同比增长</w:t>
      </w:r>
      <w:r w:rsidRPr="006A6128">
        <w:rPr>
          <w:rFonts w:ascii="Arial" w:eastAsia="仿宋_GB2312" w:hAnsi="Arial" w:cs="Arial"/>
          <w:bCs/>
          <w:sz w:val="28"/>
          <w:szCs w:val="28"/>
        </w:rPr>
        <w:t>5.9%</w:t>
      </w:r>
      <w:r w:rsidRPr="006A6128">
        <w:rPr>
          <w:rFonts w:ascii="Arial" w:eastAsia="仿宋_GB2312" w:hAnsi="Arial" w:cs="Arial"/>
          <w:bCs/>
          <w:sz w:val="28"/>
          <w:szCs w:val="28"/>
        </w:rPr>
        <w:t>，经济总量和增长贡献均位于全市首位。其中，第一产业实现增加值</w:t>
      </w:r>
      <w:r w:rsidRPr="006A6128">
        <w:rPr>
          <w:rFonts w:ascii="Arial" w:eastAsia="仿宋_GB2312" w:hAnsi="Arial" w:cs="Arial"/>
          <w:bCs/>
          <w:sz w:val="28"/>
          <w:szCs w:val="28"/>
        </w:rPr>
        <w:t>1.6</w:t>
      </w:r>
      <w:r w:rsidRPr="006A6128">
        <w:rPr>
          <w:rFonts w:ascii="Arial" w:eastAsia="仿宋_GB2312" w:hAnsi="Arial" w:cs="Arial"/>
          <w:bCs/>
          <w:sz w:val="28"/>
          <w:szCs w:val="28"/>
        </w:rPr>
        <w:t>亿元，增长</w:t>
      </w:r>
      <w:r w:rsidRPr="006A6128">
        <w:rPr>
          <w:rFonts w:ascii="Arial" w:eastAsia="仿宋_GB2312" w:hAnsi="Arial" w:cs="Arial"/>
          <w:bCs/>
          <w:sz w:val="28"/>
          <w:szCs w:val="28"/>
        </w:rPr>
        <w:t>3.0%</w:t>
      </w:r>
      <w:r w:rsidRPr="006A6128">
        <w:rPr>
          <w:rFonts w:ascii="Arial" w:eastAsia="仿宋_GB2312" w:hAnsi="Arial" w:cs="Arial"/>
          <w:bCs/>
          <w:sz w:val="28"/>
          <w:szCs w:val="28"/>
        </w:rPr>
        <w:t>；第二产业实现增加值</w:t>
      </w:r>
      <w:r w:rsidRPr="006A6128">
        <w:rPr>
          <w:rFonts w:ascii="Arial" w:eastAsia="仿宋_GB2312" w:hAnsi="Arial" w:cs="Arial"/>
          <w:bCs/>
          <w:sz w:val="28"/>
          <w:szCs w:val="28"/>
        </w:rPr>
        <w:t>680.0</w:t>
      </w:r>
      <w:r w:rsidRPr="006A6128">
        <w:rPr>
          <w:rFonts w:ascii="Arial" w:eastAsia="仿宋_GB2312" w:hAnsi="Arial" w:cs="Arial"/>
          <w:bCs/>
          <w:sz w:val="28"/>
          <w:szCs w:val="28"/>
        </w:rPr>
        <w:t>亿元，下降</w:t>
      </w:r>
      <w:r w:rsidRPr="006A6128">
        <w:rPr>
          <w:rFonts w:ascii="Arial" w:eastAsia="仿宋_GB2312" w:hAnsi="Arial" w:cs="Arial"/>
          <w:bCs/>
          <w:sz w:val="28"/>
          <w:szCs w:val="28"/>
        </w:rPr>
        <w:t>1.8%</w:t>
      </w:r>
      <w:r w:rsidRPr="006A6128">
        <w:rPr>
          <w:rFonts w:ascii="Arial" w:eastAsia="仿宋_GB2312" w:hAnsi="Arial" w:cs="Arial"/>
          <w:bCs/>
          <w:sz w:val="28"/>
          <w:szCs w:val="28"/>
        </w:rPr>
        <w:t>；第三产业实现增加值</w:t>
      </w:r>
      <w:r w:rsidRPr="006A6128">
        <w:rPr>
          <w:rFonts w:ascii="Arial" w:eastAsia="仿宋_GB2312" w:hAnsi="Arial" w:cs="Arial"/>
          <w:bCs/>
          <w:sz w:val="28"/>
          <w:szCs w:val="28"/>
        </w:rPr>
        <w:t>7823.0</w:t>
      </w:r>
      <w:r w:rsidRPr="006A6128">
        <w:rPr>
          <w:rFonts w:ascii="Arial" w:eastAsia="仿宋_GB2312" w:hAnsi="Arial" w:cs="Arial"/>
          <w:bCs/>
          <w:sz w:val="28"/>
          <w:szCs w:val="28"/>
        </w:rPr>
        <w:t>亿元，同比增长</w:t>
      </w:r>
      <w:r w:rsidRPr="006A6128">
        <w:rPr>
          <w:rFonts w:ascii="Arial" w:eastAsia="仿宋_GB2312" w:hAnsi="Arial" w:cs="Arial"/>
          <w:bCs/>
          <w:sz w:val="28"/>
          <w:szCs w:val="28"/>
        </w:rPr>
        <w:t>6.7%</w:t>
      </w:r>
      <w:r w:rsidRPr="006A6128">
        <w:rPr>
          <w:rFonts w:ascii="Arial" w:eastAsia="仿宋_GB2312" w:hAnsi="Arial" w:cs="Arial"/>
          <w:bCs/>
          <w:sz w:val="28"/>
          <w:szCs w:val="28"/>
        </w:rPr>
        <w:t>。全年四个季度累计增速分别为</w:t>
      </w:r>
      <w:r w:rsidRPr="006A6128">
        <w:rPr>
          <w:rFonts w:ascii="Arial" w:eastAsia="仿宋_GB2312" w:hAnsi="Arial" w:cs="Arial"/>
          <w:bCs/>
          <w:sz w:val="28"/>
          <w:szCs w:val="28"/>
        </w:rPr>
        <w:t>-4.8%</w:t>
      </w:r>
      <w:r w:rsidRPr="006A6128">
        <w:rPr>
          <w:rFonts w:ascii="Arial" w:eastAsia="仿宋_GB2312" w:hAnsi="Arial" w:cs="Arial"/>
          <w:bCs/>
          <w:sz w:val="28"/>
          <w:szCs w:val="28"/>
        </w:rPr>
        <w:t>、</w:t>
      </w:r>
      <w:r w:rsidRPr="006A6128">
        <w:rPr>
          <w:rFonts w:ascii="Arial" w:eastAsia="仿宋_GB2312" w:hAnsi="Arial" w:cs="Arial"/>
          <w:bCs/>
          <w:sz w:val="28"/>
          <w:szCs w:val="28"/>
        </w:rPr>
        <w:t>2.6%</w:t>
      </w:r>
      <w:r w:rsidRPr="006A6128">
        <w:rPr>
          <w:rFonts w:ascii="Arial" w:eastAsia="仿宋_GB2312" w:hAnsi="Arial" w:cs="Arial"/>
          <w:bCs/>
          <w:sz w:val="28"/>
          <w:szCs w:val="28"/>
        </w:rPr>
        <w:t>、</w:t>
      </w:r>
      <w:r w:rsidRPr="006A6128">
        <w:rPr>
          <w:rFonts w:ascii="Arial" w:eastAsia="仿宋_GB2312" w:hAnsi="Arial" w:cs="Arial"/>
          <w:bCs/>
          <w:sz w:val="28"/>
          <w:szCs w:val="28"/>
        </w:rPr>
        <w:t>4.6%</w:t>
      </w:r>
      <w:r w:rsidRPr="006A6128">
        <w:rPr>
          <w:rFonts w:ascii="Arial" w:eastAsia="仿宋_GB2312" w:hAnsi="Arial" w:cs="Arial"/>
          <w:bCs/>
          <w:sz w:val="28"/>
          <w:szCs w:val="28"/>
        </w:rPr>
        <w:t>和</w:t>
      </w:r>
      <w:r w:rsidRPr="006A6128">
        <w:rPr>
          <w:rFonts w:ascii="Arial" w:eastAsia="仿宋_GB2312" w:hAnsi="Arial" w:cs="Arial"/>
          <w:bCs/>
          <w:sz w:val="28"/>
          <w:szCs w:val="28"/>
        </w:rPr>
        <w:t>5.9%</w:t>
      </w:r>
      <w:r w:rsidRPr="006A6128">
        <w:rPr>
          <w:rFonts w:ascii="Arial" w:eastAsia="仿宋_GB2312" w:hAnsi="Arial" w:cs="Arial"/>
          <w:bCs/>
          <w:sz w:val="28"/>
          <w:szCs w:val="28"/>
        </w:rPr>
        <w:t>。其中，信息、科研、教育等服务业增长较快，增加值同比增长</w:t>
      </w:r>
      <w:r w:rsidRPr="006A6128">
        <w:rPr>
          <w:rFonts w:ascii="Arial" w:eastAsia="仿宋_GB2312" w:hAnsi="Arial" w:cs="Arial"/>
          <w:bCs/>
          <w:sz w:val="28"/>
          <w:szCs w:val="28"/>
        </w:rPr>
        <w:t>8.2%</w:t>
      </w:r>
      <w:r w:rsidRPr="006A6128">
        <w:rPr>
          <w:rFonts w:ascii="Arial" w:eastAsia="仿宋_GB2312" w:hAnsi="Arial" w:cs="Arial"/>
          <w:bCs/>
          <w:sz w:val="28"/>
          <w:szCs w:val="28"/>
        </w:rPr>
        <w:t>。海淀区居民人均可支配收入</w:t>
      </w:r>
      <w:r w:rsidRPr="006A6128">
        <w:rPr>
          <w:rFonts w:ascii="Arial" w:eastAsia="仿宋_GB2312" w:hAnsi="Arial" w:cs="Arial"/>
          <w:bCs/>
          <w:sz w:val="28"/>
          <w:szCs w:val="28"/>
        </w:rPr>
        <w:t>84733</w:t>
      </w:r>
      <w:r w:rsidRPr="006A6128">
        <w:rPr>
          <w:rFonts w:ascii="Arial" w:eastAsia="仿宋_GB2312" w:hAnsi="Arial" w:cs="Arial"/>
          <w:bCs/>
          <w:sz w:val="28"/>
          <w:szCs w:val="28"/>
        </w:rPr>
        <w:t>元，同比增长</w:t>
      </w:r>
      <w:r w:rsidRPr="006A6128">
        <w:rPr>
          <w:rFonts w:ascii="Arial" w:eastAsia="仿宋_GB2312" w:hAnsi="Arial" w:cs="Arial"/>
          <w:bCs/>
          <w:sz w:val="28"/>
          <w:szCs w:val="28"/>
        </w:rPr>
        <w:t>8.4%</w:t>
      </w:r>
      <w:r w:rsidRPr="006A6128">
        <w:rPr>
          <w:rFonts w:ascii="Arial" w:eastAsia="仿宋_GB2312" w:hAnsi="Arial" w:cs="Arial"/>
          <w:bCs/>
          <w:sz w:val="28"/>
          <w:szCs w:val="28"/>
        </w:rPr>
        <w:t>；海淀区居民人均消费性支出</w:t>
      </w:r>
      <w:r w:rsidRPr="006A6128">
        <w:rPr>
          <w:rFonts w:ascii="Arial" w:eastAsia="仿宋_GB2312" w:hAnsi="Arial" w:cs="Arial"/>
          <w:bCs/>
          <w:sz w:val="28"/>
          <w:szCs w:val="28"/>
        </w:rPr>
        <w:t>56630</w:t>
      </w:r>
      <w:r w:rsidRPr="006A6128">
        <w:rPr>
          <w:rFonts w:ascii="Arial" w:eastAsia="仿宋_GB2312" w:hAnsi="Arial" w:cs="Arial"/>
          <w:bCs/>
          <w:sz w:val="28"/>
          <w:szCs w:val="28"/>
        </w:rPr>
        <w:t>元，同比增长</w:t>
      </w:r>
      <w:r w:rsidRPr="006A6128">
        <w:rPr>
          <w:rFonts w:ascii="Arial" w:eastAsia="仿宋_GB2312" w:hAnsi="Arial" w:cs="Arial"/>
          <w:bCs/>
          <w:sz w:val="28"/>
          <w:szCs w:val="28"/>
        </w:rPr>
        <w:t>7.0%</w:t>
      </w:r>
      <w:r w:rsidRPr="006A6128">
        <w:rPr>
          <w:rFonts w:ascii="Arial" w:eastAsia="仿宋_GB2312" w:hAnsi="Arial" w:cs="Arial"/>
          <w:bCs/>
          <w:sz w:val="28"/>
          <w:szCs w:val="28"/>
        </w:rPr>
        <w:t>。</w:t>
      </w:r>
    </w:p>
    <w:p w:rsidR="0030225D" w:rsidRPr="006A6128" w:rsidRDefault="0030225D" w:rsidP="0030225D">
      <w:pPr>
        <w:spacing w:line="360" w:lineRule="auto"/>
        <w:ind w:firstLineChars="200" w:firstLine="560"/>
        <w:jc w:val="both"/>
        <w:rPr>
          <w:rFonts w:ascii="Arial" w:eastAsia="仿宋_GB2312" w:hAnsi="Arial" w:cs="Arial"/>
          <w:i/>
          <w:sz w:val="28"/>
          <w:highlight w:val="yellow"/>
        </w:rPr>
      </w:pPr>
      <w:r w:rsidRPr="006A6128">
        <w:rPr>
          <w:rFonts w:ascii="Arial" w:eastAsia="仿宋_GB2312" w:hAnsi="Arial" w:cs="Arial"/>
          <w:bCs/>
          <w:sz w:val="28"/>
          <w:szCs w:val="28"/>
        </w:rPr>
        <w:t>估价对象位于海淀区</w:t>
      </w:r>
      <w:r>
        <w:rPr>
          <w:rFonts w:ascii="Arial" w:eastAsia="仿宋_GB2312" w:hAnsi="Arial" w:cs="Arial"/>
          <w:bCs/>
          <w:sz w:val="28"/>
          <w:szCs w:val="28"/>
        </w:rPr>
        <w:t>海淀镇树村</w:t>
      </w:r>
      <w:r w:rsidRPr="006A6128">
        <w:rPr>
          <w:rFonts w:ascii="Arial" w:eastAsia="仿宋_GB2312" w:hAnsi="Arial" w:cs="Arial"/>
          <w:bCs/>
          <w:sz w:val="28"/>
          <w:szCs w:val="28"/>
        </w:rPr>
        <w:t>。估价对象所在区域有购物场所（</w:t>
      </w:r>
      <w:r>
        <w:rPr>
          <w:rFonts w:ascii="Arial" w:eastAsia="仿宋_GB2312" w:hAnsi="Arial" w:cs="Arial" w:hint="eastAsia"/>
          <w:bCs/>
          <w:sz w:val="28"/>
          <w:szCs w:val="28"/>
        </w:rPr>
        <w:t>中发百旺商城</w:t>
      </w:r>
      <w:r w:rsidRPr="006A6128">
        <w:rPr>
          <w:rFonts w:ascii="Arial" w:eastAsia="仿宋_GB2312" w:hAnsi="Arial" w:cs="Arial"/>
          <w:bCs/>
          <w:sz w:val="28"/>
          <w:szCs w:val="28"/>
        </w:rPr>
        <w:t>、</w:t>
      </w:r>
      <w:r>
        <w:rPr>
          <w:rFonts w:ascii="Arial" w:eastAsia="仿宋_GB2312" w:hAnsi="Arial" w:cs="Arial" w:hint="eastAsia"/>
          <w:bCs/>
          <w:sz w:val="28"/>
          <w:szCs w:val="28"/>
        </w:rPr>
        <w:t>华联上地购物中心</w:t>
      </w:r>
      <w:r w:rsidRPr="006A6128">
        <w:rPr>
          <w:rFonts w:ascii="Arial" w:eastAsia="仿宋_GB2312" w:hAnsi="Arial" w:cs="Arial"/>
          <w:bCs/>
          <w:sz w:val="28"/>
          <w:szCs w:val="28"/>
        </w:rPr>
        <w:t>等），银行（</w:t>
      </w:r>
      <w:r>
        <w:rPr>
          <w:rFonts w:ascii="Arial" w:eastAsia="仿宋_GB2312" w:hAnsi="Arial" w:cs="Arial" w:hint="eastAsia"/>
          <w:bCs/>
          <w:sz w:val="28"/>
          <w:szCs w:val="28"/>
        </w:rPr>
        <w:t>建设</w:t>
      </w:r>
      <w:r w:rsidRPr="006A6128">
        <w:rPr>
          <w:rFonts w:ascii="Arial" w:eastAsia="仿宋_GB2312" w:hAnsi="Arial" w:cs="Arial"/>
          <w:bCs/>
          <w:sz w:val="28"/>
          <w:szCs w:val="28"/>
        </w:rPr>
        <w:t>银行（</w:t>
      </w:r>
      <w:r>
        <w:rPr>
          <w:rFonts w:ascii="Arial" w:eastAsia="仿宋_GB2312" w:hAnsi="Arial" w:cs="Arial" w:hint="eastAsia"/>
          <w:bCs/>
          <w:sz w:val="28"/>
          <w:szCs w:val="28"/>
        </w:rPr>
        <w:t>农大南路</w:t>
      </w:r>
      <w:r w:rsidRPr="006A6128">
        <w:rPr>
          <w:rFonts w:ascii="Arial" w:eastAsia="仿宋_GB2312" w:hAnsi="Arial" w:cs="Arial"/>
          <w:bCs/>
          <w:sz w:val="28"/>
          <w:szCs w:val="28"/>
        </w:rPr>
        <w:t>支行）、工商银行（</w:t>
      </w:r>
      <w:r>
        <w:rPr>
          <w:rFonts w:ascii="Arial" w:eastAsia="仿宋_GB2312" w:hAnsi="Arial" w:cs="Arial" w:hint="eastAsia"/>
          <w:bCs/>
          <w:sz w:val="28"/>
          <w:szCs w:val="28"/>
        </w:rPr>
        <w:t>上地</w:t>
      </w:r>
      <w:r w:rsidRPr="006A6128">
        <w:rPr>
          <w:rFonts w:ascii="Arial" w:eastAsia="仿宋_GB2312" w:hAnsi="Arial" w:cs="Arial"/>
          <w:bCs/>
          <w:sz w:val="28"/>
          <w:szCs w:val="28"/>
        </w:rPr>
        <w:t>支行）、</w:t>
      </w:r>
      <w:r>
        <w:rPr>
          <w:rFonts w:ascii="Arial" w:eastAsia="仿宋_GB2312" w:hAnsi="Arial" w:cs="Arial" w:hint="eastAsia"/>
          <w:bCs/>
          <w:sz w:val="28"/>
          <w:szCs w:val="28"/>
        </w:rPr>
        <w:t>招商</w:t>
      </w:r>
      <w:r w:rsidRPr="006A6128">
        <w:rPr>
          <w:rFonts w:ascii="Arial" w:eastAsia="仿宋_GB2312" w:hAnsi="Arial" w:cs="Arial"/>
          <w:bCs/>
          <w:sz w:val="28"/>
          <w:szCs w:val="28"/>
        </w:rPr>
        <w:t>银行（</w:t>
      </w:r>
      <w:r>
        <w:rPr>
          <w:rFonts w:ascii="Arial" w:eastAsia="仿宋_GB2312" w:hAnsi="Arial" w:cs="Arial" w:hint="eastAsia"/>
          <w:bCs/>
          <w:sz w:val="28"/>
          <w:szCs w:val="28"/>
        </w:rPr>
        <w:t>上地</w:t>
      </w:r>
      <w:r w:rsidRPr="006A6128">
        <w:rPr>
          <w:rFonts w:ascii="Arial" w:eastAsia="仿宋_GB2312" w:hAnsi="Arial" w:cs="Arial"/>
          <w:bCs/>
          <w:sz w:val="28"/>
          <w:szCs w:val="28"/>
        </w:rPr>
        <w:t>支行）等），学校（</w:t>
      </w:r>
      <w:r>
        <w:rPr>
          <w:rFonts w:ascii="Arial" w:eastAsia="仿宋_GB2312" w:hAnsi="Arial" w:cs="Arial" w:hint="eastAsia"/>
          <w:bCs/>
          <w:sz w:val="28"/>
          <w:szCs w:val="28"/>
        </w:rPr>
        <w:t>人大附中西山校区</w:t>
      </w:r>
      <w:r w:rsidRPr="006A6128">
        <w:rPr>
          <w:rFonts w:ascii="Arial" w:eastAsia="仿宋_GB2312" w:hAnsi="Arial" w:cs="Arial"/>
          <w:bCs/>
          <w:sz w:val="28"/>
          <w:szCs w:val="28"/>
        </w:rPr>
        <w:t>、</w:t>
      </w:r>
      <w:r>
        <w:rPr>
          <w:rFonts w:ascii="Arial" w:eastAsia="仿宋_GB2312" w:hAnsi="Arial" w:cs="Arial" w:hint="eastAsia"/>
          <w:bCs/>
          <w:sz w:val="28"/>
          <w:szCs w:val="28"/>
        </w:rPr>
        <w:t>海淀区上地实验小学</w:t>
      </w:r>
      <w:r w:rsidRPr="006A6128">
        <w:rPr>
          <w:rFonts w:ascii="Arial" w:eastAsia="仿宋_GB2312" w:hAnsi="Arial" w:cs="Arial"/>
          <w:bCs/>
          <w:sz w:val="28"/>
          <w:szCs w:val="28"/>
        </w:rPr>
        <w:t>、海淀区</w:t>
      </w:r>
      <w:r>
        <w:rPr>
          <w:rFonts w:ascii="Arial" w:eastAsia="仿宋_GB2312" w:hAnsi="Arial" w:cs="Arial" w:hint="eastAsia"/>
          <w:bCs/>
          <w:sz w:val="28"/>
          <w:szCs w:val="28"/>
        </w:rPr>
        <w:t>明珠实验</w:t>
      </w:r>
      <w:r w:rsidRPr="006A6128">
        <w:rPr>
          <w:rFonts w:ascii="Arial" w:eastAsia="仿宋_GB2312" w:hAnsi="Arial" w:cs="Arial"/>
          <w:bCs/>
          <w:sz w:val="28"/>
          <w:szCs w:val="28"/>
        </w:rPr>
        <w:t>幼儿园等），医院（北京市上地医院、北京</w:t>
      </w:r>
      <w:r>
        <w:rPr>
          <w:rFonts w:ascii="Arial" w:eastAsia="仿宋_GB2312" w:hAnsi="Arial" w:cs="Arial" w:hint="eastAsia"/>
          <w:bCs/>
          <w:sz w:val="28"/>
          <w:szCs w:val="28"/>
        </w:rPr>
        <w:t>上地街道树村社区卫生服务站</w:t>
      </w:r>
      <w:r w:rsidRPr="006A6128">
        <w:rPr>
          <w:rFonts w:ascii="Arial" w:eastAsia="仿宋_GB2312" w:hAnsi="Arial" w:cs="Arial"/>
          <w:bCs/>
          <w:sz w:val="28"/>
          <w:szCs w:val="28"/>
        </w:rPr>
        <w:t>等），</w:t>
      </w:r>
      <w:r w:rsidRPr="006A6128">
        <w:rPr>
          <w:rFonts w:ascii="Arial" w:eastAsia="仿宋_GB2312" w:hAnsi="Arial" w:cs="Arial"/>
          <w:sz w:val="28"/>
          <w:szCs w:val="28"/>
        </w:rPr>
        <w:t>综合分析，公共配套设施齐备程度较好。</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交通条件</w:t>
      </w:r>
    </w:p>
    <w:p w:rsidR="0030225D" w:rsidRPr="006A6128" w:rsidRDefault="0030225D" w:rsidP="0030225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截至</w:t>
      </w:r>
      <w:r w:rsidRPr="006A6128">
        <w:rPr>
          <w:rFonts w:ascii="Arial" w:eastAsia="仿宋_GB2312" w:hAnsi="Arial" w:cs="Arial"/>
          <w:sz w:val="28"/>
          <w:szCs w:val="28"/>
        </w:rPr>
        <w:t>2020</w:t>
      </w:r>
      <w:r w:rsidRPr="006A6128">
        <w:rPr>
          <w:rFonts w:ascii="Arial" w:eastAsia="仿宋_GB2312" w:hAnsi="Arial" w:cs="Arial"/>
          <w:sz w:val="28"/>
          <w:szCs w:val="28"/>
        </w:rPr>
        <w:t>年末，海淀区共有各级市政道路</w:t>
      </w:r>
      <w:r w:rsidRPr="006A6128">
        <w:rPr>
          <w:rFonts w:ascii="Arial" w:eastAsia="仿宋_GB2312" w:hAnsi="Arial" w:cs="Arial"/>
          <w:sz w:val="28"/>
          <w:szCs w:val="28"/>
        </w:rPr>
        <w:t>3148</w:t>
      </w:r>
      <w:r w:rsidRPr="006A6128">
        <w:rPr>
          <w:rFonts w:ascii="Arial" w:eastAsia="仿宋_GB2312" w:hAnsi="Arial" w:cs="Arial"/>
          <w:sz w:val="28"/>
          <w:szCs w:val="28"/>
        </w:rPr>
        <w:t>条，道路总长</w:t>
      </w:r>
      <w:r w:rsidRPr="006A6128">
        <w:rPr>
          <w:rFonts w:ascii="Arial" w:eastAsia="仿宋_GB2312" w:hAnsi="Arial" w:cs="Arial"/>
          <w:sz w:val="28"/>
          <w:szCs w:val="28"/>
        </w:rPr>
        <w:t>1510.3</w:t>
      </w:r>
      <w:r w:rsidRPr="006A6128">
        <w:rPr>
          <w:rFonts w:ascii="Arial" w:eastAsia="仿宋_GB2312" w:hAnsi="Arial" w:cs="Arial"/>
          <w:sz w:val="28"/>
          <w:szCs w:val="28"/>
        </w:rPr>
        <w:t>千米，其中快速路</w:t>
      </w:r>
      <w:r w:rsidRPr="006A6128">
        <w:rPr>
          <w:rFonts w:ascii="Arial" w:eastAsia="仿宋_GB2312" w:hAnsi="Arial" w:cs="Arial"/>
          <w:sz w:val="28"/>
          <w:szCs w:val="28"/>
        </w:rPr>
        <w:t>97.4</w:t>
      </w:r>
      <w:r w:rsidRPr="006A6128">
        <w:rPr>
          <w:rFonts w:ascii="Arial" w:eastAsia="仿宋_GB2312" w:hAnsi="Arial" w:cs="Arial"/>
          <w:sz w:val="28"/>
          <w:szCs w:val="28"/>
        </w:rPr>
        <w:t>千米，占</w:t>
      </w:r>
      <w:r w:rsidRPr="006A6128">
        <w:rPr>
          <w:rFonts w:ascii="Arial" w:eastAsia="仿宋_GB2312" w:hAnsi="Arial" w:cs="Arial"/>
          <w:sz w:val="28"/>
          <w:szCs w:val="28"/>
        </w:rPr>
        <w:t>6%</w:t>
      </w:r>
      <w:r w:rsidRPr="006A6128">
        <w:rPr>
          <w:rFonts w:ascii="Arial" w:eastAsia="仿宋_GB2312" w:hAnsi="Arial" w:cs="Arial"/>
          <w:sz w:val="28"/>
          <w:szCs w:val="28"/>
        </w:rPr>
        <w:t>；主干路</w:t>
      </w:r>
      <w:r w:rsidRPr="006A6128">
        <w:rPr>
          <w:rFonts w:ascii="Arial" w:eastAsia="仿宋_GB2312" w:hAnsi="Arial" w:cs="Arial"/>
          <w:sz w:val="28"/>
          <w:szCs w:val="28"/>
        </w:rPr>
        <w:t>157.2</w:t>
      </w:r>
      <w:r w:rsidRPr="006A6128">
        <w:rPr>
          <w:rFonts w:ascii="Arial" w:eastAsia="仿宋_GB2312" w:hAnsi="Arial" w:cs="Arial"/>
          <w:sz w:val="28"/>
          <w:szCs w:val="28"/>
        </w:rPr>
        <w:t>千米，占</w:t>
      </w:r>
      <w:r w:rsidRPr="006A6128">
        <w:rPr>
          <w:rFonts w:ascii="Arial" w:eastAsia="仿宋_GB2312" w:hAnsi="Arial" w:cs="Arial"/>
          <w:sz w:val="28"/>
          <w:szCs w:val="28"/>
        </w:rPr>
        <w:t>10%</w:t>
      </w:r>
      <w:r w:rsidRPr="006A6128">
        <w:rPr>
          <w:rFonts w:ascii="Arial" w:eastAsia="仿宋_GB2312" w:hAnsi="Arial" w:cs="Arial"/>
          <w:sz w:val="28"/>
          <w:szCs w:val="28"/>
        </w:rPr>
        <w:t>；次干路</w:t>
      </w:r>
      <w:r w:rsidRPr="006A6128">
        <w:rPr>
          <w:rFonts w:ascii="Arial" w:eastAsia="仿宋_GB2312" w:hAnsi="Arial" w:cs="Arial"/>
          <w:sz w:val="28"/>
          <w:szCs w:val="28"/>
        </w:rPr>
        <w:t>575.1</w:t>
      </w:r>
      <w:r w:rsidRPr="006A6128">
        <w:rPr>
          <w:rFonts w:ascii="Arial" w:eastAsia="仿宋_GB2312" w:hAnsi="Arial" w:cs="Arial"/>
          <w:sz w:val="28"/>
          <w:szCs w:val="28"/>
        </w:rPr>
        <w:t>千米，占</w:t>
      </w:r>
      <w:r w:rsidRPr="006A6128">
        <w:rPr>
          <w:rFonts w:ascii="Arial" w:eastAsia="仿宋_GB2312" w:hAnsi="Arial" w:cs="Arial"/>
          <w:sz w:val="28"/>
          <w:szCs w:val="28"/>
        </w:rPr>
        <w:t>38%</w:t>
      </w:r>
      <w:r w:rsidRPr="006A6128">
        <w:rPr>
          <w:rFonts w:ascii="Arial" w:eastAsia="仿宋_GB2312" w:hAnsi="Arial" w:cs="Arial"/>
          <w:sz w:val="28"/>
          <w:szCs w:val="28"/>
        </w:rPr>
        <w:t>；支路</w:t>
      </w:r>
      <w:r w:rsidRPr="006A6128">
        <w:rPr>
          <w:rFonts w:ascii="Arial" w:eastAsia="仿宋_GB2312" w:hAnsi="Arial" w:cs="Arial"/>
          <w:sz w:val="28"/>
          <w:szCs w:val="28"/>
        </w:rPr>
        <w:t>680.5</w:t>
      </w:r>
      <w:r w:rsidRPr="006A6128">
        <w:rPr>
          <w:rFonts w:ascii="Arial" w:eastAsia="仿宋_GB2312" w:hAnsi="Arial" w:cs="Arial"/>
          <w:sz w:val="28"/>
          <w:szCs w:val="28"/>
        </w:rPr>
        <w:t>千米，占</w:t>
      </w:r>
      <w:r w:rsidRPr="006A6128">
        <w:rPr>
          <w:rFonts w:ascii="Arial" w:eastAsia="仿宋_GB2312" w:hAnsi="Arial" w:cs="Arial"/>
          <w:sz w:val="28"/>
          <w:szCs w:val="28"/>
        </w:rPr>
        <w:t>46%</w:t>
      </w:r>
      <w:r w:rsidRPr="006A6128">
        <w:rPr>
          <w:rFonts w:ascii="Arial" w:eastAsia="仿宋_GB2312" w:hAnsi="Arial" w:cs="Arial"/>
          <w:sz w:val="28"/>
          <w:szCs w:val="28"/>
        </w:rPr>
        <w:t>。北京三、四、五、六环路和地铁</w:t>
      </w:r>
      <w:r w:rsidRPr="006A6128">
        <w:rPr>
          <w:rFonts w:ascii="Arial" w:eastAsia="仿宋_GB2312" w:hAnsi="Arial" w:cs="Arial"/>
          <w:sz w:val="28"/>
          <w:szCs w:val="28"/>
        </w:rPr>
        <w:t>1</w:t>
      </w:r>
      <w:r w:rsidRPr="006A6128">
        <w:rPr>
          <w:rFonts w:ascii="Arial" w:eastAsia="仿宋_GB2312" w:hAnsi="Arial" w:cs="Arial"/>
          <w:sz w:val="28"/>
          <w:szCs w:val="28"/>
        </w:rPr>
        <w:t>号线、</w:t>
      </w:r>
      <w:r w:rsidRPr="006A6128">
        <w:rPr>
          <w:rFonts w:ascii="Arial" w:eastAsia="仿宋_GB2312" w:hAnsi="Arial" w:cs="Arial"/>
          <w:sz w:val="28"/>
          <w:szCs w:val="28"/>
        </w:rPr>
        <w:t>4</w:t>
      </w:r>
      <w:r w:rsidRPr="006A6128">
        <w:rPr>
          <w:rFonts w:ascii="Arial" w:eastAsia="仿宋_GB2312" w:hAnsi="Arial" w:cs="Arial"/>
          <w:sz w:val="28"/>
          <w:szCs w:val="28"/>
        </w:rPr>
        <w:t>号线、</w:t>
      </w:r>
      <w:r w:rsidRPr="006A6128">
        <w:rPr>
          <w:rFonts w:ascii="Arial" w:eastAsia="仿宋_GB2312" w:hAnsi="Arial" w:cs="Arial"/>
          <w:sz w:val="28"/>
          <w:szCs w:val="28"/>
        </w:rPr>
        <w:t>6</w:t>
      </w:r>
      <w:r w:rsidRPr="006A6128">
        <w:rPr>
          <w:rFonts w:ascii="Arial" w:eastAsia="仿宋_GB2312" w:hAnsi="Arial" w:cs="Arial"/>
          <w:sz w:val="28"/>
          <w:szCs w:val="28"/>
        </w:rPr>
        <w:t>号线、</w:t>
      </w:r>
      <w:r w:rsidRPr="006A6128">
        <w:rPr>
          <w:rFonts w:ascii="Arial" w:eastAsia="仿宋_GB2312" w:hAnsi="Arial" w:cs="Arial"/>
          <w:sz w:val="28"/>
          <w:szCs w:val="28"/>
        </w:rPr>
        <w:t>8</w:t>
      </w:r>
      <w:r w:rsidRPr="006A6128">
        <w:rPr>
          <w:rFonts w:ascii="Arial" w:eastAsia="仿宋_GB2312" w:hAnsi="Arial" w:cs="Arial"/>
          <w:sz w:val="28"/>
          <w:szCs w:val="28"/>
        </w:rPr>
        <w:t>号线、</w:t>
      </w:r>
      <w:r w:rsidRPr="006A6128">
        <w:rPr>
          <w:rFonts w:ascii="Arial" w:eastAsia="仿宋_GB2312" w:hAnsi="Arial" w:cs="Arial"/>
          <w:sz w:val="28"/>
          <w:szCs w:val="28"/>
        </w:rPr>
        <w:t>9</w:t>
      </w:r>
      <w:r w:rsidRPr="006A6128">
        <w:rPr>
          <w:rFonts w:ascii="Arial" w:eastAsia="仿宋_GB2312" w:hAnsi="Arial" w:cs="Arial"/>
          <w:sz w:val="28"/>
          <w:szCs w:val="28"/>
        </w:rPr>
        <w:t>号线、</w:t>
      </w:r>
      <w:r w:rsidRPr="006A6128">
        <w:rPr>
          <w:rFonts w:ascii="Arial" w:eastAsia="仿宋_GB2312" w:hAnsi="Arial" w:cs="Arial"/>
          <w:sz w:val="28"/>
          <w:szCs w:val="28"/>
        </w:rPr>
        <w:t>10</w:t>
      </w:r>
      <w:r w:rsidRPr="006A6128">
        <w:rPr>
          <w:rFonts w:ascii="Arial" w:eastAsia="仿宋_GB2312" w:hAnsi="Arial" w:cs="Arial"/>
          <w:sz w:val="28"/>
          <w:szCs w:val="28"/>
        </w:rPr>
        <w:t>号线、</w:t>
      </w:r>
      <w:r w:rsidRPr="006A6128">
        <w:rPr>
          <w:rFonts w:ascii="Arial" w:eastAsia="仿宋_GB2312" w:hAnsi="Arial" w:cs="Arial"/>
          <w:sz w:val="28"/>
          <w:szCs w:val="28"/>
        </w:rPr>
        <w:t>13</w:t>
      </w:r>
      <w:r w:rsidRPr="006A6128">
        <w:rPr>
          <w:rFonts w:ascii="Arial" w:eastAsia="仿宋_GB2312" w:hAnsi="Arial" w:cs="Arial"/>
          <w:sz w:val="28"/>
          <w:szCs w:val="28"/>
        </w:rPr>
        <w:t>号线、</w:t>
      </w:r>
      <w:r w:rsidRPr="006A6128">
        <w:rPr>
          <w:rFonts w:ascii="Arial" w:eastAsia="仿宋_GB2312" w:hAnsi="Arial" w:cs="Arial"/>
          <w:sz w:val="28"/>
          <w:szCs w:val="28"/>
        </w:rPr>
        <w:t>15</w:t>
      </w:r>
      <w:r w:rsidRPr="006A6128">
        <w:rPr>
          <w:rFonts w:ascii="Arial" w:eastAsia="仿宋_GB2312" w:hAnsi="Arial" w:cs="Arial"/>
          <w:sz w:val="28"/>
          <w:szCs w:val="28"/>
        </w:rPr>
        <w:t>号线、</w:t>
      </w:r>
      <w:r w:rsidRPr="006A6128">
        <w:rPr>
          <w:rFonts w:ascii="Arial" w:eastAsia="仿宋_GB2312" w:hAnsi="Arial" w:cs="Arial"/>
          <w:sz w:val="28"/>
          <w:szCs w:val="28"/>
        </w:rPr>
        <w:t>16</w:t>
      </w:r>
      <w:r w:rsidRPr="006A6128">
        <w:rPr>
          <w:rFonts w:ascii="Arial" w:eastAsia="仿宋_GB2312" w:hAnsi="Arial" w:cs="Arial"/>
          <w:sz w:val="28"/>
          <w:szCs w:val="28"/>
        </w:rPr>
        <w:t>号线和昌平线贯穿海淀区境内。</w:t>
      </w:r>
    </w:p>
    <w:p w:rsidR="0030225D" w:rsidRPr="006A6128" w:rsidRDefault="0030225D" w:rsidP="0030225D">
      <w:pPr>
        <w:spacing w:line="360" w:lineRule="auto"/>
        <w:ind w:firstLineChars="200" w:firstLine="560"/>
        <w:jc w:val="both"/>
        <w:rPr>
          <w:rFonts w:ascii="Arial" w:eastAsia="仿宋_GB2312" w:hAnsi="Arial" w:cs="Arial"/>
          <w:sz w:val="28"/>
          <w:szCs w:val="28"/>
          <w:highlight w:val="yellow"/>
        </w:rPr>
      </w:pPr>
      <w:r w:rsidRPr="006A6128">
        <w:rPr>
          <w:rFonts w:ascii="Arial" w:eastAsia="仿宋_GB2312" w:hAnsi="Arial" w:cs="Arial"/>
          <w:sz w:val="28"/>
          <w:szCs w:val="28"/>
        </w:rPr>
        <w:t>估价对象紧邻城市主干道</w:t>
      </w:r>
      <w:r w:rsidRPr="006A6128">
        <w:rPr>
          <w:rFonts w:ascii="Arial" w:eastAsia="仿宋_GB2312" w:hAnsi="Arial" w:cs="Arial"/>
          <w:sz w:val="28"/>
          <w:szCs w:val="28"/>
        </w:rPr>
        <w:t>—</w:t>
      </w:r>
      <w:r>
        <w:rPr>
          <w:rFonts w:ascii="Arial" w:eastAsia="仿宋_GB2312" w:hAnsi="Arial" w:cs="Arial" w:hint="eastAsia"/>
          <w:sz w:val="28"/>
          <w:szCs w:val="28"/>
        </w:rPr>
        <w:t>树村</w:t>
      </w:r>
      <w:r w:rsidRPr="006A6128">
        <w:rPr>
          <w:rFonts w:ascii="Arial" w:eastAsia="仿宋_GB2312" w:hAnsi="Arial" w:cs="Arial"/>
          <w:sz w:val="28"/>
          <w:szCs w:val="28"/>
        </w:rPr>
        <w:t>路，距北京首都国际机场约</w:t>
      </w:r>
      <w:r w:rsidRPr="006A6128">
        <w:rPr>
          <w:rFonts w:ascii="Arial" w:eastAsia="仿宋_GB2312" w:hAnsi="Arial" w:cs="Arial"/>
          <w:sz w:val="28"/>
          <w:szCs w:val="28"/>
        </w:rPr>
        <w:t>3</w:t>
      </w:r>
      <w:r>
        <w:rPr>
          <w:rFonts w:ascii="Arial" w:eastAsia="仿宋_GB2312" w:hAnsi="Arial" w:cs="Arial" w:hint="eastAsia"/>
          <w:sz w:val="28"/>
          <w:szCs w:val="28"/>
        </w:rPr>
        <w:t>2</w:t>
      </w:r>
      <w:r w:rsidRPr="006A6128">
        <w:rPr>
          <w:rFonts w:ascii="Arial" w:eastAsia="仿宋_GB2312" w:hAnsi="Arial" w:cs="Arial"/>
          <w:sz w:val="28"/>
          <w:szCs w:val="28"/>
        </w:rPr>
        <w:t>公里、距清河火车站约</w:t>
      </w:r>
      <w:r>
        <w:rPr>
          <w:rFonts w:ascii="Arial" w:eastAsia="仿宋_GB2312" w:hAnsi="Arial" w:cs="Arial" w:hint="eastAsia"/>
          <w:sz w:val="28"/>
          <w:szCs w:val="28"/>
        </w:rPr>
        <w:t>5.6</w:t>
      </w:r>
      <w:r w:rsidRPr="006A6128">
        <w:rPr>
          <w:rFonts w:ascii="Arial" w:eastAsia="仿宋_GB2312" w:hAnsi="Arial" w:cs="Arial"/>
          <w:sz w:val="28"/>
          <w:szCs w:val="28"/>
        </w:rPr>
        <w:t>公里，距北京北站约</w:t>
      </w:r>
      <w:r w:rsidRPr="006A6128">
        <w:rPr>
          <w:rFonts w:ascii="Arial" w:eastAsia="仿宋_GB2312" w:hAnsi="Arial" w:cs="Arial"/>
          <w:sz w:val="28"/>
          <w:szCs w:val="28"/>
        </w:rPr>
        <w:t>14</w:t>
      </w:r>
      <w:r w:rsidRPr="006A6128">
        <w:rPr>
          <w:rFonts w:ascii="Arial" w:eastAsia="仿宋_GB2312" w:hAnsi="Arial" w:cs="Arial"/>
          <w:sz w:val="28"/>
          <w:szCs w:val="28"/>
        </w:rPr>
        <w:t>公里，</w:t>
      </w:r>
      <w:r>
        <w:rPr>
          <w:rFonts w:ascii="Arial" w:eastAsia="仿宋_GB2312" w:hAnsi="Arial" w:cs="Arial" w:hint="eastAsia"/>
          <w:sz w:val="28"/>
          <w:szCs w:val="28"/>
        </w:rPr>
        <w:t>周边</w:t>
      </w:r>
      <w:r>
        <w:rPr>
          <w:rFonts w:ascii="Arial" w:eastAsia="仿宋_GB2312" w:hAnsi="Arial" w:cs="Arial" w:hint="eastAsia"/>
          <w:sz w:val="28"/>
          <w:szCs w:val="28"/>
        </w:rPr>
        <w:t>1</w:t>
      </w:r>
      <w:r>
        <w:rPr>
          <w:rFonts w:ascii="Arial" w:eastAsia="仿宋_GB2312" w:hAnsi="Arial" w:cs="Arial" w:hint="eastAsia"/>
          <w:sz w:val="28"/>
          <w:szCs w:val="28"/>
        </w:rPr>
        <w:t>公里内无轨道交通站点，</w:t>
      </w:r>
      <w:r w:rsidRPr="006A6128">
        <w:rPr>
          <w:rFonts w:ascii="Arial" w:eastAsia="仿宋_GB2312" w:hAnsi="Arial" w:cs="Arial"/>
          <w:sz w:val="28"/>
          <w:szCs w:val="28"/>
        </w:rPr>
        <w:t>周边有</w:t>
      </w:r>
      <w:r w:rsidRPr="006A6128">
        <w:rPr>
          <w:rFonts w:ascii="Arial" w:eastAsia="仿宋_GB2312" w:hAnsi="Arial" w:cs="Arial"/>
          <w:sz w:val="28"/>
          <w:szCs w:val="28"/>
        </w:rPr>
        <w:t>3</w:t>
      </w:r>
      <w:r>
        <w:rPr>
          <w:rFonts w:ascii="Arial" w:eastAsia="仿宋_GB2312" w:hAnsi="Arial" w:cs="Arial" w:hint="eastAsia"/>
          <w:sz w:val="28"/>
          <w:szCs w:val="28"/>
        </w:rPr>
        <w:t>20</w:t>
      </w:r>
      <w:r w:rsidRPr="006A6128">
        <w:rPr>
          <w:rFonts w:ascii="Arial" w:eastAsia="仿宋_GB2312" w:hAnsi="Arial" w:cs="Arial"/>
          <w:sz w:val="28"/>
          <w:szCs w:val="28"/>
        </w:rPr>
        <w:t>路、</w:t>
      </w:r>
      <w:r w:rsidRPr="006A6128">
        <w:rPr>
          <w:rFonts w:ascii="Arial" w:eastAsia="仿宋_GB2312" w:hAnsi="Arial" w:cs="Arial"/>
          <w:sz w:val="28"/>
          <w:szCs w:val="28"/>
        </w:rPr>
        <w:t>3</w:t>
      </w:r>
      <w:r>
        <w:rPr>
          <w:rFonts w:ascii="Arial" w:eastAsia="仿宋_GB2312" w:hAnsi="Arial" w:cs="Arial" w:hint="eastAsia"/>
          <w:sz w:val="28"/>
          <w:szCs w:val="28"/>
        </w:rPr>
        <w:t>65</w:t>
      </w:r>
      <w:r w:rsidRPr="006A6128">
        <w:rPr>
          <w:rFonts w:ascii="Arial" w:eastAsia="仿宋_GB2312" w:hAnsi="Arial" w:cs="Arial"/>
          <w:sz w:val="28"/>
          <w:szCs w:val="28"/>
        </w:rPr>
        <w:t>路、</w:t>
      </w:r>
      <w:r>
        <w:rPr>
          <w:rFonts w:ascii="Arial" w:eastAsia="仿宋_GB2312" w:hAnsi="Arial" w:cs="Arial" w:hint="eastAsia"/>
          <w:sz w:val="28"/>
          <w:szCs w:val="28"/>
        </w:rPr>
        <w:t>375</w:t>
      </w:r>
      <w:r w:rsidRPr="006A6128">
        <w:rPr>
          <w:rFonts w:ascii="Arial" w:eastAsia="仿宋_GB2312" w:hAnsi="Arial" w:cs="Arial"/>
          <w:sz w:val="28"/>
          <w:szCs w:val="28"/>
        </w:rPr>
        <w:t>路、</w:t>
      </w:r>
      <w:r>
        <w:rPr>
          <w:rFonts w:ascii="Arial" w:eastAsia="仿宋_GB2312" w:hAnsi="Arial" w:cs="Arial" w:hint="eastAsia"/>
          <w:sz w:val="28"/>
          <w:szCs w:val="28"/>
        </w:rPr>
        <w:t>393</w:t>
      </w:r>
      <w:r w:rsidRPr="006A6128">
        <w:rPr>
          <w:rFonts w:ascii="Arial" w:eastAsia="仿宋_GB2312" w:hAnsi="Arial" w:cs="Arial"/>
          <w:sz w:val="28"/>
          <w:szCs w:val="28"/>
        </w:rPr>
        <w:t>路、</w:t>
      </w:r>
      <w:r>
        <w:rPr>
          <w:rFonts w:ascii="Arial" w:eastAsia="仿宋_GB2312" w:hAnsi="Arial" w:cs="Arial" w:hint="eastAsia"/>
          <w:sz w:val="28"/>
          <w:szCs w:val="28"/>
        </w:rPr>
        <w:t>432</w:t>
      </w:r>
      <w:r w:rsidRPr="006A6128">
        <w:rPr>
          <w:rFonts w:ascii="Arial" w:eastAsia="仿宋_GB2312" w:hAnsi="Arial" w:cs="Arial"/>
          <w:sz w:val="28"/>
          <w:szCs w:val="28"/>
        </w:rPr>
        <w:t>路、</w:t>
      </w:r>
      <w:r>
        <w:rPr>
          <w:rFonts w:ascii="Arial" w:eastAsia="仿宋_GB2312" w:hAnsi="Arial" w:cs="Arial" w:hint="eastAsia"/>
          <w:sz w:val="28"/>
          <w:szCs w:val="28"/>
        </w:rPr>
        <w:t>614</w:t>
      </w:r>
      <w:r w:rsidRPr="006A6128">
        <w:rPr>
          <w:rFonts w:ascii="Arial" w:eastAsia="仿宋_GB2312" w:hAnsi="Arial" w:cs="Arial"/>
          <w:sz w:val="28"/>
          <w:szCs w:val="28"/>
        </w:rPr>
        <w:t>路、</w:t>
      </w:r>
      <w:r>
        <w:rPr>
          <w:rFonts w:ascii="Arial" w:eastAsia="仿宋_GB2312" w:hAnsi="Arial" w:cs="Arial" w:hint="eastAsia"/>
          <w:sz w:val="28"/>
          <w:szCs w:val="28"/>
        </w:rPr>
        <w:t>623</w:t>
      </w:r>
      <w:r w:rsidRPr="006A6128">
        <w:rPr>
          <w:rFonts w:ascii="Arial" w:eastAsia="仿宋_GB2312" w:hAnsi="Arial" w:cs="Arial"/>
          <w:sz w:val="28"/>
          <w:szCs w:val="28"/>
        </w:rPr>
        <w:t>路、</w:t>
      </w:r>
      <w:r>
        <w:rPr>
          <w:rFonts w:ascii="Arial" w:eastAsia="仿宋_GB2312" w:hAnsi="Arial" w:cs="Arial" w:hint="eastAsia"/>
          <w:sz w:val="28"/>
          <w:szCs w:val="28"/>
        </w:rPr>
        <w:t>636</w:t>
      </w:r>
      <w:r w:rsidRPr="006A6128">
        <w:rPr>
          <w:rFonts w:ascii="Arial" w:eastAsia="仿宋_GB2312" w:hAnsi="Arial" w:cs="Arial"/>
          <w:sz w:val="28"/>
          <w:szCs w:val="28"/>
        </w:rPr>
        <w:t>路、</w:t>
      </w:r>
      <w:r>
        <w:rPr>
          <w:rFonts w:ascii="Arial" w:eastAsia="仿宋_GB2312" w:hAnsi="Arial" w:cs="Arial" w:hint="eastAsia"/>
          <w:sz w:val="28"/>
          <w:szCs w:val="28"/>
        </w:rPr>
        <w:t>681</w:t>
      </w:r>
      <w:r w:rsidRPr="006A6128">
        <w:rPr>
          <w:rFonts w:ascii="Arial" w:eastAsia="仿宋_GB2312" w:hAnsi="Arial" w:cs="Arial"/>
          <w:sz w:val="28"/>
          <w:szCs w:val="28"/>
        </w:rPr>
        <w:t>路、快速直达专线</w:t>
      </w:r>
      <w:r w:rsidRPr="006A6128">
        <w:rPr>
          <w:rFonts w:ascii="Arial" w:eastAsia="仿宋_GB2312" w:hAnsi="Arial" w:cs="Arial"/>
          <w:sz w:val="28"/>
          <w:szCs w:val="28"/>
        </w:rPr>
        <w:t>1</w:t>
      </w:r>
      <w:r>
        <w:rPr>
          <w:rFonts w:ascii="Arial" w:eastAsia="仿宋_GB2312" w:hAnsi="Arial" w:cs="Arial" w:hint="eastAsia"/>
          <w:sz w:val="28"/>
          <w:szCs w:val="28"/>
        </w:rPr>
        <w:t>11</w:t>
      </w:r>
      <w:r w:rsidRPr="006A6128">
        <w:rPr>
          <w:rFonts w:ascii="Arial" w:eastAsia="仿宋_GB2312" w:hAnsi="Arial" w:cs="Arial"/>
          <w:sz w:val="28"/>
          <w:szCs w:val="28"/>
        </w:rPr>
        <w:t>路等多条公交线路通过，综合评价交通便捷度</w:t>
      </w:r>
      <w:r>
        <w:rPr>
          <w:rFonts w:ascii="Arial" w:eastAsia="仿宋_GB2312" w:hAnsi="Arial" w:cs="Arial" w:hint="eastAsia"/>
          <w:sz w:val="28"/>
          <w:szCs w:val="28"/>
        </w:rPr>
        <w:t>较</w:t>
      </w:r>
      <w:r w:rsidRPr="006A6128">
        <w:rPr>
          <w:rFonts w:ascii="Arial" w:eastAsia="仿宋_GB2312" w:hAnsi="Arial" w:cs="Arial"/>
          <w:sz w:val="28"/>
          <w:szCs w:val="28"/>
        </w:rPr>
        <w:t>好。</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环境条件</w:t>
      </w:r>
    </w:p>
    <w:p w:rsidR="0030225D" w:rsidRPr="006A6128" w:rsidRDefault="0030225D" w:rsidP="0030225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海淀山区分布于区境西部，山体主要属中生代燕山构造旋迥，晚期造山运动形成，至今约</w:t>
      </w:r>
      <w:r w:rsidRPr="006A6128">
        <w:rPr>
          <w:rFonts w:ascii="Arial" w:eastAsia="仿宋_GB2312" w:hAnsi="Arial" w:cs="Arial"/>
          <w:sz w:val="28"/>
          <w:szCs w:val="28"/>
        </w:rPr>
        <w:t>6000</w:t>
      </w:r>
      <w:r w:rsidRPr="006A6128">
        <w:rPr>
          <w:rFonts w:ascii="Arial" w:eastAsia="仿宋_GB2312" w:hAnsi="Arial" w:cs="Arial"/>
          <w:sz w:val="28"/>
          <w:szCs w:val="28"/>
        </w:rPr>
        <w:t>万年。山体剥蚀，风化强烈，山谷多呈</w:t>
      </w:r>
      <w:r w:rsidRPr="006A6128">
        <w:rPr>
          <w:rFonts w:ascii="Arial" w:eastAsia="仿宋_GB2312" w:hAnsi="Arial" w:cs="Arial"/>
          <w:sz w:val="28"/>
          <w:szCs w:val="28"/>
        </w:rPr>
        <w:t>“U”</w:t>
      </w:r>
      <w:r w:rsidRPr="006A6128">
        <w:rPr>
          <w:rFonts w:ascii="Arial" w:eastAsia="仿宋_GB2312" w:hAnsi="Arial" w:cs="Arial"/>
          <w:sz w:val="28"/>
          <w:szCs w:val="28"/>
        </w:rPr>
        <w:t>形。按山体走向和山脊海拔高程差异以</w:t>
      </w:r>
      <w:hyperlink r:id="rId71" w:tgtFrame="_blank" w:history="1">
        <w:r w:rsidRPr="006A6128">
          <w:rPr>
            <w:rFonts w:ascii="Arial" w:eastAsia="仿宋_GB2312" w:hAnsi="Arial" w:cs="Arial"/>
            <w:sz w:val="28"/>
            <w:szCs w:val="28"/>
          </w:rPr>
          <w:t>苏家坨镇</w:t>
        </w:r>
      </w:hyperlink>
      <w:r w:rsidRPr="006A6128">
        <w:rPr>
          <w:rFonts w:ascii="Arial" w:eastAsia="仿宋_GB2312" w:hAnsi="Arial" w:cs="Arial"/>
          <w:sz w:val="28"/>
          <w:szCs w:val="28"/>
        </w:rPr>
        <w:t>寨口沟，北北东向断层为界，可分为两个部分：从原聂各庄乡北部区界到原北安河乡寨口沟称大西山，原北安河乡寨口沟以东山区部分称小西山。</w:t>
      </w:r>
    </w:p>
    <w:p w:rsidR="0030225D" w:rsidRPr="006A6128" w:rsidRDefault="0030225D" w:rsidP="0030225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海淀区平原属</w:t>
      </w:r>
      <w:hyperlink r:id="rId72" w:tgtFrame="_blank" w:history="1">
        <w:r w:rsidRPr="006A6128">
          <w:rPr>
            <w:rFonts w:ascii="Arial" w:eastAsia="仿宋_GB2312" w:hAnsi="Arial" w:cs="Arial"/>
            <w:sz w:val="28"/>
            <w:szCs w:val="28"/>
          </w:rPr>
          <w:t>华北平原</w:t>
        </w:r>
      </w:hyperlink>
      <w:r w:rsidRPr="006A6128">
        <w:rPr>
          <w:rFonts w:ascii="Arial" w:eastAsia="仿宋_GB2312" w:hAnsi="Arial" w:cs="Arial"/>
          <w:sz w:val="28"/>
          <w:szCs w:val="28"/>
        </w:rPr>
        <w:t>北部边缘，分两部分：</w:t>
      </w:r>
      <w:hyperlink r:id="rId73" w:tgtFrame="_blank" w:history="1">
        <w:r w:rsidRPr="006A6128">
          <w:rPr>
            <w:rFonts w:ascii="Arial" w:eastAsia="仿宋_GB2312" w:hAnsi="Arial" w:cs="Arial"/>
            <w:sz w:val="28"/>
            <w:szCs w:val="28"/>
          </w:rPr>
          <w:t>百望山</w:t>
        </w:r>
      </w:hyperlink>
      <w:r w:rsidRPr="006A6128">
        <w:rPr>
          <w:rFonts w:ascii="Arial" w:eastAsia="仿宋_GB2312" w:hAnsi="Arial" w:cs="Arial"/>
          <w:sz w:val="28"/>
          <w:szCs w:val="28"/>
        </w:rPr>
        <w:t>以南称山前平原区，百望山以北称山后平原区。山前、山后从气候、降雨、到水资源赋存情况都有明显差异。</w:t>
      </w:r>
    </w:p>
    <w:p w:rsidR="0030225D" w:rsidRPr="006A6128" w:rsidRDefault="0030225D" w:rsidP="0030225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水域面积在北京近郊区居第一位，历史上湖、泉众多，河流交错，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rsidR="0030225D" w:rsidRPr="006A6128" w:rsidRDefault="0030225D" w:rsidP="0030225D">
      <w:pPr>
        <w:spacing w:line="360" w:lineRule="auto"/>
        <w:ind w:firstLineChars="200" w:firstLine="560"/>
        <w:jc w:val="both"/>
        <w:rPr>
          <w:rFonts w:ascii="Arial" w:eastAsia="仿宋_GB2312" w:hAnsi="Arial" w:cs="Arial"/>
          <w:sz w:val="28"/>
          <w:szCs w:val="28"/>
          <w:highlight w:val="yellow"/>
        </w:rPr>
      </w:pPr>
      <w:r w:rsidRPr="006A6128">
        <w:rPr>
          <w:rFonts w:ascii="Arial" w:eastAsia="仿宋_GB2312" w:hAnsi="Arial" w:cs="Arial"/>
          <w:sz w:val="28"/>
          <w:szCs w:val="28"/>
        </w:rPr>
        <w:t>估价对象所在</w:t>
      </w:r>
      <w:r>
        <w:rPr>
          <w:rFonts w:ascii="Arial" w:eastAsia="仿宋_GB2312" w:hAnsi="Arial" w:cs="Arial"/>
          <w:sz w:val="28"/>
          <w:szCs w:val="28"/>
        </w:rPr>
        <w:t>树村</w:t>
      </w:r>
      <w:r w:rsidRPr="006A6128">
        <w:rPr>
          <w:rFonts w:ascii="Arial" w:eastAsia="仿宋_GB2312" w:hAnsi="Arial" w:cs="Arial"/>
          <w:sz w:val="28"/>
          <w:szCs w:val="28"/>
        </w:rPr>
        <w:t>周边绿化条件较好，周边</w:t>
      </w:r>
      <w:r w:rsidRPr="006A6128">
        <w:rPr>
          <w:rFonts w:ascii="Arial" w:eastAsia="仿宋_GB2312" w:hAnsi="Arial" w:cs="Arial"/>
          <w:sz w:val="28"/>
          <w:szCs w:val="28"/>
        </w:rPr>
        <w:t>2</w:t>
      </w:r>
      <w:r w:rsidRPr="006A6128">
        <w:rPr>
          <w:rFonts w:ascii="Arial" w:eastAsia="仿宋_GB2312" w:hAnsi="Arial" w:cs="Arial"/>
          <w:sz w:val="28"/>
          <w:szCs w:val="28"/>
        </w:rPr>
        <w:t>公里内有</w:t>
      </w:r>
      <w:r>
        <w:rPr>
          <w:rFonts w:ascii="Arial" w:eastAsia="仿宋_GB2312" w:hAnsi="Arial" w:cs="Arial" w:hint="eastAsia"/>
          <w:sz w:val="28"/>
          <w:szCs w:val="28"/>
        </w:rPr>
        <w:t>圆明园</w:t>
      </w:r>
      <w:r w:rsidRPr="006A6128">
        <w:rPr>
          <w:rFonts w:ascii="Arial" w:eastAsia="仿宋_GB2312" w:hAnsi="Arial" w:cs="Arial"/>
          <w:sz w:val="28"/>
          <w:szCs w:val="28"/>
        </w:rPr>
        <w:t>、</w:t>
      </w:r>
      <w:r>
        <w:rPr>
          <w:rFonts w:ascii="Arial" w:eastAsia="仿宋_GB2312" w:hAnsi="Arial" w:cs="Arial" w:hint="eastAsia"/>
          <w:sz w:val="28"/>
          <w:szCs w:val="28"/>
        </w:rPr>
        <w:t>树村郊野</w:t>
      </w:r>
      <w:r w:rsidRPr="006A6128">
        <w:rPr>
          <w:rFonts w:ascii="Arial" w:eastAsia="仿宋_GB2312" w:hAnsi="Arial" w:cs="Arial"/>
          <w:sz w:val="28"/>
          <w:szCs w:val="28"/>
        </w:rPr>
        <w:t>公园等；较少博物馆、美术馆、高等院校等人文设施，综合考虑自然环境与人文环境好。</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基础设施设施条件</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海淀区教育、文化、卫生等社会公共服务发展水平均在全市位于前列，是北京市社会服务管理创新试点区和全国社会管理创新综合试点地区。创建了学区化管理模式。优质的社会公共服务、完善的城市基础设施、高效的城市管理以及良好的政府服务，为区域全面协调发展奠定了坚实基础。</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海淀区目前已拥有完善的基础设施配套保障，区内大部分区域基础设施配套目前可达到</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（即通路、通上水、通下水、通电、通讯、通燃气、通热力）条件。</w:t>
      </w:r>
    </w:p>
    <w:p w:rsidR="0030225D" w:rsidRPr="006A6128" w:rsidRDefault="0030225D" w:rsidP="0030225D">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sidRPr="006A6128">
        <w:rPr>
          <w:rFonts w:ascii="Arial" w:eastAsia="仿宋_GB2312" w:hAnsi="Arial" w:cs="Arial"/>
          <w:sz w:val="28"/>
        </w:rPr>
        <w:t>.</w:t>
      </w:r>
      <w:r>
        <w:rPr>
          <w:rFonts w:ascii="Arial" w:eastAsia="仿宋_GB2312" w:hAnsi="Arial" w:cs="Arial" w:hint="eastAsia"/>
          <w:sz w:val="28"/>
        </w:rPr>
        <w:t>居住社区成熟度</w:t>
      </w:r>
    </w:p>
    <w:p w:rsidR="0030225D" w:rsidRPr="006A6128" w:rsidRDefault="0030225D" w:rsidP="0030225D">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w:t>
      </w:r>
      <w:r>
        <w:rPr>
          <w:rFonts w:ascii="Arial" w:eastAsia="仿宋_GB2312" w:hAnsi="Arial" w:cs="Arial"/>
          <w:sz w:val="28"/>
          <w:szCs w:val="28"/>
          <w:lang w:val="en-US" w:eastAsia="zh-CN"/>
        </w:rPr>
        <w:t>海淀镇树村</w:t>
      </w:r>
      <w:r w:rsidRPr="006A6128">
        <w:rPr>
          <w:rFonts w:ascii="Arial" w:eastAsia="仿宋_GB2312" w:hAnsi="Arial" w:cs="Arial"/>
          <w:sz w:val="28"/>
          <w:szCs w:val="28"/>
          <w:lang w:val="en-US" w:eastAsia="zh-CN"/>
        </w:rPr>
        <w:t>，估价对象周边有</w:t>
      </w:r>
      <w:r>
        <w:rPr>
          <w:rFonts w:ascii="Arial" w:eastAsia="仿宋_GB2312" w:hAnsi="Arial" w:cs="Arial" w:hint="eastAsia"/>
          <w:sz w:val="28"/>
          <w:szCs w:val="28"/>
          <w:lang w:val="en-US" w:eastAsia="zh-CN"/>
        </w:rPr>
        <w:t>七彩华园</w:t>
      </w:r>
      <w:r w:rsidRPr="006A6128">
        <w:rPr>
          <w:rFonts w:ascii="Arial" w:eastAsia="仿宋_GB2312" w:hAnsi="Arial" w:cs="Arial"/>
          <w:sz w:val="28"/>
          <w:szCs w:val="28"/>
          <w:lang w:val="en-US" w:eastAsia="zh-CN"/>
        </w:rPr>
        <w:t>、</w:t>
      </w:r>
      <w:r>
        <w:rPr>
          <w:rFonts w:ascii="Arial" w:eastAsia="仿宋_GB2312" w:hAnsi="Arial" w:cs="Arial" w:hint="eastAsia"/>
          <w:sz w:val="28"/>
          <w:szCs w:val="28"/>
          <w:lang w:val="en-US" w:eastAsia="zh-CN"/>
        </w:rPr>
        <w:t>博雅西园</w:t>
      </w:r>
      <w:r>
        <w:rPr>
          <w:rFonts w:ascii="Arial" w:eastAsia="仿宋_GB2312" w:hAnsi="Arial" w:cs="Arial"/>
          <w:sz w:val="28"/>
          <w:szCs w:val="28"/>
          <w:lang w:val="en-US" w:eastAsia="zh-CN"/>
        </w:rPr>
        <w:t>、</w:t>
      </w:r>
      <w:r>
        <w:rPr>
          <w:rFonts w:ascii="Arial" w:eastAsia="仿宋_GB2312" w:hAnsi="Arial" w:cs="Arial" w:hint="eastAsia"/>
          <w:sz w:val="28"/>
          <w:szCs w:val="28"/>
          <w:lang w:val="en-US" w:eastAsia="zh-CN"/>
        </w:rPr>
        <w:t>镶黄旗万树</w:t>
      </w:r>
      <w:r w:rsidRPr="006A6128">
        <w:rPr>
          <w:rFonts w:ascii="Arial" w:eastAsia="仿宋_GB2312" w:hAnsi="Arial" w:cs="Arial"/>
          <w:sz w:val="28"/>
          <w:szCs w:val="28"/>
          <w:lang w:val="en-US" w:eastAsia="zh-CN"/>
        </w:rPr>
        <w:t>园等</w:t>
      </w:r>
      <w:r>
        <w:rPr>
          <w:rFonts w:ascii="Arial" w:eastAsia="仿宋_GB2312" w:hAnsi="Arial" w:cs="Arial" w:hint="eastAsia"/>
          <w:sz w:val="28"/>
          <w:szCs w:val="28"/>
          <w:lang w:val="en-US" w:eastAsia="zh-CN"/>
        </w:rPr>
        <w:t>居住小区，入住率较好</w:t>
      </w:r>
      <w:r w:rsidRPr="006A6128">
        <w:rPr>
          <w:rFonts w:ascii="Arial" w:eastAsia="仿宋_GB2312" w:hAnsi="Arial" w:cs="Arial"/>
          <w:sz w:val="28"/>
          <w:szCs w:val="28"/>
          <w:lang w:val="en-US" w:eastAsia="zh-CN"/>
        </w:rPr>
        <w:t>，</w:t>
      </w:r>
      <w:r>
        <w:rPr>
          <w:rFonts w:ascii="Arial" w:eastAsia="仿宋_GB2312" w:hAnsi="Arial" w:cs="Arial" w:hint="eastAsia"/>
          <w:sz w:val="28"/>
          <w:lang w:eastAsia="zh-CN"/>
        </w:rPr>
        <w:t>居住社区成熟度</w:t>
      </w:r>
      <w:r w:rsidRPr="006A6128">
        <w:rPr>
          <w:rFonts w:ascii="Arial" w:eastAsia="仿宋_GB2312" w:hAnsi="Arial" w:cs="Arial"/>
          <w:sz w:val="28"/>
          <w:szCs w:val="28"/>
          <w:lang w:val="en-US" w:eastAsia="zh-CN"/>
        </w:rPr>
        <w:t>较好。</w:t>
      </w:r>
    </w:p>
    <w:p w:rsidR="0030225D" w:rsidRPr="006A6128" w:rsidRDefault="0030225D" w:rsidP="0030225D">
      <w:pPr>
        <w:pStyle w:val="Normal37"/>
        <w:widowControl w:val="0"/>
        <w:autoSpaceDE w:val="0"/>
        <w:autoSpaceDN w:val="0"/>
        <w:adjustRightInd w:val="0"/>
        <w:spacing w:before="0" w:after="0" w:line="360" w:lineRule="auto"/>
        <w:ind w:firstLineChars="200" w:firstLine="560"/>
        <w:rPr>
          <w:rFonts w:ascii="Arial" w:eastAsia="仿宋_GB2312" w:hAnsi="Arial" w:cs="Arial"/>
          <w:sz w:val="28"/>
          <w:lang w:eastAsia="zh-CN"/>
        </w:rPr>
      </w:pPr>
      <w:r w:rsidRPr="006A6128">
        <w:rPr>
          <w:rFonts w:ascii="Arial" w:eastAsia="仿宋_GB2312" w:hAnsi="Arial" w:cs="Arial"/>
          <w:sz w:val="28"/>
          <w:lang w:eastAsia="zh-CN"/>
        </w:rPr>
        <w:t>6</w:t>
      </w:r>
      <w:r w:rsidRPr="006A6128">
        <w:rPr>
          <w:rFonts w:ascii="Arial" w:eastAsia="仿宋_GB2312" w:hAnsi="Arial" w:cs="Arial"/>
          <w:sz w:val="28"/>
          <w:lang w:eastAsia="zh-CN"/>
        </w:rPr>
        <w:t>．商业繁华度</w:t>
      </w:r>
    </w:p>
    <w:p w:rsidR="0030225D" w:rsidRDefault="0030225D" w:rsidP="0030225D">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w:t>
      </w:r>
      <w:r>
        <w:rPr>
          <w:rFonts w:ascii="Arial" w:eastAsia="仿宋_GB2312" w:hAnsi="Arial" w:cs="Arial"/>
          <w:sz w:val="28"/>
          <w:szCs w:val="28"/>
          <w:lang w:val="en-US" w:eastAsia="zh-CN"/>
        </w:rPr>
        <w:t>海淀镇树村</w:t>
      </w:r>
      <w:r w:rsidRPr="006A6128">
        <w:rPr>
          <w:rFonts w:ascii="Arial" w:eastAsia="仿宋_GB2312" w:hAnsi="Arial" w:cs="Arial"/>
          <w:sz w:val="28"/>
          <w:szCs w:val="28"/>
          <w:lang w:val="en-US" w:eastAsia="zh-CN"/>
        </w:rPr>
        <w:t>，估价对象周边主要以居住用地为主，估价对象周边有</w:t>
      </w:r>
      <w:r>
        <w:rPr>
          <w:rFonts w:ascii="Arial" w:eastAsia="仿宋_GB2312" w:hAnsi="Arial" w:cs="Arial" w:hint="eastAsia"/>
          <w:bCs/>
          <w:sz w:val="28"/>
          <w:szCs w:val="28"/>
          <w:lang w:eastAsia="zh-CN"/>
        </w:rPr>
        <w:t>中发百旺商城</w:t>
      </w:r>
      <w:r w:rsidRPr="006A6128">
        <w:rPr>
          <w:rFonts w:ascii="Arial" w:eastAsia="仿宋_GB2312" w:hAnsi="Arial" w:cs="Arial"/>
          <w:bCs/>
          <w:sz w:val="28"/>
          <w:szCs w:val="28"/>
          <w:lang w:eastAsia="zh-CN"/>
        </w:rPr>
        <w:t>、</w:t>
      </w:r>
      <w:r>
        <w:rPr>
          <w:rFonts w:ascii="Arial" w:eastAsia="仿宋_GB2312" w:hAnsi="Arial" w:cs="Arial" w:hint="eastAsia"/>
          <w:bCs/>
          <w:sz w:val="28"/>
          <w:szCs w:val="28"/>
          <w:lang w:eastAsia="zh-CN"/>
        </w:rPr>
        <w:t>华联上地购物中心等商业机构</w:t>
      </w:r>
      <w:r w:rsidRPr="006A6128">
        <w:rPr>
          <w:rFonts w:ascii="Arial" w:eastAsia="仿宋_GB2312" w:hAnsi="Arial" w:cs="Arial"/>
          <w:sz w:val="28"/>
          <w:szCs w:val="28"/>
          <w:lang w:val="en-US" w:eastAsia="zh-CN"/>
        </w:rPr>
        <w:t>，在建的商业项目较少，</w:t>
      </w:r>
      <w:r w:rsidRPr="006A6128">
        <w:rPr>
          <w:rFonts w:ascii="Arial" w:eastAsia="仿宋_GB2312" w:hAnsi="Arial" w:cs="Arial"/>
          <w:sz w:val="28"/>
          <w:lang w:eastAsia="zh-CN"/>
        </w:rPr>
        <w:t>商业繁华度</w:t>
      </w:r>
      <w:r>
        <w:rPr>
          <w:rFonts w:ascii="Arial" w:eastAsia="仿宋_GB2312" w:hAnsi="Arial" w:cs="Arial" w:hint="eastAsia"/>
          <w:sz w:val="28"/>
          <w:szCs w:val="28"/>
          <w:lang w:val="en-US" w:eastAsia="zh-CN"/>
        </w:rPr>
        <w:t>较好</w:t>
      </w:r>
      <w:r w:rsidRPr="006A6128">
        <w:rPr>
          <w:rFonts w:ascii="Arial" w:eastAsia="仿宋_GB2312" w:hAnsi="Arial" w:cs="Arial"/>
          <w:sz w:val="28"/>
          <w:szCs w:val="28"/>
          <w:lang w:val="en-US" w:eastAsia="zh-CN"/>
        </w:rPr>
        <w:t>。</w:t>
      </w:r>
    </w:p>
    <w:p w:rsidR="0030225D" w:rsidRDefault="0030225D" w:rsidP="0030225D">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p>
    <w:p w:rsidR="0030225D" w:rsidRPr="006A6128" w:rsidRDefault="0030225D" w:rsidP="0030225D">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sidRPr="006A6128">
        <w:rPr>
          <w:rFonts w:ascii="Arial" w:eastAsia="仿宋_GB2312" w:hAnsi="Arial" w:cs="Arial"/>
          <w:sz w:val="28"/>
        </w:rPr>
        <w:t>.</w:t>
      </w:r>
      <w:r w:rsidRPr="006A6128">
        <w:rPr>
          <w:rFonts w:ascii="Arial" w:eastAsia="仿宋_GB2312" w:hAnsi="Arial" w:cs="Arial"/>
          <w:sz w:val="28"/>
        </w:rPr>
        <w:t>办公聚集程度</w:t>
      </w:r>
    </w:p>
    <w:p w:rsidR="0030225D" w:rsidRPr="00AB4A5E" w:rsidRDefault="0030225D" w:rsidP="0030225D">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w:t>
      </w:r>
      <w:r>
        <w:rPr>
          <w:rFonts w:ascii="Arial" w:eastAsia="仿宋_GB2312" w:hAnsi="Arial" w:cs="Arial"/>
          <w:sz w:val="28"/>
          <w:szCs w:val="28"/>
          <w:lang w:val="en-US" w:eastAsia="zh-CN"/>
        </w:rPr>
        <w:t>海淀镇树村</w:t>
      </w:r>
      <w:r w:rsidRPr="006A6128">
        <w:rPr>
          <w:rFonts w:ascii="Arial" w:eastAsia="仿宋_GB2312" w:hAnsi="Arial" w:cs="Arial"/>
          <w:sz w:val="28"/>
          <w:szCs w:val="28"/>
          <w:lang w:val="en-US" w:eastAsia="zh-CN"/>
        </w:rPr>
        <w:t>，估价对象周边有卫生大厦、新浪总部大厦、百度科技园、网易大厦、腾讯北京总部大楼、联想总部等</w:t>
      </w:r>
      <w:r>
        <w:rPr>
          <w:rFonts w:ascii="Arial" w:eastAsia="仿宋_GB2312" w:hAnsi="Arial" w:cs="Arial" w:hint="eastAsia"/>
          <w:sz w:val="28"/>
          <w:szCs w:val="28"/>
          <w:lang w:val="en-US" w:eastAsia="zh-CN"/>
        </w:rPr>
        <w:t>综合项目</w:t>
      </w:r>
      <w:r w:rsidRPr="006A6128">
        <w:rPr>
          <w:rFonts w:ascii="Arial" w:eastAsia="仿宋_GB2312" w:hAnsi="Arial" w:cs="Arial"/>
          <w:sz w:val="28"/>
          <w:szCs w:val="28"/>
          <w:lang w:val="en-US" w:eastAsia="zh-CN"/>
        </w:rPr>
        <w:t>，办公集聚程度较好。</w:t>
      </w:r>
    </w:p>
    <w:p w:rsidR="0030225D" w:rsidRPr="006A6128" w:rsidRDefault="0030225D" w:rsidP="0030225D">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8.</w:t>
      </w:r>
      <w:r w:rsidRPr="006A6128">
        <w:rPr>
          <w:rFonts w:ascii="Arial" w:eastAsia="仿宋_GB2312" w:hAnsi="Arial" w:cs="Arial"/>
          <w:sz w:val="28"/>
        </w:rPr>
        <w:t>规划限制</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估价对象所处区域位于</w:t>
      </w:r>
      <w:r>
        <w:rPr>
          <w:rFonts w:ascii="Arial" w:eastAsia="仿宋_GB2312" w:hAnsi="Arial" w:cs="Arial"/>
          <w:sz w:val="28"/>
        </w:rPr>
        <w:t>海淀镇</w:t>
      </w:r>
      <w:r w:rsidRPr="006A6128">
        <w:rPr>
          <w:rFonts w:ascii="Arial" w:eastAsia="仿宋_GB2312" w:hAnsi="Arial" w:cs="Arial"/>
          <w:sz w:val="28"/>
        </w:rPr>
        <w:t>。根据海淀区</w:t>
      </w:r>
      <w:r w:rsidRPr="006A6128">
        <w:rPr>
          <w:rFonts w:ascii="Arial" w:eastAsia="仿宋_GB2312" w:hAnsi="Arial" w:cs="Arial"/>
          <w:sz w:val="28"/>
        </w:rPr>
        <w:t>“</w:t>
      </w:r>
      <w:r w:rsidRPr="006A6128">
        <w:rPr>
          <w:rFonts w:ascii="Arial" w:eastAsia="仿宋_GB2312" w:hAnsi="Arial" w:cs="Arial"/>
          <w:sz w:val="28"/>
        </w:rPr>
        <w:t>十四五</w:t>
      </w:r>
      <w:r w:rsidRPr="006A6128">
        <w:rPr>
          <w:rFonts w:ascii="Arial" w:eastAsia="仿宋_GB2312" w:hAnsi="Arial" w:cs="Arial"/>
          <w:sz w:val="28"/>
        </w:rPr>
        <w:t>”</w:t>
      </w:r>
      <w:r w:rsidRPr="006A6128">
        <w:rPr>
          <w:rFonts w:ascii="Arial" w:eastAsia="仿宋_GB2312" w:hAnsi="Arial" w:cs="Arial"/>
          <w:sz w:val="28"/>
        </w:rPr>
        <w:t>规划的要求，无特别规划限制，对估价对象土地发展利用无不利影响。</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综上所述，估价对象所处区域地理位置条件好、</w:t>
      </w:r>
      <w:r>
        <w:rPr>
          <w:rFonts w:ascii="Arial" w:eastAsia="仿宋_GB2312" w:hAnsi="Arial" w:cs="Arial" w:hint="eastAsia"/>
          <w:sz w:val="28"/>
        </w:rPr>
        <w:t>居住社区成熟度较好，</w:t>
      </w:r>
      <w:r w:rsidRPr="006A6128">
        <w:rPr>
          <w:rFonts w:ascii="Arial" w:eastAsia="仿宋_GB2312" w:hAnsi="Arial" w:cs="Arial"/>
          <w:sz w:val="28"/>
        </w:rPr>
        <w:t>商业繁华度</w:t>
      </w:r>
      <w:r>
        <w:rPr>
          <w:rFonts w:ascii="Arial" w:eastAsia="仿宋_GB2312" w:hAnsi="Arial" w:cs="Arial" w:hint="eastAsia"/>
          <w:sz w:val="28"/>
        </w:rPr>
        <w:t>较好</w:t>
      </w:r>
      <w:r w:rsidRPr="006A6128">
        <w:rPr>
          <w:rFonts w:ascii="Arial" w:eastAsia="仿宋_GB2312" w:hAnsi="Arial" w:cs="Arial"/>
          <w:sz w:val="28"/>
        </w:rPr>
        <w:t>，</w:t>
      </w:r>
      <w:r w:rsidRPr="006A6128">
        <w:rPr>
          <w:rFonts w:ascii="Arial" w:eastAsia="仿宋_GB2312" w:hAnsi="Arial" w:cs="Arial"/>
          <w:sz w:val="28"/>
          <w:szCs w:val="28"/>
        </w:rPr>
        <w:t>办公集聚程度较好</w:t>
      </w:r>
      <w:r w:rsidRPr="006A6128">
        <w:rPr>
          <w:rFonts w:ascii="Arial" w:eastAsia="仿宋_GB2312" w:hAnsi="Arial" w:cs="Arial"/>
          <w:sz w:val="28"/>
        </w:rPr>
        <w:t>，交通便捷度</w:t>
      </w:r>
      <w:r>
        <w:rPr>
          <w:rFonts w:ascii="Arial" w:eastAsia="仿宋_GB2312" w:hAnsi="Arial" w:cs="Arial" w:hint="eastAsia"/>
          <w:sz w:val="28"/>
        </w:rPr>
        <w:t>较</w:t>
      </w:r>
      <w:r w:rsidRPr="006A6128">
        <w:rPr>
          <w:rFonts w:ascii="Arial" w:eastAsia="仿宋_GB2312" w:hAnsi="Arial" w:cs="Arial"/>
          <w:sz w:val="28"/>
        </w:rPr>
        <w:t>好，公共配套设施较好，基础设施水平为七</w:t>
      </w:r>
      <w:r>
        <w:rPr>
          <w:rFonts w:ascii="Arial" w:eastAsia="仿宋_GB2312" w:hAnsi="Arial" w:cs="Arial"/>
          <w:sz w:val="28"/>
        </w:rPr>
        <w:t>通，</w:t>
      </w:r>
      <w:r>
        <w:rPr>
          <w:rFonts w:ascii="Arial" w:eastAsia="仿宋_GB2312" w:hAnsi="Arial" w:cs="Arial" w:hint="eastAsia"/>
          <w:sz w:val="28"/>
        </w:rPr>
        <w:t>自然和人文</w:t>
      </w:r>
      <w:r>
        <w:rPr>
          <w:rFonts w:ascii="Arial" w:eastAsia="仿宋_GB2312" w:hAnsi="Arial" w:cs="Arial"/>
          <w:sz w:val="28"/>
        </w:rPr>
        <w:t>环境条件</w:t>
      </w:r>
      <w:r w:rsidRPr="006A6128">
        <w:rPr>
          <w:rFonts w:ascii="Arial" w:eastAsia="仿宋_GB2312" w:hAnsi="Arial" w:cs="Arial"/>
          <w:sz w:val="28"/>
        </w:rPr>
        <w:t>好。综合区域发展空间进行综合评价，总体评价影响估价对象的区域因素较好。</w:t>
      </w:r>
    </w:p>
    <w:p w:rsidR="0030225D" w:rsidRPr="006A6128" w:rsidRDefault="0030225D" w:rsidP="0030225D">
      <w:pPr>
        <w:spacing w:line="360" w:lineRule="auto"/>
        <w:jc w:val="both"/>
        <w:rPr>
          <w:rFonts w:ascii="Arial" w:eastAsia="仿宋_GB2312" w:hAnsi="Arial" w:cs="Arial"/>
          <w:sz w:val="28"/>
        </w:rPr>
      </w:pPr>
      <w:r w:rsidRPr="006A6128">
        <w:rPr>
          <w:rFonts w:ascii="Arial" w:eastAsia="仿宋_GB2312" w:hAnsi="Arial" w:cs="Arial"/>
          <w:sz w:val="28"/>
        </w:rPr>
        <w:t>（三）个别因素</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估价对象位置：估价对象位于</w:t>
      </w:r>
      <w:r>
        <w:rPr>
          <w:rFonts w:ascii="Arial" w:eastAsia="仿宋_GB2312" w:hAnsi="Arial" w:cs="Arial"/>
          <w:sz w:val="28"/>
        </w:rPr>
        <w:t>北京市海淀区海淀镇树村</w:t>
      </w:r>
      <w:r>
        <w:rPr>
          <w:rFonts w:ascii="Arial" w:eastAsia="仿宋_GB2312" w:hAnsi="Arial" w:cs="Arial"/>
          <w:sz w:val="28"/>
        </w:rPr>
        <w:t>5</w:t>
      </w:r>
      <w:r>
        <w:rPr>
          <w:rFonts w:ascii="Arial" w:eastAsia="仿宋_GB2312" w:hAnsi="Arial" w:cs="Arial"/>
          <w:sz w:val="28"/>
        </w:rPr>
        <w:t>号地南地块</w:t>
      </w:r>
      <w:r w:rsidRPr="006A6128">
        <w:rPr>
          <w:rFonts w:ascii="Arial" w:eastAsia="仿宋_GB2312" w:hAnsi="Arial" w:cs="Arial"/>
          <w:sz w:val="28"/>
        </w:rPr>
        <w:t>，为</w:t>
      </w:r>
      <w:r>
        <w:rPr>
          <w:rFonts w:ascii="Arial" w:eastAsia="仿宋_GB2312" w:hAnsi="Arial" w:cs="Arial"/>
          <w:sz w:val="28"/>
        </w:rPr>
        <w:t>北京华大基业房地产开发有限责任公司</w:t>
      </w:r>
      <w:r w:rsidRPr="006A6128">
        <w:rPr>
          <w:rFonts w:ascii="Arial" w:eastAsia="仿宋_GB2312" w:hAnsi="Arial" w:cs="Arial"/>
          <w:sz w:val="28"/>
        </w:rPr>
        <w:t>开发建设的</w:t>
      </w:r>
      <w:r>
        <w:rPr>
          <w:rFonts w:ascii="Arial" w:eastAsia="仿宋_GB2312" w:hAnsi="Arial" w:cs="Arial" w:hint="eastAsia"/>
          <w:sz w:val="28"/>
        </w:rPr>
        <w:t>居住</w:t>
      </w:r>
      <w:r w:rsidRPr="006A6128">
        <w:rPr>
          <w:rFonts w:ascii="Arial" w:eastAsia="仿宋_GB2312" w:hAnsi="Arial" w:cs="Arial"/>
          <w:sz w:val="28"/>
        </w:rPr>
        <w:t>项目。根据《北京市人民政府关于更新出让国有建设用地使用权基准地价的通知》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的规定，估价对象属于</w:t>
      </w:r>
      <w:r>
        <w:rPr>
          <w:rFonts w:ascii="Arial" w:eastAsia="仿宋_GB2312" w:hAnsi="Arial" w:cs="Arial"/>
          <w:sz w:val="28"/>
          <w:szCs w:val="28"/>
        </w:rPr>
        <w:t>居住类五级</w:t>
      </w:r>
      <w:r>
        <w:rPr>
          <w:rFonts w:ascii="Arial" w:eastAsia="仿宋_GB2312" w:hAnsi="Arial" w:cs="Arial"/>
          <w:sz w:val="28"/>
          <w:szCs w:val="28"/>
        </w:rPr>
        <w:t>V-04</w:t>
      </w:r>
      <w:r>
        <w:rPr>
          <w:rFonts w:ascii="Arial" w:eastAsia="仿宋_GB2312" w:hAnsi="Arial" w:cs="Arial"/>
          <w:sz w:val="28"/>
          <w:szCs w:val="28"/>
        </w:rPr>
        <w:t>区片、商业类五级</w:t>
      </w:r>
      <w:r>
        <w:rPr>
          <w:rFonts w:ascii="Arial" w:eastAsia="仿宋_GB2312" w:hAnsi="Arial" w:cs="Arial"/>
          <w:sz w:val="28"/>
          <w:szCs w:val="28"/>
        </w:rPr>
        <w:t>V-05</w:t>
      </w:r>
      <w:r>
        <w:rPr>
          <w:rFonts w:ascii="Arial" w:eastAsia="仿宋_GB2312" w:hAnsi="Arial" w:cs="Arial"/>
          <w:sz w:val="28"/>
          <w:szCs w:val="28"/>
        </w:rPr>
        <w:t>区片、办公类五级</w:t>
      </w:r>
      <w:r>
        <w:rPr>
          <w:rFonts w:ascii="Arial" w:eastAsia="仿宋_GB2312" w:hAnsi="Arial" w:cs="Arial"/>
          <w:sz w:val="28"/>
          <w:szCs w:val="28"/>
        </w:rPr>
        <w:t>V-05</w:t>
      </w:r>
      <w:r>
        <w:rPr>
          <w:rFonts w:ascii="Arial" w:eastAsia="仿宋_GB2312" w:hAnsi="Arial" w:cs="Arial"/>
          <w:sz w:val="28"/>
          <w:szCs w:val="28"/>
        </w:rPr>
        <w:t>区片</w:t>
      </w:r>
      <w:r w:rsidRPr="006A6128">
        <w:rPr>
          <w:rFonts w:ascii="Arial" w:eastAsia="仿宋_GB2312" w:hAnsi="Arial" w:cs="Arial"/>
          <w:sz w:val="28"/>
          <w:szCs w:val="28"/>
        </w:rPr>
        <w:t>地价区</w:t>
      </w:r>
      <w:r w:rsidRPr="006A6128">
        <w:rPr>
          <w:rFonts w:ascii="Arial" w:eastAsia="仿宋_GB2312" w:hAnsi="Arial" w:cs="Arial"/>
          <w:sz w:val="28"/>
        </w:rPr>
        <w:t>。</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宗地规划用途、面积</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w:t>
      </w:r>
      <w:r>
        <w:rPr>
          <w:rFonts w:ascii="Arial" w:eastAsia="仿宋_GB2312" w:hAnsi="Arial" w:cs="Arial" w:hint="eastAsia"/>
          <w:sz w:val="28"/>
        </w:rPr>
        <w:t>所属项目</w:t>
      </w:r>
      <w:r w:rsidRPr="006A6128">
        <w:rPr>
          <w:rFonts w:ascii="Arial" w:eastAsia="仿宋_GB2312" w:hAnsi="Arial" w:cs="Arial"/>
          <w:sz w:val="28"/>
        </w:rPr>
        <w:t>规划土地用途为</w:t>
      </w:r>
      <w:r>
        <w:rPr>
          <w:rFonts w:ascii="Arial" w:eastAsia="仿宋_GB2312" w:hAnsi="Arial" w:cs="Arial"/>
          <w:bCs/>
          <w:kern w:val="2"/>
          <w:sz w:val="28"/>
        </w:rPr>
        <w:t>住宅、商业、综合、办公（公共服务设施）、地下办公（公共服务设施）、地下商业、地下仓储、地下车库</w:t>
      </w:r>
      <w:r w:rsidRPr="006A6128">
        <w:rPr>
          <w:rFonts w:ascii="Arial" w:eastAsia="仿宋_GB2312" w:hAnsi="Arial" w:cs="Arial"/>
          <w:sz w:val="28"/>
        </w:rPr>
        <w:t>，为最佳最有效用途。</w:t>
      </w:r>
    </w:p>
    <w:p w:rsidR="0030225D" w:rsidRPr="006A6128" w:rsidRDefault="0030225D" w:rsidP="0030225D">
      <w:pPr>
        <w:spacing w:line="360" w:lineRule="auto"/>
        <w:ind w:firstLineChars="200" w:firstLine="512"/>
        <w:jc w:val="both"/>
        <w:rPr>
          <w:rFonts w:ascii="Arial" w:eastAsia="仿宋_GB2312" w:hAnsi="Arial" w:cs="Arial"/>
          <w:sz w:val="28"/>
        </w:rPr>
      </w:pPr>
      <w:r w:rsidRPr="006A6128">
        <w:rPr>
          <w:rFonts w:ascii="Arial" w:eastAsia="仿宋_GB2312" w:hAnsi="Arial" w:cs="Arial"/>
          <w:spacing w:val="-12"/>
          <w:sz w:val="28"/>
        </w:rPr>
        <w:t>根据委托估价方提供的</w:t>
      </w:r>
      <w:r w:rsidRPr="006A6128">
        <w:rPr>
          <w:rFonts w:ascii="Arial" w:eastAsia="仿宋_GB2312" w:hAnsi="Arial" w:cs="Arial"/>
          <w:sz w:val="28"/>
          <w:szCs w:val="28"/>
        </w:rPr>
        <w:t>《北京市国有土地使用权出让合同》</w:t>
      </w:r>
      <w:r w:rsidRPr="006A6128">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2004</w:t>
      </w:r>
      <w:r>
        <w:rPr>
          <w:rFonts w:ascii="Arial" w:eastAsia="仿宋_GB2312" w:hAnsi="Arial" w:cs="Arial"/>
          <w:sz w:val="28"/>
          <w:szCs w:val="28"/>
        </w:rPr>
        <w:t>）第</w:t>
      </w:r>
      <w:r>
        <w:rPr>
          <w:rFonts w:ascii="Arial" w:eastAsia="仿宋_GB2312" w:hAnsi="Arial" w:cs="Arial"/>
          <w:sz w:val="28"/>
          <w:szCs w:val="28"/>
        </w:rPr>
        <w:t>1384</w:t>
      </w:r>
      <w:r>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号地南地块项目</w:t>
      </w:r>
      <w:r>
        <w:rPr>
          <w:rFonts w:ascii="Arial" w:eastAsia="仿宋_GB2312" w:hAnsi="Arial" w:cs="Arial"/>
          <w:sz w:val="28"/>
          <w:szCs w:val="28"/>
        </w:rPr>
        <w:t>“</w:t>
      </w:r>
      <w:r>
        <w:rPr>
          <w:rFonts w:ascii="Arial" w:eastAsia="仿宋_GB2312" w:hAnsi="Arial" w:cs="Arial"/>
          <w:sz w:val="28"/>
          <w:szCs w:val="28"/>
        </w:rPr>
        <w:t>多规合一</w:t>
      </w:r>
      <w:r>
        <w:rPr>
          <w:rFonts w:ascii="Arial" w:eastAsia="仿宋_GB2312" w:hAnsi="Arial" w:cs="Arial"/>
          <w:sz w:val="28"/>
          <w:szCs w:val="28"/>
        </w:rPr>
        <w:t>”</w:t>
      </w:r>
      <w:r>
        <w:rPr>
          <w:rFonts w:ascii="Arial" w:eastAsia="仿宋_GB2312" w:hAnsi="Arial" w:cs="Arial"/>
          <w:sz w:val="28"/>
          <w:szCs w:val="28"/>
        </w:rPr>
        <w:t>协同平台综合会商意见的函》</w:t>
      </w:r>
      <w:r>
        <w:rPr>
          <w:rFonts w:ascii="Arial" w:eastAsia="仿宋_GB2312" w:hAnsi="Arial" w:cs="Arial"/>
          <w:sz w:val="28"/>
          <w:szCs w:val="28"/>
        </w:rPr>
        <w:t>[</w:t>
      </w:r>
      <w:r>
        <w:rPr>
          <w:rFonts w:ascii="Arial" w:eastAsia="仿宋_GB2312" w:hAnsi="Arial" w:cs="Arial"/>
          <w:sz w:val="28"/>
          <w:szCs w:val="28"/>
        </w:rPr>
        <w:t>京规自（海）综审函</w:t>
      </w:r>
      <w:r>
        <w:rPr>
          <w:rFonts w:ascii="Arial" w:eastAsia="仿宋_GB2312" w:hAnsi="Arial" w:cs="Arial"/>
          <w:sz w:val="28"/>
          <w:szCs w:val="28"/>
        </w:rPr>
        <w:t>[2021]0011</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及其附图</w:t>
      </w:r>
      <w:r w:rsidRPr="006A6128">
        <w:rPr>
          <w:rFonts w:ascii="Arial" w:eastAsia="仿宋_GB2312" w:hAnsi="Arial" w:cs="Arial"/>
          <w:sz w:val="28"/>
          <w:szCs w:val="28"/>
        </w:rPr>
        <w:t>记载</w:t>
      </w:r>
      <w:r w:rsidRPr="006A6128">
        <w:rPr>
          <w:rFonts w:ascii="Arial" w:eastAsia="仿宋_GB2312" w:hAnsi="Arial" w:cs="Arial"/>
          <w:spacing w:val="-12"/>
          <w:sz w:val="28"/>
        </w:rPr>
        <w:t>，估价对象土地</w:t>
      </w:r>
      <w:r w:rsidRPr="006A6128">
        <w:rPr>
          <w:rFonts w:ascii="Arial" w:eastAsia="仿宋_GB2312" w:hAnsi="Arial" w:cs="Arial"/>
          <w:bCs/>
          <w:kern w:val="2"/>
          <w:sz w:val="28"/>
        </w:rPr>
        <w:t>面积为</w:t>
      </w:r>
      <w:r>
        <w:rPr>
          <w:rFonts w:ascii="Arial" w:eastAsia="仿宋_GB2312" w:hAnsi="Arial" w:cs="Arial"/>
          <w:bCs/>
          <w:kern w:val="2"/>
          <w:sz w:val="28"/>
        </w:rPr>
        <w:t>60461.70</w:t>
      </w:r>
      <w:r w:rsidRPr="006A6128">
        <w:rPr>
          <w:rFonts w:ascii="Arial" w:eastAsia="仿宋_GB2312" w:hAnsi="Arial" w:cs="Arial"/>
          <w:bCs/>
          <w:kern w:val="2"/>
          <w:sz w:val="28"/>
        </w:rPr>
        <w:t>平方米</w:t>
      </w:r>
      <w:r w:rsidRPr="006A6128">
        <w:rPr>
          <w:rFonts w:ascii="Arial" w:eastAsia="仿宋_GB2312" w:hAnsi="Arial" w:cs="Arial"/>
          <w:sz w:val="28"/>
        </w:rPr>
        <w:t>。</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宗地容积率及可利用情况</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估价对象建筑面积为</w:t>
      </w:r>
      <w:r>
        <w:rPr>
          <w:rFonts w:ascii="Arial" w:eastAsia="仿宋_GB2312" w:hAnsi="Arial" w:cs="Arial"/>
          <w:sz w:val="28"/>
        </w:rPr>
        <w:t>121547.97</w:t>
      </w:r>
      <w:r w:rsidRPr="006A6128">
        <w:rPr>
          <w:rFonts w:ascii="Arial" w:eastAsia="仿宋_GB2312" w:hAnsi="Arial" w:cs="Arial"/>
          <w:sz w:val="28"/>
        </w:rPr>
        <w:t>平方米（含人防），地上容积率为</w:t>
      </w:r>
      <w:r>
        <w:rPr>
          <w:rFonts w:ascii="Arial" w:eastAsia="仿宋_GB2312" w:hAnsi="Arial" w:cs="Arial" w:hint="eastAsia"/>
          <w:sz w:val="28"/>
        </w:rPr>
        <w:t>1.1</w:t>
      </w:r>
      <w:r w:rsidRPr="006A6128">
        <w:rPr>
          <w:rFonts w:ascii="Arial" w:eastAsia="仿宋_GB2312" w:hAnsi="Arial" w:cs="Arial"/>
          <w:sz w:val="28"/>
        </w:rPr>
        <w:t>，具体详见下表：</w:t>
      </w:r>
    </w:p>
    <w:p w:rsidR="00B77FB1" w:rsidRPr="006A6128" w:rsidRDefault="0030225D" w:rsidP="00B77FB1">
      <w:pPr>
        <w:snapToGrid w:val="0"/>
        <w:jc w:val="center"/>
        <w:rPr>
          <w:rFonts w:ascii="Arial" w:eastAsia="仿宋_GB2312" w:hAnsi="Arial" w:cs="Arial"/>
          <w:b/>
          <w:sz w:val="28"/>
          <w:szCs w:val="28"/>
        </w:rPr>
      </w:pPr>
      <w:r w:rsidRPr="006A6128">
        <w:rPr>
          <w:rFonts w:ascii="Arial" w:eastAsia="仿宋_GB2312" w:hAnsi="Arial" w:cs="Arial"/>
          <w:b/>
          <w:sz w:val="28"/>
          <w:szCs w:val="28"/>
        </w:rPr>
        <w:t>土地用途及建筑面积表</w:t>
      </w:r>
    </w:p>
    <w:tbl>
      <w:tblPr>
        <w:tblW w:w="8936" w:type="dxa"/>
        <w:tblInd w:w="103" w:type="dxa"/>
        <w:tblLook w:val="04A0" w:firstRow="1" w:lastRow="0" w:firstColumn="1" w:lastColumn="0" w:noHBand="0" w:noVBand="1"/>
      </w:tblPr>
      <w:tblGrid>
        <w:gridCol w:w="460"/>
        <w:gridCol w:w="880"/>
        <w:gridCol w:w="2480"/>
        <w:gridCol w:w="1714"/>
        <w:gridCol w:w="1842"/>
        <w:gridCol w:w="1560"/>
      </w:tblGrid>
      <w:tr w:rsidR="00B77FB1" w:rsidRPr="007F28C9" w:rsidTr="001C2196">
        <w:trPr>
          <w:trHeight w:val="540"/>
        </w:trPr>
        <w:tc>
          <w:tcPr>
            <w:tcW w:w="13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位置</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用途</w:t>
            </w:r>
          </w:p>
        </w:tc>
        <w:tc>
          <w:tcPr>
            <w:tcW w:w="1714" w:type="dxa"/>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已出让部分</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拟出让部分</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拟调整部分</w:t>
            </w:r>
          </w:p>
        </w:tc>
      </w:tr>
      <w:tr w:rsidR="00405F96" w:rsidRPr="007F28C9" w:rsidTr="001C2196">
        <w:trPr>
          <w:trHeight w:val="27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地上</w:t>
            </w:r>
          </w:p>
        </w:tc>
        <w:tc>
          <w:tcPr>
            <w:tcW w:w="880" w:type="dxa"/>
            <w:vMerge w:val="restart"/>
            <w:tcBorders>
              <w:top w:val="nil"/>
              <w:left w:val="single" w:sz="4" w:space="0" w:color="auto"/>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出让</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住宅</w:t>
            </w:r>
          </w:p>
        </w:tc>
        <w:tc>
          <w:tcPr>
            <w:tcW w:w="1714"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right"/>
              <w:textAlignment w:val="auto"/>
              <w:rPr>
                <w:rFonts w:ascii="仿宋" w:eastAsia="仿宋" w:hAnsi="仿宋" w:cs="宋体"/>
                <w:color w:val="000000"/>
                <w:sz w:val="22"/>
                <w:szCs w:val="22"/>
              </w:rPr>
            </w:pPr>
            <w:r>
              <w:rPr>
                <w:rFonts w:ascii="仿宋" w:eastAsia="仿宋" w:hAnsi="仿宋" w:cs="宋体" w:hint="eastAsia"/>
                <w:color w:val="000000"/>
                <w:sz w:val="22"/>
                <w:szCs w:val="22"/>
              </w:rPr>
              <w:t>58243</w:t>
            </w:r>
            <w:r w:rsidRPr="007F28C9">
              <w:rPr>
                <w:rFonts w:ascii="仿宋" w:eastAsia="仿宋" w:hAnsi="仿宋" w:cs="宋体" w:hint="eastAsia"/>
                <w:color w:val="000000"/>
                <w:sz w:val="22"/>
                <w:szCs w:val="22"/>
              </w:rPr>
              <w:t>.00</w:t>
            </w:r>
          </w:p>
        </w:tc>
        <w:tc>
          <w:tcPr>
            <w:tcW w:w="1842"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51607.64</w:t>
            </w:r>
          </w:p>
        </w:tc>
        <w:tc>
          <w:tcPr>
            <w:tcW w:w="1560"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6C51C6">
            <w:pPr>
              <w:widowControl/>
              <w:adjustRightInd/>
              <w:spacing w:line="240" w:lineRule="auto"/>
              <w:jc w:val="right"/>
              <w:textAlignment w:val="auto"/>
              <w:rPr>
                <w:rFonts w:ascii="仿宋" w:eastAsia="仿宋" w:hAnsi="仿宋" w:cs="宋体"/>
                <w:color w:val="000000"/>
                <w:sz w:val="22"/>
                <w:szCs w:val="22"/>
              </w:rPr>
            </w:pPr>
            <w:r>
              <w:rPr>
                <w:rFonts w:ascii="仿宋" w:eastAsia="仿宋" w:hAnsi="仿宋" w:cs="宋体" w:hint="eastAsia"/>
                <w:color w:val="000000"/>
                <w:sz w:val="22"/>
                <w:szCs w:val="22"/>
              </w:rPr>
              <w:t>6635.36</w:t>
            </w:r>
          </w:p>
        </w:tc>
      </w:tr>
      <w:tr w:rsidR="00405F96"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405F96" w:rsidRPr="007F28C9" w:rsidRDefault="00405F96" w:rsidP="001C2196">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rsidR="00405F96" w:rsidRPr="007F28C9" w:rsidRDefault="00405F96" w:rsidP="001C2196">
            <w:pPr>
              <w:widowControl/>
              <w:adjustRightInd/>
              <w:spacing w:line="240" w:lineRule="auto"/>
              <w:textAlignment w:val="auto"/>
              <w:rPr>
                <w:rFonts w:ascii="仿宋" w:eastAsia="仿宋" w:hAnsi="仿宋" w:cs="宋体"/>
                <w:color w:val="000000"/>
                <w:sz w:val="22"/>
                <w:szCs w:val="22"/>
              </w:rPr>
            </w:pP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综合</w:t>
            </w:r>
          </w:p>
        </w:tc>
        <w:tc>
          <w:tcPr>
            <w:tcW w:w="1714"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8290.00</w:t>
            </w:r>
          </w:p>
        </w:tc>
        <w:tc>
          <w:tcPr>
            <w:tcW w:w="1842"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8290.00</w:t>
            </w:r>
          </w:p>
        </w:tc>
        <w:tc>
          <w:tcPr>
            <w:tcW w:w="1560"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6C51C6">
            <w:pPr>
              <w:widowControl/>
              <w:adjustRightInd/>
              <w:spacing w:line="240" w:lineRule="auto"/>
              <w:ind w:right="110"/>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w:t>
            </w:r>
          </w:p>
        </w:tc>
      </w:tr>
      <w:tr w:rsidR="00405F96"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405F96" w:rsidRPr="007F28C9" w:rsidRDefault="00405F96" w:rsidP="001C2196">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rsidR="00405F96" w:rsidRPr="007F28C9" w:rsidRDefault="00405F96" w:rsidP="001C2196">
            <w:pPr>
              <w:widowControl/>
              <w:adjustRightInd/>
              <w:spacing w:line="240" w:lineRule="auto"/>
              <w:textAlignment w:val="auto"/>
              <w:rPr>
                <w:rFonts w:ascii="仿宋" w:eastAsia="仿宋" w:hAnsi="仿宋" w:cs="宋体"/>
                <w:color w:val="000000"/>
                <w:sz w:val="22"/>
                <w:szCs w:val="22"/>
              </w:rPr>
            </w:pP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商业</w:t>
            </w:r>
          </w:p>
        </w:tc>
        <w:tc>
          <w:tcPr>
            <w:tcW w:w="1714"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6455.06</w:t>
            </w:r>
          </w:p>
        </w:tc>
        <w:tc>
          <w:tcPr>
            <w:tcW w:w="1560"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6C51C6">
            <w:pPr>
              <w:widowControl/>
              <w:adjustRightInd/>
              <w:spacing w:line="240" w:lineRule="auto"/>
              <w:jc w:val="right"/>
              <w:textAlignment w:val="auto"/>
              <w:rPr>
                <w:rFonts w:ascii="仿宋" w:eastAsia="仿宋" w:hAnsi="仿宋" w:cs="宋体"/>
                <w:color w:val="000000"/>
                <w:sz w:val="22"/>
                <w:szCs w:val="22"/>
              </w:rPr>
            </w:pPr>
            <w:r>
              <w:rPr>
                <w:rFonts w:ascii="仿宋" w:eastAsia="仿宋" w:hAnsi="仿宋" w:cs="宋体" w:hint="eastAsia"/>
                <w:color w:val="000000"/>
                <w:sz w:val="22"/>
                <w:szCs w:val="22"/>
              </w:rPr>
              <w:t>6455.06</w:t>
            </w:r>
          </w:p>
        </w:tc>
      </w:tr>
      <w:tr w:rsidR="00B77FB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办公（公共服务设施）</w:t>
            </w:r>
          </w:p>
        </w:tc>
        <w:tc>
          <w:tcPr>
            <w:tcW w:w="1714"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101.68</w:t>
            </w:r>
          </w:p>
        </w:tc>
        <w:tc>
          <w:tcPr>
            <w:tcW w:w="156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101.68</w:t>
            </w:r>
          </w:p>
        </w:tc>
      </w:tr>
      <w:tr w:rsidR="00B77FB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88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不出让</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人防</w:t>
            </w:r>
          </w:p>
        </w:tc>
        <w:tc>
          <w:tcPr>
            <w:tcW w:w="1714"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78.62</w:t>
            </w:r>
          </w:p>
        </w:tc>
        <w:tc>
          <w:tcPr>
            <w:tcW w:w="156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78.62</w:t>
            </w:r>
          </w:p>
        </w:tc>
      </w:tr>
      <w:tr w:rsidR="00B77FB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3360" w:type="dxa"/>
            <w:gridSpan w:val="2"/>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小计</w:t>
            </w:r>
          </w:p>
        </w:tc>
        <w:tc>
          <w:tcPr>
            <w:tcW w:w="1714"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66533.00</w:t>
            </w:r>
          </w:p>
        </w:tc>
        <w:tc>
          <w:tcPr>
            <w:tcW w:w="1842"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66533.00</w:t>
            </w:r>
          </w:p>
        </w:tc>
        <w:tc>
          <w:tcPr>
            <w:tcW w:w="156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w:t>
            </w:r>
          </w:p>
        </w:tc>
      </w:tr>
      <w:tr w:rsidR="00B77FB1" w:rsidRPr="007F28C9" w:rsidTr="001C2196">
        <w:trPr>
          <w:trHeight w:val="27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地下</w:t>
            </w:r>
          </w:p>
        </w:tc>
        <w:tc>
          <w:tcPr>
            <w:tcW w:w="880" w:type="dxa"/>
            <w:vMerge w:val="restart"/>
            <w:tcBorders>
              <w:top w:val="nil"/>
              <w:left w:val="single" w:sz="4" w:space="0" w:color="auto"/>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出让</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B77FB1"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地下办公</w:t>
            </w:r>
          </w:p>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（公共服务设施）</w:t>
            </w:r>
          </w:p>
        </w:tc>
        <w:tc>
          <w:tcPr>
            <w:tcW w:w="1714"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50.63</w:t>
            </w:r>
          </w:p>
        </w:tc>
        <w:tc>
          <w:tcPr>
            <w:tcW w:w="156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50.63</w:t>
            </w:r>
          </w:p>
        </w:tc>
      </w:tr>
      <w:tr w:rsidR="00B77FB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2480" w:type="dxa"/>
            <w:tcBorders>
              <w:left w:val="single" w:sz="4" w:space="0" w:color="auto"/>
              <w:bottom w:val="single" w:sz="4" w:space="0" w:color="auto"/>
              <w:right w:val="single" w:sz="4" w:space="0" w:color="auto"/>
            </w:tcBorders>
            <w:shd w:val="clear" w:color="auto" w:fill="auto"/>
            <w:vAlign w:val="center"/>
            <w:hideMark/>
          </w:tcPr>
          <w:p w:rsidR="00B77FB1" w:rsidRPr="00014321" w:rsidRDefault="00B77FB1" w:rsidP="001C2196">
            <w:pPr>
              <w:widowControl/>
              <w:adjustRightInd/>
              <w:spacing w:line="240" w:lineRule="auto"/>
              <w:jc w:val="center"/>
              <w:textAlignment w:val="auto"/>
              <w:rPr>
                <w:rFonts w:ascii="仿宋" w:eastAsia="仿宋" w:hAnsi="仿宋" w:cs="宋体"/>
                <w:bCs/>
                <w:color w:val="000000"/>
                <w:sz w:val="22"/>
                <w:szCs w:val="22"/>
              </w:rPr>
            </w:pPr>
            <w:r w:rsidRPr="00014321">
              <w:rPr>
                <w:rFonts w:ascii="仿宋" w:eastAsia="仿宋" w:hAnsi="仿宋" w:cs="宋体" w:hint="eastAsia"/>
                <w:bCs/>
                <w:color w:val="000000"/>
                <w:sz w:val="22"/>
                <w:szCs w:val="22"/>
              </w:rPr>
              <w:t>地下商业</w:t>
            </w:r>
          </w:p>
          <w:p w:rsidR="00B77FB1" w:rsidRPr="00014321" w:rsidRDefault="00B77FB1" w:rsidP="001C2196">
            <w:pPr>
              <w:widowControl/>
              <w:adjustRightInd/>
              <w:spacing w:line="240" w:lineRule="auto"/>
              <w:jc w:val="center"/>
              <w:textAlignment w:val="auto"/>
              <w:rPr>
                <w:rFonts w:ascii="仿宋" w:eastAsia="仿宋" w:hAnsi="仿宋" w:cs="宋体"/>
                <w:bCs/>
                <w:color w:val="000000"/>
                <w:sz w:val="22"/>
                <w:szCs w:val="22"/>
              </w:rPr>
            </w:pPr>
            <w:r w:rsidRPr="00014321">
              <w:rPr>
                <w:rFonts w:ascii="仿宋" w:eastAsia="仿宋" w:hAnsi="仿宋" w:cs="宋体" w:hint="eastAsia"/>
                <w:bCs/>
                <w:color w:val="000000"/>
                <w:sz w:val="22"/>
                <w:szCs w:val="22"/>
              </w:rPr>
              <w:t>（地下一层）</w:t>
            </w:r>
          </w:p>
        </w:tc>
        <w:tc>
          <w:tcPr>
            <w:tcW w:w="1714" w:type="dxa"/>
            <w:tcBorders>
              <w:top w:val="nil"/>
              <w:left w:val="nil"/>
              <w:bottom w:val="single" w:sz="4" w:space="0" w:color="auto"/>
              <w:right w:val="single" w:sz="4" w:space="0" w:color="auto"/>
            </w:tcBorders>
            <w:shd w:val="clear" w:color="auto" w:fill="auto"/>
            <w:vAlign w:val="center"/>
            <w:hideMark/>
          </w:tcPr>
          <w:p w:rsidR="00B77FB1" w:rsidRPr="00014321" w:rsidRDefault="00B77FB1" w:rsidP="001C2196">
            <w:pPr>
              <w:widowControl/>
              <w:adjustRightInd/>
              <w:spacing w:line="240" w:lineRule="auto"/>
              <w:jc w:val="right"/>
              <w:textAlignment w:val="auto"/>
              <w:rPr>
                <w:rFonts w:ascii="仿宋" w:eastAsia="仿宋" w:hAnsi="仿宋" w:cs="宋体"/>
                <w:bCs/>
                <w:color w:val="000000"/>
                <w:sz w:val="22"/>
                <w:szCs w:val="22"/>
              </w:rPr>
            </w:pPr>
            <w:r w:rsidRPr="00014321">
              <w:rPr>
                <w:rFonts w:ascii="仿宋" w:eastAsia="仿宋" w:hAnsi="仿宋" w:cs="宋体" w:hint="eastAsia"/>
                <w:bCs/>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77FB1" w:rsidRPr="00014321" w:rsidRDefault="00B77FB1" w:rsidP="001C2196">
            <w:pPr>
              <w:widowControl/>
              <w:adjustRightInd/>
              <w:spacing w:line="240" w:lineRule="auto"/>
              <w:jc w:val="right"/>
              <w:textAlignment w:val="auto"/>
              <w:rPr>
                <w:rFonts w:ascii="仿宋" w:eastAsia="仿宋" w:hAnsi="仿宋" w:cs="宋体"/>
                <w:bCs/>
                <w:color w:val="000000"/>
                <w:sz w:val="22"/>
                <w:szCs w:val="22"/>
              </w:rPr>
            </w:pPr>
            <w:r w:rsidRPr="00014321">
              <w:rPr>
                <w:rFonts w:ascii="仿宋" w:eastAsia="仿宋" w:hAnsi="仿宋" w:cs="宋体" w:hint="eastAsia"/>
                <w:bCs/>
                <w:color w:val="000000"/>
                <w:sz w:val="22"/>
                <w:szCs w:val="22"/>
              </w:rPr>
              <w:t>3434.08</w:t>
            </w:r>
          </w:p>
        </w:tc>
        <w:tc>
          <w:tcPr>
            <w:tcW w:w="1560" w:type="dxa"/>
            <w:tcBorders>
              <w:top w:val="nil"/>
              <w:left w:val="nil"/>
              <w:bottom w:val="single" w:sz="4" w:space="0" w:color="auto"/>
              <w:right w:val="single" w:sz="4" w:space="0" w:color="auto"/>
            </w:tcBorders>
            <w:shd w:val="clear" w:color="auto" w:fill="auto"/>
            <w:vAlign w:val="center"/>
            <w:hideMark/>
          </w:tcPr>
          <w:p w:rsidR="00B77FB1" w:rsidRPr="00014321" w:rsidRDefault="00B77FB1" w:rsidP="001C2196">
            <w:pPr>
              <w:widowControl/>
              <w:adjustRightInd/>
              <w:spacing w:line="240" w:lineRule="auto"/>
              <w:jc w:val="right"/>
              <w:textAlignment w:val="auto"/>
              <w:rPr>
                <w:rFonts w:ascii="仿宋" w:eastAsia="仿宋" w:hAnsi="仿宋" w:cs="宋体"/>
                <w:bCs/>
                <w:color w:val="000000"/>
                <w:sz w:val="22"/>
                <w:szCs w:val="22"/>
              </w:rPr>
            </w:pPr>
            <w:r w:rsidRPr="00014321">
              <w:rPr>
                <w:rFonts w:ascii="仿宋" w:eastAsia="仿宋" w:hAnsi="仿宋" w:cs="宋体" w:hint="eastAsia"/>
                <w:bCs/>
                <w:color w:val="000000"/>
                <w:sz w:val="22"/>
                <w:szCs w:val="22"/>
              </w:rPr>
              <w:t>3434.08</w:t>
            </w:r>
          </w:p>
        </w:tc>
      </w:tr>
      <w:tr w:rsidR="00B77FB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2480" w:type="dxa"/>
            <w:tcBorders>
              <w:top w:val="nil"/>
              <w:left w:val="single" w:sz="4" w:space="0" w:color="auto"/>
              <w:bottom w:val="single" w:sz="4" w:space="0" w:color="auto"/>
              <w:right w:val="single" w:sz="4" w:space="0" w:color="auto"/>
            </w:tcBorders>
            <w:shd w:val="clear" w:color="auto" w:fill="auto"/>
            <w:vAlign w:val="center"/>
            <w:hideMark/>
          </w:tcPr>
          <w:p w:rsidR="00B77FB1" w:rsidRPr="00014321" w:rsidRDefault="00B77FB1" w:rsidP="001C2196">
            <w:pPr>
              <w:widowControl/>
              <w:adjustRightInd/>
              <w:spacing w:line="240" w:lineRule="auto"/>
              <w:jc w:val="center"/>
              <w:textAlignment w:val="auto"/>
              <w:rPr>
                <w:rFonts w:ascii="仿宋" w:eastAsia="仿宋" w:hAnsi="仿宋" w:cs="宋体"/>
                <w:color w:val="000000"/>
                <w:sz w:val="22"/>
                <w:szCs w:val="22"/>
              </w:rPr>
            </w:pPr>
            <w:r w:rsidRPr="00014321">
              <w:rPr>
                <w:rFonts w:ascii="仿宋" w:eastAsia="仿宋" w:hAnsi="仿宋" w:cs="宋体" w:hint="eastAsia"/>
                <w:color w:val="000000"/>
                <w:sz w:val="22"/>
                <w:szCs w:val="22"/>
              </w:rPr>
              <w:t>地下仓储</w:t>
            </w:r>
          </w:p>
        </w:tc>
        <w:tc>
          <w:tcPr>
            <w:tcW w:w="1714" w:type="dxa"/>
            <w:tcBorders>
              <w:top w:val="nil"/>
              <w:left w:val="nil"/>
              <w:bottom w:val="single" w:sz="4" w:space="0" w:color="auto"/>
              <w:right w:val="single" w:sz="4" w:space="0" w:color="auto"/>
            </w:tcBorders>
            <w:shd w:val="clear" w:color="auto" w:fill="auto"/>
            <w:vAlign w:val="center"/>
            <w:hideMark/>
          </w:tcPr>
          <w:p w:rsidR="00B77FB1" w:rsidRPr="00014321" w:rsidRDefault="00B77FB1" w:rsidP="001C2196">
            <w:pPr>
              <w:widowControl/>
              <w:adjustRightInd/>
              <w:spacing w:line="240" w:lineRule="auto"/>
              <w:jc w:val="right"/>
              <w:textAlignment w:val="auto"/>
              <w:rPr>
                <w:rFonts w:ascii="仿宋" w:eastAsia="仿宋" w:hAnsi="仿宋" w:cs="宋体"/>
                <w:color w:val="000000"/>
                <w:sz w:val="22"/>
                <w:szCs w:val="22"/>
              </w:rPr>
            </w:pPr>
            <w:r w:rsidRPr="00014321">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77FB1" w:rsidRPr="00014321" w:rsidRDefault="00B77FB1" w:rsidP="001C2196">
            <w:pPr>
              <w:widowControl/>
              <w:adjustRightInd/>
              <w:spacing w:line="240" w:lineRule="auto"/>
              <w:jc w:val="right"/>
              <w:textAlignment w:val="auto"/>
              <w:rPr>
                <w:rFonts w:ascii="仿宋" w:eastAsia="仿宋" w:hAnsi="仿宋" w:cs="宋体"/>
                <w:color w:val="000000"/>
                <w:sz w:val="22"/>
                <w:szCs w:val="22"/>
              </w:rPr>
            </w:pPr>
            <w:r w:rsidRPr="00014321">
              <w:rPr>
                <w:rFonts w:ascii="仿宋" w:eastAsia="仿宋" w:hAnsi="仿宋" w:cs="宋体" w:hint="eastAsia"/>
                <w:color w:val="000000"/>
                <w:sz w:val="22"/>
                <w:szCs w:val="22"/>
              </w:rPr>
              <w:t>20244.13</w:t>
            </w:r>
          </w:p>
        </w:tc>
        <w:tc>
          <w:tcPr>
            <w:tcW w:w="1560" w:type="dxa"/>
            <w:tcBorders>
              <w:top w:val="nil"/>
              <w:left w:val="nil"/>
              <w:bottom w:val="single" w:sz="4" w:space="0" w:color="auto"/>
              <w:right w:val="single" w:sz="4" w:space="0" w:color="auto"/>
            </w:tcBorders>
            <w:shd w:val="clear" w:color="auto" w:fill="auto"/>
            <w:vAlign w:val="center"/>
            <w:hideMark/>
          </w:tcPr>
          <w:p w:rsidR="00B77FB1" w:rsidRPr="00014321" w:rsidRDefault="00B77FB1" w:rsidP="001C2196">
            <w:pPr>
              <w:widowControl/>
              <w:adjustRightInd/>
              <w:spacing w:line="240" w:lineRule="auto"/>
              <w:jc w:val="right"/>
              <w:textAlignment w:val="auto"/>
              <w:rPr>
                <w:rFonts w:ascii="仿宋" w:eastAsia="仿宋" w:hAnsi="仿宋" w:cs="宋体"/>
                <w:color w:val="000000"/>
                <w:sz w:val="22"/>
                <w:szCs w:val="22"/>
              </w:rPr>
            </w:pPr>
            <w:r w:rsidRPr="00014321">
              <w:rPr>
                <w:rFonts w:ascii="仿宋" w:eastAsia="仿宋" w:hAnsi="仿宋" w:cs="宋体" w:hint="eastAsia"/>
                <w:color w:val="000000"/>
                <w:sz w:val="22"/>
                <w:szCs w:val="22"/>
              </w:rPr>
              <w:t>20244.13</w:t>
            </w:r>
          </w:p>
        </w:tc>
      </w:tr>
      <w:tr w:rsidR="00B77FB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地下车位</w:t>
            </w:r>
          </w:p>
        </w:tc>
        <w:tc>
          <w:tcPr>
            <w:tcW w:w="1714"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23373.33</w:t>
            </w:r>
          </w:p>
        </w:tc>
        <w:tc>
          <w:tcPr>
            <w:tcW w:w="156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23373.33</w:t>
            </w:r>
          </w:p>
        </w:tc>
      </w:tr>
      <w:tr w:rsidR="00B77FB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88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不出让</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设备用房及其他</w:t>
            </w:r>
          </w:p>
        </w:tc>
        <w:tc>
          <w:tcPr>
            <w:tcW w:w="1714"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7912.80</w:t>
            </w:r>
          </w:p>
        </w:tc>
        <w:tc>
          <w:tcPr>
            <w:tcW w:w="156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7912.80</w:t>
            </w:r>
          </w:p>
        </w:tc>
      </w:tr>
      <w:tr w:rsidR="00B77FB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3360" w:type="dxa"/>
            <w:gridSpan w:val="2"/>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小计</w:t>
            </w:r>
          </w:p>
        </w:tc>
        <w:tc>
          <w:tcPr>
            <w:tcW w:w="1714"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55014.97</w:t>
            </w:r>
          </w:p>
        </w:tc>
        <w:tc>
          <w:tcPr>
            <w:tcW w:w="156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55014.97</w:t>
            </w:r>
          </w:p>
        </w:tc>
      </w:tr>
      <w:tr w:rsidR="00B77FB1" w:rsidRPr="007F28C9" w:rsidTr="001C2196">
        <w:trPr>
          <w:trHeight w:val="270"/>
        </w:trPr>
        <w:tc>
          <w:tcPr>
            <w:tcW w:w="38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合计</w:t>
            </w:r>
          </w:p>
        </w:tc>
        <w:tc>
          <w:tcPr>
            <w:tcW w:w="1714"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66533.00</w:t>
            </w:r>
          </w:p>
        </w:tc>
        <w:tc>
          <w:tcPr>
            <w:tcW w:w="1842"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121547.97</w:t>
            </w:r>
          </w:p>
        </w:tc>
        <w:tc>
          <w:tcPr>
            <w:tcW w:w="156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55014.97</w:t>
            </w:r>
          </w:p>
        </w:tc>
      </w:tr>
    </w:tbl>
    <w:p w:rsidR="0030225D" w:rsidRPr="006A6128" w:rsidRDefault="0030225D" w:rsidP="00B77FB1">
      <w:pPr>
        <w:snapToGrid w:val="0"/>
        <w:rPr>
          <w:rFonts w:ascii="Arial" w:eastAsia="仿宋_GB2312" w:hAnsi="Arial" w:cs="Arial"/>
          <w:sz w:val="21"/>
          <w:szCs w:val="21"/>
        </w:rPr>
      </w:pPr>
      <w:r w:rsidRPr="006A6128">
        <w:rPr>
          <w:rFonts w:ascii="Arial" w:eastAsia="仿宋_GB2312" w:hAnsi="Arial" w:cs="Arial"/>
          <w:sz w:val="21"/>
          <w:szCs w:val="21"/>
        </w:rPr>
        <w:t>单位：平方米</w:t>
      </w:r>
    </w:p>
    <w:p w:rsidR="0030225D" w:rsidRPr="006A6128" w:rsidRDefault="0030225D" w:rsidP="0030225D">
      <w:pPr>
        <w:spacing w:line="360" w:lineRule="auto"/>
        <w:ind w:firstLineChars="200" w:firstLine="560"/>
        <w:jc w:val="both"/>
        <w:rPr>
          <w:rFonts w:ascii="Arial" w:eastAsia="仿宋_GB2312" w:hAnsi="Arial" w:cs="Arial"/>
          <w:spacing w:val="-12"/>
          <w:sz w:val="28"/>
        </w:rPr>
      </w:pPr>
      <w:r w:rsidRPr="006A6128">
        <w:rPr>
          <w:rFonts w:ascii="Arial" w:eastAsia="仿宋_GB2312" w:hAnsi="Arial" w:cs="Arial"/>
          <w:sz w:val="28"/>
        </w:rPr>
        <w:t>估价对象属于</w:t>
      </w:r>
      <w:r>
        <w:rPr>
          <w:rFonts w:ascii="Arial" w:eastAsia="仿宋_GB2312" w:hAnsi="Arial" w:cs="Arial"/>
          <w:sz w:val="28"/>
          <w:szCs w:val="28"/>
        </w:rPr>
        <w:t>居住类五级</w:t>
      </w:r>
      <w:r>
        <w:rPr>
          <w:rFonts w:ascii="Arial" w:eastAsia="仿宋_GB2312" w:hAnsi="Arial" w:cs="Arial"/>
          <w:sz w:val="28"/>
          <w:szCs w:val="28"/>
        </w:rPr>
        <w:t>V-04</w:t>
      </w:r>
      <w:r>
        <w:rPr>
          <w:rFonts w:ascii="Arial" w:eastAsia="仿宋_GB2312" w:hAnsi="Arial" w:cs="Arial"/>
          <w:sz w:val="28"/>
          <w:szCs w:val="28"/>
        </w:rPr>
        <w:t>区片、商业类五级</w:t>
      </w:r>
      <w:r>
        <w:rPr>
          <w:rFonts w:ascii="Arial" w:eastAsia="仿宋_GB2312" w:hAnsi="Arial" w:cs="Arial"/>
          <w:sz w:val="28"/>
          <w:szCs w:val="28"/>
        </w:rPr>
        <w:t>V-05</w:t>
      </w:r>
      <w:r>
        <w:rPr>
          <w:rFonts w:ascii="Arial" w:eastAsia="仿宋_GB2312" w:hAnsi="Arial" w:cs="Arial"/>
          <w:sz w:val="28"/>
          <w:szCs w:val="28"/>
        </w:rPr>
        <w:t>区片、办公类五级</w:t>
      </w:r>
      <w:r>
        <w:rPr>
          <w:rFonts w:ascii="Arial" w:eastAsia="仿宋_GB2312" w:hAnsi="Arial" w:cs="Arial"/>
          <w:sz w:val="28"/>
          <w:szCs w:val="28"/>
        </w:rPr>
        <w:t>V-05</w:t>
      </w:r>
      <w:r>
        <w:rPr>
          <w:rFonts w:ascii="Arial" w:eastAsia="仿宋_GB2312" w:hAnsi="Arial" w:cs="Arial"/>
          <w:sz w:val="28"/>
          <w:szCs w:val="28"/>
        </w:rPr>
        <w:t>区片</w:t>
      </w:r>
      <w:r w:rsidRPr="006A6128">
        <w:rPr>
          <w:rFonts w:ascii="Arial" w:eastAsia="仿宋_GB2312" w:hAnsi="Arial" w:cs="Arial"/>
          <w:sz w:val="28"/>
          <w:szCs w:val="28"/>
        </w:rPr>
        <w:t>地价区内</w:t>
      </w:r>
      <w:r w:rsidRPr="006A6128">
        <w:rPr>
          <w:rFonts w:ascii="Arial" w:eastAsia="仿宋_GB2312" w:hAnsi="Arial" w:cs="Arial"/>
          <w:sz w:val="28"/>
        </w:rPr>
        <w:t>，</w:t>
      </w:r>
      <w:r>
        <w:rPr>
          <w:rFonts w:ascii="Arial" w:eastAsia="仿宋_GB2312" w:hAnsi="Arial" w:cs="Arial" w:hint="eastAsia"/>
          <w:sz w:val="28"/>
        </w:rPr>
        <w:t>居住用途、</w:t>
      </w:r>
      <w:r w:rsidRPr="006A6128">
        <w:rPr>
          <w:rFonts w:ascii="Arial" w:eastAsia="仿宋_GB2312" w:hAnsi="Arial" w:cs="Arial"/>
          <w:sz w:val="28"/>
        </w:rPr>
        <w:t>商业用途及办公用途该级别平均容积率均为</w:t>
      </w:r>
      <w:r w:rsidRPr="006A6128">
        <w:rPr>
          <w:rFonts w:ascii="Arial" w:eastAsia="仿宋_GB2312" w:hAnsi="Arial" w:cs="Arial"/>
          <w:sz w:val="28"/>
        </w:rPr>
        <w:t>2.5</w:t>
      </w:r>
      <w:r w:rsidRPr="006A6128">
        <w:rPr>
          <w:rFonts w:ascii="Arial" w:eastAsia="仿宋_GB2312" w:hAnsi="Arial" w:cs="Arial"/>
          <w:sz w:val="28"/>
        </w:rPr>
        <w:t>。估价对象宗地形状较规则、地形平坦、地质良好。综合评价估价对象土地利用程度较好。</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宗地基础设施</w:t>
      </w:r>
      <w:r w:rsidRPr="006A6128">
        <w:rPr>
          <w:rFonts w:ascii="Arial" w:eastAsia="仿宋_GB2312" w:hAnsi="Arial" w:cs="Arial"/>
          <w:sz w:val="28"/>
        </w:rPr>
        <w:t xml:space="preserve"> </w:t>
      </w:r>
    </w:p>
    <w:p w:rsidR="0030225D" w:rsidRPr="006A6128" w:rsidRDefault="0030225D" w:rsidP="0030225D">
      <w:pPr>
        <w:spacing w:line="360" w:lineRule="auto"/>
        <w:ind w:firstLineChars="200" w:firstLine="528"/>
        <w:jc w:val="both"/>
        <w:rPr>
          <w:rFonts w:ascii="Arial" w:eastAsia="仿宋_GB2312" w:hAnsi="Arial" w:cs="Arial"/>
          <w:sz w:val="28"/>
        </w:rPr>
      </w:pPr>
      <w:r w:rsidRPr="006A6128">
        <w:rPr>
          <w:rFonts w:ascii="Arial" w:eastAsia="仿宋_GB2312" w:hAnsi="Arial" w:cs="Arial"/>
          <w:spacing w:val="-8"/>
          <w:sz w:val="28"/>
        </w:rPr>
        <w:t>根据联系人介绍，估价对象现状红线外市政基础设施条件为</w:t>
      </w:r>
      <w:r w:rsidRPr="006A6128">
        <w:rPr>
          <w:rFonts w:ascii="Arial" w:eastAsia="仿宋_GB2312" w:hAnsi="Arial" w:cs="Arial"/>
          <w:spacing w:val="-8"/>
          <w:sz w:val="28"/>
        </w:rPr>
        <w:t>“</w:t>
      </w:r>
      <w:r w:rsidRPr="006A6128">
        <w:rPr>
          <w:rFonts w:ascii="Arial" w:eastAsia="仿宋_GB2312" w:hAnsi="Arial" w:cs="Arial"/>
          <w:spacing w:val="-8"/>
          <w:sz w:val="28"/>
        </w:rPr>
        <w:t>七通</w:t>
      </w:r>
      <w:r w:rsidRPr="006A6128">
        <w:rPr>
          <w:rFonts w:ascii="Arial" w:eastAsia="仿宋_GB2312" w:hAnsi="Arial" w:cs="Arial"/>
          <w:spacing w:val="-8"/>
          <w:sz w:val="28"/>
        </w:rPr>
        <w:t>”</w:t>
      </w:r>
      <w:r w:rsidRPr="006A6128">
        <w:rPr>
          <w:rFonts w:ascii="Arial" w:eastAsia="仿宋_GB2312" w:hAnsi="Arial" w:cs="Arial"/>
          <w:sz w:val="28"/>
        </w:rPr>
        <w:t>。</w:t>
      </w:r>
    </w:p>
    <w:p w:rsidR="00513E03" w:rsidRPr="006A6128" w:rsidRDefault="0030225D" w:rsidP="0030225D">
      <w:pPr>
        <w:pStyle w:val="11"/>
        <w:rPr>
          <w:rFonts w:ascii="Arial" w:hAnsi="Arial" w:cs="Arial"/>
          <w:szCs w:val="18"/>
        </w:rPr>
        <w:sectPr w:rsidR="00513E03" w:rsidRPr="006A6128">
          <w:headerReference w:type="default" r:id="rId74"/>
          <w:footerReference w:type="default" r:id="rId75"/>
          <w:headerReference w:type="first" r:id="rId76"/>
          <w:pgSz w:w="11907" w:h="16840"/>
          <w:pgMar w:top="1843" w:right="1134" w:bottom="1134" w:left="1134" w:header="1134" w:footer="907" w:gutter="340"/>
          <w:cols w:space="425"/>
          <w:docGrid w:linePitch="326"/>
        </w:sectPr>
      </w:pPr>
      <w:r w:rsidRPr="006A6128">
        <w:rPr>
          <w:rFonts w:ascii="Arial" w:hAnsi="Arial" w:cs="Arial"/>
          <w:szCs w:val="28"/>
        </w:rPr>
        <w:t>本次评估目的为变更</w:t>
      </w:r>
      <w:r w:rsidRPr="006A6128">
        <w:rPr>
          <w:rFonts w:ascii="Arial" w:hAnsi="Arial" w:cs="Arial"/>
          <w:spacing w:val="-8"/>
        </w:rPr>
        <w:t>出让</w:t>
      </w:r>
      <w:r w:rsidRPr="006A6128">
        <w:rPr>
          <w:rFonts w:ascii="Arial" w:hAnsi="Arial" w:cs="Arial"/>
          <w:szCs w:val="28"/>
        </w:rPr>
        <w:t>合同、签订补充协议。本报告按照其规划文件建筑面积设定规划利用条件</w:t>
      </w:r>
      <w:r w:rsidR="00513E03" w:rsidRPr="006A6128">
        <w:rPr>
          <w:rFonts w:ascii="Arial" w:hAnsi="Arial" w:cs="Arial"/>
          <w:szCs w:val="28"/>
        </w:rPr>
        <w:t>。</w:t>
      </w:r>
    </w:p>
    <w:p w:rsidR="00794161" w:rsidRPr="006A6128" w:rsidRDefault="00B1489F">
      <w:pPr>
        <w:spacing w:line="360" w:lineRule="auto"/>
        <w:jc w:val="center"/>
        <w:outlineLvl w:val="0"/>
        <w:rPr>
          <w:rFonts w:ascii="Arial" w:hAnsi="Arial" w:cs="Arial"/>
          <w:sz w:val="32"/>
        </w:rPr>
      </w:pPr>
      <w:bookmarkStart w:id="284" w:name="_Toc524335110"/>
      <w:bookmarkStart w:id="285" w:name="_Toc66929527"/>
      <w:bookmarkStart w:id="286" w:name="_Toc69393402"/>
      <w:r w:rsidRPr="006A6128">
        <w:rPr>
          <w:rFonts w:ascii="Arial" w:hAnsi="Arial" w:cs="Arial"/>
          <w:b/>
          <w:sz w:val="32"/>
        </w:rPr>
        <w:t>第三部分</w:t>
      </w:r>
      <w:r w:rsidRPr="006A6128">
        <w:rPr>
          <w:rFonts w:ascii="Arial" w:eastAsia="仿宋_GB2312" w:hAnsi="Arial" w:cs="Arial"/>
          <w:b/>
          <w:sz w:val="32"/>
        </w:rPr>
        <w:t xml:space="preserve">  </w:t>
      </w:r>
      <w:r w:rsidRPr="006A6128">
        <w:rPr>
          <w:rFonts w:ascii="Arial" w:hAnsi="Arial" w:cs="Arial"/>
          <w:b/>
          <w:sz w:val="32"/>
        </w:rPr>
        <w:t>土地估价</w:t>
      </w:r>
      <w:bookmarkEnd w:id="279"/>
      <w:bookmarkEnd w:id="280"/>
      <w:bookmarkEnd w:id="281"/>
      <w:bookmarkEnd w:id="282"/>
      <w:bookmarkEnd w:id="283"/>
      <w:bookmarkEnd w:id="284"/>
      <w:bookmarkEnd w:id="285"/>
      <w:bookmarkEnd w:id="286"/>
    </w:p>
    <w:p w:rsidR="00794161" w:rsidRPr="006A6128" w:rsidRDefault="00794161">
      <w:pPr>
        <w:spacing w:line="360" w:lineRule="auto"/>
        <w:rPr>
          <w:rFonts w:ascii="Arial" w:eastAsia="仿宋_GB2312" w:hAnsi="Arial" w:cs="Arial"/>
          <w:b/>
          <w:sz w:val="28"/>
        </w:rPr>
      </w:pPr>
    </w:p>
    <w:p w:rsidR="00794161" w:rsidRPr="006A6128" w:rsidRDefault="00B1489F">
      <w:pPr>
        <w:spacing w:line="360" w:lineRule="auto"/>
        <w:outlineLvl w:val="1"/>
        <w:rPr>
          <w:rFonts w:ascii="Arial" w:eastAsia="仿宋_GB2312" w:hAnsi="Arial" w:cs="Arial"/>
          <w:sz w:val="28"/>
        </w:rPr>
      </w:pPr>
      <w:bookmarkStart w:id="287" w:name="_Toc416783600"/>
      <w:bookmarkStart w:id="288" w:name="_Toc515457823"/>
      <w:bookmarkStart w:id="289" w:name="_Toc516488205"/>
      <w:bookmarkStart w:id="290" w:name="_Toc469066169"/>
      <w:bookmarkStart w:id="291" w:name="_Toc416783696"/>
      <w:bookmarkStart w:id="292" w:name="_Toc524335111"/>
      <w:bookmarkStart w:id="293" w:name="_Toc66929528"/>
      <w:bookmarkStart w:id="294" w:name="_Toc69393403"/>
      <w:r w:rsidRPr="006A6128">
        <w:rPr>
          <w:rFonts w:ascii="Arial" w:eastAsia="仿宋_GB2312" w:hAnsi="Arial" w:cs="Arial"/>
          <w:b/>
          <w:sz w:val="28"/>
        </w:rPr>
        <w:t>一、估价原则</w:t>
      </w:r>
      <w:bookmarkEnd w:id="287"/>
      <w:bookmarkEnd w:id="288"/>
      <w:bookmarkEnd w:id="289"/>
      <w:bookmarkEnd w:id="290"/>
      <w:bookmarkEnd w:id="291"/>
      <w:bookmarkEnd w:id="292"/>
      <w:bookmarkEnd w:id="293"/>
      <w:bookmarkEnd w:id="294"/>
    </w:p>
    <w:p w:rsidR="00513E03" w:rsidRPr="006A6128" w:rsidRDefault="00513E03" w:rsidP="00513E03">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6A6128">
        <w:rPr>
          <w:rFonts w:ascii="Arial" w:eastAsia="仿宋_GB2312" w:hAnsi="Arial" w:cs="Arial"/>
          <w:sz w:val="28"/>
          <w:szCs w:val="28"/>
        </w:rPr>
        <w:t>,</w:t>
      </w:r>
      <w:r w:rsidRPr="006A6128">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6A6128">
        <w:rPr>
          <w:rFonts w:ascii="Arial" w:eastAsia="仿宋_GB2312" w:hAnsi="Arial" w:cs="Arial"/>
          <w:sz w:val="28"/>
          <w:szCs w:val="28"/>
        </w:rPr>
        <w:t xml:space="preserve">: </w:t>
      </w:r>
      <w:r w:rsidR="0030225D" w:rsidRPr="006A6128">
        <w:rPr>
          <w:rFonts w:ascii="Arial" w:eastAsia="仿宋_GB2312" w:hAnsi="Arial" w:cs="Arial"/>
          <w:sz w:val="28"/>
          <w:szCs w:val="28"/>
        </w:rPr>
        <w:t>替代原则、最有效利用原则、预期收益原则、供需原则、贡献原则、价值主导原则、审慎原则、公开市场原则等</w:t>
      </w:r>
      <w:r w:rsidRPr="006A6128">
        <w:rPr>
          <w:rFonts w:ascii="Arial" w:eastAsia="仿宋_GB2312" w:hAnsi="Arial" w:cs="Arial"/>
          <w:sz w:val="28"/>
          <w:szCs w:val="28"/>
        </w:rPr>
        <w:t>。</w:t>
      </w:r>
    </w:p>
    <w:p w:rsidR="0030225D" w:rsidRPr="006A6128" w:rsidRDefault="00513E03" w:rsidP="00FE50A2">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0030225D" w:rsidRPr="0030225D">
        <w:rPr>
          <w:rFonts w:ascii="Arial" w:eastAsia="仿宋_GB2312" w:hAnsi="Arial" w:cs="Arial"/>
          <w:sz w:val="28"/>
        </w:rPr>
        <w:t xml:space="preserve"> </w:t>
      </w:r>
      <w:r w:rsidR="0030225D" w:rsidRPr="006A6128">
        <w:rPr>
          <w:rFonts w:ascii="Arial" w:eastAsia="仿宋_GB2312" w:hAnsi="Arial" w:cs="Arial"/>
          <w:sz w:val="28"/>
        </w:rPr>
        <w:t>替代原则</w:t>
      </w:r>
    </w:p>
    <w:p w:rsidR="0030225D" w:rsidRPr="006A6128" w:rsidRDefault="0030225D" w:rsidP="0030225D">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rsidR="0030225D" w:rsidRPr="006A6128" w:rsidRDefault="0030225D" w:rsidP="0030225D">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rsidR="0030225D" w:rsidRPr="006A6128" w:rsidRDefault="0030225D" w:rsidP="0030225D">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替代原则可以概括为三点：（</w:t>
      </w:r>
      <w:r w:rsidRPr="006A6128">
        <w:rPr>
          <w:rFonts w:ascii="Arial" w:eastAsia="仿宋_GB2312" w:hAnsi="Arial" w:cs="Arial"/>
          <w:sz w:val="28"/>
          <w:szCs w:val="28"/>
        </w:rPr>
        <w:t>1</w:t>
      </w:r>
      <w:r w:rsidRPr="006A6128">
        <w:rPr>
          <w:rFonts w:ascii="Arial" w:eastAsia="仿宋_GB2312" w:hAnsi="Arial" w:cs="Arial"/>
          <w:sz w:val="28"/>
          <w:szCs w:val="28"/>
        </w:rPr>
        <w:t>）土地价格水平由具有相同性质的替代性土地的价格所决定；（</w:t>
      </w:r>
      <w:r w:rsidRPr="006A6128">
        <w:rPr>
          <w:rFonts w:ascii="Arial" w:eastAsia="仿宋_GB2312" w:hAnsi="Arial" w:cs="Arial"/>
          <w:sz w:val="28"/>
          <w:szCs w:val="28"/>
        </w:rPr>
        <w:t>2</w:t>
      </w:r>
      <w:r w:rsidRPr="006A6128">
        <w:rPr>
          <w:rFonts w:ascii="Arial" w:eastAsia="仿宋_GB2312" w:hAnsi="Arial" w:cs="Arial"/>
          <w:sz w:val="28"/>
          <w:szCs w:val="28"/>
        </w:rPr>
        <w:t>）土地价格水平是由最了解行情的买卖者按市场交易实例相互比较后决定；（</w:t>
      </w:r>
      <w:r w:rsidRPr="006A6128">
        <w:rPr>
          <w:rFonts w:ascii="Arial" w:eastAsia="仿宋_GB2312" w:hAnsi="Arial" w:cs="Arial"/>
          <w:sz w:val="28"/>
          <w:szCs w:val="28"/>
        </w:rPr>
        <w:t>3</w:t>
      </w:r>
      <w:r w:rsidRPr="006A6128">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rsidR="0030225D" w:rsidRPr="006A6128" w:rsidRDefault="0030225D" w:rsidP="00FE50A2">
      <w:pPr>
        <w:spacing w:beforeLines="25" w:before="81" w:afterLines="25" w:after="81"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替代原则的适用范围广，是本次估价市场比较法、基准地价系数修正法、剩余法中嵌套的市场比较法的理论基础。</w:t>
      </w:r>
    </w:p>
    <w:p w:rsidR="0030225D" w:rsidRPr="006A6128" w:rsidRDefault="0030225D" w:rsidP="00FE50A2">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最有效利用原则</w:t>
      </w:r>
    </w:p>
    <w:p w:rsidR="0030225D" w:rsidRPr="006A6128" w:rsidRDefault="0030225D" w:rsidP="00FE50A2">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6A6128">
        <w:rPr>
          <w:rFonts w:ascii="Arial" w:eastAsia="仿宋_GB2312" w:hAnsi="Arial" w:cs="Arial"/>
          <w:sz w:val="28"/>
          <w:szCs w:val="28"/>
        </w:rPr>
        <w:t>估价对象拟办理出让合同变更手续，</w:t>
      </w:r>
      <w:r w:rsidRPr="006A6128">
        <w:rPr>
          <w:rFonts w:ascii="Arial" w:eastAsia="仿宋_GB2312" w:hAnsi="Arial" w:cs="Arial"/>
          <w:sz w:val="28"/>
        </w:rPr>
        <w:t>本次评估以设定规划条件符合最有效使用原则为前提。</w:t>
      </w:r>
    </w:p>
    <w:p w:rsidR="0030225D" w:rsidRPr="006A6128" w:rsidRDefault="0030225D" w:rsidP="00FE50A2">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预期收益原则</w:t>
      </w:r>
    </w:p>
    <w:p w:rsidR="0030225D" w:rsidRPr="006A6128" w:rsidRDefault="0030225D" w:rsidP="00FE50A2">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rsidR="0030225D" w:rsidRPr="006A6128" w:rsidRDefault="0030225D" w:rsidP="00FE50A2">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供需原则</w:t>
      </w:r>
    </w:p>
    <w:p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海淀区</w:t>
      </w:r>
      <w:r>
        <w:rPr>
          <w:rFonts w:ascii="Arial" w:eastAsia="仿宋_GB2312" w:hAnsi="Arial" w:cs="Arial"/>
          <w:sz w:val="28"/>
        </w:rPr>
        <w:t>海淀镇树村</w:t>
      </w:r>
      <w:r w:rsidRPr="006A6128">
        <w:rPr>
          <w:rFonts w:ascii="Arial" w:eastAsia="仿宋_GB2312" w:hAnsi="Arial" w:cs="Arial"/>
          <w:sz w:val="28"/>
        </w:rPr>
        <w:t>，土地用途为</w:t>
      </w:r>
      <w:r>
        <w:rPr>
          <w:rFonts w:ascii="Arial" w:eastAsia="仿宋_GB2312" w:hAnsi="Arial" w:cs="Arial"/>
          <w:sz w:val="28"/>
        </w:rPr>
        <w:t>住宅、商业、综合、办公（公共服务设施）、地下办公（公共服务设施）、地下商业、地下仓储、地下车库</w:t>
      </w:r>
      <w:r w:rsidRPr="006A6128">
        <w:rPr>
          <w:rFonts w:ascii="Arial" w:eastAsia="仿宋_GB2312" w:hAnsi="Arial" w:cs="Arial"/>
          <w:sz w:val="28"/>
        </w:rPr>
        <w:t>，土地性质为出让国有建设用地使用权。估价对象所处区域内土地资产存在较大增值潜力。评估中剩余法的运用主要考虑此项原则。</w:t>
      </w:r>
    </w:p>
    <w:p w:rsidR="0030225D" w:rsidRPr="006A6128" w:rsidRDefault="0030225D" w:rsidP="00FE50A2">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贡献原则</w:t>
      </w:r>
    </w:p>
    <w:p w:rsidR="0030225D"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rsidR="0080018B" w:rsidRDefault="0080018B" w:rsidP="0030225D">
      <w:pPr>
        <w:spacing w:line="360" w:lineRule="auto"/>
        <w:ind w:firstLineChars="200" w:firstLine="560"/>
        <w:jc w:val="both"/>
        <w:rPr>
          <w:rFonts w:ascii="Arial" w:eastAsia="仿宋_GB2312" w:hAnsi="Arial" w:cs="Arial"/>
          <w:sz w:val="28"/>
        </w:rPr>
      </w:pPr>
    </w:p>
    <w:p w:rsidR="0080018B" w:rsidRPr="006A6128" w:rsidRDefault="0080018B" w:rsidP="0030225D">
      <w:pPr>
        <w:spacing w:line="360" w:lineRule="auto"/>
        <w:ind w:firstLineChars="200" w:firstLine="560"/>
        <w:jc w:val="both"/>
        <w:rPr>
          <w:rFonts w:ascii="Arial" w:eastAsia="仿宋_GB2312" w:hAnsi="Arial" w:cs="Arial"/>
          <w:sz w:val="28"/>
        </w:rPr>
      </w:pPr>
    </w:p>
    <w:p w:rsidR="0030225D" w:rsidRPr="006A6128" w:rsidRDefault="0030225D" w:rsidP="00FE50A2">
      <w:pPr>
        <w:spacing w:beforeLines="25" w:before="81" w:afterLines="25" w:after="81"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6.</w:t>
      </w:r>
      <w:r w:rsidRPr="006A6128">
        <w:rPr>
          <w:rFonts w:ascii="Arial" w:eastAsia="仿宋_GB2312" w:hAnsi="Arial" w:cs="Arial"/>
          <w:sz w:val="28"/>
          <w:szCs w:val="28"/>
        </w:rPr>
        <w:t>价值主导原则</w:t>
      </w:r>
    </w:p>
    <w:p w:rsidR="0030225D" w:rsidRPr="006A6128" w:rsidRDefault="0030225D" w:rsidP="0030225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价值主导原则是指</w:t>
      </w:r>
      <w:r w:rsidRPr="006A6128">
        <w:rPr>
          <w:rFonts w:ascii="Arial" w:eastAsia="仿宋_GB2312" w:hAnsi="Arial" w:cs="Arial"/>
          <w:sz w:val="28"/>
        </w:rPr>
        <w:t>土地</w:t>
      </w:r>
      <w:r w:rsidRPr="006A6128">
        <w:rPr>
          <w:rFonts w:ascii="Arial" w:eastAsia="仿宋_GB2312" w:hAnsi="Arial" w:cs="Arial"/>
          <w:sz w:val="28"/>
          <w:szCs w:val="28"/>
        </w:rPr>
        <w:t>综合质量优劣是对土地价格产生影响的主要因素。</w:t>
      </w:r>
    </w:p>
    <w:p w:rsidR="0030225D" w:rsidRPr="006A6128" w:rsidRDefault="0030225D" w:rsidP="0030225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rsidR="0030225D" w:rsidRPr="006A6128" w:rsidRDefault="0030225D" w:rsidP="0030225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估价对象位于</w:t>
      </w:r>
      <w:r>
        <w:rPr>
          <w:rFonts w:ascii="Arial" w:eastAsia="仿宋_GB2312" w:hAnsi="Arial" w:cs="Arial"/>
          <w:sz w:val="28"/>
          <w:szCs w:val="28"/>
        </w:rPr>
        <w:t>海淀区海淀镇树村</w:t>
      </w:r>
      <w:r>
        <w:rPr>
          <w:rFonts w:ascii="Arial" w:eastAsia="仿宋_GB2312" w:hAnsi="Arial" w:cs="Arial"/>
          <w:sz w:val="28"/>
          <w:szCs w:val="28"/>
        </w:rPr>
        <w:t>5</w:t>
      </w:r>
      <w:r>
        <w:rPr>
          <w:rFonts w:ascii="Arial" w:eastAsia="仿宋_GB2312" w:hAnsi="Arial" w:cs="Arial"/>
          <w:sz w:val="28"/>
          <w:szCs w:val="28"/>
        </w:rPr>
        <w:t>号地南</w:t>
      </w:r>
      <w:r w:rsidRPr="006A6128">
        <w:rPr>
          <w:rFonts w:ascii="Arial" w:eastAsia="仿宋_GB2312" w:hAnsi="Arial" w:cs="Arial"/>
          <w:sz w:val="28"/>
          <w:szCs w:val="28"/>
        </w:rPr>
        <w:t>地块，属于</w:t>
      </w:r>
      <w:r>
        <w:rPr>
          <w:rFonts w:ascii="Arial" w:eastAsia="仿宋_GB2312" w:hAnsi="Arial" w:cs="Arial" w:hint="eastAsia"/>
          <w:sz w:val="28"/>
          <w:szCs w:val="28"/>
        </w:rPr>
        <w:t>居住类、</w:t>
      </w:r>
      <w:r w:rsidRPr="006A6128">
        <w:rPr>
          <w:rFonts w:ascii="Arial" w:eastAsia="仿宋_GB2312" w:hAnsi="Arial" w:cs="Arial"/>
          <w:sz w:val="28"/>
          <w:szCs w:val="28"/>
        </w:rPr>
        <w:t>商业类及办公类</w:t>
      </w:r>
      <w:r>
        <w:rPr>
          <w:rFonts w:ascii="Arial" w:eastAsia="仿宋_GB2312" w:hAnsi="Arial" w:cs="Arial" w:hint="eastAsia"/>
          <w:sz w:val="28"/>
          <w:szCs w:val="28"/>
        </w:rPr>
        <w:t>五</w:t>
      </w:r>
      <w:r w:rsidRPr="006A6128">
        <w:rPr>
          <w:rFonts w:ascii="Arial" w:eastAsia="仿宋_GB2312" w:hAnsi="Arial" w:cs="Arial"/>
          <w:sz w:val="28"/>
          <w:szCs w:val="28"/>
        </w:rPr>
        <w:t>级地区，估价中评估专业人员是根据现场查勘，并依据《城镇土地分等定级规程》对估价对象进行综合判断。</w:t>
      </w:r>
    </w:p>
    <w:p w:rsidR="0030225D" w:rsidRPr="006A6128" w:rsidRDefault="0030225D" w:rsidP="0030225D">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7.</w:t>
      </w:r>
      <w:r w:rsidRPr="006A6128">
        <w:rPr>
          <w:rFonts w:ascii="Arial" w:eastAsia="仿宋_GB2312" w:hAnsi="Arial" w:cs="Arial"/>
          <w:sz w:val="28"/>
          <w:szCs w:val="28"/>
        </w:rPr>
        <w:t>审慎原则</w:t>
      </w:r>
      <w:r w:rsidRPr="006A6128">
        <w:rPr>
          <w:rFonts w:ascii="Arial" w:eastAsia="仿宋_GB2312" w:hAnsi="Arial" w:cs="Arial"/>
          <w:sz w:val="28"/>
          <w:szCs w:val="28"/>
        </w:rPr>
        <w:t xml:space="preserve"> </w:t>
      </w:r>
    </w:p>
    <w:p w:rsidR="0030225D" w:rsidRPr="006A6128" w:rsidRDefault="0030225D" w:rsidP="0030225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rsidR="0030225D" w:rsidRPr="006A6128" w:rsidRDefault="0030225D" w:rsidP="0030225D">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rsidR="0030225D" w:rsidRPr="006A6128" w:rsidRDefault="0030225D" w:rsidP="0030225D">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8.</w:t>
      </w:r>
      <w:r w:rsidRPr="006A6128">
        <w:rPr>
          <w:rFonts w:ascii="Arial" w:eastAsia="仿宋_GB2312" w:hAnsi="Arial" w:cs="Arial"/>
          <w:sz w:val="28"/>
          <w:szCs w:val="28"/>
        </w:rPr>
        <w:t>公开市场原则</w:t>
      </w:r>
    </w:p>
    <w:p w:rsidR="0030225D" w:rsidRPr="006A6128" w:rsidRDefault="0030225D" w:rsidP="0030225D">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公开市场原则是指评估结果在公平、公正、公开的土地市场上可实现。</w:t>
      </w:r>
    </w:p>
    <w:p w:rsidR="00794161" w:rsidRPr="006A6128" w:rsidRDefault="0030225D" w:rsidP="00FE50A2">
      <w:pPr>
        <w:spacing w:beforeLines="25" w:before="81" w:afterLines="25" w:after="81"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r w:rsidR="00B1489F" w:rsidRPr="006A6128">
        <w:rPr>
          <w:rFonts w:ascii="Arial" w:eastAsia="仿宋_GB2312" w:hAnsi="Arial" w:cs="Arial"/>
          <w:sz w:val="28"/>
          <w:szCs w:val="28"/>
        </w:rPr>
        <w:t>。</w:t>
      </w:r>
    </w:p>
    <w:p w:rsidR="009D0CFA" w:rsidRPr="006A6128" w:rsidRDefault="009D0CFA" w:rsidP="00E85D2A">
      <w:pPr>
        <w:pStyle w:val="11"/>
        <w:rPr>
          <w:rFonts w:ascii="Arial" w:hAnsi="Arial" w:cs="Arial"/>
        </w:rPr>
      </w:pPr>
      <w:bookmarkStart w:id="295" w:name="_Toc416783601"/>
      <w:bookmarkStart w:id="296" w:name="_Toc416783697"/>
      <w:bookmarkStart w:id="297" w:name="_Toc469066170"/>
      <w:bookmarkStart w:id="298" w:name="_Toc515457824"/>
      <w:bookmarkStart w:id="299" w:name="_Toc516488206"/>
    </w:p>
    <w:p w:rsidR="00794161" w:rsidRPr="006A6128" w:rsidRDefault="00B1489F">
      <w:pPr>
        <w:spacing w:line="360" w:lineRule="auto"/>
        <w:jc w:val="both"/>
        <w:outlineLvl w:val="1"/>
        <w:rPr>
          <w:rFonts w:ascii="Arial" w:eastAsia="仿宋_GB2312" w:hAnsi="Arial" w:cs="Arial"/>
          <w:b/>
          <w:sz w:val="28"/>
        </w:rPr>
      </w:pPr>
      <w:bookmarkStart w:id="300" w:name="_Toc524335112"/>
      <w:bookmarkStart w:id="301" w:name="_Toc66929529"/>
      <w:bookmarkStart w:id="302" w:name="_Toc69393404"/>
      <w:r w:rsidRPr="006A6128">
        <w:rPr>
          <w:rFonts w:ascii="Arial" w:eastAsia="仿宋_GB2312" w:hAnsi="Arial" w:cs="Arial"/>
          <w:b/>
          <w:sz w:val="28"/>
        </w:rPr>
        <w:t>二、估价方法与估价过程</w:t>
      </w:r>
      <w:bookmarkEnd w:id="295"/>
      <w:bookmarkEnd w:id="296"/>
      <w:bookmarkEnd w:id="297"/>
      <w:bookmarkEnd w:id="298"/>
      <w:bookmarkEnd w:id="299"/>
      <w:bookmarkEnd w:id="300"/>
      <w:bookmarkEnd w:id="301"/>
      <w:bookmarkEnd w:id="302"/>
    </w:p>
    <w:p w:rsidR="00794161" w:rsidRPr="006A6128" w:rsidRDefault="00B1489F">
      <w:pPr>
        <w:pStyle w:val="21"/>
        <w:autoSpaceDE w:val="0"/>
        <w:autoSpaceDN w:val="0"/>
        <w:spacing w:line="360" w:lineRule="auto"/>
        <w:ind w:right="140"/>
        <w:jc w:val="both"/>
        <w:textAlignment w:val="bottom"/>
        <w:rPr>
          <w:rFonts w:ascii="Arial" w:eastAsia="仿宋_GB2312" w:hAnsi="Arial" w:cs="Arial"/>
          <w:bCs/>
          <w:sz w:val="28"/>
        </w:rPr>
      </w:pPr>
      <w:r w:rsidRPr="006A6128">
        <w:rPr>
          <w:rFonts w:ascii="Arial" w:eastAsia="仿宋_GB2312" w:hAnsi="Arial" w:cs="Arial"/>
          <w:bCs/>
          <w:sz w:val="28"/>
        </w:rPr>
        <w:t>（一）估价方法选择</w:t>
      </w:r>
    </w:p>
    <w:p w:rsidR="00794161" w:rsidRPr="006A6128" w:rsidRDefault="00B1489F">
      <w:pPr>
        <w:spacing w:line="360" w:lineRule="auto"/>
        <w:ind w:firstLineChars="200" w:firstLine="560"/>
        <w:jc w:val="both"/>
        <w:rPr>
          <w:rFonts w:ascii="Arial" w:eastAsia="仿宋_GB2312" w:hAnsi="Arial" w:cs="Arial"/>
          <w:sz w:val="28"/>
        </w:rPr>
      </w:pPr>
      <w:bookmarkStart w:id="303" w:name="_Toc416783602"/>
      <w:bookmarkStart w:id="304" w:name="_Toc416783698"/>
      <w:r w:rsidRPr="006A6128">
        <w:rPr>
          <w:rFonts w:ascii="Arial" w:eastAsia="仿宋_GB2312" w:hAnsi="Arial" w:cs="Arial"/>
          <w:sz w:val="28"/>
        </w:rPr>
        <w:t xml:space="preserve">1. </w:t>
      </w:r>
      <w:r w:rsidRPr="006A6128">
        <w:rPr>
          <w:rFonts w:ascii="Arial" w:eastAsia="仿宋_GB2312" w:hAnsi="Arial" w:cs="Arial"/>
          <w:sz w:val="28"/>
        </w:rPr>
        <w:t>估价技术思路</w:t>
      </w:r>
    </w:p>
    <w:p w:rsidR="0030225D" w:rsidRPr="006A6128" w:rsidRDefault="0030225D" w:rsidP="0030225D">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rsidR="0030225D" w:rsidRPr="006A6128" w:rsidRDefault="0030225D" w:rsidP="0030225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首先需根据《城镇土地估价规程》</w:t>
      </w:r>
      <w:r w:rsidRPr="006A6128">
        <w:rPr>
          <w:rFonts w:ascii="Arial" w:eastAsia="仿宋_GB2312" w:hAnsi="Arial" w:cs="Arial"/>
          <w:sz w:val="28"/>
        </w:rPr>
        <w:t>[GB/T 18508-2014]</w:t>
      </w:r>
      <w:r w:rsidRPr="006A6128">
        <w:rPr>
          <w:rFonts w:ascii="Arial" w:eastAsia="仿宋_GB2312" w:hAnsi="Arial" w:cs="Arial"/>
          <w:sz w:val="28"/>
          <w:szCs w:val="28"/>
        </w:rPr>
        <w:t>和</w:t>
      </w: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szCs w:val="28"/>
        </w:rPr>
        <w:t>的要求，评估出让土地使用权的正常市场价格（熟地价）。</w:t>
      </w:r>
    </w:p>
    <w:p w:rsidR="00513E03" w:rsidRDefault="0030225D" w:rsidP="0030225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其次，需根据《北京市关于更新出让国有建设用地使用权基准地价的通知》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和《关于印发北京市国有建设用地使用权出让地价评审暂行规定的通知》</w:t>
      </w:r>
      <w:r w:rsidRPr="006A6128">
        <w:rPr>
          <w:rFonts w:ascii="Arial" w:eastAsia="仿宋_GB2312" w:hAnsi="Arial" w:cs="Arial"/>
          <w:sz w:val="28"/>
          <w:szCs w:val="28"/>
        </w:rPr>
        <w:t>[</w:t>
      </w:r>
      <w:r w:rsidRPr="006A6128">
        <w:rPr>
          <w:rFonts w:ascii="Arial" w:eastAsia="仿宋_GB2312" w:hAnsi="Arial" w:cs="Arial"/>
          <w:sz w:val="28"/>
          <w:szCs w:val="28"/>
        </w:rPr>
        <w:t>京国土用（</w:t>
      </w:r>
      <w:r w:rsidRPr="006A6128">
        <w:rPr>
          <w:rFonts w:ascii="Arial" w:eastAsia="仿宋_GB2312" w:hAnsi="Arial" w:cs="Arial"/>
          <w:sz w:val="28"/>
          <w:szCs w:val="28"/>
        </w:rPr>
        <w:t>2015</w:t>
      </w:r>
      <w:r w:rsidRPr="006A6128">
        <w:rPr>
          <w:rFonts w:ascii="Arial" w:eastAsia="仿宋_GB2312" w:hAnsi="Arial" w:cs="Arial"/>
          <w:sz w:val="28"/>
          <w:szCs w:val="28"/>
        </w:rPr>
        <w:t>）</w:t>
      </w:r>
      <w:r w:rsidRPr="006A6128">
        <w:rPr>
          <w:rFonts w:ascii="Arial" w:eastAsia="仿宋_GB2312" w:hAnsi="Arial" w:cs="Arial"/>
          <w:sz w:val="28"/>
          <w:szCs w:val="28"/>
        </w:rPr>
        <w:t>87</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北京市国土资源局关于出让国有建设用地使用权基准地价应用有关问题的公告》等有关文件的规定，政府土地出让收益按楼面熟地价及相应土地用途的政府收益比例确定，商业、办公、地下办公、地下车库用途政府土地收益比例为</w:t>
      </w:r>
      <w:r w:rsidRPr="006A6128">
        <w:rPr>
          <w:rFonts w:ascii="Arial" w:eastAsia="仿宋_GB2312" w:hAnsi="Arial" w:cs="Arial"/>
          <w:sz w:val="28"/>
          <w:szCs w:val="28"/>
        </w:rPr>
        <w:t>25%</w:t>
      </w:r>
      <w:r w:rsidR="00513E03" w:rsidRPr="006A6128">
        <w:rPr>
          <w:rFonts w:ascii="Arial" w:eastAsia="仿宋_GB2312" w:hAnsi="Arial" w:cs="Arial"/>
          <w:sz w:val="28"/>
          <w:szCs w:val="28"/>
        </w:rPr>
        <w:t>。</w:t>
      </w:r>
    </w:p>
    <w:p w:rsidR="000F7008" w:rsidRPr="006A6128" w:rsidRDefault="000F7008" w:rsidP="0030225D">
      <w:pPr>
        <w:spacing w:line="360" w:lineRule="auto"/>
        <w:ind w:firstLineChars="200" w:firstLine="560"/>
        <w:jc w:val="both"/>
        <w:rPr>
          <w:rFonts w:ascii="Arial" w:eastAsia="仿宋_GB2312" w:hAnsi="Arial" w:cs="Arial"/>
          <w:sz w:val="28"/>
        </w:rPr>
      </w:pPr>
    </w:p>
    <w:p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方法选择</w:t>
      </w:r>
    </w:p>
    <w:p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根据《城镇土地估价规程》</w:t>
      </w:r>
      <w:r w:rsidRPr="006A6128">
        <w:rPr>
          <w:rFonts w:ascii="Arial" w:eastAsia="仿宋_GB2312" w:hAnsi="Arial" w:cs="Arial"/>
          <w:sz w:val="28"/>
        </w:rPr>
        <w:t>[GB/T18508-2014]</w:t>
      </w:r>
      <w:r w:rsidRPr="006A6128">
        <w:rPr>
          <w:rFonts w:ascii="Arial" w:eastAsia="仿宋_GB2312" w:hAnsi="Arial" w:cs="Arial"/>
          <w:sz w:val="28"/>
        </w:rPr>
        <w:t>，估价方法通常有剩余法、基准地价系数修正法、成本逼近法、收益还原法及市场比较法共五种估价方法。</w:t>
      </w:r>
    </w:p>
    <w:p w:rsidR="00513E03" w:rsidRPr="006A6128" w:rsidRDefault="00513E03" w:rsidP="00513E03">
      <w:pPr>
        <w:pStyle w:val="21"/>
        <w:autoSpaceDE w:val="0"/>
        <w:autoSpaceDN w:val="0"/>
        <w:spacing w:line="360" w:lineRule="auto"/>
        <w:ind w:right="6" w:firstLineChars="200" w:firstLine="560"/>
        <w:jc w:val="both"/>
        <w:textAlignment w:val="bottom"/>
        <w:rPr>
          <w:rFonts w:ascii="Arial" w:eastAsia="仿宋_GB2312" w:hAnsi="Arial" w:cs="Arial"/>
          <w:i/>
          <w:sz w:val="28"/>
        </w:rPr>
      </w:pPr>
      <w:r w:rsidRPr="006A6128">
        <w:rPr>
          <w:rFonts w:ascii="Arial" w:eastAsia="仿宋_GB2312" w:hAnsi="Arial" w:cs="Arial"/>
          <w:sz w:val="28"/>
        </w:rPr>
        <w:t>评估专业人员根据估价对象的特点、实际情况以及估价目的，对上述估价方法分析如下：</w:t>
      </w:r>
    </w:p>
    <w:p w:rsidR="00513E03" w:rsidRPr="006A6128" w:rsidRDefault="00513E03" w:rsidP="00513E03">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）剩余法：剩余法适用于具有投资开发或再开发潜力的土地估价。允许运用于以下情形：</w:t>
      </w:r>
      <w:r w:rsidRPr="006A6128">
        <w:rPr>
          <w:rFonts w:hAnsi="宋体" w:cs="宋体" w:hint="eastAsia"/>
          <w:sz w:val="28"/>
        </w:rPr>
        <w:t>①</w:t>
      </w:r>
      <w:r w:rsidRPr="006A6128">
        <w:rPr>
          <w:rFonts w:ascii="Arial" w:eastAsia="仿宋_GB2312" w:hAnsi="Arial" w:cs="Arial"/>
          <w:sz w:val="28"/>
        </w:rPr>
        <w:t>待开发房地产或待拆迁改造后再开发房地产的土地估价；</w:t>
      </w:r>
      <w:r w:rsidRPr="006A6128">
        <w:rPr>
          <w:rFonts w:hAnsi="宋体" w:cs="宋体" w:hint="eastAsia"/>
          <w:sz w:val="28"/>
        </w:rPr>
        <w:t>②</w:t>
      </w:r>
      <w:r w:rsidRPr="006A6128">
        <w:rPr>
          <w:rFonts w:ascii="Arial" w:eastAsia="仿宋_GB2312" w:hAnsi="Arial" w:cs="Arial"/>
          <w:sz w:val="28"/>
        </w:rPr>
        <w:t>仅将土地开发整理成可供直接利用的土地估价；</w:t>
      </w:r>
      <w:r w:rsidRPr="006A6128">
        <w:rPr>
          <w:rFonts w:hAnsi="宋体" w:cs="宋体" w:hint="eastAsia"/>
          <w:sz w:val="28"/>
        </w:rPr>
        <w:t>③</w:t>
      </w:r>
      <w:r w:rsidRPr="006A6128">
        <w:rPr>
          <w:rFonts w:ascii="Arial" w:eastAsia="仿宋_GB2312" w:hAnsi="Arial" w:cs="Arial"/>
          <w:sz w:val="28"/>
        </w:rPr>
        <w:t>现有房地产中地价的单独评估。此次估价按待开发土地的价格进行评估，符合剩余法的适用条件，故可采用剩余法估算估价对象的熟地价。</w:t>
      </w:r>
    </w:p>
    <w:p w:rsidR="00513E03" w:rsidRPr="006A6128" w:rsidRDefault="00513E03" w:rsidP="00513E03">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）基准地价系数修正法：</w:t>
      </w:r>
      <w:r w:rsidRPr="006A6128">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公布于</w:t>
      </w:r>
      <w:r w:rsidRPr="006A6128">
        <w:rPr>
          <w:rFonts w:ascii="Arial" w:eastAsia="仿宋_GB2312" w:hAnsi="Arial" w:cs="Arial"/>
          <w:sz w:val="28"/>
          <w:szCs w:val="28"/>
        </w:rPr>
        <w:t>2014</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28</w:t>
      </w:r>
      <w:r w:rsidRPr="006A6128">
        <w:rPr>
          <w:rFonts w:ascii="Arial" w:eastAsia="仿宋_GB2312" w:hAnsi="Arial" w:cs="Arial"/>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rsidR="00513E03" w:rsidRPr="006A6128" w:rsidRDefault="00513E03" w:rsidP="00513E03">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收益还原法适用于有现实收益或潜在收益的土地或不动产估价。估价对象所在区域内新建商业、办公、地下办公、地下车库类物业基本以销售或自营为主，开发商自持用于租赁的少。《国有建设用地使用权出让地价评估技术规范》中指出市场比较法、剩余法、收益还原法可选择一种，在已选择剩余法，且收益还原法非最适宜方法的情况下，本次估价不选用收益还原法。</w:t>
      </w:r>
    </w:p>
    <w:p w:rsidR="0030225D" w:rsidRPr="006A6128" w:rsidRDefault="00513E03"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w:t>
      </w:r>
      <w:r w:rsidR="0030225D" w:rsidRPr="006A6128">
        <w:rPr>
          <w:rFonts w:ascii="Arial" w:eastAsia="仿宋_GB2312" w:hAnsi="Arial" w:cs="Arial"/>
          <w:sz w:val="28"/>
        </w:rPr>
        <w:t>市场比较法：市场比较法主要用于土地市场发达，有充足的具有替代性的土地交易实例的地区。估价对象为已出让项目变更出让合同所涉及的用途调整，本市已有多宗</w:t>
      </w:r>
      <w:r w:rsidR="0030225D">
        <w:rPr>
          <w:rFonts w:ascii="Arial" w:eastAsia="仿宋_GB2312" w:hAnsi="Arial" w:cs="Arial" w:hint="eastAsia"/>
          <w:sz w:val="28"/>
        </w:rPr>
        <w:t>商业、办公用途</w:t>
      </w:r>
      <w:r w:rsidR="0030225D" w:rsidRPr="006A6128">
        <w:rPr>
          <w:rFonts w:ascii="Arial" w:eastAsia="仿宋_GB2312" w:hAnsi="Arial" w:cs="Arial"/>
          <w:sz w:val="28"/>
        </w:rPr>
        <w:t>经过审定的协议出让的经营性建设用地，满足市场比较法的要求。</w:t>
      </w:r>
    </w:p>
    <w:p w:rsidR="00513E03"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综上所述，本次评估根据估价对象的特点和实际状况，采用剩余法、市场比较法和基准地价系数修正法三种方法</w:t>
      </w:r>
      <w:r>
        <w:rPr>
          <w:rFonts w:ascii="Arial" w:eastAsia="仿宋_GB2312" w:hAnsi="Arial" w:cs="Arial" w:hint="eastAsia"/>
          <w:sz w:val="28"/>
        </w:rPr>
        <w:t>对商业、办公用途</w:t>
      </w:r>
      <w:r w:rsidRPr="006A6128">
        <w:rPr>
          <w:rFonts w:ascii="Arial" w:eastAsia="仿宋_GB2312" w:hAnsi="Arial" w:cs="Arial"/>
          <w:sz w:val="28"/>
        </w:rPr>
        <w:t>进行测算，采用剩余法和基准地价系数修正法</w:t>
      </w:r>
      <w:r>
        <w:rPr>
          <w:rFonts w:ascii="Arial" w:eastAsia="仿宋_GB2312" w:hAnsi="Arial" w:cs="Arial" w:hint="eastAsia"/>
          <w:sz w:val="28"/>
        </w:rPr>
        <w:t>两</w:t>
      </w:r>
      <w:r w:rsidRPr="006A6128">
        <w:rPr>
          <w:rFonts w:ascii="Arial" w:eastAsia="仿宋_GB2312" w:hAnsi="Arial" w:cs="Arial"/>
          <w:sz w:val="28"/>
        </w:rPr>
        <w:t>种方法</w:t>
      </w:r>
      <w:r>
        <w:rPr>
          <w:rFonts w:ascii="Arial" w:eastAsia="仿宋_GB2312" w:hAnsi="Arial" w:cs="Arial" w:hint="eastAsia"/>
          <w:sz w:val="28"/>
        </w:rPr>
        <w:t>对居住用途</w:t>
      </w:r>
      <w:r w:rsidRPr="006A6128">
        <w:rPr>
          <w:rFonts w:ascii="Arial" w:eastAsia="仿宋_GB2312" w:hAnsi="Arial" w:cs="Arial"/>
          <w:sz w:val="28"/>
        </w:rPr>
        <w:t>进行测算，其中剩余法中不动产开发完成后总价采用市场比较法求取，力求合理科学地评估出估价对象的出让国有建设用地使用权价格；</w:t>
      </w:r>
      <w:r>
        <w:rPr>
          <w:rFonts w:ascii="Arial" w:eastAsia="仿宋_GB2312" w:hAnsi="Arial" w:cs="Arial" w:hint="eastAsia"/>
          <w:sz w:val="28"/>
        </w:rPr>
        <w:t>接着利用地下空间修正系数求取地下各用途</w:t>
      </w:r>
      <w:r w:rsidRPr="006A6128">
        <w:rPr>
          <w:rFonts w:ascii="Arial" w:eastAsia="仿宋_GB2312" w:hAnsi="Arial" w:cs="Arial"/>
          <w:sz w:val="28"/>
        </w:rPr>
        <w:t>的出让国有建设用地使用权价格</w:t>
      </w:r>
      <w:r>
        <w:rPr>
          <w:rFonts w:ascii="Arial" w:eastAsia="仿宋_GB2312" w:hAnsi="Arial" w:cs="Arial" w:hint="eastAsia"/>
          <w:sz w:val="28"/>
        </w:rPr>
        <w:t>；</w:t>
      </w:r>
      <w:r w:rsidRPr="006A6128">
        <w:rPr>
          <w:rFonts w:ascii="Arial" w:eastAsia="仿宋_GB2312" w:hAnsi="Arial" w:cs="Arial"/>
          <w:sz w:val="28"/>
        </w:rPr>
        <w:t>然后再求取政府土地出让收益价格；最后对需补缴的地价提出底价建议</w:t>
      </w:r>
      <w:r w:rsidR="00513E03" w:rsidRPr="006A6128">
        <w:rPr>
          <w:rFonts w:ascii="Arial" w:eastAsia="仿宋_GB2312" w:hAnsi="Arial" w:cs="Arial"/>
          <w:sz w:val="28"/>
        </w:rPr>
        <w:t>。</w:t>
      </w:r>
    </w:p>
    <w:p w:rsidR="007C49B9" w:rsidRDefault="007C49B9" w:rsidP="0030225D">
      <w:pPr>
        <w:spacing w:line="360" w:lineRule="auto"/>
        <w:ind w:firstLineChars="200" w:firstLine="560"/>
        <w:jc w:val="both"/>
        <w:rPr>
          <w:rFonts w:ascii="Arial" w:eastAsia="仿宋_GB2312" w:hAnsi="Arial" w:cs="Arial"/>
          <w:sz w:val="28"/>
        </w:rPr>
      </w:pPr>
    </w:p>
    <w:p w:rsidR="007C49B9" w:rsidRPr="006A6128" w:rsidRDefault="007C49B9" w:rsidP="0030225D">
      <w:pPr>
        <w:spacing w:line="360" w:lineRule="auto"/>
        <w:ind w:firstLineChars="200" w:firstLine="560"/>
        <w:jc w:val="both"/>
        <w:rPr>
          <w:rFonts w:ascii="Arial" w:eastAsia="仿宋_GB2312" w:hAnsi="Arial" w:cs="Arial"/>
          <w:sz w:val="28"/>
        </w:rPr>
      </w:pPr>
    </w:p>
    <w:p w:rsidR="00513E03" w:rsidRPr="006A6128" w:rsidRDefault="00513E03" w:rsidP="00513E03">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本次评估所采用的估价方法简述如下：</w:t>
      </w:r>
    </w:p>
    <w:p w:rsidR="00513E03" w:rsidRPr="006A6128" w:rsidRDefault="00513E03" w:rsidP="00513E03">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）基准地价系数修正法</w:t>
      </w:r>
    </w:p>
    <w:p w:rsidR="00513E03" w:rsidRPr="006A6128" w:rsidRDefault="00513E03" w:rsidP="00513E03">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基准地价系数修正法，是我国土地估价的方法之一。它是利用基准地价和基准地价修正系数表等成果，按照替代原则，就待估宗地的区域条件和个别条件等与其所处区域的平均条件相比较，并对照修正系数表选取相应的修正系数对基准地价进行修正，进而求取待估宗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待估宗地条件与级别或区域内同类用地一般条件的比较，并根据二者在区域条件、个别条件、使用年期和估价期日等方面的差异大小，对照因素修正系数表选取适宜的修正系数，对基准地价进行修正，即可得到待估宗地地价。</w:t>
      </w:r>
    </w:p>
    <w:p w:rsidR="00513E03" w:rsidRPr="006A6128" w:rsidRDefault="00513E03" w:rsidP="00513E03">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2</w:t>
      </w:r>
      <w:r w:rsidRPr="006A6128">
        <w:rPr>
          <w:rFonts w:ascii="Arial" w:eastAsia="仿宋_GB2312" w:hAnsi="Arial" w:cs="Arial"/>
          <w:sz w:val="28"/>
          <w:szCs w:val="28"/>
        </w:rPr>
        <w:t>）剩余法</w:t>
      </w:r>
    </w:p>
    <w:p w:rsidR="00513E03" w:rsidRPr="006A6128" w:rsidRDefault="00513E03" w:rsidP="00513E03">
      <w:pPr>
        <w:spacing w:line="360" w:lineRule="auto"/>
        <w:ind w:firstLineChars="200" w:firstLine="560"/>
        <w:rPr>
          <w:rFonts w:ascii="Arial" w:eastAsia="仿宋_GB2312" w:hAnsi="Arial" w:cs="Arial"/>
          <w:sz w:val="28"/>
        </w:rPr>
      </w:pPr>
      <w:r w:rsidRPr="006A6128">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6A6128">
        <w:rPr>
          <w:rFonts w:ascii="宋体" w:hAnsi="宋体" w:cs="宋体" w:hint="eastAsia"/>
          <w:sz w:val="28"/>
        </w:rPr>
        <w:t>①</w:t>
      </w:r>
      <w:r w:rsidRPr="006A6128">
        <w:rPr>
          <w:rFonts w:ascii="Arial" w:eastAsia="仿宋_GB2312" w:hAnsi="Arial" w:cs="Arial"/>
          <w:sz w:val="28"/>
        </w:rPr>
        <w:t>待开发房地产或待拆迁改造后再开发房地产的土地估价；</w:t>
      </w:r>
      <w:r w:rsidRPr="006A6128">
        <w:rPr>
          <w:rFonts w:ascii="宋体" w:hAnsi="宋体" w:cs="宋体" w:hint="eastAsia"/>
          <w:sz w:val="28"/>
        </w:rPr>
        <w:t>②</w:t>
      </w:r>
      <w:r w:rsidRPr="006A6128">
        <w:rPr>
          <w:rFonts w:ascii="Arial" w:eastAsia="仿宋_GB2312" w:hAnsi="Arial" w:cs="Arial"/>
          <w:sz w:val="28"/>
        </w:rPr>
        <w:t>仅将土地开发整理成可供直接利用的土地估价；</w:t>
      </w:r>
      <w:r w:rsidRPr="006A6128">
        <w:rPr>
          <w:rFonts w:ascii="宋体" w:hAnsi="宋体" w:cs="宋体" w:hint="eastAsia"/>
          <w:sz w:val="28"/>
        </w:rPr>
        <w:t>③</w:t>
      </w:r>
      <w:r w:rsidRPr="006A6128">
        <w:rPr>
          <w:rFonts w:ascii="Arial" w:eastAsia="仿宋_GB2312" w:hAnsi="Arial" w:cs="Arial"/>
          <w:sz w:val="28"/>
        </w:rPr>
        <w:t>现有房地产中地价的单独评估。</w:t>
      </w:r>
    </w:p>
    <w:p w:rsidR="00513E03" w:rsidRPr="006A6128" w:rsidRDefault="00513E03" w:rsidP="00513E03">
      <w:pPr>
        <w:spacing w:line="360" w:lineRule="auto"/>
        <w:ind w:firstLineChars="200" w:firstLine="560"/>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）评估待开发土地价格的公式为：</w:t>
      </w:r>
    </w:p>
    <w:p w:rsidR="00513E03" w:rsidRPr="006A6128" w:rsidRDefault="00513E03" w:rsidP="00513E03">
      <w:pPr>
        <w:spacing w:line="360" w:lineRule="auto"/>
        <w:ind w:firstLineChars="200" w:firstLine="560"/>
        <w:rPr>
          <w:rFonts w:ascii="Arial" w:eastAsia="仿宋_GB2312" w:hAnsi="Arial" w:cs="Arial"/>
          <w:sz w:val="28"/>
        </w:rPr>
      </w:pPr>
      <w:r w:rsidRPr="006A6128">
        <w:rPr>
          <w:rFonts w:ascii="Arial" w:eastAsia="仿宋_GB2312" w:hAnsi="Arial" w:cs="Arial"/>
          <w:sz w:val="28"/>
        </w:rPr>
        <w:t>待估宗地价格</w:t>
      </w:r>
      <w:r w:rsidRPr="006A6128">
        <w:rPr>
          <w:rFonts w:ascii="Arial" w:eastAsia="仿宋_GB2312" w:hAnsi="Arial" w:cs="Arial"/>
          <w:sz w:val="28"/>
        </w:rPr>
        <w:t>=</w:t>
      </w:r>
      <w:r w:rsidRPr="006A6128">
        <w:rPr>
          <w:rFonts w:ascii="Arial" w:eastAsia="仿宋_GB2312" w:hAnsi="Arial" w:cs="Arial"/>
          <w:sz w:val="28"/>
        </w:rPr>
        <w:t>不动产总价</w:t>
      </w:r>
      <w:r w:rsidRPr="006A6128">
        <w:rPr>
          <w:rFonts w:ascii="Arial" w:eastAsia="仿宋_GB2312" w:hAnsi="Arial" w:cs="Arial"/>
          <w:sz w:val="28"/>
        </w:rPr>
        <w:t>-</w:t>
      </w:r>
      <w:r w:rsidRPr="006A6128">
        <w:rPr>
          <w:rFonts w:ascii="Arial" w:eastAsia="仿宋_GB2312" w:hAnsi="Arial" w:cs="Arial"/>
          <w:sz w:val="28"/>
        </w:rPr>
        <w:t>开发项目整体的开发成本</w:t>
      </w:r>
      <w:r w:rsidRPr="006A6128">
        <w:rPr>
          <w:rFonts w:ascii="Arial" w:eastAsia="仿宋_GB2312" w:hAnsi="Arial" w:cs="Arial"/>
          <w:sz w:val="28"/>
        </w:rPr>
        <w:t>-</w:t>
      </w:r>
      <w:r w:rsidRPr="006A6128">
        <w:rPr>
          <w:rFonts w:ascii="Arial" w:eastAsia="仿宋_GB2312" w:hAnsi="Arial" w:cs="Arial"/>
          <w:sz w:val="28"/>
        </w:rPr>
        <w:t>客观开发利润</w:t>
      </w:r>
      <w:r w:rsidRPr="006A6128">
        <w:rPr>
          <w:rFonts w:ascii="Arial" w:eastAsia="仿宋_GB2312" w:hAnsi="Arial" w:cs="Arial"/>
          <w:sz w:val="28"/>
        </w:rPr>
        <w:t xml:space="preserve">    </w:t>
      </w:r>
    </w:p>
    <w:p w:rsidR="00513E03" w:rsidRPr="006A6128" w:rsidRDefault="00513E03" w:rsidP="00513E03">
      <w:pPr>
        <w:spacing w:line="360" w:lineRule="auto"/>
        <w:ind w:firstLineChars="200" w:firstLine="560"/>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）评估现有不动产中所含土地价格的公式为：</w:t>
      </w:r>
    </w:p>
    <w:p w:rsidR="00513E03" w:rsidRPr="006A6128" w:rsidRDefault="00513E03" w:rsidP="00513E03">
      <w:pPr>
        <w:spacing w:line="360" w:lineRule="auto"/>
        <w:ind w:firstLineChars="200" w:firstLine="560"/>
        <w:rPr>
          <w:rFonts w:ascii="Arial" w:eastAsia="仿宋_GB2312" w:hAnsi="Arial" w:cs="Arial"/>
          <w:sz w:val="28"/>
        </w:rPr>
      </w:pPr>
      <w:r w:rsidRPr="006A6128">
        <w:rPr>
          <w:rFonts w:ascii="Arial" w:eastAsia="仿宋_GB2312" w:hAnsi="Arial" w:cs="Arial"/>
          <w:sz w:val="28"/>
        </w:rPr>
        <w:t>待估宗地价格</w:t>
      </w:r>
      <w:r w:rsidRPr="006A6128">
        <w:rPr>
          <w:rFonts w:ascii="Arial" w:eastAsia="仿宋_GB2312" w:hAnsi="Arial" w:cs="Arial"/>
          <w:sz w:val="28"/>
        </w:rPr>
        <w:t>=</w:t>
      </w:r>
      <w:r w:rsidRPr="006A6128">
        <w:rPr>
          <w:rFonts w:ascii="Arial" w:eastAsia="仿宋_GB2312" w:hAnsi="Arial" w:cs="Arial"/>
          <w:sz w:val="28"/>
        </w:rPr>
        <w:t>不动产交易价格</w:t>
      </w:r>
      <w:r w:rsidRPr="006A6128">
        <w:rPr>
          <w:rFonts w:ascii="Arial" w:eastAsia="仿宋_GB2312" w:hAnsi="Arial" w:cs="Arial"/>
          <w:sz w:val="28"/>
        </w:rPr>
        <w:t>-</w:t>
      </w:r>
      <w:r w:rsidRPr="006A6128">
        <w:rPr>
          <w:rFonts w:ascii="Arial" w:eastAsia="仿宋_GB2312" w:hAnsi="Arial" w:cs="Arial"/>
          <w:sz w:val="28"/>
        </w:rPr>
        <w:t>房屋现值</w:t>
      </w:r>
      <w:r w:rsidRPr="006A6128">
        <w:rPr>
          <w:rFonts w:ascii="Arial" w:eastAsia="仿宋_GB2312" w:hAnsi="Arial" w:cs="Arial"/>
          <w:sz w:val="28"/>
        </w:rPr>
        <w:t>-</w:t>
      </w:r>
      <w:r w:rsidRPr="006A6128">
        <w:rPr>
          <w:rFonts w:ascii="Arial" w:eastAsia="仿宋_GB2312" w:hAnsi="Arial" w:cs="Arial"/>
          <w:sz w:val="28"/>
        </w:rPr>
        <w:t>交易税费</w:t>
      </w:r>
    </w:p>
    <w:p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）北京市通过集体决策，核定已出让补缴地价款时要求：估价对象未进行房屋所有权登记的，剩余法计算公式应按照</w:t>
      </w:r>
      <w:r w:rsidRPr="006A6128">
        <w:rPr>
          <w:rFonts w:ascii="Arial" w:eastAsia="仿宋_GB2312" w:hAnsi="Arial" w:cs="Arial"/>
          <w:sz w:val="28"/>
        </w:rPr>
        <w:t>“</w:t>
      </w:r>
      <w:r w:rsidRPr="006A6128">
        <w:rPr>
          <w:rFonts w:ascii="Arial" w:eastAsia="仿宋_GB2312" w:hAnsi="Arial" w:cs="Arial"/>
          <w:sz w:val="28"/>
        </w:rPr>
        <w:t>评估待开发土地的价格</w:t>
      </w:r>
      <w:r w:rsidRPr="006A6128">
        <w:rPr>
          <w:rFonts w:ascii="Arial" w:eastAsia="仿宋_GB2312" w:hAnsi="Arial" w:cs="Arial"/>
          <w:sz w:val="28"/>
        </w:rPr>
        <w:t>”</w:t>
      </w:r>
      <w:r w:rsidRPr="006A6128">
        <w:rPr>
          <w:rFonts w:ascii="Arial" w:eastAsia="仿宋_GB2312" w:hAnsi="Arial" w:cs="Arial"/>
          <w:sz w:val="28"/>
        </w:rPr>
        <w:t>来选取基本公式。本次评估中，因估价对象尚未进行房屋登记，虽然为现有不动产，剩余法仍应按照</w:t>
      </w:r>
      <w:r w:rsidRPr="006A6128">
        <w:rPr>
          <w:rFonts w:ascii="Arial" w:eastAsia="仿宋_GB2312" w:hAnsi="Arial" w:cs="Arial"/>
          <w:sz w:val="28"/>
        </w:rPr>
        <w:t>“</w:t>
      </w:r>
      <w:r w:rsidRPr="006A6128">
        <w:rPr>
          <w:rFonts w:ascii="Arial" w:eastAsia="仿宋_GB2312" w:hAnsi="Arial" w:cs="Arial"/>
          <w:sz w:val="28"/>
        </w:rPr>
        <w:t>评估待开发土地的价格</w:t>
      </w:r>
      <w:r w:rsidRPr="006A6128">
        <w:rPr>
          <w:rFonts w:ascii="Arial" w:eastAsia="仿宋_GB2312" w:hAnsi="Arial" w:cs="Arial"/>
          <w:sz w:val="28"/>
        </w:rPr>
        <w:t>”</w:t>
      </w:r>
      <w:r w:rsidRPr="006A6128">
        <w:rPr>
          <w:rFonts w:ascii="Arial" w:eastAsia="仿宋_GB2312" w:hAnsi="Arial" w:cs="Arial"/>
          <w:sz w:val="28"/>
        </w:rPr>
        <w:t>进行相关测算。</w:t>
      </w:r>
    </w:p>
    <w:p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）市场比较法</w:t>
      </w:r>
    </w:p>
    <w:p w:rsidR="00513E03" w:rsidRPr="006A6128" w:rsidRDefault="00513E03" w:rsidP="00513E03">
      <w:pPr>
        <w:pStyle w:val="50"/>
        <w:autoSpaceDE w:val="0"/>
        <w:autoSpaceDN w:val="0"/>
        <w:spacing w:line="360" w:lineRule="auto"/>
        <w:ind w:right="3" w:firstLineChars="202" w:firstLine="566"/>
        <w:jc w:val="both"/>
        <w:textAlignment w:val="bottom"/>
        <w:rPr>
          <w:rFonts w:ascii="Arial" w:eastAsia="仿宋_GB2312" w:hAnsi="Arial" w:cs="Arial"/>
          <w:sz w:val="28"/>
        </w:rPr>
      </w:pPr>
      <w:r w:rsidRPr="006A6128">
        <w:rPr>
          <w:rFonts w:ascii="Arial" w:eastAsia="仿宋_GB2312" w:hAnsi="Arial" w:cs="Arial"/>
          <w:sz w:val="28"/>
        </w:rPr>
        <w:t>根据替代原理，将待估宗地与具有替代性的，且在估价期日近期市场上交易的类似宗地进行比较，并对类似宗地的成交价格进行差异修正，以此估算待估宗地价格的方法。</w:t>
      </w:r>
    </w:p>
    <w:p w:rsidR="00513E03" w:rsidRPr="006A6128" w:rsidRDefault="00513E03" w:rsidP="00513E03">
      <w:pPr>
        <w:pStyle w:val="50"/>
        <w:autoSpaceDE w:val="0"/>
        <w:autoSpaceDN w:val="0"/>
        <w:spacing w:line="360" w:lineRule="auto"/>
        <w:ind w:right="3" w:firstLineChars="202" w:firstLine="566"/>
        <w:jc w:val="both"/>
        <w:textAlignment w:val="bottom"/>
        <w:rPr>
          <w:rFonts w:ascii="Arial" w:eastAsia="仿宋_GB2312" w:hAnsi="Arial" w:cs="Arial"/>
          <w:sz w:val="28"/>
        </w:rPr>
      </w:pPr>
      <w:r w:rsidRPr="006A6128">
        <w:rPr>
          <w:rFonts w:ascii="Arial" w:eastAsia="仿宋_GB2312" w:hAnsi="Arial" w:cs="Arial"/>
          <w:sz w:val="28"/>
        </w:rPr>
        <w:t>其计算公式为：</w:t>
      </w:r>
    </w:p>
    <w:p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P=P</w:t>
      </w:r>
      <w:r w:rsidRPr="006A6128">
        <w:rPr>
          <w:rFonts w:ascii="Arial" w:eastAsia="仿宋_GB2312" w:hAnsi="Arial" w:cs="Arial"/>
          <w:sz w:val="28"/>
          <w:vertAlign w:val="subscript"/>
        </w:rPr>
        <w:t>B</w:t>
      </w:r>
      <w:r w:rsidRPr="006A6128">
        <w:rPr>
          <w:rFonts w:ascii="Arial" w:hAnsi="Arial" w:cs="Arial"/>
          <w:sz w:val="28"/>
        </w:rPr>
        <w:t>×</w:t>
      </w:r>
      <w:r w:rsidRPr="006A6128">
        <w:rPr>
          <w:rFonts w:ascii="Arial" w:eastAsia="仿宋_GB2312" w:hAnsi="Arial" w:cs="Arial"/>
          <w:sz w:val="28"/>
        </w:rPr>
        <w:t>A</w:t>
      </w:r>
      <w:r w:rsidRPr="006A6128">
        <w:rPr>
          <w:rFonts w:ascii="Arial" w:hAnsi="Arial" w:cs="Arial"/>
          <w:sz w:val="28"/>
        </w:rPr>
        <w:t>×</w:t>
      </w:r>
      <w:r w:rsidRPr="006A6128">
        <w:rPr>
          <w:rFonts w:ascii="Arial" w:eastAsia="仿宋_GB2312" w:hAnsi="Arial" w:cs="Arial"/>
          <w:sz w:val="28"/>
        </w:rPr>
        <w:t>B</w:t>
      </w:r>
      <w:r w:rsidRPr="006A6128">
        <w:rPr>
          <w:rFonts w:ascii="Arial" w:hAnsi="Arial" w:cs="Arial"/>
          <w:sz w:val="28"/>
        </w:rPr>
        <w:t>×</w:t>
      </w:r>
      <w:r w:rsidRPr="006A6128">
        <w:rPr>
          <w:rFonts w:ascii="Arial" w:eastAsia="仿宋_GB2312" w:hAnsi="Arial" w:cs="Arial"/>
          <w:sz w:val="28"/>
        </w:rPr>
        <w:t>C</w:t>
      </w:r>
      <w:r w:rsidRPr="006A6128">
        <w:rPr>
          <w:rFonts w:ascii="Arial" w:hAnsi="Arial" w:cs="Arial"/>
          <w:sz w:val="28"/>
        </w:rPr>
        <w:t>×</w:t>
      </w:r>
      <w:r w:rsidRPr="006A6128">
        <w:rPr>
          <w:rFonts w:ascii="Arial" w:eastAsia="仿宋_GB2312" w:hAnsi="Arial" w:cs="Arial"/>
          <w:sz w:val="28"/>
        </w:rPr>
        <w:t>D</w:t>
      </w:r>
      <w:r w:rsidRPr="006A6128">
        <w:rPr>
          <w:rFonts w:ascii="Arial" w:hAnsi="Arial" w:cs="Arial"/>
          <w:sz w:val="28"/>
        </w:rPr>
        <w:t>×</w:t>
      </w:r>
      <w:r w:rsidRPr="006A6128">
        <w:rPr>
          <w:rFonts w:ascii="Arial" w:eastAsia="仿宋_GB2312" w:hAnsi="Arial" w:cs="Arial"/>
          <w:sz w:val="28"/>
        </w:rPr>
        <w:t>E</w:t>
      </w:r>
    </w:p>
    <w:p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式中：</w:t>
      </w:r>
    </w:p>
    <w:p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P——</w:t>
      </w:r>
      <w:r w:rsidRPr="006A6128">
        <w:rPr>
          <w:rFonts w:ascii="Arial" w:eastAsia="仿宋_GB2312" w:hAnsi="Arial" w:cs="Arial"/>
          <w:sz w:val="28"/>
        </w:rPr>
        <w:t>待估宗地价格；</w:t>
      </w:r>
    </w:p>
    <w:p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vertAlign w:val="subscript"/>
        </w:rPr>
      </w:pPr>
      <w:r w:rsidRPr="006A6128">
        <w:rPr>
          <w:rFonts w:ascii="Arial" w:eastAsia="仿宋_GB2312" w:hAnsi="Arial" w:cs="Arial"/>
          <w:sz w:val="28"/>
        </w:rPr>
        <w:t>P</w:t>
      </w:r>
      <w:r w:rsidRPr="006A6128">
        <w:rPr>
          <w:rFonts w:ascii="Arial" w:eastAsia="仿宋_GB2312" w:hAnsi="Arial" w:cs="Arial"/>
          <w:sz w:val="28"/>
          <w:vertAlign w:val="subscript"/>
        </w:rPr>
        <w:t>B</w:t>
      </w:r>
      <w:r w:rsidRPr="006A6128">
        <w:rPr>
          <w:rFonts w:ascii="Arial" w:eastAsia="仿宋_GB2312" w:hAnsi="Arial" w:cs="Arial"/>
          <w:sz w:val="28"/>
        </w:rPr>
        <w:t>——</w:t>
      </w:r>
      <w:r w:rsidRPr="006A6128">
        <w:rPr>
          <w:rFonts w:ascii="Arial" w:eastAsia="仿宋_GB2312" w:hAnsi="Arial" w:cs="Arial"/>
          <w:sz w:val="28"/>
        </w:rPr>
        <w:t>比较实例价格；</w:t>
      </w:r>
    </w:p>
    <w:p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待估宗地交易情况指数</w:t>
      </w:r>
      <w:r w:rsidRPr="006A6128">
        <w:rPr>
          <w:rFonts w:ascii="Arial" w:eastAsia="仿宋_GB2312" w:hAnsi="Arial" w:cs="Arial"/>
          <w:sz w:val="28"/>
        </w:rPr>
        <w:t>/</w:t>
      </w:r>
      <w:r w:rsidRPr="006A6128">
        <w:rPr>
          <w:rFonts w:ascii="Arial" w:eastAsia="仿宋_GB2312" w:hAnsi="Arial" w:cs="Arial"/>
          <w:sz w:val="28"/>
        </w:rPr>
        <w:t>比较实例宗地交易情况指数</w:t>
      </w:r>
    </w:p>
    <w:p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待估宗地估价期日地价指数</w:t>
      </w:r>
      <w:r w:rsidRPr="006A6128">
        <w:rPr>
          <w:rFonts w:ascii="Arial" w:eastAsia="仿宋_GB2312" w:hAnsi="Arial" w:cs="Arial"/>
          <w:sz w:val="28"/>
        </w:rPr>
        <w:t>/</w:t>
      </w:r>
      <w:r w:rsidRPr="006A6128">
        <w:rPr>
          <w:rFonts w:ascii="Arial" w:eastAsia="仿宋_GB2312" w:hAnsi="Arial" w:cs="Arial"/>
          <w:sz w:val="28"/>
        </w:rPr>
        <w:t>比较实例宗地交易日期地价指数</w:t>
      </w:r>
    </w:p>
    <w:p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待估宗地区域因素条件指数</w:t>
      </w:r>
      <w:r w:rsidRPr="006A6128">
        <w:rPr>
          <w:rFonts w:ascii="Arial" w:eastAsia="仿宋_GB2312" w:hAnsi="Arial" w:cs="Arial"/>
          <w:sz w:val="28"/>
        </w:rPr>
        <w:t>/</w:t>
      </w:r>
      <w:r w:rsidRPr="006A6128">
        <w:rPr>
          <w:rFonts w:ascii="Arial" w:eastAsia="仿宋_GB2312" w:hAnsi="Arial" w:cs="Arial"/>
          <w:sz w:val="28"/>
        </w:rPr>
        <w:t>比较实例宗地区域因素条件指数</w:t>
      </w:r>
    </w:p>
    <w:p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待估宗地个别因素条件指数</w:t>
      </w:r>
      <w:r w:rsidRPr="006A6128">
        <w:rPr>
          <w:rFonts w:ascii="Arial" w:eastAsia="仿宋_GB2312" w:hAnsi="Arial" w:cs="Arial"/>
          <w:sz w:val="28"/>
        </w:rPr>
        <w:t>/</w:t>
      </w:r>
      <w:r w:rsidRPr="006A6128">
        <w:rPr>
          <w:rFonts w:ascii="Arial" w:eastAsia="仿宋_GB2312" w:hAnsi="Arial" w:cs="Arial"/>
          <w:sz w:val="28"/>
        </w:rPr>
        <w:t>比较实例宗地个别因素条件指数</w:t>
      </w:r>
    </w:p>
    <w:p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待估宗地使用年期修正指数</w:t>
      </w:r>
      <w:r w:rsidRPr="006A6128">
        <w:rPr>
          <w:rFonts w:ascii="Arial" w:eastAsia="仿宋_GB2312" w:hAnsi="Arial" w:cs="Arial"/>
          <w:sz w:val="28"/>
        </w:rPr>
        <w:t>/</w:t>
      </w:r>
      <w:r w:rsidRPr="006A6128">
        <w:rPr>
          <w:rFonts w:ascii="Arial" w:eastAsia="仿宋_GB2312" w:hAnsi="Arial" w:cs="Arial"/>
          <w:sz w:val="28"/>
        </w:rPr>
        <w:t>比较实例宗地使用年期修正指数</w:t>
      </w:r>
    </w:p>
    <w:p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（二）估价过程</w:t>
      </w:r>
      <w:bookmarkEnd w:id="303"/>
      <w:bookmarkEnd w:id="304"/>
    </w:p>
    <w:p w:rsidR="00794161" w:rsidRPr="006A6128" w:rsidRDefault="00B1489F" w:rsidP="006A6128">
      <w:pPr>
        <w:pStyle w:val="21"/>
        <w:autoSpaceDE w:val="0"/>
        <w:autoSpaceDN w:val="0"/>
        <w:spacing w:line="360" w:lineRule="auto"/>
        <w:ind w:right="140" w:firstLineChars="200" w:firstLine="562"/>
        <w:jc w:val="both"/>
        <w:textAlignment w:val="bottom"/>
        <w:rPr>
          <w:rFonts w:ascii="Arial" w:eastAsia="仿宋_GB2312" w:hAnsi="Arial" w:cs="Arial"/>
          <w:b/>
          <w:sz w:val="28"/>
        </w:rPr>
      </w:pPr>
      <w:r w:rsidRPr="006A6128">
        <w:rPr>
          <w:rFonts w:ascii="Arial" w:eastAsia="仿宋_GB2312" w:hAnsi="Arial" w:cs="Arial"/>
          <w:b/>
          <w:sz w:val="28"/>
        </w:rPr>
        <w:t>相关参数</w:t>
      </w:r>
    </w:p>
    <w:p w:rsidR="00C502B4" w:rsidRPr="006A6128" w:rsidRDefault="00B1489F" w:rsidP="00C502B4">
      <w:pPr>
        <w:pStyle w:val="21"/>
        <w:autoSpaceDE w:val="0"/>
        <w:autoSpaceDN w:val="0"/>
        <w:spacing w:line="360" w:lineRule="auto"/>
        <w:ind w:right="140" w:firstLineChars="200" w:firstLine="560"/>
        <w:jc w:val="both"/>
        <w:textAlignment w:val="bottom"/>
        <w:rPr>
          <w:rFonts w:ascii="Arial" w:eastAsia="仿宋_GB2312" w:hAnsi="Arial" w:cs="Arial"/>
          <w:sz w:val="28"/>
        </w:rPr>
      </w:pPr>
      <w:r w:rsidRPr="006A6128">
        <w:rPr>
          <w:rFonts w:ascii="Arial" w:eastAsia="仿宋_GB2312" w:hAnsi="Arial" w:cs="Arial"/>
          <w:sz w:val="28"/>
        </w:rPr>
        <w:t>1.</w:t>
      </w:r>
      <w:r w:rsidR="00C502B4" w:rsidRPr="00C502B4">
        <w:rPr>
          <w:rFonts w:ascii="Arial" w:eastAsia="仿宋_GB2312" w:hAnsi="Arial" w:cs="Arial"/>
          <w:sz w:val="28"/>
        </w:rPr>
        <w:t xml:space="preserve"> </w:t>
      </w:r>
      <w:r w:rsidR="00C502B4" w:rsidRPr="006A6128">
        <w:rPr>
          <w:rFonts w:ascii="Arial" w:eastAsia="仿宋_GB2312" w:hAnsi="Arial" w:cs="Arial"/>
          <w:sz w:val="28"/>
        </w:rPr>
        <w:t>估价对象土地经济技术指标</w:t>
      </w:r>
    </w:p>
    <w:p w:rsidR="00C502B4" w:rsidRPr="006A6128"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w:t>
      </w:r>
      <w:r w:rsidRPr="006A6128">
        <w:rPr>
          <w:rFonts w:ascii="Arial" w:eastAsia="仿宋_GB2312" w:hAnsi="Arial" w:cs="Arial"/>
          <w:bCs/>
          <w:sz w:val="28"/>
        </w:rPr>
        <w:t>1</w:t>
      </w:r>
      <w:r w:rsidRPr="006A6128">
        <w:rPr>
          <w:rFonts w:ascii="Arial" w:eastAsia="仿宋_GB2312" w:hAnsi="Arial" w:cs="Arial"/>
          <w:bCs/>
          <w:sz w:val="28"/>
        </w:rPr>
        <w:t>）土地面积</w:t>
      </w:r>
    </w:p>
    <w:p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bCs/>
          <w:sz w:val="28"/>
        </w:rPr>
        <w:t>估价对象为</w:t>
      </w:r>
      <w:r>
        <w:rPr>
          <w:rFonts w:ascii="Arial" w:eastAsia="仿宋_GB2312" w:hAnsi="Arial" w:cs="Arial"/>
          <w:sz w:val="28"/>
        </w:rPr>
        <w:t>北京市海淀区海淀镇树村</w:t>
      </w:r>
      <w:r>
        <w:rPr>
          <w:rFonts w:ascii="Arial" w:eastAsia="仿宋_GB2312" w:hAnsi="Arial" w:cs="Arial"/>
          <w:sz w:val="28"/>
        </w:rPr>
        <w:t>5</w:t>
      </w:r>
      <w:r>
        <w:rPr>
          <w:rFonts w:ascii="Arial" w:eastAsia="仿宋_GB2312" w:hAnsi="Arial" w:cs="Arial"/>
          <w:sz w:val="28"/>
        </w:rPr>
        <w:t>号地南地块</w:t>
      </w:r>
      <w:r w:rsidRPr="006A6128">
        <w:rPr>
          <w:rFonts w:ascii="Arial" w:eastAsia="仿宋_GB2312" w:hAnsi="Arial" w:cs="Arial"/>
          <w:sz w:val="28"/>
        </w:rPr>
        <w:t>项目用地。</w:t>
      </w:r>
      <w:r w:rsidRPr="006A6128">
        <w:rPr>
          <w:rFonts w:ascii="Arial" w:eastAsia="仿宋_GB2312" w:hAnsi="Arial" w:cs="Arial"/>
          <w:spacing w:val="-12"/>
          <w:sz w:val="28"/>
        </w:rPr>
        <w:t>根据委托估价方提供的</w:t>
      </w:r>
      <w:r w:rsidRPr="006A6128">
        <w:rPr>
          <w:rFonts w:ascii="Arial" w:eastAsia="仿宋_GB2312" w:hAnsi="Arial" w:cs="Arial"/>
          <w:sz w:val="28"/>
        </w:rPr>
        <w:t>《北京市国有土地使用权出让合同》</w:t>
      </w:r>
      <w:r w:rsidRPr="006A6128">
        <w:rPr>
          <w:rFonts w:ascii="Arial" w:eastAsia="仿宋_GB2312" w:hAnsi="Arial" w:cs="Arial"/>
          <w:sz w:val="28"/>
        </w:rPr>
        <w:t>[</w:t>
      </w:r>
      <w:r>
        <w:rPr>
          <w:rFonts w:ascii="Arial" w:eastAsia="仿宋_GB2312" w:hAnsi="Arial" w:cs="Arial"/>
          <w:sz w:val="28"/>
        </w:rPr>
        <w:t>京地出【合】字（</w:t>
      </w:r>
      <w:r>
        <w:rPr>
          <w:rFonts w:ascii="Arial" w:eastAsia="仿宋_GB2312" w:hAnsi="Arial" w:cs="Arial"/>
          <w:sz w:val="28"/>
        </w:rPr>
        <w:t>2004</w:t>
      </w:r>
      <w:r>
        <w:rPr>
          <w:rFonts w:ascii="Arial" w:eastAsia="仿宋_GB2312" w:hAnsi="Arial" w:cs="Arial"/>
          <w:sz w:val="28"/>
        </w:rPr>
        <w:t>）第</w:t>
      </w:r>
      <w:r>
        <w:rPr>
          <w:rFonts w:ascii="Arial" w:eastAsia="仿宋_GB2312" w:hAnsi="Arial" w:cs="Arial"/>
          <w:sz w:val="28"/>
        </w:rPr>
        <w:t>1384</w:t>
      </w:r>
      <w:r>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r>
        <w:rPr>
          <w:rFonts w:ascii="Arial" w:eastAsia="仿宋_GB2312" w:hAnsi="Arial" w:cs="Arial"/>
          <w:sz w:val="28"/>
        </w:rPr>
        <w:t>《关于海淀区海淀镇树村</w:t>
      </w:r>
      <w:r>
        <w:rPr>
          <w:rFonts w:ascii="Arial" w:eastAsia="仿宋_GB2312" w:hAnsi="Arial" w:cs="Arial"/>
          <w:sz w:val="28"/>
        </w:rPr>
        <w:t>5</w:t>
      </w:r>
      <w:r>
        <w:rPr>
          <w:rFonts w:ascii="Arial" w:eastAsia="仿宋_GB2312" w:hAnsi="Arial" w:cs="Arial"/>
          <w:sz w:val="28"/>
        </w:rPr>
        <w:t>号地南地块项目</w:t>
      </w:r>
      <w:r>
        <w:rPr>
          <w:rFonts w:ascii="Arial" w:eastAsia="仿宋_GB2312" w:hAnsi="Arial" w:cs="Arial"/>
          <w:sz w:val="28"/>
        </w:rPr>
        <w:t>“</w:t>
      </w:r>
      <w:r>
        <w:rPr>
          <w:rFonts w:ascii="Arial" w:eastAsia="仿宋_GB2312" w:hAnsi="Arial" w:cs="Arial"/>
          <w:sz w:val="28"/>
        </w:rPr>
        <w:t>多规合一</w:t>
      </w:r>
      <w:r>
        <w:rPr>
          <w:rFonts w:ascii="Arial" w:eastAsia="仿宋_GB2312" w:hAnsi="Arial" w:cs="Arial"/>
          <w:sz w:val="28"/>
        </w:rPr>
        <w:t>”</w:t>
      </w:r>
      <w:r>
        <w:rPr>
          <w:rFonts w:ascii="Arial" w:eastAsia="仿宋_GB2312" w:hAnsi="Arial" w:cs="Arial"/>
          <w:sz w:val="28"/>
        </w:rPr>
        <w:t>协同平台综合会商意见的函》</w:t>
      </w:r>
      <w:r>
        <w:rPr>
          <w:rFonts w:ascii="Arial" w:eastAsia="仿宋_GB2312" w:hAnsi="Arial" w:cs="Arial"/>
          <w:sz w:val="28"/>
        </w:rPr>
        <w:t>[</w:t>
      </w:r>
      <w:r>
        <w:rPr>
          <w:rFonts w:ascii="Arial" w:eastAsia="仿宋_GB2312" w:hAnsi="Arial" w:cs="Arial"/>
          <w:sz w:val="28"/>
        </w:rPr>
        <w:t>京规自（海）综审函</w:t>
      </w:r>
      <w:r>
        <w:rPr>
          <w:rFonts w:ascii="Arial" w:eastAsia="仿宋_GB2312" w:hAnsi="Arial" w:cs="Arial"/>
          <w:sz w:val="28"/>
        </w:rPr>
        <w:t>[2021]0011</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及其附图</w:t>
      </w:r>
      <w:r w:rsidRPr="006A6128">
        <w:rPr>
          <w:rFonts w:ascii="Arial" w:eastAsia="仿宋_GB2312" w:hAnsi="Arial" w:cs="Arial"/>
          <w:spacing w:val="-12"/>
          <w:sz w:val="28"/>
        </w:rPr>
        <w:t>，</w:t>
      </w:r>
      <w:r>
        <w:rPr>
          <w:rFonts w:ascii="Arial" w:eastAsia="仿宋_GB2312" w:hAnsi="Arial" w:cs="Arial" w:hint="eastAsia"/>
          <w:bCs/>
          <w:sz w:val="28"/>
        </w:rPr>
        <w:t>北京泰跃房地产开发有限责任公司于</w:t>
      </w:r>
      <w:r>
        <w:rPr>
          <w:rFonts w:ascii="Arial" w:eastAsia="仿宋_GB2312" w:hAnsi="Arial" w:cs="Arial" w:hint="eastAsia"/>
          <w:bCs/>
          <w:sz w:val="28"/>
        </w:rPr>
        <w:t>2004</w:t>
      </w:r>
      <w:r>
        <w:rPr>
          <w:rFonts w:ascii="Arial" w:eastAsia="仿宋_GB2312" w:hAnsi="Arial" w:cs="Arial" w:hint="eastAsia"/>
          <w:bCs/>
          <w:sz w:val="28"/>
        </w:rPr>
        <w:t>年</w:t>
      </w:r>
      <w:r>
        <w:rPr>
          <w:rFonts w:ascii="Arial" w:eastAsia="仿宋_GB2312" w:hAnsi="Arial" w:cs="Arial" w:hint="eastAsia"/>
          <w:bCs/>
          <w:sz w:val="28"/>
        </w:rPr>
        <w:t>9</w:t>
      </w:r>
      <w:r>
        <w:rPr>
          <w:rFonts w:ascii="Arial" w:eastAsia="仿宋_GB2312" w:hAnsi="Arial" w:cs="Arial" w:hint="eastAsia"/>
          <w:bCs/>
          <w:sz w:val="28"/>
        </w:rPr>
        <w:t>月</w:t>
      </w:r>
      <w:r>
        <w:rPr>
          <w:rFonts w:ascii="Arial" w:eastAsia="仿宋_GB2312" w:hAnsi="Arial" w:cs="Arial" w:hint="eastAsia"/>
          <w:bCs/>
          <w:sz w:val="28"/>
        </w:rPr>
        <w:t>12</w:t>
      </w:r>
      <w:r>
        <w:rPr>
          <w:rFonts w:ascii="Arial" w:eastAsia="仿宋_GB2312" w:hAnsi="Arial" w:cs="Arial" w:hint="eastAsia"/>
          <w:bCs/>
          <w:sz w:val="28"/>
        </w:rPr>
        <w:t>日</w:t>
      </w:r>
      <w:r w:rsidRPr="006A6128">
        <w:rPr>
          <w:rFonts w:ascii="Arial" w:eastAsia="仿宋_GB2312" w:hAnsi="Arial" w:cs="Arial"/>
          <w:bCs/>
          <w:sz w:val="28"/>
        </w:rPr>
        <w:t>通过协议出让方式取得估价对象国有建设用地使用权。</w:t>
      </w:r>
      <w:r w:rsidRPr="006A6128">
        <w:rPr>
          <w:rFonts w:ascii="Arial" w:eastAsia="仿宋_GB2312" w:hAnsi="Arial" w:cs="Arial"/>
          <w:sz w:val="28"/>
        </w:rPr>
        <w:t>根据《北京市国有土地使用权出让合同》</w:t>
      </w:r>
      <w:r w:rsidRPr="006A6128">
        <w:rPr>
          <w:rFonts w:ascii="Arial" w:eastAsia="仿宋_GB2312" w:hAnsi="Arial" w:cs="Arial"/>
          <w:sz w:val="28"/>
        </w:rPr>
        <w:t>[</w:t>
      </w:r>
      <w:r>
        <w:rPr>
          <w:rFonts w:ascii="Arial" w:eastAsia="仿宋_GB2312" w:hAnsi="Arial" w:cs="Arial"/>
          <w:sz w:val="28"/>
        </w:rPr>
        <w:t>京地出【合】字（</w:t>
      </w:r>
      <w:r>
        <w:rPr>
          <w:rFonts w:ascii="Arial" w:eastAsia="仿宋_GB2312" w:hAnsi="Arial" w:cs="Arial"/>
          <w:sz w:val="28"/>
        </w:rPr>
        <w:t>2004</w:t>
      </w:r>
      <w:r>
        <w:rPr>
          <w:rFonts w:ascii="Arial" w:eastAsia="仿宋_GB2312" w:hAnsi="Arial" w:cs="Arial"/>
          <w:sz w:val="28"/>
        </w:rPr>
        <w:t>）第</w:t>
      </w:r>
      <w:r>
        <w:rPr>
          <w:rFonts w:ascii="Arial" w:eastAsia="仿宋_GB2312" w:hAnsi="Arial" w:cs="Arial"/>
          <w:sz w:val="28"/>
        </w:rPr>
        <w:t>1384</w:t>
      </w:r>
      <w:r>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r>
        <w:rPr>
          <w:rFonts w:ascii="Arial" w:eastAsia="仿宋_GB2312" w:hAnsi="Arial" w:cs="Arial" w:hint="eastAsia"/>
          <w:sz w:val="28"/>
        </w:rPr>
        <w:t>，</w:t>
      </w:r>
      <w:r>
        <w:rPr>
          <w:rFonts w:ascii="Arial" w:eastAsia="仿宋_GB2312" w:hAnsi="Arial" w:cs="Arial"/>
          <w:sz w:val="28"/>
        </w:rPr>
        <w:t>北京华大基业房地产开发有限责任公司</w:t>
      </w:r>
      <w:r>
        <w:rPr>
          <w:rFonts w:ascii="Arial" w:eastAsia="仿宋_GB2312" w:hAnsi="Arial" w:cs="Arial" w:hint="eastAsia"/>
          <w:sz w:val="28"/>
        </w:rPr>
        <w:t>于</w:t>
      </w:r>
      <w:r>
        <w:rPr>
          <w:rFonts w:ascii="Arial" w:eastAsia="仿宋_GB2312" w:hAnsi="Arial" w:cs="Arial" w:hint="eastAsia"/>
          <w:sz w:val="28"/>
        </w:rPr>
        <w:t>2006</w:t>
      </w:r>
      <w:r>
        <w:rPr>
          <w:rFonts w:ascii="Arial" w:eastAsia="仿宋_GB2312" w:hAnsi="Arial" w:cs="Arial" w:hint="eastAsia"/>
          <w:sz w:val="28"/>
        </w:rPr>
        <w:t>年</w:t>
      </w:r>
      <w:r>
        <w:rPr>
          <w:rFonts w:ascii="Arial" w:eastAsia="仿宋_GB2312" w:hAnsi="Arial" w:cs="Arial" w:hint="eastAsia"/>
          <w:sz w:val="28"/>
        </w:rPr>
        <w:t>12</w:t>
      </w:r>
      <w:r>
        <w:rPr>
          <w:rFonts w:ascii="Arial" w:eastAsia="仿宋_GB2312" w:hAnsi="Arial" w:cs="Arial" w:hint="eastAsia"/>
          <w:sz w:val="28"/>
        </w:rPr>
        <w:t>月</w:t>
      </w:r>
      <w:r>
        <w:rPr>
          <w:rFonts w:ascii="Arial" w:eastAsia="仿宋_GB2312" w:hAnsi="Arial" w:cs="Arial" w:hint="eastAsia"/>
          <w:sz w:val="28"/>
        </w:rPr>
        <w:t>30</w:t>
      </w:r>
      <w:r>
        <w:rPr>
          <w:rFonts w:ascii="Arial" w:eastAsia="仿宋_GB2312" w:hAnsi="Arial" w:cs="Arial" w:hint="eastAsia"/>
          <w:sz w:val="28"/>
        </w:rPr>
        <w:t>日</w:t>
      </w:r>
      <w:r w:rsidRPr="006A6128">
        <w:rPr>
          <w:rFonts w:ascii="Arial" w:eastAsia="仿宋_GB2312" w:hAnsi="Arial" w:cs="Arial"/>
          <w:bCs/>
          <w:sz w:val="28"/>
        </w:rPr>
        <w:t>通过</w:t>
      </w:r>
      <w:r>
        <w:rPr>
          <w:rFonts w:ascii="Arial" w:eastAsia="仿宋_GB2312" w:hAnsi="Arial" w:cs="Arial" w:hint="eastAsia"/>
          <w:bCs/>
          <w:sz w:val="28"/>
        </w:rPr>
        <w:t>转让</w:t>
      </w:r>
      <w:r w:rsidRPr="006A6128">
        <w:rPr>
          <w:rFonts w:ascii="Arial" w:eastAsia="仿宋_GB2312" w:hAnsi="Arial" w:cs="Arial"/>
          <w:bCs/>
          <w:sz w:val="28"/>
        </w:rPr>
        <w:t>方式取得估价对象国有建设用地使用权</w:t>
      </w:r>
      <w:r>
        <w:rPr>
          <w:rFonts w:ascii="Arial" w:eastAsia="仿宋_GB2312" w:hAnsi="Arial" w:cs="Arial" w:hint="eastAsia"/>
          <w:bCs/>
          <w:sz w:val="28"/>
        </w:rPr>
        <w:t>，</w:t>
      </w:r>
      <w:r w:rsidRPr="006A6128">
        <w:rPr>
          <w:rFonts w:ascii="Arial" w:eastAsia="仿宋_GB2312" w:hAnsi="Arial" w:cs="Arial"/>
          <w:spacing w:val="-12"/>
          <w:sz w:val="28"/>
        </w:rPr>
        <w:t>估价对象土地</w:t>
      </w:r>
      <w:r w:rsidRPr="006A6128">
        <w:rPr>
          <w:rFonts w:ascii="Arial" w:eastAsia="仿宋_GB2312" w:hAnsi="Arial" w:cs="Arial"/>
          <w:bCs/>
          <w:kern w:val="2"/>
          <w:sz w:val="28"/>
        </w:rPr>
        <w:t>面积为</w:t>
      </w:r>
      <w:r>
        <w:rPr>
          <w:rFonts w:ascii="Arial" w:eastAsia="仿宋_GB2312" w:hAnsi="Arial" w:cs="Arial"/>
          <w:bCs/>
          <w:kern w:val="2"/>
          <w:sz w:val="28"/>
        </w:rPr>
        <w:t>60461.70</w:t>
      </w:r>
      <w:r w:rsidRPr="006A6128">
        <w:rPr>
          <w:rFonts w:ascii="Arial" w:eastAsia="仿宋_GB2312" w:hAnsi="Arial" w:cs="Arial"/>
          <w:bCs/>
          <w:kern w:val="2"/>
          <w:sz w:val="28"/>
        </w:rPr>
        <w:t>平方米</w:t>
      </w:r>
      <w:r w:rsidRPr="006A6128">
        <w:rPr>
          <w:rFonts w:ascii="Arial" w:eastAsia="仿宋_GB2312" w:hAnsi="Arial" w:cs="Arial"/>
          <w:sz w:val="28"/>
        </w:rPr>
        <w:t>。</w:t>
      </w:r>
    </w:p>
    <w:p w:rsidR="007C49B9" w:rsidRPr="006A6128" w:rsidRDefault="007C49B9" w:rsidP="00C502B4">
      <w:pPr>
        <w:spacing w:line="360" w:lineRule="auto"/>
        <w:ind w:firstLineChars="200" w:firstLine="560"/>
        <w:jc w:val="both"/>
        <w:rPr>
          <w:rFonts w:ascii="Arial" w:eastAsia="仿宋_GB2312" w:hAnsi="Arial" w:cs="Arial"/>
          <w:sz w:val="28"/>
        </w:rPr>
      </w:pPr>
    </w:p>
    <w:p w:rsidR="00C502B4" w:rsidRPr="006A6128" w:rsidRDefault="00C502B4" w:rsidP="00C502B4">
      <w:pPr>
        <w:pStyle w:val="21"/>
        <w:autoSpaceDE w:val="0"/>
        <w:autoSpaceDN w:val="0"/>
        <w:spacing w:line="360" w:lineRule="auto"/>
        <w:ind w:right="140" w:firstLineChars="203" w:firstLine="568"/>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）规划建筑面积</w:t>
      </w:r>
    </w:p>
    <w:p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估价对象拟出让建筑面积为</w:t>
      </w:r>
      <w:r>
        <w:rPr>
          <w:rFonts w:ascii="Arial" w:eastAsia="仿宋_GB2312" w:hAnsi="Arial" w:cs="Arial"/>
          <w:sz w:val="28"/>
        </w:rPr>
        <w:t>121547.97</w:t>
      </w:r>
      <w:r w:rsidRPr="006A6128">
        <w:rPr>
          <w:rFonts w:ascii="Arial" w:eastAsia="仿宋_GB2312" w:hAnsi="Arial" w:cs="Arial"/>
          <w:sz w:val="28"/>
        </w:rPr>
        <w:t>平方米（含人防），设定地上容积率为</w:t>
      </w:r>
      <w:r>
        <w:rPr>
          <w:rFonts w:ascii="Arial" w:eastAsia="仿宋_GB2312" w:hAnsi="Arial" w:cs="Arial" w:hint="eastAsia"/>
          <w:sz w:val="28"/>
        </w:rPr>
        <w:t>1.1</w:t>
      </w:r>
      <w:r w:rsidRPr="006A6128">
        <w:rPr>
          <w:rFonts w:ascii="Arial" w:eastAsia="仿宋_GB2312" w:hAnsi="Arial" w:cs="Arial"/>
          <w:sz w:val="28"/>
        </w:rPr>
        <w:t>，具体详见下表：</w:t>
      </w:r>
    </w:p>
    <w:p w:rsidR="00B77FB1" w:rsidRPr="006A6128" w:rsidRDefault="00C502B4" w:rsidP="00B77FB1">
      <w:pPr>
        <w:snapToGrid w:val="0"/>
        <w:jc w:val="center"/>
        <w:rPr>
          <w:rFonts w:ascii="Arial" w:eastAsia="仿宋_GB2312" w:hAnsi="Arial" w:cs="Arial"/>
          <w:b/>
          <w:sz w:val="28"/>
          <w:szCs w:val="28"/>
        </w:rPr>
      </w:pPr>
      <w:r w:rsidRPr="006A6128">
        <w:rPr>
          <w:rFonts w:ascii="Arial" w:eastAsia="仿宋_GB2312" w:hAnsi="Arial" w:cs="Arial"/>
          <w:b/>
          <w:sz w:val="28"/>
          <w:szCs w:val="28"/>
        </w:rPr>
        <w:t>土地用途及建筑面积表</w:t>
      </w:r>
      <w:r w:rsidR="00A9048B" w:rsidRPr="00A9048B">
        <w:rPr>
          <w:rFonts w:ascii="Arial" w:eastAsia="仿宋_GB2312" w:hAnsi="Arial" w:cs="Arial"/>
          <w:b/>
          <w:sz w:val="28"/>
          <w:szCs w:val="28"/>
        </w:rPr>
        <w:t xml:space="preserve"> </w:t>
      </w:r>
    </w:p>
    <w:tbl>
      <w:tblPr>
        <w:tblW w:w="8936" w:type="dxa"/>
        <w:tblInd w:w="103" w:type="dxa"/>
        <w:tblLook w:val="04A0" w:firstRow="1" w:lastRow="0" w:firstColumn="1" w:lastColumn="0" w:noHBand="0" w:noVBand="1"/>
      </w:tblPr>
      <w:tblGrid>
        <w:gridCol w:w="460"/>
        <w:gridCol w:w="880"/>
        <w:gridCol w:w="2480"/>
        <w:gridCol w:w="1714"/>
        <w:gridCol w:w="1842"/>
        <w:gridCol w:w="1560"/>
      </w:tblGrid>
      <w:tr w:rsidR="00B77FB1" w:rsidRPr="007F28C9" w:rsidTr="001C2196">
        <w:trPr>
          <w:trHeight w:val="540"/>
        </w:trPr>
        <w:tc>
          <w:tcPr>
            <w:tcW w:w="13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位置</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用途</w:t>
            </w:r>
          </w:p>
        </w:tc>
        <w:tc>
          <w:tcPr>
            <w:tcW w:w="1714" w:type="dxa"/>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已出让部分</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拟出让部分</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拟调整部分</w:t>
            </w:r>
          </w:p>
        </w:tc>
      </w:tr>
      <w:tr w:rsidR="00405F96" w:rsidRPr="007F28C9" w:rsidTr="001C2196">
        <w:trPr>
          <w:trHeight w:val="27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center"/>
              <w:textAlignment w:val="auto"/>
              <w:rPr>
                <w:rFonts w:ascii="仿宋" w:eastAsia="仿宋" w:hAnsi="仿宋" w:cs="宋体"/>
                <w:color w:val="000000"/>
                <w:sz w:val="22"/>
                <w:szCs w:val="22"/>
              </w:rPr>
            </w:pPr>
            <w:bookmarkStart w:id="305" w:name="_GoBack" w:colFirst="5" w:colLast="5"/>
            <w:r w:rsidRPr="007F28C9">
              <w:rPr>
                <w:rFonts w:ascii="仿宋" w:eastAsia="仿宋" w:hAnsi="仿宋" w:cs="宋体" w:hint="eastAsia"/>
                <w:color w:val="000000"/>
                <w:sz w:val="22"/>
                <w:szCs w:val="22"/>
              </w:rPr>
              <w:t>地上</w:t>
            </w:r>
          </w:p>
        </w:tc>
        <w:tc>
          <w:tcPr>
            <w:tcW w:w="880" w:type="dxa"/>
            <w:vMerge w:val="restart"/>
            <w:tcBorders>
              <w:top w:val="nil"/>
              <w:left w:val="single" w:sz="4" w:space="0" w:color="auto"/>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出让</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住宅</w:t>
            </w:r>
          </w:p>
        </w:tc>
        <w:tc>
          <w:tcPr>
            <w:tcW w:w="1714"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right"/>
              <w:textAlignment w:val="auto"/>
              <w:rPr>
                <w:rFonts w:ascii="仿宋" w:eastAsia="仿宋" w:hAnsi="仿宋" w:cs="宋体"/>
                <w:color w:val="000000"/>
                <w:sz w:val="22"/>
                <w:szCs w:val="22"/>
              </w:rPr>
            </w:pPr>
            <w:r>
              <w:rPr>
                <w:rFonts w:ascii="仿宋" w:eastAsia="仿宋" w:hAnsi="仿宋" w:cs="宋体" w:hint="eastAsia"/>
                <w:color w:val="000000"/>
                <w:sz w:val="22"/>
                <w:szCs w:val="22"/>
              </w:rPr>
              <w:t>58243</w:t>
            </w:r>
            <w:r w:rsidRPr="007F28C9">
              <w:rPr>
                <w:rFonts w:ascii="仿宋" w:eastAsia="仿宋" w:hAnsi="仿宋" w:cs="宋体" w:hint="eastAsia"/>
                <w:color w:val="000000"/>
                <w:sz w:val="22"/>
                <w:szCs w:val="22"/>
              </w:rPr>
              <w:t>.00</w:t>
            </w:r>
          </w:p>
        </w:tc>
        <w:tc>
          <w:tcPr>
            <w:tcW w:w="1842"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51607.64</w:t>
            </w:r>
          </w:p>
        </w:tc>
        <w:tc>
          <w:tcPr>
            <w:tcW w:w="1560"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6C51C6">
            <w:pPr>
              <w:widowControl/>
              <w:adjustRightInd/>
              <w:spacing w:line="240" w:lineRule="auto"/>
              <w:jc w:val="right"/>
              <w:textAlignment w:val="auto"/>
              <w:rPr>
                <w:rFonts w:ascii="仿宋" w:eastAsia="仿宋" w:hAnsi="仿宋" w:cs="宋体"/>
                <w:color w:val="000000"/>
                <w:sz w:val="22"/>
                <w:szCs w:val="22"/>
              </w:rPr>
            </w:pPr>
            <w:r>
              <w:rPr>
                <w:rFonts w:ascii="仿宋" w:eastAsia="仿宋" w:hAnsi="仿宋" w:cs="宋体" w:hint="eastAsia"/>
                <w:color w:val="000000"/>
                <w:sz w:val="22"/>
                <w:szCs w:val="22"/>
              </w:rPr>
              <w:t>6635.36</w:t>
            </w:r>
          </w:p>
        </w:tc>
      </w:tr>
      <w:tr w:rsidR="00405F96"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405F96" w:rsidRPr="007F28C9" w:rsidRDefault="00405F96" w:rsidP="001C2196">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rsidR="00405F96" w:rsidRPr="007F28C9" w:rsidRDefault="00405F96" w:rsidP="001C2196">
            <w:pPr>
              <w:widowControl/>
              <w:adjustRightInd/>
              <w:spacing w:line="240" w:lineRule="auto"/>
              <w:textAlignment w:val="auto"/>
              <w:rPr>
                <w:rFonts w:ascii="仿宋" w:eastAsia="仿宋" w:hAnsi="仿宋" w:cs="宋体"/>
                <w:color w:val="000000"/>
                <w:sz w:val="22"/>
                <w:szCs w:val="22"/>
              </w:rPr>
            </w:pP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综合</w:t>
            </w:r>
          </w:p>
        </w:tc>
        <w:tc>
          <w:tcPr>
            <w:tcW w:w="1714"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8290.00</w:t>
            </w:r>
          </w:p>
        </w:tc>
        <w:tc>
          <w:tcPr>
            <w:tcW w:w="1842"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8290.00</w:t>
            </w:r>
          </w:p>
        </w:tc>
        <w:tc>
          <w:tcPr>
            <w:tcW w:w="1560"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6C51C6">
            <w:pPr>
              <w:widowControl/>
              <w:adjustRightInd/>
              <w:spacing w:line="240" w:lineRule="auto"/>
              <w:ind w:right="110"/>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w:t>
            </w:r>
          </w:p>
        </w:tc>
      </w:tr>
      <w:tr w:rsidR="00405F96"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405F96" w:rsidRPr="007F28C9" w:rsidRDefault="00405F96" w:rsidP="001C2196">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rsidR="00405F96" w:rsidRPr="007F28C9" w:rsidRDefault="00405F96" w:rsidP="001C2196">
            <w:pPr>
              <w:widowControl/>
              <w:adjustRightInd/>
              <w:spacing w:line="240" w:lineRule="auto"/>
              <w:textAlignment w:val="auto"/>
              <w:rPr>
                <w:rFonts w:ascii="仿宋" w:eastAsia="仿宋" w:hAnsi="仿宋" w:cs="宋体"/>
                <w:color w:val="000000"/>
                <w:sz w:val="22"/>
                <w:szCs w:val="22"/>
              </w:rPr>
            </w:pP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商业</w:t>
            </w:r>
          </w:p>
        </w:tc>
        <w:tc>
          <w:tcPr>
            <w:tcW w:w="1714"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6455.06</w:t>
            </w:r>
          </w:p>
        </w:tc>
        <w:tc>
          <w:tcPr>
            <w:tcW w:w="1560" w:type="dxa"/>
            <w:tcBorders>
              <w:top w:val="nil"/>
              <w:left w:val="nil"/>
              <w:bottom w:val="single" w:sz="4" w:space="0" w:color="auto"/>
              <w:right w:val="single" w:sz="4" w:space="0" w:color="auto"/>
            </w:tcBorders>
            <w:shd w:val="clear" w:color="auto" w:fill="auto"/>
            <w:vAlign w:val="center"/>
            <w:hideMark/>
          </w:tcPr>
          <w:p w:rsidR="00405F96" w:rsidRPr="007F28C9" w:rsidRDefault="00405F96" w:rsidP="006C51C6">
            <w:pPr>
              <w:widowControl/>
              <w:adjustRightInd/>
              <w:spacing w:line="240" w:lineRule="auto"/>
              <w:jc w:val="right"/>
              <w:textAlignment w:val="auto"/>
              <w:rPr>
                <w:rFonts w:ascii="仿宋" w:eastAsia="仿宋" w:hAnsi="仿宋" w:cs="宋体"/>
                <w:color w:val="000000"/>
                <w:sz w:val="22"/>
                <w:szCs w:val="22"/>
              </w:rPr>
            </w:pPr>
            <w:r>
              <w:rPr>
                <w:rFonts w:ascii="仿宋" w:eastAsia="仿宋" w:hAnsi="仿宋" w:cs="宋体" w:hint="eastAsia"/>
                <w:color w:val="000000"/>
                <w:sz w:val="22"/>
                <w:szCs w:val="22"/>
              </w:rPr>
              <w:t>6455.06</w:t>
            </w:r>
          </w:p>
        </w:tc>
      </w:tr>
      <w:bookmarkEnd w:id="305"/>
      <w:tr w:rsidR="00B77FB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办公（公共服务设施）</w:t>
            </w:r>
          </w:p>
        </w:tc>
        <w:tc>
          <w:tcPr>
            <w:tcW w:w="1714"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101.68</w:t>
            </w:r>
          </w:p>
        </w:tc>
        <w:tc>
          <w:tcPr>
            <w:tcW w:w="156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101.68</w:t>
            </w:r>
          </w:p>
        </w:tc>
      </w:tr>
      <w:tr w:rsidR="00B77FB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88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不出让</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人防</w:t>
            </w:r>
          </w:p>
        </w:tc>
        <w:tc>
          <w:tcPr>
            <w:tcW w:w="1714"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78.62</w:t>
            </w:r>
          </w:p>
        </w:tc>
        <w:tc>
          <w:tcPr>
            <w:tcW w:w="156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78.62</w:t>
            </w:r>
          </w:p>
        </w:tc>
      </w:tr>
      <w:tr w:rsidR="00B77FB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3360" w:type="dxa"/>
            <w:gridSpan w:val="2"/>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小计</w:t>
            </w:r>
          </w:p>
        </w:tc>
        <w:tc>
          <w:tcPr>
            <w:tcW w:w="1714"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66533.00</w:t>
            </w:r>
          </w:p>
        </w:tc>
        <w:tc>
          <w:tcPr>
            <w:tcW w:w="1842"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66533.00</w:t>
            </w:r>
          </w:p>
        </w:tc>
        <w:tc>
          <w:tcPr>
            <w:tcW w:w="156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w:t>
            </w:r>
          </w:p>
        </w:tc>
      </w:tr>
      <w:tr w:rsidR="00B77FB1" w:rsidRPr="007F28C9" w:rsidTr="001C2196">
        <w:trPr>
          <w:trHeight w:val="27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地下</w:t>
            </w:r>
          </w:p>
        </w:tc>
        <w:tc>
          <w:tcPr>
            <w:tcW w:w="880" w:type="dxa"/>
            <w:vMerge w:val="restart"/>
            <w:tcBorders>
              <w:top w:val="nil"/>
              <w:left w:val="single" w:sz="4" w:space="0" w:color="auto"/>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出让</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B77FB1"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地下办公</w:t>
            </w:r>
          </w:p>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（公共服务设施）</w:t>
            </w:r>
          </w:p>
        </w:tc>
        <w:tc>
          <w:tcPr>
            <w:tcW w:w="1714"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50.63</w:t>
            </w:r>
          </w:p>
        </w:tc>
        <w:tc>
          <w:tcPr>
            <w:tcW w:w="156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50.63</w:t>
            </w:r>
          </w:p>
        </w:tc>
      </w:tr>
      <w:tr w:rsidR="00B77FB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2480" w:type="dxa"/>
            <w:tcBorders>
              <w:left w:val="single" w:sz="4" w:space="0" w:color="auto"/>
              <w:bottom w:val="single" w:sz="4" w:space="0" w:color="auto"/>
              <w:right w:val="single" w:sz="4" w:space="0" w:color="auto"/>
            </w:tcBorders>
            <w:shd w:val="clear" w:color="auto" w:fill="auto"/>
            <w:vAlign w:val="center"/>
            <w:hideMark/>
          </w:tcPr>
          <w:p w:rsidR="00B77FB1" w:rsidRPr="00014321" w:rsidRDefault="00B77FB1" w:rsidP="001C2196">
            <w:pPr>
              <w:widowControl/>
              <w:adjustRightInd/>
              <w:spacing w:line="240" w:lineRule="auto"/>
              <w:jc w:val="center"/>
              <w:textAlignment w:val="auto"/>
              <w:rPr>
                <w:rFonts w:ascii="仿宋" w:eastAsia="仿宋" w:hAnsi="仿宋" w:cs="宋体"/>
                <w:bCs/>
                <w:color w:val="000000"/>
                <w:sz w:val="22"/>
                <w:szCs w:val="22"/>
              </w:rPr>
            </w:pPr>
            <w:r w:rsidRPr="00014321">
              <w:rPr>
                <w:rFonts w:ascii="仿宋" w:eastAsia="仿宋" w:hAnsi="仿宋" w:cs="宋体" w:hint="eastAsia"/>
                <w:bCs/>
                <w:color w:val="000000"/>
                <w:sz w:val="22"/>
                <w:szCs w:val="22"/>
              </w:rPr>
              <w:t>地下商业</w:t>
            </w:r>
          </w:p>
          <w:p w:rsidR="00B77FB1" w:rsidRPr="00014321" w:rsidRDefault="00B77FB1" w:rsidP="001C2196">
            <w:pPr>
              <w:widowControl/>
              <w:adjustRightInd/>
              <w:spacing w:line="240" w:lineRule="auto"/>
              <w:jc w:val="center"/>
              <w:textAlignment w:val="auto"/>
              <w:rPr>
                <w:rFonts w:ascii="仿宋" w:eastAsia="仿宋" w:hAnsi="仿宋" w:cs="宋体"/>
                <w:bCs/>
                <w:color w:val="000000"/>
                <w:sz w:val="22"/>
                <w:szCs w:val="22"/>
              </w:rPr>
            </w:pPr>
            <w:r w:rsidRPr="00014321">
              <w:rPr>
                <w:rFonts w:ascii="仿宋" w:eastAsia="仿宋" w:hAnsi="仿宋" w:cs="宋体" w:hint="eastAsia"/>
                <w:bCs/>
                <w:color w:val="000000"/>
                <w:sz w:val="22"/>
                <w:szCs w:val="22"/>
              </w:rPr>
              <w:t>（地下一层）</w:t>
            </w:r>
          </w:p>
        </w:tc>
        <w:tc>
          <w:tcPr>
            <w:tcW w:w="1714" w:type="dxa"/>
            <w:tcBorders>
              <w:top w:val="nil"/>
              <w:left w:val="nil"/>
              <w:bottom w:val="single" w:sz="4" w:space="0" w:color="auto"/>
              <w:right w:val="single" w:sz="4" w:space="0" w:color="auto"/>
            </w:tcBorders>
            <w:shd w:val="clear" w:color="auto" w:fill="auto"/>
            <w:vAlign w:val="center"/>
            <w:hideMark/>
          </w:tcPr>
          <w:p w:rsidR="00B77FB1" w:rsidRPr="00014321" w:rsidRDefault="00B77FB1" w:rsidP="001C2196">
            <w:pPr>
              <w:widowControl/>
              <w:adjustRightInd/>
              <w:spacing w:line="240" w:lineRule="auto"/>
              <w:jc w:val="right"/>
              <w:textAlignment w:val="auto"/>
              <w:rPr>
                <w:rFonts w:ascii="仿宋" w:eastAsia="仿宋" w:hAnsi="仿宋" w:cs="宋体"/>
                <w:bCs/>
                <w:color w:val="000000"/>
                <w:sz w:val="22"/>
                <w:szCs w:val="22"/>
              </w:rPr>
            </w:pPr>
            <w:r w:rsidRPr="00014321">
              <w:rPr>
                <w:rFonts w:ascii="仿宋" w:eastAsia="仿宋" w:hAnsi="仿宋" w:cs="宋体" w:hint="eastAsia"/>
                <w:bCs/>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77FB1" w:rsidRPr="00014321" w:rsidRDefault="00B77FB1" w:rsidP="001C2196">
            <w:pPr>
              <w:widowControl/>
              <w:adjustRightInd/>
              <w:spacing w:line="240" w:lineRule="auto"/>
              <w:jc w:val="right"/>
              <w:textAlignment w:val="auto"/>
              <w:rPr>
                <w:rFonts w:ascii="仿宋" w:eastAsia="仿宋" w:hAnsi="仿宋" w:cs="宋体"/>
                <w:bCs/>
                <w:color w:val="000000"/>
                <w:sz w:val="22"/>
                <w:szCs w:val="22"/>
              </w:rPr>
            </w:pPr>
            <w:r w:rsidRPr="00014321">
              <w:rPr>
                <w:rFonts w:ascii="仿宋" w:eastAsia="仿宋" w:hAnsi="仿宋" w:cs="宋体" w:hint="eastAsia"/>
                <w:bCs/>
                <w:color w:val="000000"/>
                <w:sz w:val="22"/>
                <w:szCs w:val="22"/>
              </w:rPr>
              <w:t>3434.08</w:t>
            </w:r>
          </w:p>
        </w:tc>
        <w:tc>
          <w:tcPr>
            <w:tcW w:w="1560" w:type="dxa"/>
            <w:tcBorders>
              <w:top w:val="nil"/>
              <w:left w:val="nil"/>
              <w:bottom w:val="single" w:sz="4" w:space="0" w:color="auto"/>
              <w:right w:val="single" w:sz="4" w:space="0" w:color="auto"/>
            </w:tcBorders>
            <w:shd w:val="clear" w:color="auto" w:fill="auto"/>
            <w:vAlign w:val="center"/>
            <w:hideMark/>
          </w:tcPr>
          <w:p w:rsidR="00B77FB1" w:rsidRPr="00014321" w:rsidRDefault="00B77FB1" w:rsidP="001C2196">
            <w:pPr>
              <w:widowControl/>
              <w:adjustRightInd/>
              <w:spacing w:line="240" w:lineRule="auto"/>
              <w:jc w:val="right"/>
              <w:textAlignment w:val="auto"/>
              <w:rPr>
                <w:rFonts w:ascii="仿宋" w:eastAsia="仿宋" w:hAnsi="仿宋" w:cs="宋体"/>
                <w:bCs/>
                <w:color w:val="000000"/>
                <w:sz w:val="22"/>
                <w:szCs w:val="22"/>
              </w:rPr>
            </w:pPr>
            <w:r w:rsidRPr="00014321">
              <w:rPr>
                <w:rFonts w:ascii="仿宋" w:eastAsia="仿宋" w:hAnsi="仿宋" w:cs="宋体" w:hint="eastAsia"/>
                <w:bCs/>
                <w:color w:val="000000"/>
                <w:sz w:val="22"/>
                <w:szCs w:val="22"/>
              </w:rPr>
              <w:t>3434.08</w:t>
            </w:r>
          </w:p>
        </w:tc>
      </w:tr>
      <w:tr w:rsidR="00B77FB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2480" w:type="dxa"/>
            <w:tcBorders>
              <w:top w:val="nil"/>
              <w:left w:val="single" w:sz="4" w:space="0" w:color="auto"/>
              <w:bottom w:val="single" w:sz="4" w:space="0" w:color="auto"/>
              <w:right w:val="single" w:sz="4" w:space="0" w:color="auto"/>
            </w:tcBorders>
            <w:shd w:val="clear" w:color="auto" w:fill="auto"/>
            <w:vAlign w:val="center"/>
            <w:hideMark/>
          </w:tcPr>
          <w:p w:rsidR="00B77FB1" w:rsidRPr="00014321" w:rsidRDefault="00B77FB1" w:rsidP="001C2196">
            <w:pPr>
              <w:widowControl/>
              <w:adjustRightInd/>
              <w:spacing w:line="240" w:lineRule="auto"/>
              <w:jc w:val="center"/>
              <w:textAlignment w:val="auto"/>
              <w:rPr>
                <w:rFonts w:ascii="仿宋" w:eastAsia="仿宋" w:hAnsi="仿宋" w:cs="宋体"/>
                <w:color w:val="000000"/>
                <w:sz w:val="22"/>
                <w:szCs w:val="22"/>
              </w:rPr>
            </w:pPr>
            <w:r w:rsidRPr="00014321">
              <w:rPr>
                <w:rFonts w:ascii="仿宋" w:eastAsia="仿宋" w:hAnsi="仿宋" w:cs="宋体" w:hint="eastAsia"/>
                <w:color w:val="000000"/>
                <w:sz w:val="22"/>
                <w:szCs w:val="22"/>
              </w:rPr>
              <w:t>地下仓储</w:t>
            </w:r>
          </w:p>
        </w:tc>
        <w:tc>
          <w:tcPr>
            <w:tcW w:w="1714" w:type="dxa"/>
            <w:tcBorders>
              <w:top w:val="nil"/>
              <w:left w:val="nil"/>
              <w:bottom w:val="single" w:sz="4" w:space="0" w:color="auto"/>
              <w:right w:val="single" w:sz="4" w:space="0" w:color="auto"/>
            </w:tcBorders>
            <w:shd w:val="clear" w:color="auto" w:fill="auto"/>
            <w:vAlign w:val="center"/>
            <w:hideMark/>
          </w:tcPr>
          <w:p w:rsidR="00B77FB1" w:rsidRPr="00014321" w:rsidRDefault="00B77FB1" w:rsidP="001C2196">
            <w:pPr>
              <w:widowControl/>
              <w:adjustRightInd/>
              <w:spacing w:line="240" w:lineRule="auto"/>
              <w:jc w:val="right"/>
              <w:textAlignment w:val="auto"/>
              <w:rPr>
                <w:rFonts w:ascii="仿宋" w:eastAsia="仿宋" w:hAnsi="仿宋" w:cs="宋体"/>
                <w:color w:val="000000"/>
                <w:sz w:val="22"/>
                <w:szCs w:val="22"/>
              </w:rPr>
            </w:pPr>
            <w:r w:rsidRPr="00014321">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77FB1" w:rsidRPr="00014321" w:rsidRDefault="00B77FB1" w:rsidP="001C2196">
            <w:pPr>
              <w:widowControl/>
              <w:adjustRightInd/>
              <w:spacing w:line="240" w:lineRule="auto"/>
              <w:jc w:val="right"/>
              <w:textAlignment w:val="auto"/>
              <w:rPr>
                <w:rFonts w:ascii="仿宋" w:eastAsia="仿宋" w:hAnsi="仿宋" w:cs="宋体"/>
                <w:color w:val="000000"/>
                <w:sz w:val="22"/>
                <w:szCs w:val="22"/>
              </w:rPr>
            </w:pPr>
            <w:r w:rsidRPr="00014321">
              <w:rPr>
                <w:rFonts w:ascii="仿宋" w:eastAsia="仿宋" w:hAnsi="仿宋" w:cs="宋体" w:hint="eastAsia"/>
                <w:color w:val="000000"/>
                <w:sz w:val="22"/>
                <w:szCs w:val="22"/>
              </w:rPr>
              <w:t>20244.13</w:t>
            </w:r>
          </w:p>
        </w:tc>
        <w:tc>
          <w:tcPr>
            <w:tcW w:w="1560" w:type="dxa"/>
            <w:tcBorders>
              <w:top w:val="nil"/>
              <w:left w:val="nil"/>
              <w:bottom w:val="single" w:sz="4" w:space="0" w:color="auto"/>
              <w:right w:val="single" w:sz="4" w:space="0" w:color="auto"/>
            </w:tcBorders>
            <w:shd w:val="clear" w:color="auto" w:fill="auto"/>
            <w:vAlign w:val="center"/>
            <w:hideMark/>
          </w:tcPr>
          <w:p w:rsidR="00B77FB1" w:rsidRPr="00014321" w:rsidRDefault="00B77FB1" w:rsidP="001C2196">
            <w:pPr>
              <w:widowControl/>
              <w:adjustRightInd/>
              <w:spacing w:line="240" w:lineRule="auto"/>
              <w:jc w:val="right"/>
              <w:textAlignment w:val="auto"/>
              <w:rPr>
                <w:rFonts w:ascii="仿宋" w:eastAsia="仿宋" w:hAnsi="仿宋" w:cs="宋体"/>
                <w:color w:val="000000"/>
                <w:sz w:val="22"/>
                <w:szCs w:val="22"/>
              </w:rPr>
            </w:pPr>
            <w:r w:rsidRPr="00014321">
              <w:rPr>
                <w:rFonts w:ascii="仿宋" w:eastAsia="仿宋" w:hAnsi="仿宋" w:cs="宋体" w:hint="eastAsia"/>
                <w:color w:val="000000"/>
                <w:sz w:val="22"/>
                <w:szCs w:val="22"/>
              </w:rPr>
              <w:t>20244.13</w:t>
            </w:r>
          </w:p>
        </w:tc>
      </w:tr>
      <w:tr w:rsidR="00B77FB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地下车位</w:t>
            </w:r>
          </w:p>
        </w:tc>
        <w:tc>
          <w:tcPr>
            <w:tcW w:w="1714"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23373.33</w:t>
            </w:r>
          </w:p>
        </w:tc>
        <w:tc>
          <w:tcPr>
            <w:tcW w:w="156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23373.33</w:t>
            </w:r>
          </w:p>
        </w:tc>
      </w:tr>
      <w:tr w:rsidR="00B77FB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88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不出让</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设备用房及其他</w:t>
            </w:r>
          </w:p>
        </w:tc>
        <w:tc>
          <w:tcPr>
            <w:tcW w:w="1714"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7912.80</w:t>
            </w:r>
          </w:p>
        </w:tc>
        <w:tc>
          <w:tcPr>
            <w:tcW w:w="156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7912.80</w:t>
            </w:r>
          </w:p>
        </w:tc>
      </w:tr>
      <w:tr w:rsidR="00B77FB1" w:rsidRPr="007F28C9" w:rsidTr="001C2196">
        <w:trPr>
          <w:trHeight w:val="270"/>
        </w:trPr>
        <w:tc>
          <w:tcPr>
            <w:tcW w:w="460" w:type="dxa"/>
            <w:vMerge/>
            <w:tcBorders>
              <w:top w:val="nil"/>
              <w:left w:val="single" w:sz="4" w:space="0" w:color="auto"/>
              <w:bottom w:val="single" w:sz="4" w:space="0" w:color="auto"/>
              <w:right w:val="single" w:sz="4" w:space="0" w:color="auto"/>
            </w:tcBorders>
            <w:vAlign w:val="center"/>
            <w:hideMark/>
          </w:tcPr>
          <w:p w:rsidR="00B77FB1" w:rsidRPr="007F28C9" w:rsidRDefault="00B77FB1" w:rsidP="001C2196">
            <w:pPr>
              <w:widowControl/>
              <w:adjustRightInd/>
              <w:spacing w:line="240" w:lineRule="auto"/>
              <w:textAlignment w:val="auto"/>
              <w:rPr>
                <w:rFonts w:ascii="仿宋" w:eastAsia="仿宋" w:hAnsi="仿宋" w:cs="宋体"/>
                <w:color w:val="000000"/>
                <w:sz w:val="22"/>
                <w:szCs w:val="22"/>
              </w:rPr>
            </w:pPr>
          </w:p>
        </w:tc>
        <w:tc>
          <w:tcPr>
            <w:tcW w:w="3360" w:type="dxa"/>
            <w:gridSpan w:val="2"/>
            <w:tcBorders>
              <w:top w:val="single" w:sz="4" w:space="0" w:color="auto"/>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小计</w:t>
            </w:r>
          </w:p>
        </w:tc>
        <w:tc>
          <w:tcPr>
            <w:tcW w:w="1714"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55014.97</w:t>
            </w:r>
          </w:p>
        </w:tc>
        <w:tc>
          <w:tcPr>
            <w:tcW w:w="156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55014.97</w:t>
            </w:r>
          </w:p>
        </w:tc>
      </w:tr>
      <w:tr w:rsidR="00B77FB1" w:rsidRPr="007F28C9" w:rsidTr="001C2196">
        <w:trPr>
          <w:trHeight w:val="270"/>
        </w:trPr>
        <w:tc>
          <w:tcPr>
            <w:tcW w:w="38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center"/>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合计</w:t>
            </w:r>
          </w:p>
        </w:tc>
        <w:tc>
          <w:tcPr>
            <w:tcW w:w="1714"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66533.00</w:t>
            </w:r>
          </w:p>
        </w:tc>
        <w:tc>
          <w:tcPr>
            <w:tcW w:w="1842"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121547.97</w:t>
            </w:r>
          </w:p>
        </w:tc>
        <w:tc>
          <w:tcPr>
            <w:tcW w:w="1560" w:type="dxa"/>
            <w:tcBorders>
              <w:top w:val="nil"/>
              <w:left w:val="nil"/>
              <w:bottom w:val="single" w:sz="4" w:space="0" w:color="auto"/>
              <w:right w:val="single" w:sz="4" w:space="0" w:color="auto"/>
            </w:tcBorders>
            <w:shd w:val="clear" w:color="auto" w:fill="auto"/>
            <w:vAlign w:val="center"/>
            <w:hideMark/>
          </w:tcPr>
          <w:p w:rsidR="00B77FB1" w:rsidRPr="007F28C9" w:rsidRDefault="00B77FB1" w:rsidP="001C2196">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55014.97</w:t>
            </w:r>
          </w:p>
        </w:tc>
      </w:tr>
    </w:tbl>
    <w:p w:rsidR="00C502B4" w:rsidRPr="006A6128" w:rsidRDefault="00C502B4" w:rsidP="00B77FB1">
      <w:pPr>
        <w:snapToGrid w:val="0"/>
        <w:rPr>
          <w:rFonts w:ascii="Arial" w:eastAsia="仿宋_GB2312" w:hAnsi="Arial" w:cs="Arial"/>
          <w:sz w:val="21"/>
          <w:szCs w:val="21"/>
        </w:rPr>
      </w:pPr>
      <w:r w:rsidRPr="006A6128">
        <w:rPr>
          <w:rFonts w:ascii="Arial" w:eastAsia="仿宋_GB2312" w:hAnsi="Arial" w:cs="Arial"/>
          <w:sz w:val="21"/>
          <w:szCs w:val="21"/>
        </w:rPr>
        <w:t>单位：平方米</w:t>
      </w:r>
    </w:p>
    <w:p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估价对象属于</w:t>
      </w:r>
      <w:r>
        <w:rPr>
          <w:rFonts w:ascii="Arial" w:eastAsia="仿宋_GB2312" w:hAnsi="Arial" w:cs="Arial"/>
          <w:sz w:val="28"/>
          <w:szCs w:val="28"/>
        </w:rPr>
        <w:t>居住类五级</w:t>
      </w:r>
      <w:r>
        <w:rPr>
          <w:rFonts w:ascii="Arial" w:eastAsia="仿宋_GB2312" w:hAnsi="Arial" w:cs="Arial"/>
          <w:sz w:val="28"/>
          <w:szCs w:val="28"/>
        </w:rPr>
        <w:t>V-04</w:t>
      </w:r>
      <w:r>
        <w:rPr>
          <w:rFonts w:ascii="Arial" w:eastAsia="仿宋_GB2312" w:hAnsi="Arial" w:cs="Arial"/>
          <w:sz w:val="28"/>
          <w:szCs w:val="28"/>
        </w:rPr>
        <w:t>区片、商业类五级</w:t>
      </w:r>
      <w:r>
        <w:rPr>
          <w:rFonts w:ascii="Arial" w:eastAsia="仿宋_GB2312" w:hAnsi="Arial" w:cs="Arial"/>
          <w:sz w:val="28"/>
          <w:szCs w:val="28"/>
        </w:rPr>
        <w:t>V-05</w:t>
      </w:r>
      <w:r>
        <w:rPr>
          <w:rFonts w:ascii="Arial" w:eastAsia="仿宋_GB2312" w:hAnsi="Arial" w:cs="Arial"/>
          <w:sz w:val="28"/>
          <w:szCs w:val="28"/>
        </w:rPr>
        <w:t>区片、办公类五级</w:t>
      </w:r>
      <w:r>
        <w:rPr>
          <w:rFonts w:ascii="Arial" w:eastAsia="仿宋_GB2312" w:hAnsi="Arial" w:cs="Arial"/>
          <w:sz w:val="28"/>
          <w:szCs w:val="28"/>
        </w:rPr>
        <w:t>V-05</w:t>
      </w:r>
      <w:r>
        <w:rPr>
          <w:rFonts w:ascii="Arial" w:eastAsia="仿宋_GB2312" w:hAnsi="Arial" w:cs="Arial"/>
          <w:sz w:val="28"/>
          <w:szCs w:val="28"/>
        </w:rPr>
        <w:t>区片</w:t>
      </w:r>
      <w:r w:rsidRPr="006A6128">
        <w:rPr>
          <w:rFonts w:ascii="Arial" w:eastAsia="仿宋_GB2312" w:hAnsi="Arial" w:cs="Arial"/>
          <w:sz w:val="28"/>
          <w:szCs w:val="28"/>
        </w:rPr>
        <w:t>地价区</w:t>
      </w:r>
      <w:r w:rsidRPr="006A6128">
        <w:rPr>
          <w:rFonts w:ascii="Arial" w:eastAsia="仿宋_GB2312" w:hAnsi="Arial" w:cs="Arial"/>
          <w:sz w:val="28"/>
        </w:rPr>
        <w:t>，</w:t>
      </w:r>
      <w:r>
        <w:rPr>
          <w:rFonts w:ascii="Arial" w:eastAsia="仿宋_GB2312" w:hAnsi="Arial" w:cs="Arial" w:hint="eastAsia"/>
          <w:sz w:val="28"/>
        </w:rPr>
        <w:t>居住、</w:t>
      </w:r>
      <w:r w:rsidRPr="006A6128">
        <w:rPr>
          <w:rFonts w:ascii="Arial" w:eastAsia="仿宋_GB2312" w:hAnsi="Arial" w:cs="Arial"/>
          <w:sz w:val="28"/>
        </w:rPr>
        <w:t>商业及办公用途该级别平均容积率均为</w:t>
      </w:r>
      <w:r w:rsidRPr="006A6128">
        <w:rPr>
          <w:rFonts w:ascii="Arial" w:eastAsia="仿宋_GB2312" w:hAnsi="Arial" w:cs="Arial"/>
          <w:sz w:val="28"/>
        </w:rPr>
        <w:t>2.5</w:t>
      </w:r>
      <w:r w:rsidRPr="006A6128">
        <w:rPr>
          <w:rFonts w:ascii="Arial" w:eastAsia="仿宋_GB2312" w:hAnsi="Arial" w:cs="Arial"/>
          <w:sz w:val="28"/>
        </w:rPr>
        <w:t>。估价对象宗地形状较规则、地形平坦、地质良好。综合评价估价对象土地利用程度较好。</w:t>
      </w:r>
    </w:p>
    <w:p w:rsidR="00C502B4" w:rsidRPr="006A6128" w:rsidRDefault="00C502B4" w:rsidP="00C502B4">
      <w:pPr>
        <w:pStyle w:val="21"/>
        <w:autoSpaceDE w:val="0"/>
        <w:autoSpaceDN w:val="0"/>
        <w:spacing w:line="360" w:lineRule="auto"/>
        <w:ind w:right="142"/>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）利润率</w:t>
      </w:r>
    </w:p>
    <w:p w:rsidR="00C502B4" w:rsidRDefault="00C502B4" w:rsidP="00C502B4">
      <w:pPr>
        <w:pStyle w:val="21"/>
        <w:autoSpaceDE w:val="0"/>
        <w:autoSpaceDN w:val="0"/>
        <w:spacing w:line="360" w:lineRule="auto"/>
        <w:ind w:right="142" w:firstLineChars="203" w:firstLine="568"/>
        <w:jc w:val="both"/>
        <w:textAlignment w:val="bottom"/>
        <w:rPr>
          <w:rFonts w:ascii="Arial" w:eastAsia="仿宋_GB2312" w:hAnsi="Arial" w:cs="Arial"/>
          <w:sz w:val="28"/>
        </w:rPr>
      </w:pPr>
      <w:r w:rsidRPr="006A6128">
        <w:rPr>
          <w:rFonts w:ascii="Arial" w:eastAsia="仿宋_GB2312" w:hAnsi="Arial" w:cs="Arial"/>
          <w:sz w:val="28"/>
        </w:rPr>
        <w:t>本次利润率的计取中，</w:t>
      </w:r>
      <w:r>
        <w:rPr>
          <w:rFonts w:ascii="Arial" w:eastAsia="仿宋_GB2312" w:hAnsi="Arial" w:cs="Arial" w:hint="eastAsia"/>
          <w:sz w:val="28"/>
        </w:rPr>
        <w:t>住宅用房取</w:t>
      </w:r>
      <w:r>
        <w:rPr>
          <w:rFonts w:ascii="Arial" w:eastAsia="仿宋_GB2312" w:hAnsi="Arial" w:cs="Arial" w:hint="eastAsia"/>
          <w:sz w:val="28"/>
        </w:rPr>
        <w:t>25%</w:t>
      </w:r>
      <w:r>
        <w:rPr>
          <w:rFonts w:ascii="Arial" w:eastAsia="仿宋_GB2312" w:hAnsi="Arial" w:cs="Arial" w:hint="eastAsia"/>
          <w:sz w:val="28"/>
        </w:rPr>
        <w:t>，</w:t>
      </w:r>
      <w:r w:rsidRPr="006A6128">
        <w:rPr>
          <w:rFonts w:ascii="Arial" w:eastAsia="仿宋_GB2312" w:hAnsi="Arial" w:cs="Arial"/>
          <w:sz w:val="28"/>
          <w:szCs w:val="28"/>
        </w:rPr>
        <w:t>商业用房</w:t>
      </w:r>
      <w:r w:rsidRPr="006A6128">
        <w:rPr>
          <w:rFonts w:ascii="Arial" w:eastAsia="仿宋_GB2312" w:hAnsi="Arial" w:cs="Arial"/>
          <w:sz w:val="28"/>
        </w:rPr>
        <w:t>取</w:t>
      </w:r>
      <w:r>
        <w:rPr>
          <w:rFonts w:ascii="Arial" w:eastAsia="仿宋_GB2312" w:hAnsi="Arial" w:cs="Arial" w:hint="eastAsia"/>
          <w:sz w:val="28"/>
        </w:rPr>
        <w:t>25</w:t>
      </w:r>
      <w:r w:rsidRPr="006A6128">
        <w:rPr>
          <w:rFonts w:ascii="Arial" w:eastAsia="仿宋_GB2312" w:hAnsi="Arial" w:cs="Arial"/>
          <w:sz w:val="28"/>
        </w:rPr>
        <w:t>%</w:t>
      </w:r>
      <w:r w:rsidRPr="006A6128">
        <w:rPr>
          <w:rFonts w:ascii="Arial" w:eastAsia="仿宋_GB2312" w:hAnsi="Arial" w:cs="Arial"/>
          <w:sz w:val="28"/>
        </w:rPr>
        <w:t>，办公用房取</w:t>
      </w:r>
      <w:r w:rsidRPr="006A6128">
        <w:rPr>
          <w:rFonts w:ascii="Arial" w:eastAsia="仿宋_GB2312" w:hAnsi="Arial" w:cs="Arial"/>
          <w:sz w:val="28"/>
        </w:rPr>
        <w:t>2</w:t>
      </w:r>
      <w:r>
        <w:rPr>
          <w:rFonts w:ascii="Arial" w:eastAsia="仿宋_GB2312" w:hAnsi="Arial" w:cs="Arial" w:hint="eastAsia"/>
          <w:sz w:val="28"/>
        </w:rPr>
        <w:t>0</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 xml:space="preserve"> </w:t>
      </w:r>
    </w:p>
    <w:p w:rsidR="007C49B9" w:rsidRDefault="007C49B9" w:rsidP="00C502B4">
      <w:pPr>
        <w:pStyle w:val="21"/>
        <w:autoSpaceDE w:val="0"/>
        <w:autoSpaceDN w:val="0"/>
        <w:spacing w:line="360" w:lineRule="auto"/>
        <w:ind w:right="142" w:firstLineChars="203" w:firstLine="568"/>
        <w:jc w:val="both"/>
        <w:textAlignment w:val="bottom"/>
        <w:rPr>
          <w:rFonts w:ascii="Arial" w:eastAsia="仿宋_GB2312" w:hAnsi="Arial" w:cs="Arial"/>
          <w:sz w:val="28"/>
        </w:rPr>
      </w:pPr>
    </w:p>
    <w:p w:rsidR="007C49B9" w:rsidRPr="006A6128" w:rsidRDefault="007C49B9" w:rsidP="00C502B4">
      <w:pPr>
        <w:pStyle w:val="21"/>
        <w:autoSpaceDE w:val="0"/>
        <w:autoSpaceDN w:val="0"/>
        <w:spacing w:line="360" w:lineRule="auto"/>
        <w:ind w:right="142" w:firstLineChars="203" w:firstLine="568"/>
        <w:jc w:val="both"/>
        <w:textAlignment w:val="bottom"/>
        <w:rPr>
          <w:rFonts w:ascii="Arial" w:eastAsia="仿宋_GB2312" w:hAnsi="Arial" w:cs="Arial"/>
          <w:sz w:val="28"/>
        </w:rPr>
      </w:pPr>
    </w:p>
    <w:p w:rsidR="00C502B4" w:rsidRPr="006A6128" w:rsidRDefault="00C502B4" w:rsidP="00C502B4">
      <w:pPr>
        <w:pStyle w:val="21"/>
        <w:autoSpaceDE w:val="0"/>
        <w:autoSpaceDN w:val="0"/>
        <w:spacing w:line="360" w:lineRule="auto"/>
        <w:ind w:right="140" w:firstLineChars="200" w:firstLine="560"/>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工期情况说明：</w:t>
      </w:r>
    </w:p>
    <w:p w:rsidR="00C502B4" w:rsidRPr="006A6128" w:rsidRDefault="00C502B4" w:rsidP="00C502B4">
      <w:pPr>
        <w:pStyle w:val="2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土地开发期：</w:t>
      </w:r>
      <w:r w:rsidRPr="006A6128">
        <w:rPr>
          <w:rFonts w:ascii="Arial" w:eastAsia="仿宋_GB2312" w:hAnsi="Arial" w:cs="Arial"/>
          <w:sz w:val="28"/>
        </w:rPr>
        <w:t>0</w:t>
      </w:r>
      <w:r w:rsidRPr="006A6128">
        <w:rPr>
          <w:rFonts w:ascii="Arial" w:eastAsia="仿宋_GB2312" w:hAnsi="Arial" w:cs="Arial"/>
          <w:sz w:val="28"/>
        </w:rPr>
        <w:t>年</w:t>
      </w:r>
    </w:p>
    <w:p w:rsidR="00C502B4" w:rsidRDefault="00C502B4" w:rsidP="00C502B4">
      <w:pPr>
        <w:pStyle w:val="2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建筑物建设期：</w:t>
      </w:r>
      <w:r w:rsidRPr="006A6128">
        <w:rPr>
          <w:rFonts w:ascii="Arial" w:eastAsia="仿宋_GB2312" w:hAnsi="Arial" w:cs="Arial"/>
          <w:sz w:val="28"/>
        </w:rPr>
        <w:t>2</w:t>
      </w:r>
      <w:r w:rsidRPr="006A6128">
        <w:rPr>
          <w:rFonts w:ascii="Arial" w:eastAsia="仿宋_GB2312" w:hAnsi="Arial" w:cs="Arial"/>
          <w:sz w:val="28"/>
        </w:rPr>
        <w:t>年</w:t>
      </w:r>
    </w:p>
    <w:p w:rsidR="0080018B" w:rsidRPr="006A6128" w:rsidRDefault="0080018B" w:rsidP="00C502B4">
      <w:pPr>
        <w:pStyle w:val="21"/>
        <w:autoSpaceDE w:val="0"/>
        <w:autoSpaceDN w:val="0"/>
        <w:spacing w:line="360" w:lineRule="auto"/>
        <w:ind w:right="140" w:firstLine="570"/>
        <w:jc w:val="both"/>
        <w:textAlignment w:val="bottom"/>
        <w:rPr>
          <w:rFonts w:ascii="Arial" w:eastAsia="仿宋_GB2312" w:hAnsi="Arial" w:cs="Arial"/>
          <w:sz w:val="28"/>
        </w:rPr>
      </w:pPr>
    </w:p>
    <w:p w:rsidR="00C502B4" w:rsidRPr="006A6128" w:rsidRDefault="00C502B4" w:rsidP="00C502B4">
      <w:pPr>
        <w:spacing w:line="360" w:lineRule="auto"/>
        <w:ind w:firstLineChars="200" w:firstLine="562"/>
        <w:jc w:val="both"/>
        <w:rPr>
          <w:rFonts w:ascii="Arial" w:eastAsia="仿宋_GB2312" w:hAnsi="Arial" w:cs="Arial"/>
          <w:b/>
          <w:sz w:val="28"/>
        </w:rPr>
      </w:pPr>
      <w:r w:rsidRPr="006A6128">
        <w:rPr>
          <w:rFonts w:ascii="Arial" w:eastAsia="仿宋_GB2312" w:hAnsi="Arial" w:cs="Arial"/>
          <w:b/>
          <w:sz w:val="28"/>
        </w:rPr>
        <w:t>测算过程：</w:t>
      </w:r>
    </w:p>
    <w:p w:rsidR="00C502B4" w:rsidRPr="006A6128" w:rsidRDefault="00C502B4" w:rsidP="00C502B4">
      <w:pPr>
        <w:spacing w:line="360" w:lineRule="auto"/>
        <w:ind w:left="420"/>
        <w:jc w:val="both"/>
        <w:rPr>
          <w:rFonts w:ascii="Arial" w:eastAsia="仿宋_GB2312" w:hAnsi="Arial" w:cs="Arial"/>
          <w:b/>
          <w:bCs/>
          <w:sz w:val="28"/>
        </w:rPr>
      </w:pPr>
      <w:bookmarkStart w:id="306" w:name="_Toc416783706"/>
      <w:bookmarkStart w:id="307" w:name="_Toc469066172"/>
      <w:bookmarkStart w:id="308" w:name="_Toc416783610"/>
      <w:r w:rsidRPr="006A6128">
        <w:rPr>
          <w:rFonts w:ascii="Arial" w:eastAsia="仿宋_GB2312" w:hAnsi="Arial" w:cs="Arial"/>
          <w:b/>
          <w:sz w:val="28"/>
        </w:rPr>
        <w:t>方法一：</w:t>
      </w:r>
      <w:r w:rsidRPr="006A6128">
        <w:rPr>
          <w:rFonts w:ascii="Arial" w:eastAsia="仿宋_GB2312" w:hAnsi="Arial" w:cs="Arial"/>
          <w:b/>
          <w:bCs/>
          <w:sz w:val="28"/>
        </w:rPr>
        <w:t>基准地价系数修正法</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有关北京市基准地价的说明</w:t>
      </w:r>
    </w:p>
    <w:p w:rsidR="00C502B4" w:rsidRPr="006A6128" w:rsidRDefault="00C502B4" w:rsidP="00C502B4">
      <w:pPr>
        <w:pStyle w:val="a3"/>
        <w:overflowPunct w:val="0"/>
        <w:spacing w:line="360" w:lineRule="auto"/>
        <w:ind w:firstLineChars="200" w:firstLine="560"/>
        <w:rPr>
          <w:rFonts w:ascii="Arial" w:eastAsia="仿宋_GB2312" w:hAnsi="Arial" w:cs="Arial"/>
          <w:sz w:val="28"/>
        </w:rPr>
      </w:pPr>
      <w:r w:rsidRPr="006A6128">
        <w:rPr>
          <w:rFonts w:ascii="Arial" w:eastAsia="仿宋_GB2312" w:hAnsi="Arial" w:cs="Arial"/>
          <w:sz w:val="28"/>
        </w:rPr>
        <w:t>北京市人民政府于</w:t>
      </w:r>
      <w:r w:rsidRPr="006A6128">
        <w:rPr>
          <w:rFonts w:ascii="Arial" w:eastAsia="仿宋_GB2312" w:hAnsi="Arial" w:cs="Arial"/>
          <w:sz w:val="28"/>
        </w:rPr>
        <w:t>2002</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4</w:t>
      </w:r>
      <w:r w:rsidRPr="006A6128">
        <w:rPr>
          <w:rFonts w:ascii="Arial" w:eastAsia="仿宋_GB2312" w:hAnsi="Arial" w:cs="Arial"/>
          <w:sz w:val="28"/>
        </w:rPr>
        <w:t>日发布了《北京市人民政府关于调整本市出让国有土地使用权基准地价的通知》（京政发【</w:t>
      </w:r>
      <w:r w:rsidRPr="006A6128">
        <w:rPr>
          <w:rFonts w:ascii="Arial" w:eastAsia="仿宋_GB2312" w:hAnsi="Arial" w:cs="Arial"/>
          <w:sz w:val="28"/>
        </w:rPr>
        <w:t>2002</w:t>
      </w:r>
      <w:r w:rsidRPr="006A6128">
        <w:rPr>
          <w:rFonts w:ascii="Arial" w:eastAsia="仿宋_GB2312" w:hAnsi="Arial" w:cs="Arial"/>
          <w:sz w:val="28"/>
        </w:rPr>
        <w:t>】</w:t>
      </w:r>
      <w:r w:rsidRPr="006A6128">
        <w:rPr>
          <w:rFonts w:ascii="Arial" w:eastAsia="仿宋_GB2312" w:hAnsi="Arial" w:cs="Arial"/>
          <w:sz w:val="28"/>
        </w:rPr>
        <w:t>32</w:t>
      </w:r>
      <w:r w:rsidRPr="006A6128">
        <w:rPr>
          <w:rFonts w:ascii="Arial" w:eastAsia="仿宋_GB2312" w:hAnsi="Arial" w:cs="Arial"/>
          <w:sz w:val="28"/>
        </w:rPr>
        <w:t>号），对</w:t>
      </w:r>
      <w:r w:rsidRPr="006A6128">
        <w:rPr>
          <w:rFonts w:ascii="Arial" w:eastAsia="仿宋_GB2312" w:hAnsi="Arial" w:cs="Arial"/>
          <w:sz w:val="28"/>
        </w:rPr>
        <w:t>1993</w:t>
      </w:r>
      <w:r w:rsidRPr="006A6128">
        <w:rPr>
          <w:rFonts w:ascii="Arial" w:eastAsia="仿宋_GB2312" w:hAnsi="Arial" w:cs="Arial"/>
          <w:sz w:val="28"/>
        </w:rPr>
        <w:t>年北京市出让国有土地使用权基准地价（《北京市人民政府发布北京市出让国有土地使用权基准地价的通知》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1993</w:t>
      </w:r>
      <w:r w:rsidRPr="006A6128">
        <w:rPr>
          <w:rFonts w:ascii="Arial" w:eastAsia="仿宋_GB2312" w:hAnsi="Arial" w:cs="Arial"/>
          <w:sz w:val="28"/>
        </w:rPr>
        <w:t>】</w:t>
      </w:r>
      <w:r w:rsidRPr="006A6128">
        <w:rPr>
          <w:rFonts w:ascii="Arial" w:eastAsia="仿宋_GB2312" w:hAnsi="Arial" w:cs="Arial"/>
          <w:sz w:val="28"/>
        </w:rPr>
        <w:t>34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进行了更新调整，从</w:t>
      </w:r>
      <w:r w:rsidRPr="006A6128">
        <w:rPr>
          <w:rFonts w:ascii="Arial" w:eastAsia="仿宋_GB2312" w:hAnsi="Arial" w:cs="Arial"/>
          <w:sz w:val="28"/>
        </w:rPr>
        <w:t>2002</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10</w:t>
      </w:r>
      <w:r w:rsidRPr="006A6128">
        <w:rPr>
          <w:rFonts w:ascii="Arial" w:eastAsia="仿宋_GB2312" w:hAnsi="Arial" w:cs="Arial"/>
          <w:sz w:val="28"/>
        </w:rPr>
        <w:t>日起施行新的出让国有土地使用权基准地价。</w:t>
      </w:r>
      <w:r w:rsidRPr="006A6128">
        <w:rPr>
          <w:rFonts w:ascii="Arial" w:eastAsia="仿宋_GB2312" w:hAnsi="Arial" w:cs="Arial"/>
          <w:sz w:val="28"/>
        </w:rPr>
        <w:t>2014</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28</w:t>
      </w:r>
      <w:r w:rsidRPr="006A6128">
        <w:rPr>
          <w:rFonts w:ascii="Arial" w:eastAsia="仿宋_GB2312" w:hAnsi="Arial" w:cs="Arial"/>
          <w:sz w:val="28"/>
        </w:rPr>
        <w:t>日，北京市人民政府发布了《北京市人民政府关于更新出让国有建设用地使用权基准地价的通知》（京政发【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号），再次对北京市国有建设用地使用权基准地价</w:t>
      </w:r>
      <w:r w:rsidRPr="006A6128">
        <w:rPr>
          <w:rFonts w:ascii="Arial" w:eastAsia="仿宋_GB2312" w:hAnsi="Arial" w:cs="Arial"/>
          <w:sz w:val="28"/>
        </w:rPr>
        <w:t>(</w:t>
      </w:r>
      <w:r w:rsidRPr="006A6128">
        <w:rPr>
          <w:rFonts w:ascii="Arial" w:eastAsia="仿宋_GB2312" w:hAnsi="Arial" w:cs="Arial"/>
          <w:sz w:val="28"/>
        </w:rPr>
        <w:t>以下简称基准地价</w:t>
      </w:r>
      <w:r w:rsidRPr="006A6128">
        <w:rPr>
          <w:rFonts w:ascii="Arial" w:eastAsia="仿宋_GB2312" w:hAnsi="Arial" w:cs="Arial"/>
          <w:sz w:val="28"/>
        </w:rPr>
        <w:t>)</w:t>
      </w:r>
      <w:r w:rsidRPr="006A6128">
        <w:rPr>
          <w:rFonts w:ascii="Arial" w:eastAsia="仿宋_GB2312" w:hAnsi="Arial" w:cs="Arial"/>
          <w:sz w:val="28"/>
        </w:rPr>
        <w:t>进行了更新。</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《北京市基准地价更新成果》包括基准地价表、基准地价使用说明、基准地价级别</w:t>
      </w:r>
      <w:r w:rsidRPr="006A6128">
        <w:rPr>
          <w:rFonts w:ascii="Arial" w:eastAsia="仿宋_GB2312" w:hAnsi="Arial" w:cs="Arial"/>
          <w:sz w:val="28"/>
        </w:rPr>
        <w:t>(</w:t>
      </w:r>
      <w:r w:rsidRPr="006A6128">
        <w:rPr>
          <w:rFonts w:ascii="Arial" w:eastAsia="仿宋_GB2312" w:hAnsi="Arial" w:cs="Arial"/>
          <w:sz w:val="28"/>
        </w:rPr>
        <w:t>区片</w:t>
      </w:r>
      <w:r w:rsidRPr="006A6128">
        <w:rPr>
          <w:rFonts w:ascii="Arial" w:eastAsia="仿宋_GB2312" w:hAnsi="Arial" w:cs="Arial"/>
          <w:sz w:val="28"/>
        </w:rPr>
        <w:t>)</w:t>
      </w:r>
      <w:r w:rsidRPr="006A6128">
        <w:rPr>
          <w:rFonts w:ascii="Arial" w:eastAsia="仿宋_GB2312" w:hAnsi="Arial" w:cs="Arial"/>
          <w:sz w:val="28"/>
        </w:rPr>
        <w:t>范围说明及示意图、应用基准地价测算宗地价格方法和修正系数附表。基准地价成果属于政府公示价格，作为确定国有建设用地使用权出让政府收益审定、国有建设用地租赁租金审定、企业改制土地资产价格处置等依据之一。其他目的参照执行。</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在《北京市基准地价更新成果》中，基准地价是指各土地级别</w:t>
      </w:r>
      <w:r w:rsidRPr="006A6128">
        <w:rPr>
          <w:rFonts w:ascii="Arial" w:eastAsia="仿宋_GB2312" w:hAnsi="Arial" w:cs="Arial"/>
          <w:sz w:val="28"/>
        </w:rPr>
        <w:t>/</w:t>
      </w:r>
      <w:r w:rsidRPr="006A6128">
        <w:rPr>
          <w:rFonts w:ascii="Arial" w:eastAsia="仿宋_GB2312" w:hAnsi="Arial" w:cs="Arial"/>
          <w:sz w:val="28"/>
        </w:rPr>
        <w:t>区片内，在正常市场条件下、土地开发程度为宗地外通路、通电、通讯、通上水、通下水、通燃气、通热及宗地内平整（简称</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）或宗地外通路、通电、通讯、通上水、通下水及宗地内平整（简称</w:t>
      </w:r>
      <w:r w:rsidRPr="006A6128">
        <w:rPr>
          <w:rFonts w:ascii="Arial" w:eastAsia="仿宋_GB2312" w:hAnsi="Arial" w:cs="Arial"/>
          <w:sz w:val="28"/>
        </w:rPr>
        <w:t>“</w:t>
      </w:r>
      <w:r w:rsidRPr="006A6128">
        <w:rPr>
          <w:rFonts w:ascii="Arial" w:eastAsia="仿宋_GB2312" w:hAnsi="Arial" w:cs="Arial"/>
          <w:sz w:val="28"/>
        </w:rPr>
        <w:t>五通一平</w:t>
      </w:r>
      <w:r w:rsidRPr="006A6128">
        <w:rPr>
          <w:rFonts w:ascii="Arial" w:eastAsia="仿宋_GB2312" w:hAnsi="Arial" w:cs="Arial"/>
          <w:sz w:val="28"/>
        </w:rPr>
        <w:t>”</w:t>
      </w:r>
      <w:r w:rsidRPr="006A6128">
        <w:rPr>
          <w:rFonts w:ascii="Arial" w:eastAsia="仿宋_GB2312" w:hAnsi="Arial" w:cs="Arial"/>
          <w:sz w:val="28"/>
        </w:rPr>
        <w:t>），在平均容积率条件下，各土地用途的法定最高出让年限条件下完整的国有建设用地使用权的平均价格。</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基准地价的基准期日为</w:t>
      </w:r>
      <w:r w:rsidRPr="006A6128">
        <w:rPr>
          <w:rFonts w:ascii="Arial" w:eastAsia="仿宋_GB2312" w:hAnsi="Arial" w:cs="Arial"/>
          <w:sz w:val="28"/>
        </w:rPr>
        <w:t>2014</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日；土地用途划分为商业、办公、居住、工业四类；级别基准地价土地开发程度一至七级为宗地外通路、通电、通讯、通上水、通下水、通燃气、通热及宗地内平整（简称</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），八至十二级为宗地外通路、通电、通讯、通上水、通下水及宗地内平整（简称</w:t>
      </w:r>
      <w:r w:rsidRPr="006A6128">
        <w:rPr>
          <w:rFonts w:ascii="Arial" w:eastAsia="仿宋_GB2312" w:hAnsi="Arial" w:cs="Arial"/>
          <w:sz w:val="28"/>
        </w:rPr>
        <w:t>“</w:t>
      </w:r>
      <w:r w:rsidRPr="006A6128">
        <w:rPr>
          <w:rFonts w:ascii="Arial" w:eastAsia="仿宋_GB2312" w:hAnsi="Arial" w:cs="Arial"/>
          <w:sz w:val="28"/>
        </w:rPr>
        <w:t>五通一平</w:t>
      </w:r>
      <w:r w:rsidRPr="006A6128">
        <w:rPr>
          <w:rFonts w:ascii="Arial" w:eastAsia="仿宋_GB2312" w:hAnsi="Arial" w:cs="Arial"/>
          <w:sz w:val="28"/>
        </w:rPr>
        <w:t>”</w:t>
      </w:r>
      <w:r w:rsidRPr="006A6128">
        <w:rPr>
          <w:rFonts w:ascii="Arial" w:eastAsia="仿宋_GB2312" w:hAnsi="Arial" w:cs="Arial"/>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098"/>
        <w:gridCol w:w="1750"/>
        <w:gridCol w:w="1764"/>
        <w:gridCol w:w="1924"/>
        <w:gridCol w:w="1763"/>
      </w:tblGrid>
      <w:tr w:rsidR="00C502B4" w:rsidRPr="006A6128" w:rsidTr="009A292D">
        <w:trPr>
          <w:cantSplit/>
          <w:jc w:val="center"/>
        </w:trPr>
        <w:tc>
          <w:tcPr>
            <w:tcW w:w="2098" w:type="dxa"/>
            <w:tcBorders>
              <w:top w:val="single" w:sz="2" w:space="0" w:color="404040"/>
              <w:bottom w:val="single" w:sz="2" w:space="0" w:color="404040"/>
              <w:tl2br w:val="single" w:sz="4" w:space="0" w:color="auto"/>
            </w:tcBorders>
            <w:shd w:val="clear" w:color="auto" w:fill="auto"/>
            <w:noWrap/>
            <w:vAlign w:val="center"/>
            <w:hideMark/>
          </w:tcPr>
          <w:p w:rsidR="00C502B4" w:rsidRPr="006A6128" w:rsidRDefault="00C502B4" w:rsidP="009A292D">
            <w:pPr>
              <w:widowControl/>
              <w:adjustRightInd/>
              <w:spacing w:line="240" w:lineRule="exact"/>
              <w:ind w:firstLineChars="500" w:firstLine="900"/>
              <w:jc w:val="right"/>
              <w:textAlignment w:val="auto"/>
              <w:rPr>
                <w:rFonts w:ascii="Arial" w:eastAsia="仿宋_GB2312" w:hAnsi="Arial" w:cs="Arial"/>
                <w:sz w:val="18"/>
                <w:szCs w:val="18"/>
              </w:rPr>
            </w:pPr>
            <w:r w:rsidRPr="006A6128">
              <w:rPr>
                <w:rFonts w:ascii="Arial" w:eastAsia="仿宋_GB2312" w:hAnsi="Arial" w:cs="Arial"/>
                <w:sz w:val="18"/>
                <w:szCs w:val="18"/>
              </w:rPr>
              <w:t>土地级别</w:t>
            </w:r>
          </w:p>
          <w:p w:rsidR="00C502B4" w:rsidRPr="006A6128" w:rsidRDefault="00C502B4" w:rsidP="009A292D">
            <w:pPr>
              <w:spacing w:line="240" w:lineRule="exact"/>
              <w:rPr>
                <w:rFonts w:ascii="Arial" w:eastAsia="仿宋_GB2312" w:hAnsi="Arial" w:cs="Arial"/>
                <w:sz w:val="18"/>
                <w:szCs w:val="18"/>
              </w:rPr>
            </w:pPr>
            <w:r w:rsidRPr="006A6128">
              <w:rPr>
                <w:rFonts w:ascii="Arial" w:eastAsia="仿宋_GB2312" w:hAnsi="Arial" w:cs="Arial"/>
                <w:sz w:val="18"/>
                <w:szCs w:val="18"/>
              </w:rPr>
              <w:t>土地用途</w:t>
            </w:r>
          </w:p>
        </w:tc>
        <w:tc>
          <w:tcPr>
            <w:tcW w:w="1750"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一级至二级</w:t>
            </w:r>
          </w:p>
        </w:tc>
        <w:tc>
          <w:tcPr>
            <w:tcW w:w="1764"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三级至五级</w:t>
            </w:r>
          </w:p>
        </w:tc>
        <w:tc>
          <w:tcPr>
            <w:tcW w:w="1924"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六级至七级</w:t>
            </w:r>
          </w:p>
        </w:tc>
        <w:tc>
          <w:tcPr>
            <w:tcW w:w="1763"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八级至十二级</w:t>
            </w:r>
          </w:p>
        </w:tc>
      </w:tr>
      <w:tr w:rsidR="00C502B4" w:rsidRPr="006A6128" w:rsidTr="009A292D">
        <w:trPr>
          <w:cantSplit/>
          <w:jc w:val="center"/>
        </w:trPr>
        <w:tc>
          <w:tcPr>
            <w:tcW w:w="2098" w:type="dxa"/>
            <w:tcBorders>
              <w:top w:val="single" w:sz="2" w:space="0" w:color="404040"/>
              <w:bottom w:val="single" w:sz="2" w:space="0" w:color="404040"/>
            </w:tcBorders>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商业</w:t>
            </w:r>
          </w:p>
        </w:tc>
        <w:tc>
          <w:tcPr>
            <w:tcW w:w="1750" w:type="dxa"/>
            <w:tcBorders>
              <w:top w:val="single" w:sz="2" w:space="0" w:color="404040"/>
              <w:bottom w:val="single" w:sz="2" w:space="0" w:color="404040"/>
            </w:tcBorders>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2.0 </w:t>
            </w:r>
          </w:p>
        </w:tc>
      </w:tr>
      <w:tr w:rsidR="00C502B4" w:rsidRPr="006A6128" w:rsidTr="009A292D">
        <w:trPr>
          <w:cantSplit/>
          <w:jc w:val="center"/>
        </w:trPr>
        <w:tc>
          <w:tcPr>
            <w:tcW w:w="2098" w:type="dxa"/>
            <w:tcBorders>
              <w:top w:val="single" w:sz="2" w:space="0" w:color="404040"/>
              <w:bottom w:val="single" w:sz="2" w:space="0" w:color="404040"/>
            </w:tcBorders>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1750" w:type="dxa"/>
            <w:tcBorders>
              <w:top w:val="single" w:sz="2" w:space="0" w:color="404040"/>
              <w:bottom w:val="single" w:sz="2" w:space="0" w:color="404040"/>
            </w:tcBorders>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2.0 </w:t>
            </w:r>
          </w:p>
        </w:tc>
      </w:tr>
      <w:tr w:rsidR="00C502B4" w:rsidRPr="006A6128" w:rsidTr="009A292D">
        <w:trPr>
          <w:cantSplit/>
          <w:jc w:val="center"/>
        </w:trPr>
        <w:tc>
          <w:tcPr>
            <w:tcW w:w="2098" w:type="dxa"/>
            <w:tcBorders>
              <w:top w:val="single" w:sz="2" w:space="0" w:color="404040"/>
              <w:bottom w:val="single" w:sz="2" w:space="0" w:color="404040"/>
            </w:tcBorders>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居住</w:t>
            </w:r>
          </w:p>
        </w:tc>
        <w:tc>
          <w:tcPr>
            <w:tcW w:w="5438" w:type="dxa"/>
            <w:gridSpan w:val="3"/>
            <w:tcBorders>
              <w:top w:val="single" w:sz="2" w:space="0" w:color="404040"/>
              <w:bottom w:val="single" w:sz="2" w:space="0" w:color="404040"/>
            </w:tcBorders>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1.5 </w:t>
            </w:r>
          </w:p>
        </w:tc>
      </w:tr>
      <w:tr w:rsidR="00C502B4" w:rsidRPr="006A6128" w:rsidTr="009A292D">
        <w:trPr>
          <w:cantSplit/>
          <w:jc w:val="center"/>
        </w:trPr>
        <w:tc>
          <w:tcPr>
            <w:tcW w:w="2098" w:type="dxa"/>
            <w:tcBorders>
              <w:top w:val="single" w:sz="2" w:space="0" w:color="404040"/>
              <w:bottom w:val="single" w:sz="2" w:space="0" w:color="404040"/>
            </w:tcBorders>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工业</w:t>
            </w:r>
          </w:p>
        </w:tc>
        <w:tc>
          <w:tcPr>
            <w:tcW w:w="3514" w:type="dxa"/>
            <w:gridSpan w:val="2"/>
            <w:tcBorders>
              <w:top w:val="single" w:sz="2" w:space="0" w:color="404040"/>
              <w:bottom w:val="single" w:sz="2" w:space="0" w:color="404040"/>
            </w:tcBorders>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1.5 </w:t>
            </w:r>
          </w:p>
        </w:tc>
        <w:tc>
          <w:tcPr>
            <w:tcW w:w="1924" w:type="dxa"/>
            <w:tcBorders>
              <w:top w:val="single" w:sz="2" w:space="0" w:color="404040"/>
              <w:bottom w:val="single" w:sz="2" w:space="0" w:color="404040"/>
            </w:tcBorders>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1.2 </w:t>
            </w:r>
          </w:p>
        </w:tc>
        <w:tc>
          <w:tcPr>
            <w:tcW w:w="1763" w:type="dxa"/>
            <w:tcBorders>
              <w:top w:val="single" w:sz="2" w:space="0" w:color="404040"/>
              <w:bottom w:val="single" w:sz="2" w:space="0" w:color="404040"/>
            </w:tcBorders>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1.0 </w:t>
            </w:r>
          </w:p>
        </w:tc>
      </w:tr>
    </w:tbl>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基准地价的表示形式为楼面熟地价，楼面熟地价是指各土地级别（区片）内，完成通平的土地在平均容积率条件下，每建筑面积分摊的完整的国有建设用地使用权的平均价格。</w:t>
      </w:r>
    </w:p>
    <w:p w:rsidR="00C502B4"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国有建设用地使用权出让政府土地收益按照楼面熟地价及各土地用途的政府土地收益比例确定。同一宗地包括多种土地用途或建筑功能的，按细分后的用途或功能的建筑面积或分摊用地面积分别计算求和。商业、办公、居住用途政府土地出让收益按照政府审定楼面熟地价的</w:t>
      </w:r>
      <w:r w:rsidRPr="006A6128">
        <w:rPr>
          <w:rFonts w:ascii="Arial" w:eastAsia="仿宋_GB2312" w:hAnsi="Arial" w:cs="Arial"/>
          <w:sz w:val="28"/>
        </w:rPr>
        <w:t>25%</w:t>
      </w:r>
      <w:r w:rsidRPr="006A6128">
        <w:rPr>
          <w:rFonts w:ascii="Arial" w:eastAsia="仿宋_GB2312" w:hAnsi="Arial" w:cs="Arial"/>
          <w:sz w:val="28"/>
        </w:rPr>
        <w:t>确定，工业用途政府土地出让收益按照政府审定楼面熟地价的</w:t>
      </w:r>
      <w:r w:rsidRPr="006A6128">
        <w:rPr>
          <w:rFonts w:ascii="Arial" w:eastAsia="仿宋_GB2312" w:hAnsi="Arial" w:cs="Arial"/>
          <w:sz w:val="28"/>
        </w:rPr>
        <w:t>15%</w:t>
      </w:r>
      <w:r w:rsidRPr="006A6128">
        <w:rPr>
          <w:rFonts w:ascii="Arial" w:eastAsia="仿宋_GB2312" w:hAnsi="Arial" w:cs="Arial"/>
          <w:sz w:val="28"/>
        </w:rPr>
        <w:t>确定。</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计算公式如下：</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）地上部分</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楼面熟地价＝适用的基准地价</w:t>
      </w:r>
      <w:r w:rsidRPr="006A6128">
        <w:rPr>
          <w:rFonts w:ascii="Arial" w:eastAsia="仿宋_GB2312" w:hAnsi="Arial" w:cs="Arial"/>
          <w:sz w:val="28"/>
        </w:rPr>
        <w:t>×</w:t>
      </w:r>
      <w:r w:rsidRPr="006A6128">
        <w:rPr>
          <w:rFonts w:ascii="Arial" w:eastAsia="仿宋_GB2312" w:hAnsi="Arial" w:cs="Arial"/>
          <w:sz w:val="28"/>
        </w:rPr>
        <w:t>用途修正系数</w:t>
      </w:r>
      <w:r w:rsidRPr="006A6128">
        <w:rPr>
          <w:rFonts w:ascii="Arial" w:eastAsia="仿宋_GB2312" w:hAnsi="Arial" w:cs="Arial"/>
          <w:sz w:val="28"/>
        </w:rPr>
        <w:t>×</w:t>
      </w:r>
      <w:r w:rsidRPr="006A6128">
        <w:rPr>
          <w:rFonts w:ascii="Arial" w:eastAsia="仿宋_GB2312" w:hAnsi="Arial" w:cs="Arial"/>
          <w:sz w:val="28"/>
        </w:rPr>
        <w:t>期日修正系数</w:t>
      </w:r>
      <w:r w:rsidRPr="006A6128">
        <w:rPr>
          <w:rFonts w:ascii="Arial" w:eastAsia="仿宋_GB2312" w:hAnsi="Arial" w:cs="Arial"/>
          <w:sz w:val="28"/>
        </w:rPr>
        <w:t>×</w:t>
      </w:r>
      <w:r w:rsidRPr="006A6128">
        <w:rPr>
          <w:rFonts w:ascii="Arial" w:eastAsia="仿宋_GB2312" w:hAnsi="Arial" w:cs="Arial"/>
          <w:sz w:val="28"/>
        </w:rPr>
        <w:t>年期修正系数</w:t>
      </w:r>
      <w:r w:rsidRPr="006A6128">
        <w:rPr>
          <w:rFonts w:ascii="Arial" w:eastAsia="仿宋_GB2312" w:hAnsi="Arial" w:cs="Arial"/>
          <w:sz w:val="28"/>
        </w:rPr>
        <w:t>×</w:t>
      </w:r>
      <w:r w:rsidRPr="006A6128">
        <w:rPr>
          <w:rFonts w:ascii="Arial" w:eastAsia="仿宋_GB2312" w:hAnsi="Arial" w:cs="Arial"/>
          <w:sz w:val="28"/>
        </w:rPr>
        <w:t>容积率修正系数（或楼层修正系数）</w:t>
      </w:r>
      <w:r w:rsidRPr="006A6128">
        <w:rPr>
          <w:rFonts w:ascii="Arial" w:eastAsia="仿宋_GB2312" w:hAnsi="Arial" w:cs="Arial"/>
          <w:sz w:val="28"/>
        </w:rPr>
        <w:t>×</w:t>
      </w:r>
      <w:r w:rsidRPr="006A6128">
        <w:rPr>
          <w:rFonts w:ascii="Arial" w:eastAsia="仿宋_GB2312" w:hAnsi="Arial" w:cs="Arial"/>
          <w:sz w:val="28"/>
        </w:rPr>
        <w:t>因素修正系数</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其中，商业用途需对于临</w:t>
      </w:r>
      <w:r w:rsidRPr="006A6128">
        <w:rPr>
          <w:rFonts w:ascii="Arial" w:eastAsia="仿宋_GB2312" w:hAnsi="Arial" w:cs="Arial"/>
          <w:sz w:val="28"/>
        </w:rPr>
        <w:t>58</w:t>
      </w:r>
      <w:r w:rsidRPr="006A6128">
        <w:rPr>
          <w:rFonts w:ascii="Arial" w:eastAsia="仿宋_GB2312" w:hAnsi="Arial" w:cs="Arial"/>
          <w:sz w:val="28"/>
        </w:rPr>
        <w:t>条商业街的商业用地价格评估时应首先适用商业路线价修正，再进行用途、期日、年期、楼层（或容积率）、因素等修正。</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政府土地出让收益＝楼面熟地价</w:t>
      </w:r>
      <w:r w:rsidRPr="006A6128">
        <w:rPr>
          <w:rFonts w:ascii="Arial" w:eastAsia="仿宋_GB2312" w:hAnsi="Arial" w:cs="Arial"/>
          <w:sz w:val="28"/>
        </w:rPr>
        <w:t>×</w:t>
      </w:r>
      <w:r w:rsidRPr="006A6128">
        <w:rPr>
          <w:rFonts w:ascii="Arial" w:eastAsia="仿宋_GB2312" w:hAnsi="Arial" w:cs="Arial"/>
          <w:sz w:val="28"/>
        </w:rPr>
        <w:t>政府土地出让收益比例</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）地下部分</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楼面熟地价＝适用的基准地价</w:t>
      </w:r>
      <w:r w:rsidRPr="006A6128">
        <w:rPr>
          <w:rFonts w:ascii="Arial" w:eastAsia="仿宋_GB2312" w:hAnsi="Arial" w:cs="Arial"/>
          <w:sz w:val="28"/>
        </w:rPr>
        <w:t>×</w:t>
      </w:r>
      <w:r w:rsidRPr="006A6128">
        <w:rPr>
          <w:rFonts w:ascii="Arial" w:eastAsia="仿宋_GB2312" w:hAnsi="Arial" w:cs="Arial"/>
          <w:sz w:val="28"/>
        </w:rPr>
        <w:t>期日修正系数</w:t>
      </w:r>
      <w:r w:rsidRPr="006A6128">
        <w:rPr>
          <w:rFonts w:ascii="Arial" w:eastAsia="仿宋_GB2312" w:hAnsi="Arial" w:cs="Arial"/>
          <w:sz w:val="28"/>
        </w:rPr>
        <w:t>×</w:t>
      </w:r>
      <w:r w:rsidRPr="006A6128">
        <w:rPr>
          <w:rFonts w:ascii="Arial" w:eastAsia="仿宋_GB2312" w:hAnsi="Arial" w:cs="Arial"/>
          <w:sz w:val="28"/>
        </w:rPr>
        <w:t>年期修正系数</w:t>
      </w:r>
      <w:r w:rsidRPr="006A6128">
        <w:rPr>
          <w:rFonts w:ascii="Arial" w:eastAsia="仿宋_GB2312" w:hAnsi="Arial" w:cs="Arial"/>
          <w:sz w:val="28"/>
        </w:rPr>
        <w:t>×</w:t>
      </w:r>
      <w:r w:rsidRPr="006A6128">
        <w:rPr>
          <w:rFonts w:ascii="Arial" w:eastAsia="仿宋_GB2312" w:hAnsi="Arial" w:cs="Arial"/>
          <w:sz w:val="28"/>
        </w:rPr>
        <w:t>因素修正系数</w:t>
      </w:r>
      <w:r w:rsidRPr="006A6128">
        <w:rPr>
          <w:rFonts w:ascii="Arial" w:eastAsia="仿宋_GB2312" w:hAnsi="Arial" w:cs="Arial"/>
          <w:sz w:val="28"/>
        </w:rPr>
        <w:t xml:space="preserve">× </w:t>
      </w:r>
      <w:r w:rsidRPr="006A6128">
        <w:rPr>
          <w:rFonts w:ascii="Arial" w:eastAsia="仿宋_GB2312" w:hAnsi="Arial" w:cs="Arial"/>
          <w:sz w:val="28"/>
        </w:rPr>
        <w:t>相应用途地下空间修正系数</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政府土地出让收益＝楼面熟地价</w:t>
      </w:r>
      <w:r w:rsidRPr="006A6128">
        <w:rPr>
          <w:rFonts w:ascii="Arial" w:eastAsia="仿宋_GB2312" w:hAnsi="Arial" w:cs="Arial"/>
          <w:sz w:val="28"/>
        </w:rPr>
        <w:t>×</w:t>
      </w:r>
      <w:r w:rsidRPr="006A6128">
        <w:rPr>
          <w:rFonts w:ascii="Arial" w:eastAsia="仿宋_GB2312" w:hAnsi="Arial" w:cs="Arial"/>
          <w:sz w:val="28"/>
        </w:rPr>
        <w:t>政府土地出让收益比例</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测算过程</w:t>
      </w:r>
    </w:p>
    <w:p w:rsidR="00C502B4" w:rsidRPr="006A6128" w:rsidRDefault="00C502B4" w:rsidP="00C502B4">
      <w:pPr>
        <w:overflowPunct w:val="0"/>
        <w:spacing w:line="360" w:lineRule="auto"/>
        <w:ind w:firstLineChars="200" w:firstLine="562"/>
        <w:jc w:val="both"/>
        <w:textAlignment w:val="auto"/>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1</w:t>
      </w:r>
      <w:r w:rsidRPr="006A6128">
        <w:rPr>
          <w:rFonts w:ascii="Arial" w:eastAsia="仿宋_GB2312" w:hAnsi="Arial" w:cs="Arial"/>
          <w:b/>
          <w:sz w:val="28"/>
        </w:rPr>
        <w:t>）求取估价对象地上办公</w:t>
      </w:r>
      <w:r w:rsidRPr="006A6128">
        <w:rPr>
          <w:rFonts w:ascii="Arial" w:eastAsia="仿宋_GB2312" w:hAnsi="Arial" w:cs="Arial"/>
          <w:b/>
          <w:sz w:val="28"/>
          <w:szCs w:val="28"/>
        </w:rPr>
        <w:t>楼面</w:t>
      </w:r>
      <w:r w:rsidRPr="006A6128">
        <w:rPr>
          <w:rFonts w:ascii="Arial" w:eastAsia="仿宋_GB2312" w:hAnsi="Arial" w:cs="Arial"/>
          <w:b/>
          <w:sz w:val="28"/>
        </w:rPr>
        <w:t>熟地价</w:t>
      </w:r>
      <w:r>
        <w:rPr>
          <w:rFonts w:ascii="Arial" w:eastAsia="仿宋_GB2312" w:hAnsi="Arial" w:cs="Arial" w:hint="eastAsia"/>
          <w:b/>
          <w:sz w:val="28"/>
        </w:rPr>
        <w:t>（土地剩余使用年限</w:t>
      </w:r>
      <w:r>
        <w:rPr>
          <w:rFonts w:ascii="Arial" w:eastAsia="仿宋_GB2312" w:hAnsi="Arial" w:cs="Arial" w:hint="eastAsia"/>
          <w:b/>
          <w:sz w:val="28"/>
        </w:rPr>
        <w:t>50</w:t>
      </w:r>
      <w:r>
        <w:rPr>
          <w:rFonts w:ascii="Arial" w:eastAsia="仿宋_GB2312" w:hAnsi="Arial" w:cs="Arial" w:hint="eastAsia"/>
          <w:b/>
          <w:sz w:val="28"/>
        </w:rPr>
        <w:t>年）</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）宗地适用基准地价水平的确定</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rPr>
        <w:t>（</w:t>
      </w:r>
      <w:r w:rsidRPr="006A6128">
        <w:rPr>
          <w:rFonts w:ascii="Arial" w:eastAsia="仿宋_GB2312" w:hAnsi="Arial" w:cs="Arial"/>
          <w:sz w:val="28"/>
        </w:rPr>
        <w:t>A</w:t>
      </w:r>
      <w:r w:rsidRPr="006A6128">
        <w:rPr>
          <w:rFonts w:ascii="Arial" w:eastAsia="仿宋_GB2312" w:hAnsi="Arial" w:cs="Arial"/>
          <w:sz w:val="28"/>
        </w:rPr>
        <w:t>）根据《北京市基准地价更新成果》，估价对象地上办公相应用途基准地价参照《北京市区片基准地价表》确定。估价对象位于</w:t>
      </w:r>
      <w:r>
        <w:rPr>
          <w:rFonts w:ascii="Arial" w:eastAsia="仿宋_GB2312" w:hAnsi="Arial" w:cs="Arial"/>
          <w:sz w:val="28"/>
        </w:rPr>
        <w:t>海淀镇树村</w:t>
      </w:r>
      <w:r w:rsidRPr="006A6128">
        <w:rPr>
          <w:rFonts w:ascii="Arial" w:eastAsia="仿宋_GB2312" w:hAnsi="Arial" w:cs="Arial"/>
          <w:sz w:val="28"/>
        </w:rPr>
        <w:t>，土地级别为办公类</w:t>
      </w:r>
      <w:r>
        <w:rPr>
          <w:rFonts w:ascii="Arial" w:eastAsia="仿宋_GB2312" w:hAnsi="Arial" w:cs="Arial" w:hint="eastAsia"/>
          <w:sz w:val="28"/>
        </w:rPr>
        <w:t>五</w:t>
      </w:r>
      <w:r w:rsidRPr="006A6128">
        <w:rPr>
          <w:rFonts w:ascii="Arial" w:eastAsia="仿宋_GB2312" w:hAnsi="Arial" w:cs="Arial"/>
          <w:sz w:val="28"/>
        </w:rPr>
        <w:t>级地价区，属办公用途</w:t>
      </w:r>
      <w:r w:rsidRPr="006A6128">
        <w:rPr>
          <w:rFonts w:ascii="Arial" w:eastAsia="仿宋_GB2312" w:hAnsi="Arial" w:cs="Arial"/>
          <w:sz w:val="28"/>
        </w:rPr>
        <w:t>V-0</w:t>
      </w:r>
      <w:r>
        <w:rPr>
          <w:rFonts w:ascii="Arial" w:eastAsia="仿宋_GB2312" w:hAnsi="Arial" w:cs="Arial" w:hint="eastAsia"/>
          <w:sz w:val="28"/>
        </w:rPr>
        <w:t>5</w:t>
      </w:r>
      <w:r w:rsidRPr="006A6128">
        <w:rPr>
          <w:rFonts w:ascii="Arial" w:eastAsia="仿宋_GB2312" w:hAnsi="Arial" w:cs="Arial"/>
          <w:sz w:val="28"/>
        </w:rPr>
        <w:t>区片。北京市各用途</w:t>
      </w:r>
      <w:r>
        <w:rPr>
          <w:rFonts w:ascii="Arial" w:eastAsia="仿宋_GB2312" w:hAnsi="Arial" w:cs="Arial" w:hint="eastAsia"/>
          <w:sz w:val="28"/>
        </w:rPr>
        <w:t>五</w:t>
      </w:r>
      <w:r w:rsidRPr="006A6128">
        <w:rPr>
          <w:rFonts w:ascii="Arial" w:eastAsia="仿宋_GB2312" w:hAnsi="Arial" w:cs="Arial"/>
          <w:sz w:val="28"/>
        </w:rPr>
        <w:t>级区片基准地价详见下表：</w:t>
      </w:r>
    </w:p>
    <w:p w:rsidR="00C502B4" w:rsidRDefault="00C502B4" w:rsidP="007C49B9">
      <w:pPr>
        <w:wordWrap w:val="0"/>
        <w:overflowPunct w:val="0"/>
        <w:spacing w:line="480" w:lineRule="auto"/>
        <w:jc w:val="both"/>
        <w:rPr>
          <w:rFonts w:ascii="Arial" w:eastAsia="仿宋_GB2312" w:hAnsi="Arial" w:cs="Arial"/>
          <w:sz w:val="28"/>
          <w:szCs w:val="28"/>
        </w:rPr>
      </w:pPr>
      <w:r>
        <w:rPr>
          <w:rFonts w:ascii="Arial" w:eastAsia="仿宋_GB2312" w:hAnsi="Arial" w:cs="Arial"/>
          <w:sz w:val="28"/>
          <w:szCs w:val="28"/>
        </w:rPr>
        <w:br w:type="page"/>
      </w:r>
    </w:p>
    <w:p w:rsidR="00C502B4" w:rsidRPr="006A6128" w:rsidRDefault="00C502B4" w:rsidP="00C502B4">
      <w:pPr>
        <w:overflowPunct w:val="0"/>
        <w:spacing w:line="480" w:lineRule="auto"/>
        <w:jc w:val="center"/>
        <w:rPr>
          <w:rFonts w:ascii="Arial" w:hAnsi="Arial" w:cs="Arial"/>
          <w:b/>
        </w:rPr>
      </w:pPr>
      <w:r w:rsidRPr="006A6128">
        <w:rPr>
          <w:rFonts w:ascii="Arial" w:hAnsi="Arial" w:cs="Arial"/>
          <w:b/>
        </w:rPr>
        <w:t>北京市区片基准地价表</w:t>
      </w:r>
    </w:p>
    <w:p w:rsidR="00C502B4" w:rsidRPr="006A6128" w:rsidRDefault="00C502B4" w:rsidP="00C502B4">
      <w:pPr>
        <w:pStyle w:val="a4"/>
        <w:spacing w:line="360" w:lineRule="auto"/>
        <w:ind w:firstLine="0"/>
        <w:jc w:val="both"/>
        <w:rPr>
          <w:rFonts w:ascii="Arial" w:hAnsi="Arial" w:cs="Arial"/>
          <w:sz w:val="18"/>
          <w:szCs w:val="18"/>
        </w:rPr>
      </w:pPr>
      <w:r w:rsidRPr="006A6128">
        <w:rPr>
          <w:rFonts w:ascii="Arial" w:hAnsi="Arial" w:cs="Arial"/>
          <w:sz w:val="18"/>
          <w:szCs w:val="18"/>
        </w:rPr>
        <w:t>基准日期：</w:t>
      </w:r>
      <w:r w:rsidRPr="006A6128">
        <w:rPr>
          <w:rFonts w:ascii="Arial" w:hAnsi="Arial" w:cs="Arial"/>
          <w:sz w:val="18"/>
          <w:szCs w:val="18"/>
        </w:rPr>
        <w:t>2014</w:t>
      </w:r>
      <w:r w:rsidRPr="006A6128">
        <w:rPr>
          <w:rFonts w:ascii="Arial" w:hAnsi="Arial" w:cs="Arial"/>
          <w:sz w:val="18"/>
          <w:szCs w:val="18"/>
        </w:rPr>
        <w:t>年</w:t>
      </w:r>
      <w:r w:rsidRPr="006A6128">
        <w:rPr>
          <w:rFonts w:ascii="Arial" w:hAnsi="Arial" w:cs="Arial"/>
          <w:sz w:val="18"/>
          <w:szCs w:val="18"/>
        </w:rPr>
        <w:t>1</w:t>
      </w:r>
      <w:r w:rsidRPr="006A6128">
        <w:rPr>
          <w:rFonts w:ascii="Arial" w:hAnsi="Arial" w:cs="Arial"/>
          <w:sz w:val="18"/>
          <w:szCs w:val="18"/>
        </w:rPr>
        <w:t>月</w:t>
      </w:r>
      <w:r w:rsidRPr="006A6128">
        <w:rPr>
          <w:rFonts w:ascii="Arial" w:hAnsi="Arial" w:cs="Arial"/>
          <w:sz w:val="18"/>
          <w:szCs w:val="18"/>
        </w:rPr>
        <w:t>1</w:t>
      </w:r>
      <w:r w:rsidRPr="006A6128">
        <w:rPr>
          <w:rFonts w:ascii="Arial" w:hAnsi="Arial" w:cs="Arial"/>
          <w:sz w:val="18"/>
          <w:szCs w:val="18"/>
        </w:rPr>
        <w:t>日</w:t>
      </w:r>
      <w:r w:rsidRPr="006A6128">
        <w:rPr>
          <w:rFonts w:ascii="Arial" w:hAnsi="Arial" w:cs="Arial"/>
          <w:sz w:val="18"/>
          <w:szCs w:val="18"/>
        </w:rPr>
        <w:t xml:space="preserve">                            </w:t>
      </w:r>
      <w:r w:rsidRPr="006A6128">
        <w:rPr>
          <w:rFonts w:ascii="Arial" w:hAnsi="Arial" w:cs="Arial"/>
          <w:sz w:val="18"/>
          <w:szCs w:val="18"/>
        </w:rPr>
        <w:t>单位：元</w:t>
      </w:r>
      <w:r w:rsidRPr="006A6128">
        <w:rPr>
          <w:rFonts w:ascii="Arial" w:hAnsi="Arial" w:cs="Arial"/>
          <w:sz w:val="18"/>
          <w:szCs w:val="18"/>
        </w:rPr>
        <w:t>/</w:t>
      </w:r>
      <w:r w:rsidRPr="006A6128">
        <w:rPr>
          <w:rFonts w:ascii="Arial" w:hAnsi="Arial" w:cs="Arial"/>
          <w:sz w:val="18"/>
          <w:szCs w:val="18"/>
        </w:rPr>
        <w:t>建筑平方米</w:t>
      </w:r>
    </w:p>
    <w:tbl>
      <w:tblPr>
        <w:tblW w:w="9306" w:type="dxa"/>
        <w:jc w:val="center"/>
        <w:tblLayout w:type="fixed"/>
        <w:tblLook w:val="04A0" w:firstRow="1" w:lastRow="0" w:firstColumn="1" w:lastColumn="0" w:noHBand="0" w:noVBand="1"/>
      </w:tblPr>
      <w:tblGrid>
        <w:gridCol w:w="724"/>
        <w:gridCol w:w="1003"/>
        <w:gridCol w:w="1003"/>
        <w:gridCol w:w="1003"/>
        <w:gridCol w:w="1004"/>
        <w:gridCol w:w="1003"/>
        <w:gridCol w:w="1003"/>
        <w:gridCol w:w="1559"/>
        <w:gridCol w:w="1004"/>
      </w:tblGrid>
      <w:tr w:rsidR="00C502B4" w:rsidRPr="00E74C4E" w:rsidTr="009A292D">
        <w:trPr>
          <w:trHeight w:val="97"/>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级别</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hideMark/>
          </w:tcPr>
          <w:p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商业</w:t>
            </w:r>
          </w:p>
        </w:tc>
        <w:tc>
          <w:tcPr>
            <w:tcW w:w="2007" w:type="dxa"/>
            <w:gridSpan w:val="2"/>
            <w:tcBorders>
              <w:top w:val="single" w:sz="4" w:space="0" w:color="auto"/>
              <w:left w:val="nil"/>
              <w:bottom w:val="single" w:sz="4" w:space="0" w:color="auto"/>
              <w:right w:val="single" w:sz="4" w:space="0" w:color="auto"/>
            </w:tcBorders>
            <w:shd w:val="clear" w:color="auto" w:fill="auto"/>
            <w:noWrap/>
            <w:vAlign w:val="center"/>
            <w:hideMark/>
          </w:tcPr>
          <w:p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办公</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hideMark/>
          </w:tcPr>
          <w:p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居住</w:t>
            </w:r>
          </w:p>
        </w:tc>
        <w:tc>
          <w:tcPr>
            <w:tcW w:w="2563" w:type="dxa"/>
            <w:gridSpan w:val="2"/>
            <w:tcBorders>
              <w:top w:val="single" w:sz="4" w:space="0" w:color="auto"/>
              <w:left w:val="nil"/>
              <w:bottom w:val="single" w:sz="4" w:space="0" w:color="auto"/>
              <w:right w:val="single" w:sz="4" w:space="0" w:color="auto"/>
            </w:tcBorders>
            <w:shd w:val="clear" w:color="auto" w:fill="auto"/>
            <w:noWrap/>
            <w:vAlign w:val="center"/>
            <w:hideMark/>
          </w:tcPr>
          <w:p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工业</w:t>
            </w:r>
          </w:p>
        </w:tc>
      </w:tr>
      <w:tr w:rsidR="00C502B4" w:rsidRPr="00E74C4E" w:rsidTr="009A292D">
        <w:trPr>
          <w:trHeight w:val="285"/>
          <w:jc w:val="center"/>
        </w:trPr>
        <w:tc>
          <w:tcPr>
            <w:tcW w:w="724" w:type="dxa"/>
            <w:vMerge/>
            <w:tcBorders>
              <w:top w:val="single" w:sz="4" w:space="0" w:color="auto"/>
              <w:left w:val="single" w:sz="4" w:space="0" w:color="auto"/>
              <w:bottom w:val="single" w:sz="4" w:space="0" w:color="auto"/>
              <w:right w:val="single" w:sz="4" w:space="0" w:color="auto"/>
            </w:tcBorders>
            <w:vAlign w:val="center"/>
            <w:hideMark/>
          </w:tcPr>
          <w:p w:rsidR="00C502B4" w:rsidRPr="00E74C4E" w:rsidRDefault="00C502B4" w:rsidP="009A292D">
            <w:pPr>
              <w:widowControl/>
              <w:rPr>
                <w:rFonts w:ascii="微软雅黑" w:eastAsia="微软雅黑" w:hAnsi="微软雅黑" w:cs="宋体"/>
                <w:b/>
                <w:bCs/>
                <w:color w:val="000000"/>
                <w:sz w:val="15"/>
                <w:szCs w:val="15"/>
              </w:rPr>
            </w:pPr>
          </w:p>
        </w:tc>
        <w:tc>
          <w:tcPr>
            <w:tcW w:w="1003" w:type="dxa"/>
            <w:tcBorders>
              <w:top w:val="nil"/>
              <w:left w:val="nil"/>
              <w:bottom w:val="single" w:sz="4" w:space="0" w:color="auto"/>
              <w:right w:val="single" w:sz="4" w:space="0" w:color="auto"/>
            </w:tcBorders>
            <w:shd w:val="clear" w:color="auto" w:fill="auto"/>
            <w:noWrap/>
            <w:vAlign w:val="center"/>
            <w:hideMark/>
          </w:tcPr>
          <w:p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区片编号</w:t>
            </w:r>
          </w:p>
        </w:tc>
        <w:tc>
          <w:tcPr>
            <w:tcW w:w="1003" w:type="dxa"/>
            <w:tcBorders>
              <w:top w:val="nil"/>
              <w:left w:val="nil"/>
              <w:bottom w:val="single" w:sz="4" w:space="0" w:color="auto"/>
              <w:right w:val="single" w:sz="4" w:space="0" w:color="auto"/>
            </w:tcBorders>
            <w:shd w:val="clear" w:color="auto" w:fill="auto"/>
            <w:noWrap/>
            <w:vAlign w:val="center"/>
            <w:hideMark/>
          </w:tcPr>
          <w:p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区片价格</w:t>
            </w:r>
          </w:p>
        </w:tc>
        <w:tc>
          <w:tcPr>
            <w:tcW w:w="1003" w:type="dxa"/>
            <w:tcBorders>
              <w:top w:val="nil"/>
              <w:left w:val="nil"/>
              <w:bottom w:val="single" w:sz="4" w:space="0" w:color="auto"/>
              <w:right w:val="single" w:sz="4" w:space="0" w:color="auto"/>
            </w:tcBorders>
            <w:shd w:val="clear" w:color="auto" w:fill="auto"/>
            <w:noWrap/>
            <w:vAlign w:val="center"/>
            <w:hideMark/>
          </w:tcPr>
          <w:p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区片编号</w:t>
            </w:r>
          </w:p>
        </w:tc>
        <w:tc>
          <w:tcPr>
            <w:tcW w:w="1004" w:type="dxa"/>
            <w:tcBorders>
              <w:top w:val="nil"/>
              <w:left w:val="nil"/>
              <w:bottom w:val="single" w:sz="4" w:space="0" w:color="auto"/>
              <w:right w:val="single" w:sz="4" w:space="0" w:color="auto"/>
            </w:tcBorders>
            <w:shd w:val="clear" w:color="auto" w:fill="auto"/>
            <w:noWrap/>
            <w:vAlign w:val="center"/>
            <w:hideMark/>
          </w:tcPr>
          <w:p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区片价格</w:t>
            </w:r>
          </w:p>
        </w:tc>
        <w:tc>
          <w:tcPr>
            <w:tcW w:w="1003" w:type="dxa"/>
            <w:tcBorders>
              <w:top w:val="nil"/>
              <w:left w:val="nil"/>
              <w:bottom w:val="single" w:sz="4" w:space="0" w:color="auto"/>
              <w:right w:val="single" w:sz="4" w:space="0" w:color="auto"/>
            </w:tcBorders>
            <w:shd w:val="clear" w:color="auto" w:fill="auto"/>
            <w:noWrap/>
            <w:vAlign w:val="center"/>
            <w:hideMark/>
          </w:tcPr>
          <w:p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区片编号</w:t>
            </w:r>
          </w:p>
        </w:tc>
        <w:tc>
          <w:tcPr>
            <w:tcW w:w="1003" w:type="dxa"/>
            <w:tcBorders>
              <w:top w:val="nil"/>
              <w:left w:val="nil"/>
              <w:bottom w:val="single" w:sz="4" w:space="0" w:color="auto"/>
              <w:right w:val="single" w:sz="4" w:space="0" w:color="auto"/>
            </w:tcBorders>
            <w:shd w:val="clear" w:color="auto" w:fill="auto"/>
            <w:noWrap/>
            <w:vAlign w:val="center"/>
            <w:hideMark/>
          </w:tcPr>
          <w:p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区片价格</w:t>
            </w:r>
          </w:p>
        </w:tc>
        <w:tc>
          <w:tcPr>
            <w:tcW w:w="1559" w:type="dxa"/>
            <w:tcBorders>
              <w:top w:val="nil"/>
              <w:left w:val="nil"/>
              <w:bottom w:val="single" w:sz="4" w:space="0" w:color="auto"/>
              <w:right w:val="single" w:sz="4" w:space="0" w:color="auto"/>
            </w:tcBorders>
            <w:shd w:val="clear" w:color="auto" w:fill="auto"/>
            <w:noWrap/>
            <w:vAlign w:val="center"/>
            <w:hideMark/>
          </w:tcPr>
          <w:p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区片编号</w:t>
            </w:r>
          </w:p>
        </w:tc>
        <w:tc>
          <w:tcPr>
            <w:tcW w:w="1004" w:type="dxa"/>
            <w:tcBorders>
              <w:top w:val="nil"/>
              <w:left w:val="nil"/>
              <w:bottom w:val="single" w:sz="4" w:space="0" w:color="auto"/>
              <w:right w:val="single" w:sz="4" w:space="0" w:color="auto"/>
            </w:tcBorders>
            <w:shd w:val="clear" w:color="auto" w:fill="auto"/>
            <w:noWrap/>
            <w:vAlign w:val="center"/>
            <w:hideMark/>
          </w:tcPr>
          <w:p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区片价格</w:t>
            </w:r>
          </w:p>
        </w:tc>
      </w:tr>
      <w:tr w:rsidR="00C502B4" w:rsidRPr="00E74C4E" w:rsidTr="009A292D">
        <w:trPr>
          <w:trHeight w:val="285"/>
          <w:jc w:val="center"/>
        </w:trPr>
        <w:tc>
          <w:tcPr>
            <w:tcW w:w="724" w:type="dxa"/>
            <w:vMerge w:val="restart"/>
            <w:tcBorders>
              <w:top w:val="nil"/>
              <w:left w:val="single" w:sz="4" w:space="0" w:color="auto"/>
              <w:bottom w:val="nil"/>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五级</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Ⅴ-01</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14690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Ⅴ-01</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14640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Ⅴ-01</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14590</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Ⅴ-01</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3060</w:t>
            </w:r>
          </w:p>
        </w:tc>
      </w:tr>
      <w:tr w:rsidR="00C502B4" w:rsidRPr="00E74C4E" w:rsidTr="009A292D">
        <w:trPr>
          <w:trHeight w:val="285"/>
          <w:jc w:val="center"/>
        </w:trPr>
        <w:tc>
          <w:tcPr>
            <w:tcW w:w="724" w:type="dxa"/>
            <w:vMerge/>
            <w:tcBorders>
              <w:top w:val="nil"/>
              <w:left w:val="single" w:sz="4" w:space="0" w:color="auto"/>
              <w:bottom w:val="nil"/>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Ⅴ-02</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12550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Ⅴ-02</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12480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Ⅴ-02</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12450</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Ⅴ-02</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2590</w:t>
            </w:r>
          </w:p>
        </w:tc>
      </w:tr>
      <w:tr w:rsidR="00C502B4" w:rsidRPr="00E74C4E" w:rsidTr="009A292D">
        <w:trPr>
          <w:trHeight w:val="285"/>
          <w:jc w:val="center"/>
        </w:trPr>
        <w:tc>
          <w:tcPr>
            <w:tcW w:w="724" w:type="dxa"/>
            <w:vMerge/>
            <w:tcBorders>
              <w:top w:val="nil"/>
              <w:left w:val="single" w:sz="4" w:space="0" w:color="auto"/>
              <w:bottom w:val="nil"/>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Ⅴ-03</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14360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Ⅴ-03</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14320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Ⅴ-03</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12510</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Ⅴ-03</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2700</w:t>
            </w:r>
          </w:p>
        </w:tc>
      </w:tr>
      <w:tr w:rsidR="00C502B4" w:rsidRPr="00E74C4E" w:rsidTr="009A292D">
        <w:trPr>
          <w:trHeight w:val="285"/>
          <w:jc w:val="center"/>
        </w:trPr>
        <w:tc>
          <w:tcPr>
            <w:tcW w:w="724" w:type="dxa"/>
            <w:vMerge/>
            <w:tcBorders>
              <w:top w:val="nil"/>
              <w:left w:val="single" w:sz="4" w:space="0" w:color="auto"/>
              <w:bottom w:val="nil"/>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Ⅴ-04</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12590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Ⅴ-04</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12540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Ⅴ-04</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12350</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Ⅴ-04</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2740</w:t>
            </w:r>
          </w:p>
        </w:tc>
      </w:tr>
      <w:tr w:rsidR="00C502B4" w:rsidRPr="00E74C4E" w:rsidTr="009A292D">
        <w:trPr>
          <w:trHeight w:val="285"/>
          <w:jc w:val="center"/>
        </w:trPr>
        <w:tc>
          <w:tcPr>
            <w:tcW w:w="724" w:type="dxa"/>
            <w:vMerge/>
            <w:tcBorders>
              <w:top w:val="nil"/>
              <w:left w:val="single" w:sz="4" w:space="0" w:color="auto"/>
              <w:bottom w:val="nil"/>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Ⅴ-05</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12450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Ⅴ-05</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12370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Ⅴ-05</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10790</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Ⅴ-05</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2290</w:t>
            </w:r>
          </w:p>
        </w:tc>
      </w:tr>
      <w:tr w:rsidR="00C502B4" w:rsidRPr="00E74C4E" w:rsidTr="009A292D">
        <w:trPr>
          <w:trHeight w:val="285"/>
          <w:jc w:val="center"/>
        </w:trPr>
        <w:tc>
          <w:tcPr>
            <w:tcW w:w="724" w:type="dxa"/>
            <w:vMerge/>
            <w:tcBorders>
              <w:top w:val="nil"/>
              <w:left w:val="single" w:sz="4" w:space="0" w:color="auto"/>
              <w:bottom w:val="nil"/>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Ⅴ-06</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14210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Ⅴ-06</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14150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Ⅴ-06</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12730</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Ⅴ-06</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2240</w:t>
            </w:r>
          </w:p>
        </w:tc>
      </w:tr>
      <w:tr w:rsidR="00C502B4" w:rsidRPr="00E74C4E" w:rsidTr="009A292D">
        <w:trPr>
          <w:trHeight w:val="285"/>
          <w:jc w:val="center"/>
        </w:trPr>
        <w:tc>
          <w:tcPr>
            <w:tcW w:w="724" w:type="dxa"/>
            <w:vMerge/>
            <w:tcBorders>
              <w:top w:val="nil"/>
              <w:left w:val="single" w:sz="4" w:space="0" w:color="auto"/>
              <w:bottom w:val="nil"/>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Ⅴ-07</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10860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Ⅴ-07</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10820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Ⅴ-07</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14720</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Ⅴ-07</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2490</w:t>
            </w:r>
          </w:p>
        </w:tc>
      </w:tr>
      <w:tr w:rsidR="00C502B4" w:rsidRPr="00E74C4E" w:rsidTr="009A292D">
        <w:trPr>
          <w:trHeight w:val="285"/>
          <w:jc w:val="center"/>
        </w:trPr>
        <w:tc>
          <w:tcPr>
            <w:tcW w:w="724" w:type="dxa"/>
            <w:vMerge/>
            <w:tcBorders>
              <w:top w:val="nil"/>
              <w:left w:val="single" w:sz="4" w:space="0" w:color="auto"/>
              <w:bottom w:val="nil"/>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Ⅴ-08</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12810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Ⅴ-08</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12760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Ⅴ-08</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14830</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Ⅴ-08</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2450</w:t>
            </w:r>
          </w:p>
        </w:tc>
      </w:tr>
      <w:tr w:rsidR="00C502B4" w:rsidRPr="00E74C4E" w:rsidTr="009A292D">
        <w:trPr>
          <w:trHeight w:val="285"/>
          <w:jc w:val="center"/>
        </w:trPr>
        <w:tc>
          <w:tcPr>
            <w:tcW w:w="724" w:type="dxa"/>
            <w:vMerge/>
            <w:tcBorders>
              <w:top w:val="nil"/>
              <w:left w:val="single" w:sz="4" w:space="0" w:color="auto"/>
              <w:bottom w:val="nil"/>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Ⅴ-09</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14950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Ⅴ-09</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14810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Ⅴ-09</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12590</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Ⅴ-09</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2540</w:t>
            </w:r>
          </w:p>
        </w:tc>
      </w:tr>
      <w:tr w:rsidR="00C502B4" w:rsidRPr="00E74C4E" w:rsidTr="009A292D">
        <w:trPr>
          <w:trHeight w:val="285"/>
          <w:jc w:val="center"/>
        </w:trPr>
        <w:tc>
          <w:tcPr>
            <w:tcW w:w="724" w:type="dxa"/>
            <w:vMerge/>
            <w:tcBorders>
              <w:top w:val="nil"/>
              <w:left w:val="single" w:sz="4" w:space="0" w:color="auto"/>
              <w:bottom w:val="nil"/>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14960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Ⅴ-10</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14890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12840</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Ⅴ-10</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2840</w:t>
            </w:r>
          </w:p>
        </w:tc>
      </w:tr>
      <w:tr w:rsidR="00C502B4" w:rsidRPr="00E74C4E" w:rsidTr="009A292D">
        <w:trPr>
          <w:trHeight w:val="285"/>
          <w:jc w:val="center"/>
        </w:trPr>
        <w:tc>
          <w:tcPr>
            <w:tcW w:w="724" w:type="dxa"/>
            <w:vMerge/>
            <w:tcBorders>
              <w:top w:val="nil"/>
              <w:left w:val="single" w:sz="4" w:space="0" w:color="auto"/>
              <w:bottom w:val="nil"/>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Ⅴ-11</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12730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Ⅴ-11</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12660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Ⅴ-11</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13310</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Ⅴ-11</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3140</w:t>
            </w:r>
          </w:p>
        </w:tc>
      </w:tr>
      <w:tr w:rsidR="00C502B4" w:rsidRPr="00E74C4E" w:rsidTr="009A292D">
        <w:trPr>
          <w:trHeight w:val="285"/>
          <w:jc w:val="center"/>
        </w:trPr>
        <w:tc>
          <w:tcPr>
            <w:tcW w:w="724" w:type="dxa"/>
            <w:vMerge/>
            <w:tcBorders>
              <w:top w:val="nil"/>
              <w:left w:val="single" w:sz="4" w:space="0" w:color="auto"/>
              <w:bottom w:val="nil"/>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Ⅴ-12</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12940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Ⅴ-12</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12890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Ⅴ-12</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11580</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Ⅴ-电子城北</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3100</w:t>
            </w:r>
          </w:p>
        </w:tc>
      </w:tr>
      <w:tr w:rsidR="00C502B4" w:rsidRPr="00E74C4E" w:rsidTr="009A292D">
        <w:trPr>
          <w:trHeight w:val="285"/>
          <w:jc w:val="center"/>
        </w:trPr>
        <w:tc>
          <w:tcPr>
            <w:tcW w:w="724" w:type="dxa"/>
            <w:vMerge/>
            <w:tcBorders>
              <w:top w:val="nil"/>
              <w:left w:val="single" w:sz="4" w:space="0" w:color="auto"/>
              <w:bottom w:val="nil"/>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Ⅴ-13</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13430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Ⅴ-13</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13360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Ⅴ-13</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12790</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Ⅴ-永丰产业基地</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2320</w:t>
            </w:r>
          </w:p>
        </w:tc>
      </w:tr>
      <w:tr w:rsidR="00C502B4" w:rsidRPr="00E74C4E" w:rsidTr="009A292D">
        <w:trPr>
          <w:trHeight w:val="285"/>
          <w:jc w:val="center"/>
        </w:trPr>
        <w:tc>
          <w:tcPr>
            <w:tcW w:w="724" w:type="dxa"/>
            <w:vMerge/>
            <w:tcBorders>
              <w:top w:val="nil"/>
              <w:left w:val="single" w:sz="4" w:space="0" w:color="auto"/>
              <w:bottom w:val="nil"/>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Ⅴ-14</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11680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Ⅴ-14</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11630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Ⅴ-14</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11320</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Ⅴ-航天城</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2320</w:t>
            </w:r>
          </w:p>
        </w:tc>
      </w:tr>
      <w:tr w:rsidR="00C502B4" w:rsidRPr="00E74C4E" w:rsidTr="009A292D">
        <w:trPr>
          <w:trHeight w:val="285"/>
          <w:jc w:val="center"/>
        </w:trPr>
        <w:tc>
          <w:tcPr>
            <w:tcW w:w="724" w:type="dxa"/>
            <w:vMerge/>
            <w:tcBorders>
              <w:top w:val="nil"/>
              <w:left w:val="single" w:sz="4" w:space="0" w:color="auto"/>
              <w:bottom w:val="nil"/>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Ⅴ-15</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12890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Ⅴ-15</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12820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Ⅴ-15</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12710</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Ⅴ-西北旺Ⅰ</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2320</w:t>
            </w:r>
          </w:p>
        </w:tc>
      </w:tr>
      <w:tr w:rsidR="00C502B4" w:rsidRPr="00E74C4E" w:rsidTr="009A292D">
        <w:trPr>
          <w:trHeight w:val="285"/>
          <w:jc w:val="center"/>
        </w:trPr>
        <w:tc>
          <w:tcPr>
            <w:tcW w:w="724" w:type="dxa"/>
            <w:vMerge/>
            <w:tcBorders>
              <w:top w:val="nil"/>
              <w:left w:val="single" w:sz="4" w:space="0" w:color="auto"/>
              <w:bottom w:val="nil"/>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Ⅴ-16</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11410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Ⅴ-16</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11360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Ⅴ-16</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12670</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Ⅴ-西北旺Ⅱ</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2320</w:t>
            </w:r>
          </w:p>
        </w:tc>
      </w:tr>
      <w:tr w:rsidR="00C502B4" w:rsidRPr="00E74C4E" w:rsidTr="009A292D">
        <w:trPr>
          <w:trHeight w:val="285"/>
          <w:jc w:val="center"/>
        </w:trPr>
        <w:tc>
          <w:tcPr>
            <w:tcW w:w="724" w:type="dxa"/>
            <w:vMerge/>
            <w:tcBorders>
              <w:top w:val="nil"/>
              <w:left w:val="single" w:sz="4" w:space="0" w:color="auto"/>
              <w:bottom w:val="nil"/>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Ⅴ-17</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12770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Ⅴ-17</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12740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Ⅴ-17</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11970</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Ⅴ-石景山园南区</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2280</w:t>
            </w:r>
          </w:p>
        </w:tc>
      </w:tr>
      <w:tr w:rsidR="00C502B4" w:rsidRPr="00E74C4E" w:rsidTr="009A292D">
        <w:trPr>
          <w:trHeight w:val="285"/>
          <w:jc w:val="center"/>
        </w:trPr>
        <w:tc>
          <w:tcPr>
            <w:tcW w:w="724" w:type="dxa"/>
            <w:vMerge/>
            <w:tcBorders>
              <w:top w:val="nil"/>
              <w:left w:val="single" w:sz="4" w:space="0" w:color="auto"/>
              <w:bottom w:val="nil"/>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Ⅴ-18</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12740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Ⅴ-18</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12700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Ⅴ-18</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12540</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Ⅴ-石景山园北Ⅰ</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2280</w:t>
            </w:r>
          </w:p>
        </w:tc>
      </w:tr>
      <w:tr w:rsidR="00C502B4" w:rsidRPr="00E74C4E" w:rsidTr="009A292D">
        <w:trPr>
          <w:trHeight w:val="285"/>
          <w:jc w:val="center"/>
        </w:trPr>
        <w:tc>
          <w:tcPr>
            <w:tcW w:w="724" w:type="dxa"/>
            <w:vMerge/>
            <w:tcBorders>
              <w:top w:val="nil"/>
              <w:left w:val="single" w:sz="4" w:space="0" w:color="auto"/>
              <w:bottom w:val="nil"/>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Ⅴ-19</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12020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Ⅴ-19</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11990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Ⅴ-19</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13110</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Ⅴ-石景山园北Ⅱ</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2280</w:t>
            </w:r>
          </w:p>
        </w:tc>
      </w:tr>
      <w:tr w:rsidR="00C502B4" w:rsidRPr="00E74C4E" w:rsidTr="009A292D">
        <w:trPr>
          <w:trHeight w:val="285"/>
          <w:jc w:val="center"/>
        </w:trPr>
        <w:tc>
          <w:tcPr>
            <w:tcW w:w="724" w:type="dxa"/>
            <w:vMerge/>
            <w:tcBorders>
              <w:top w:val="nil"/>
              <w:left w:val="single" w:sz="4" w:space="0" w:color="auto"/>
              <w:bottom w:val="nil"/>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12620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Ⅴ-20</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12580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13160</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C502B4" w:rsidRPr="00E74C4E" w:rsidTr="009A292D">
        <w:trPr>
          <w:trHeight w:val="285"/>
          <w:jc w:val="center"/>
        </w:trPr>
        <w:tc>
          <w:tcPr>
            <w:tcW w:w="724" w:type="dxa"/>
            <w:vMerge/>
            <w:tcBorders>
              <w:top w:val="nil"/>
              <w:left w:val="single" w:sz="4" w:space="0" w:color="auto"/>
              <w:bottom w:val="nil"/>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Ⅴ-21</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13200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Ⅴ-21</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13150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Ⅴ-21</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12900</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C502B4" w:rsidRPr="00E74C4E" w:rsidTr="009A292D">
        <w:trPr>
          <w:trHeight w:val="285"/>
          <w:jc w:val="center"/>
        </w:trPr>
        <w:tc>
          <w:tcPr>
            <w:tcW w:w="724" w:type="dxa"/>
            <w:vMerge/>
            <w:tcBorders>
              <w:top w:val="nil"/>
              <w:left w:val="single" w:sz="4" w:space="0" w:color="auto"/>
              <w:bottom w:val="nil"/>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Ⅴ-22</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13270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Ⅴ-22</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13210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Ⅴ-22</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11080</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C502B4" w:rsidRPr="00E74C4E" w:rsidTr="009A292D">
        <w:trPr>
          <w:trHeight w:val="285"/>
          <w:jc w:val="center"/>
        </w:trPr>
        <w:tc>
          <w:tcPr>
            <w:tcW w:w="724" w:type="dxa"/>
            <w:vMerge/>
            <w:tcBorders>
              <w:top w:val="nil"/>
              <w:left w:val="single" w:sz="4" w:space="0" w:color="auto"/>
              <w:bottom w:val="nil"/>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Ⅴ-23</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13010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Ⅴ-23</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12930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Ⅴ-23</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12840</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C502B4" w:rsidRPr="00E74C4E" w:rsidTr="009A292D">
        <w:trPr>
          <w:trHeight w:val="285"/>
          <w:jc w:val="center"/>
        </w:trPr>
        <w:tc>
          <w:tcPr>
            <w:tcW w:w="724" w:type="dxa"/>
            <w:vMerge/>
            <w:tcBorders>
              <w:top w:val="nil"/>
              <w:left w:val="single" w:sz="4" w:space="0" w:color="auto"/>
              <w:bottom w:val="nil"/>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Ⅴ-24</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11190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Ⅴ-24</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11130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C502B4" w:rsidRPr="00E74C4E" w:rsidTr="009A292D">
        <w:trPr>
          <w:trHeight w:val="285"/>
          <w:jc w:val="center"/>
        </w:trPr>
        <w:tc>
          <w:tcPr>
            <w:tcW w:w="724" w:type="dxa"/>
            <w:vMerge/>
            <w:tcBorders>
              <w:top w:val="nil"/>
              <w:left w:val="single" w:sz="4" w:space="0" w:color="auto"/>
              <w:bottom w:val="nil"/>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Ⅴ-25</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14280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Ⅴ-25</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14180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C502B4" w:rsidRPr="00E74C4E" w:rsidTr="009A292D">
        <w:trPr>
          <w:trHeight w:val="285"/>
          <w:jc w:val="center"/>
        </w:trPr>
        <w:tc>
          <w:tcPr>
            <w:tcW w:w="724" w:type="dxa"/>
            <w:vMerge/>
            <w:tcBorders>
              <w:top w:val="nil"/>
              <w:left w:val="single" w:sz="4" w:space="0" w:color="auto"/>
              <w:bottom w:val="single" w:sz="4" w:space="0" w:color="auto"/>
              <w:right w:val="single" w:sz="4" w:space="0" w:color="auto"/>
            </w:tcBorders>
            <w:vAlign w:val="center"/>
            <w:hideMark/>
          </w:tcPr>
          <w:p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Ⅴ-26</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12960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Ⅴ-26</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12890</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bl>
    <w:p w:rsidR="00C502B4" w:rsidRPr="006A6128" w:rsidRDefault="00C502B4" w:rsidP="00FE50A2">
      <w:pPr>
        <w:spacing w:beforeLines="50" w:before="163" w:line="360" w:lineRule="auto"/>
        <w:ind w:right="-23" w:firstLineChars="250" w:firstLine="525"/>
        <w:rPr>
          <w:rFonts w:ascii="Arial" w:eastAsia="仿宋_GB2312" w:hAnsi="Arial" w:cs="Arial"/>
          <w:sz w:val="21"/>
        </w:rPr>
        <w:sectPr w:rsidR="00C502B4" w:rsidRPr="006A6128" w:rsidSect="00A064AC">
          <w:headerReference w:type="default" r:id="rId77"/>
          <w:footerReference w:type="default" r:id="rId78"/>
          <w:pgSz w:w="11906" w:h="16838"/>
          <w:pgMar w:top="1134" w:right="1134" w:bottom="1134" w:left="2041" w:header="1304" w:footer="1021" w:gutter="0"/>
          <w:cols w:space="425"/>
          <w:docGrid w:type="linesAndChars" w:linePitch="326"/>
        </w:sectPr>
      </w:pPr>
      <w:r w:rsidRPr="006A6128">
        <w:rPr>
          <w:rFonts w:ascii="Arial" w:eastAsia="仿宋_GB2312" w:hAnsi="Arial" w:cs="Arial"/>
          <w:sz w:val="21"/>
        </w:rPr>
        <w:t>（转下页）</w:t>
      </w:r>
    </w:p>
    <w:p w:rsidR="00C502B4" w:rsidRPr="006A6128" w:rsidRDefault="00C502B4" w:rsidP="00C502B4">
      <w:pPr>
        <w:spacing w:line="360" w:lineRule="auto"/>
        <w:ind w:firstLineChars="200" w:firstLine="560"/>
        <w:rPr>
          <w:rFonts w:ascii="Arial" w:eastAsia="仿宋_GB2312" w:hAnsi="Arial" w:cs="Arial"/>
          <w:sz w:val="28"/>
          <w:szCs w:val="21"/>
        </w:rPr>
      </w:pPr>
      <w:r w:rsidRPr="006A6128">
        <w:rPr>
          <w:rFonts w:ascii="Arial" w:eastAsia="仿宋_GB2312" w:hAnsi="Arial" w:cs="Arial"/>
          <w:sz w:val="28"/>
          <w:szCs w:val="21"/>
        </w:rPr>
        <w:t>依据上表，估价对象所在办公用途</w:t>
      </w:r>
      <w:r>
        <w:rPr>
          <w:rFonts w:ascii="Arial" w:eastAsia="仿宋_GB2312" w:hAnsi="Arial" w:cs="Arial"/>
          <w:sz w:val="28"/>
          <w:szCs w:val="21"/>
        </w:rPr>
        <w:t>V-05</w:t>
      </w:r>
      <w:r w:rsidRPr="006A6128">
        <w:rPr>
          <w:rFonts w:ascii="Arial" w:eastAsia="仿宋_GB2312" w:hAnsi="Arial" w:cs="Arial"/>
          <w:sz w:val="28"/>
          <w:szCs w:val="21"/>
        </w:rPr>
        <w:t>区片的区片基准地价为</w:t>
      </w:r>
      <w:r w:rsidRPr="006A6128">
        <w:rPr>
          <w:rFonts w:ascii="Arial" w:eastAsia="仿宋_GB2312" w:hAnsi="Arial" w:cs="Arial"/>
          <w:sz w:val="28"/>
          <w:szCs w:val="21"/>
        </w:rPr>
        <w:t>1</w:t>
      </w:r>
      <w:r>
        <w:rPr>
          <w:rFonts w:ascii="Arial" w:eastAsia="仿宋_GB2312" w:hAnsi="Arial" w:cs="Arial" w:hint="eastAsia"/>
          <w:sz w:val="28"/>
          <w:szCs w:val="21"/>
        </w:rPr>
        <w:t>2370</w:t>
      </w:r>
      <w:r w:rsidRPr="006A6128">
        <w:rPr>
          <w:rFonts w:ascii="Arial" w:eastAsia="仿宋_GB2312" w:hAnsi="Arial" w:cs="Arial"/>
          <w:sz w:val="28"/>
          <w:szCs w:val="21"/>
        </w:rPr>
        <w:t>元</w:t>
      </w:r>
      <w:r w:rsidRPr="006A6128">
        <w:rPr>
          <w:rFonts w:ascii="Arial" w:eastAsia="仿宋_GB2312" w:hAnsi="Arial" w:cs="Arial"/>
          <w:sz w:val="28"/>
          <w:szCs w:val="21"/>
        </w:rPr>
        <w:t>/</w:t>
      </w:r>
      <w:r w:rsidRPr="006A6128">
        <w:rPr>
          <w:rFonts w:ascii="Arial" w:eastAsia="仿宋_GB2312" w:hAnsi="Arial" w:cs="Arial"/>
          <w:sz w:val="28"/>
          <w:szCs w:val="21"/>
        </w:rPr>
        <w:t>平方米。</w:t>
      </w:r>
    </w:p>
    <w:p w:rsidR="00C502B4" w:rsidRPr="006A6128" w:rsidRDefault="00C502B4" w:rsidP="00C502B4">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B</w:t>
      </w:r>
      <w:r w:rsidRPr="006A6128">
        <w:rPr>
          <w:rFonts w:ascii="Arial" w:eastAsia="仿宋_GB2312" w:hAnsi="Arial" w:cs="Arial"/>
          <w:sz w:val="28"/>
        </w:rPr>
        <w:t>）土地开发程度修正</w:t>
      </w:r>
    </w:p>
    <w:p w:rsidR="00C502B4" w:rsidRPr="006A6128" w:rsidRDefault="00C502B4" w:rsidP="00C502B4">
      <w:pPr>
        <w:spacing w:line="360" w:lineRule="auto"/>
        <w:ind w:firstLineChars="200" w:firstLine="560"/>
        <w:rPr>
          <w:rFonts w:ascii="Arial" w:eastAsia="仿宋_GB2312" w:hAnsi="Arial" w:cs="Arial"/>
          <w:sz w:val="28"/>
          <w:szCs w:val="29"/>
        </w:rPr>
      </w:pPr>
      <w:r w:rsidRPr="006A6128">
        <w:rPr>
          <w:rFonts w:ascii="Arial" w:eastAsia="仿宋_GB2312" w:hAnsi="Arial" w:cs="Arial"/>
          <w:sz w:val="28"/>
        </w:rPr>
        <w:t>估价对象设定宗地土地开发程度为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（即通路、通电、通讯、通上水、通下水、通燃气、通热），估价对象所在区域为</w:t>
      </w:r>
      <w:r>
        <w:rPr>
          <w:rFonts w:ascii="Arial" w:eastAsia="仿宋_GB2312" w:hAnsi="Arial" w:cs="Arial"/>
          <w:sz w:val="28"/>
        </w:rPr>
        <w:t>五级</w:t>
      </w:r>
      <w:r w:rsidRPr="006A6128">
        <w:rPr>
          <w:rFonts w:ascii="Arial" w:eastAsia="仿宋_GB2312" w:hAnsi="Arial" w:cs="Arial"/>
          <w:sz w:val="28"/>
        </w:rPr>
        <w:t>地价区，级别基准地价土地开发程度为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（即通路、通电、通讯、通上水、通下水、通燃气、通热），相应用途级别平均容积率为</w:t>
      </w:r>
      <w:r w:rsidRPr="006A6128">
        <w:rPr>
          <w:rFonts w:ascii="Arial" w:eastAsia="仿宋_GB2312" w:hAnsi="Arial" w:cs="Arial"/>
          <w:sz w:val="28"/>
        </w:rPr>
        <w:t>2.5</w:t>
      </w:r>
      <w:r w:rsidRPr="006A6128">
        <w:rPr>
          <w:rFonts w:ascii="Arial" w:eastAsia="仿宋_GB2312" w:hAnsi="Arial" w:cs="Arial"/>
          <w:sz w:val="28"/>
        </w:rPr>
        <w:t>。估价对象设定状况与级别开发程度一致，故此处不作修正。</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i/>
          <w:sz w:val="28"/>
        </w:rPr>
      </w:pPr>
      <w:r w:rsidRPr="006A6128">
        <w:rPr>
          <w:rFonts w:ascii="Arial" w:eastAsia="仿宋_GB2312" w:hAnsi="Arial" w:cs="Arial"/>
          <w:sz w:val="28"/>
        </w:rPr>
        <w:t>2</w:t>
      </w:r>
      <w:r w:rsidRPr="006A6128">
        <w:rPr>
          <w:rFonts w:ascii="Arial" w:eastAsia="仿宋_GB2312" w:hAnsi="Arial" w:cs="Arial"/>
          <w:sz w:val="28"/>
        </w:rPr>
        <w:t>）用途修正系数的确定</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9"/>
        </w:rPr>
      </w:pPr>
      <w:r w:rsidRPr="006A6128">
        <w:rPr>
          <w:rFonts w:ascii="Arial" w:eastAsia="仿宋_GB2312" w:hAnsi="Arial" w:cs="Arial"/>
          <w:sz w:val="28"/>
          <w:szCs w:val="29"/>
        </w:rPr>
        <w:t>《北京市基准地价更新成果》根据《土地利用现状分类》（</w:t>
      </w:r>
      <w:r w:rsidRPr="006A6128">
        <w:rPr>
          <w:rFonts w:ascii="Arial" w:eastAsia="仿宋_GB2312" w:hAnsi="Arial" w:cs="Arial"/>
          <w:sz w:val="28"/>
          <w:szCs w:val="29"/>
        </w:rPr>
        <w:t>GB/T21010-2007</w:t>
      </w:r>
      <w:r w:rsidRPr="006A6128">
        <w:rPr>
          <w:rFonts w:ascii="Arial" w:eastAsia="仿宋_GB2312" w:hAnsi="Arial" w:cs="Arial"/>
          <w:sz w:val="28"/>
          <w:szCs w:val="29"/>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地上部分：</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估价对象地上用途为办公</w:t>
      </w:r>
      <w:r w:rsidRPr="006A6128">
        <w:rPr>
          <w:rFonts w:ascii="Arial" w:eastAsia="仿宋_GB2312" w:hAnsi="Arial" w:cs="Arial"/>
          <w:sz w:val="28"/>
        </w:rPr>
        <w:t>——</w:t>
      </w:r>
      <w:r w:rsidR="00C03E1A">
        <w:rPr>
          <w:rFonts w:ascii="Arial" w:eastAsia="仿宋_GB2312" w:hAnsi="Arial" w:cs="Arial" w:hint="eastAsia"/>
          <w:sz w:val="28"/>
        </w:rPr>
        <w:t>公共服务设施</w:t>
      </w:r>
      <w:r w:rsidRPr="006A6128">
        <w:rPr>
          <w:rFonts w:ascii="Arial" w:eastAsia="仿宋_GB2312" w:hAnsi="Arial" w:cs="Arial"/>
          <w:sz w:val="28"/>
        </w:rPr>
        <w:t>用地，依据需《北京市基准地价用途修正系数表》进行用途修正。办公用途修正系数表详见下表：</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bCs/>
          <w:sz w:val="28"/>
          <w:szCs w:val="28"/>
        </w:rPr>
      </w:pP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bCs/>
          <w:sz w:val="28"/>
          <w:szCs w:val="28"/>
        </w:rPr>
        <w:t>（转下页）</w:t>
      </w:r>
    </w:p>
    <w:p w:rsidR="00C502B4" w:rsidRPr="006A6128" w:rsidRDefault="00C502B4" w:rsidP="00C502B4">
      <w:pPr>
        <w:widowControl/>
        <w:adjustRightInd/>
        <w:spacing w:line="240" w:lineRule="auto"/>
        <w:textAlignment w:val="auto"/>
        <w:rPr>
          <w:rFonts w:ascii="Arial" w:eastAsia="仿宋_GB2312" w:hAnsi="Arial" w:cs="Arial"/>
          <w:b/>
          <w:bCs/>
          <w:szCs w:val="24"/>
        </w:rPr>
      </w:pPr>
      <w:r w:rsidRPr="006A6128">
        <w:rPr>
          <w:rFonts w:ascii="Arial" w:eastAsia="仿宋_GB2312" w:hAnsi="Arial" w:cs="Arial"/>
          <w:b/>
          <w:bCs/>
          <w:szCs w:val="24"/>
        </w:rPr>
        <w:br w:type="page"/>
      </w:r>
    </w:p>
    <w:p w:rsidR="00C502B4" w:rsidRPr="006A6128" w:rsidRDefault="00C502B4" w:rsidP="00C502B4">
      <w:pPr>
        <w:spacing w:line="360" w:lineRule="auto"/>
        <w:jc w:val="center"/>
        <w:rPr>
          <w:rFonts w:ascii="Arial" w:eastAsia="仿宋_GB2312" w:hAnsi="Arial" w:cs="Arial"/>
          <w:bCs/>
          <w:szCs w:val="24"/>
        </w:rPr>
      </w:pPr>
      <w:r w:rsidRPr="006A6128">
        <w:rPr>
          <w:rFonts w:ascii="Arial" w:eastAsia="仿宋_GB2312" w:hAnsi="Arial" w:cs="Arial"/>
          <w:b/>
          <w:bCs/>
          <w:szCs w:val="24"/>
        </w:rPr>
        <w:t>北京市基准地价用途修正系数表</w:t>
      </w:r>
    </w:p>
    <w:tbl>
      <w:tblPr>
        <w:tblW w:w="8680" w:type="dxa"/>
        <w:tblInd w:w="103" w:type="dxa"/>
        <w:tblLook w:val="04A0" w:firstRow="1" w:lastRow="0" w:firstColumn="1" w:lastColumn="0" w:noHBand="0" w:noVBand="1"/>
      </w:tblPr>
      <w:tblGrid>
        <w:gridCol w:w="680"/>
        <w:gridCol w:w="1080"/>
        <w:gridCol w:w="5840"/>
        <w:gridCol w:w="1080"/>
      </w:tblGrid>
      <w:tr w:rsidR="00C502B4" w:rsidRPr="006A6128" w:rsidTr="009A292D">
        <w:trPr>
          <w:trHeight w:val="720"/>
        </w:trPr>
        <w:tc>
          <w:tcPr>
            <w:tcW w:w="6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办公</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比准类别</w:t>
            </w:r>
          </w:p>
        </w:tc>
        <w:tc>
          <w:tcPr>
            <w:tcW w:w="5840" w:type="dxa"/>
            <w:tcBorders>
              <w:top w:val="single" w:sz="4" w:space="0" w:color="auto"/>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商务金融用地（办公类）（指企业、服务业等办公用地，以及经营性的办公场所用地，包括写字楼、商业性办公楼和企业厂区外独立的办公楼）</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w:t>
            </w:r>
          </w:p>
        </w:tc>
      </w:tr>
      <w:tr w:rsidR="00C502B4" w:rsidRPr="006A6128" w:rsidTr="009A292D">
        <w:trPr>
          <w:trHeight w:val="27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其他类别</w:t>
            </w:r>
          </w:p>
        </w:tc>
        <w:tc>
          <w:tcPr>
            <w:tcW w:w="58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其他商服用地（停车场、停车楼等用地）</w:t>
            </w:r>
          </w:p>
        </w:tc>
        <w:tc>
          <w:tcPr>
            <w:tcW w:w="1080" w:type="dxa"/>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0.5</w:t>
            </w:r>
          </w:p>
        </w:tc>
      </w:tr>
      <w:tr w:rsidR="00C502B4" w:rsidRPr="006A6128" w:rsidTr="009A292D">
        <w:trPr>
          <w:trHeight w:val="27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其他商服用地（指展览馆、会展中心等用地）</w:t>
            </w:r>
          </w:p>
        </w:tc>
        <w:tc>
          <w:tcPr>
            <w:tcW w:w="1080" w:type="dxa"/>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w:t>
            </w:r>
          </w:p>
        </w:tc>
      </w:tr>
      <w:tr w:rsidR="00C502B4" w:rsidRPr="006A6128" w:rsidTr="009A292D">
        <w:trPr>
          <w:trHeight w:val="27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机场航站楼用地</w:t>
            </w:r>
          </w:p>
        </w:tc>
        <w:tc>
          <w:tcPr>
            <w:tcW w:w="1080" w:type="dxa"/>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w:t>
            </w:r>
          </w:p>
        </w:tc>
      </w:tr>
      <w:tr w:rsidR="00C502B4" w:rsidRPr="006A6128" w:rsidTr="009A292D">
        <w:trPr>
          <w:trHeight w:val="48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科教用地（指用于各类教育，独立的科研、勘测、设计、技术推广、科普等的用地）</w:t>
            </w:r>
          </w:p>
        </w:tc>
        <w:tc>
          <w:tcPr>
            <w:tcW w:w="1080" w:type="dxa"/>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0.9</w:t>
            </w:r>
          </w:p>
        </w:tc>
      </w:tr>
      <w:tr w:rsidR="00C502B4" w:rsidRPr="006A6128" w:rsidTr="009A292D">
        <w:trPr>
          <w:trHeight w:val="48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新闻出版用地（指用于广播电台、电视台、电影厂、报社、杂志社、通讯社、出版社等的用地）、</w:t>
            </w:r>
          </w:p>
        </w:tc>
        <w:tc>
          <w:tcPr>
            <w:tcW w:w="1080" w:type="dxa"/>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0.9</w:t>
            </w:r>
          </w:p>
        </w:tc>
      </w:tr>
      <w:tr w:rsidR="00C502B4" w:rsidRPr="006A6128" w:rsidTr="009A292D">
        <w:trPr>
          <w:trHeight w:val="48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机关团体用地（指用于党政机关、社会团体、群众自治组织等的用地）</w:t>
            </w:r>
          </w:p>
        </w:tc>
        <w:tc>
          <w:tcPr>
            <w:tcW w:w="1080" w:type="dxa"/>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0.9</w:t>
            </w:r>
          </w:p>
        </w:tc>
      </w:tr>
      <w:tr w:rsidR="00C502B4" w:rsidRPr="006A6128" w:rsidTr="009A292D">
        <w:trPr>
          <w:trHeight w:val="48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医卫慈善用地（指用于医疗保健、卫生防疫、急救康复、医检药检、福利救助、养老设施等的用地）</w:t>
            </w:r>
          </w:p>
        </w:tc>
        <w:tc>
          <w:tcPr>
            <w:tcW w:w="1080" w:type="dxa"/>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0.9</w:t>
            </w:r>
          </w:p>
        </w:tc>
      </w:tr>
      <w:tr w:rsidR="00C502B4" w:rsidRPr="006A6128" w:rsidTr="009A292D">
        <w:trPr>
          <w:trHeight w:val="27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文体娱乐用地（指各类文化、体育及公共广场用地）</w:t>
            </w:r>
          </w:p>
        </w:tc>
        <w:tc>
          <w:tcPr>
            <w:tcW w:w="1080" w:type="dxa"/>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0.8</w:t>
            </w:r>
          </w:p>
        </w:tc>
      </w:tr>
      <w:tr w:rsidR="00C502B4" w:rsidRPr="006A6128" w:rsidTr="009A292D">
        <w:trPr>
          <w:trHeight w:val="27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产业用地（指高新技术产业研发与展示中心等产业用地）</w:t>
            </w:r>
          </w:p>
        </w:tc>
        <w:tc>
          <w:tcPr>
            <w:tcW w:w="1080" w:type="dxa"/>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0.8</w:t>
            </w:r>
          </w:p>
        </w:tc>
      </w:tr>
    </w:tbl>
    <w:p w:rsidR="00C502B4" w:rsidRPr="006A6128" w:rsidRDefault="00C502B4" w:rsidP="00C502B4">
      <w:pPr>
        <w:widowControl/>
        <w:overflowPunct w:val="0"/>
        <w:adjustRightInd/>
        <w:spacing w:line="240" w:lineRule="exact"/>
        <w:textAlignment w:val="auto"/>
        <w:rPr>
          <w:rFonts w:ascii="Arial" w:eastAsia="仿宋_GB2312" w:hAnsi="Arial" w:cs="Arial"/>
          <w:sz w:val="18"/>
          <w:szCs w:val="24"/>
        </w:rPr>
      </w:pPr>
    </w:p>
    <w:p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依据上表，估价对象地上</w:t>
      </w:r>
      <w:r>
        <w:rPr>
          <w:rFonts w:ascii="Arial" w:eastAsia="仿宋_GB2312" w:hAnsi="Arial" w:cs="Arial" w:hint="eastAsia"/>
          <w:sz w:val="28"/>
          <w:szCs w:val="28"/>
        </w:rPr>
        <w:t>办公</w:t>
      </w:r>
      <w:r w:rsidRPr="006A6128">
        <w:rPr>
          <w:rFonts w:ascii="Arial" w:eastAsia="仿宋_GB2312" w:hAnsi="Arial" w:cs="Arial"/>
          <w:sz w:val="28"/>
          <w:szCs w:val="28"/>
        </w:rPr>
        <w:t>部分用途修正系数为</w:t>
      </w:r>
      <w:r w:rsidRPr="006A6128">
        <w:rPr>
          <w:rFonts w:ascii="Arial" w:eastAsia="仿宋_GB2312" w:hAnsi="Arial" w:cs="Arial"/>
          <w:sz w:val="28"/>
          <w:szCs w:val="28"/>
        </w:rPr>
        <w:t>1</w:t>
      </w:r>
      <w:r w:rsidRPr="006A6128">
        <w:rPr>
          <w:rFonts w:ascii="Arial" w:eastAsia="仿宋_GB2312" w:hAnsi="Arial" w:cs="Arial"/>
          <w:sz w:val="28"/>
          <w:szCs w:val="28"/>
        </w:rPr>
        <w:t>。</w:t>
      </w:r>
    </w:p>
    <w:p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3</w:t>
      </w:r>
      <w:r w:rsidRPr="006A6128">
        <w:rPr>
          <w:rFonts w:ascii="Arial" w:eastAsia="仿宋_GB2312" w:hAnsi="Arial" w:cs="Arial"/>
          <w:sz w:val="28"/>
          <w:szCs w:val="28"/>
        </w:rPr>
        <w:t>）期日修正系数的确定</w:t>
      </w:r>
    </w:p>
    <w:p w:rsidR="00C502B4" w:rsidRPr="00792AA0" w:rsidRDefault="00C502B4" w:rsidP="00C502B4">
      <w:pPr>
        <w:spacing w:line="360" w:lineRule="auto"/>
        <w:ind w:firstLineChars="200" w:firstLine="560"/>
        <w:jc w:val="both"/>
        <w:rPr>
          <w:rFonts w:ascii="Arial" w:eastAsia="仿宋_GB2312" w:hAnsi="Arial" w:cs="Arial"/>
          <w:sz w:val="28"/>
        </w:rPr>
      </w:pPr>
      <w:r w:rsidRPr="00792AA0">
        <w:rPr>
          <w:rFonts w:ascii="Arial" w:eastAsia="仿宋_GB2312" w:hAnsi="Arial" w:cs="Arial"/>
          <w:sz w:val="28"/>
        </w:rPr>
        <w:t>《</w:t>
      </w:r>
      <w:r w:rsidRPr="00792AA0">
        <w:rPr>
          <w:rFonts w:ascii="Arial" w:eastAsia="仿宋_GB2312" w:hAnsi="Arial" w:cs="Arial"/>
          <w:sz w:val="28"/>
          <w:szCs w:val="28"/>
        </w:rPr>
        <w:t>北京市基准地价更新成果（二Ｏ一四年）》规定，基准地价期日修正系数必须以北京市地价动态监测成果公布的地价增值率为准。</w:t>
      </w:r>
    </w:p>
    <w:p w:rsidR="00C502B4" w:rsidRDefault="00C502B4" w:rsidP="00C502B4">
      <w:pPr>
        <w:spacing w:line="360" w:lineRule="auto"/>
        <w:ind w:firstLineChars="200" w:firstLine="560"/>
        <w:jc w:val="both"/>
        <w:rPr>
          <w:rFonts w:ascii="Arial" w:eastAsia="仿宋_GB2312" w:hAnsi="Arial" w:cs="Arial"/>
          <w:sz w:val="28"/>
          <w:szCs w:val="28"/>
        </w:rPr>
      </w:pPr>
      <w:r w:rsidRPr="00792AA0">
        <w:rPr>
          <w:rFonts w:ascii="Arial" w:eastAsia="仿宋_GB2312" w:hAnsi="Arial" w:cs="Arial"/>
          <w:sz w:val="28"/>
          <w:szCs w:val="28"/>
        </w:rPr>
        <w:t>北京市基准地价更新成果的基准日为</w:t>
      </w:r>
      <w:r w:rsidRPr="00792AA0">
        <w:rPr>
          <w:rFonts w:ascii="Arial" w:eastAsia="仿宋_GB2312" w:hAnsi="Arial" w:cs="Arial"/>
          <w:sz w:val="28"/>
          <w:szCs w:val="28"/>
        </w:rPr>
        <w:t>2014</w:t>
      </w:r>
      <w:r w:rsidRPr="00792AA0">
        <w:rPr>
          <w:rFonts w:ascii="Arial" w:eastAsia="仿宋_GB2312" w:hAnsi="Arial" w:cs="Arial"/>
          <w:sz w:val="28"/>
          <w:szCs w:val="28"/>
        </w:rPr>
        <w:t>年</w:t>
      </w:r>
      <w:r w:rsidRPr="00792AA0">
        <w:rPr>
          <w:rFonts w:ascii="Arial" w:eastAsia="仿宋_GB2312" w:hAnsi="Arial" w:cs="Arial"/>
          <w:sz w:val="28"/>
          <w:szCs w:val="28"/>
        </w:rPr>
        <w:t>1</w:t>
      </w:r>
      <w:r w:rsidRPr="00792AA0">
        <w:rPr>
          <w:rFonts w:ascii="Arial" w:eastAsia="仿宋_GB2312" w:hAnsi="Arial" w:cs="Arial"/>
          <w:sz w:val="28"/>
          <w:szCs w:val="28"/>
        </w:rPr>
        <w:t>月</w:t>
      </w:r>
      <w:r w:rsidRPr="00792AA0">
        <w:rPr>
          <w:rFonts w:ascii="Arial" w:eastAsia="仿宋_GB2312" w:hAnsi="Arial" w:cs="Arial"/>
          <w:sz w:val="28"/>
          <w:szCs w:val="28"/>
        </w:rPr>
        <w:t>1</w:t>
      </w:r>
      <w:r w:rsidRPr="00792AA0">
        <w:rPr>
          <w:rFonts w:ascii="Arial" w:eastAsia="仿宋_GB2312" w:hAnsi="Arial" w:cs="Arial"/>
          <w:sz w:val="28"/>
          <w:szCs w:val="28"/>
        </w:rPr>
        <w:t>日，本次评估的估价期日</w:t>
      </w:r>
      <w:r w:rsidRPr="003B2309">
        <w:rPr>
          <w:rFonts w:ascii="Arial" w:eastAsia="仿宋_GB2312" w:hAnsi="Arial" w:cs="Arial"/>
          <w:sz w:val="28"/>
          <w:szCs w:val="28"/>
        </w:rPr>
        <w:t>为</w:t>
      </w:r>
      <w:r w:rsidRPr="003B2309">
        <w:rPr>
          <w:rFonts w:ascii="Arial" w:eastAsia="仿宋_GB2312" w:hAnsi="Arial" w:cs="Arial"/>
          <w:sz w:val="28"/>
          <w:szCs w:val="28"/>
        </w:rPr>
        <w:t>2021</w:t>
      </w:r>
      <w:r w:rsidRPr="003B2309">
        <w:rPr>
          <w:rFonts w:ascii="Arial" w:eastAsia="仿宋_GB2312" w:hAnsi="Arial" w:cs="Arial"/>
          <w:sz w:val="28"/>
          <w:szCs w:val="28"/>
        </w:rPr>
        <w:t>年</w:t>
      </w:r>
      <w:r>
        <w:rPr>
          <w:rFonts w:ascii="Arial" w:eastAsia="仿宋_GB2312" w:hAnsi="Arial" w:cs="Arial" w:hint="eastAsia"/>
          <w:sz w:val="28"/>
          <w:szCs w:val="28"/>
        </w:rPr>
        <w:t>8</w:t>
      </w:r>
      <w:r w:rsidRPr="003B2309">
        <w:rPr>
          <w:rFonts w:ascii="Arial" w:eastAsia="仿宋_GB2312" w:hAnsi="Arial" w:cs="Arial"/>
          <w:sz w:val="28"/>
          <w:szCs w:val="28"/>
        </w:rPr>
        <w:t>月</w:t>
      </w:r>
      <w:r>
        <w:rPr>
          <w:rFonts w:ascii="Arial" w:eastAsia="仿宋_GB2312" w:hAnsi="Arial" w:cs="Arial" w:hint="eastAsia"/>
          <w:sz w:val="28"/>
          <w:szCs w:val="28"/>
        </w:rPr>
        <w:t>4</w:t>
      </w:r>
      <w:r w:rsidRPr="003B2309">
        <w:rPr>
          <w:rFonts w:ascii="Arial" w:eastAsia="仿宋_GB2312" w:hAnsi="Arial" w:cs="Arial"/>
          <w:sz w:val="28"/>
          <w:szCs w:val="28"/>
        </w:rPr>
        <w:t>日，熟</w:t>
      </w:r>
      <w:r w:rsidRPr="00792AA0">
        <w:rPr>
          <w:rFonts w:ascii="Arial" w:eastAsia="仿宋_GB2312" w:hAnsi="Arial" w:cs="Arial"/>
          <w:sz w:val="28"/>
          <w:szCs w:val="28"/>
        </w:rPr>
        <w:t>地价期日修正以北京市地价动态监测成果公布的地价增长率为准：</w:t>
      </w:r>
    </w:p>
    <w:p w:rsidR="007C49B9" w:rsidRPr="00792AA0" w:rsidRDefault="007C49B9" w:rsidP="00C502B4">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（转下页）</w:t>
      </w:r>
    </w:p>
    <w:p w:rsidR="00C502B4" w:rsidRPr="00792AA0" w:rsidRDefault="00C502B4" w:rsidP="00C502B4">
      <w:pPr>
        <w:spacing w:line="360" w:lineRule="auto"/>
        <w:ind w:firstLineChars="200" w:firstLine="482"/>
        <w:jc w:val="center"/>
        <w:rPr>
          <w:rFonts w:ascii="Arial" w:eastAsia="仿宋_GB2312" w:hAnsi="Arial" w:cs="Arial"/>
          <w:b/>
          <w:szCs w:val="24"/>
        </w:rPr>
      </w:pPr>
      <w:r w:rsidRPr="00792AA0">
        <w:rPr>
          <w:rFonts w:ascii="Arial" w:eastAsia="仿宋_GB2312" w:hAnsi="Arial" w:cs="Arial"/>
          <w:b/>
          <w:szCs w:val="24"/>
        </w:rPr>
        <w:t xml:space="preserve">                       </w:t>
      </w:r>
    </w:p>
    <w:p w:rsidR="00C502B4" w:rsidRPr="00792AA0" w:rsidRDefault="00C502B4" w:rsidP="00C502B4">
      <w:pPr>
        <w:spacing w:line="360" w:lineRule="auto"/>
        <w:jc w:val="center"/>
        <w:rPr>
          <w:rFonts w:ascii="Arial" w:eastAsia="仿宋_GB2312" w:hAnsi="Arial" w:cs="Arial"/>
          <w:sz w:val="28"/>
          <w:szCs w:val="28"/>
        </w:rPr>
      </w:pPr>
      <w:r w:rsidRPr="00792AA0">
        <w:rPr>
          <w:rFonts w:ascii="Arial" w:eastAsia="仿宋_GB2312" w:hAnsi="Arial" w:cs="Arial"/>
          <w:b/>
          <w:szCs w:val="24"/>
        </w:rPr>
        <w:br w:type="page"/>
      </w:r>
      <w:r w:rsidRPr="00792AA0">
        <w:rPr>
          <w:rFonts w:ascii="Arial" w:eastAsia="仿宋_GB2312" w:hAnsi="Arial" w:cs="Arial"/>
          <w:sz w:val="28"/>
          <w:szCs w:val="28"/>
        </w:rPr>
        <w:t>中国城市地价动态监测网站公布</w:t>
      </w:r>
    </w:p>
    <w:p w:rsidR="00C502B4" w:rsidRPr="00792AA0" w:rsidRDefault="00C502B4" w:rsidP="00C502B4">
      <w:pPr>
        <w:spacing w:line="360" w:lineRule="auto"/>
        <w:ind w:firstLineChars="200" w:firstLine="482"/>
        <w:jc w:val="center"/>
        <w:rPr>
          <w:rFonts w:ascii="Arial" w:eastAsia="仿宋_GB2312" w:hAnsi="Arial" w:cs="Arial"/>
          <w:b/>
          <w:szCs w:val="24"/>
        </w:rPr>
      </w:pPr>
      <w:r w:rsidRPr="00792AA0">
        <w:rPr>
          <w:rFonts w:ascii="Arial" w:eastAsia="仿宋_GB2312" w:hAnsi="Arial" w:cs="Arial"/>
          <w:b/>
          <w:szCs w:val="24"/>
        </w:rPr>
        <w:t xml:space="preserve">                          </w:t>
      </w:r>
      <w:r w:rsidRPr="00792AA0">
        <w:rPr>
          <w:rFonts w:ascii="Arial" w:eastAsia="仿宋_GB2312" w:hAnsi="Arial" w:cs="Arial"/>
          <w:b/>
          <w:szCs w:val="24"/>
        </w:rPr>
        <w:t>北京市地价增长率</w:t>
      </w:r>
      <w:r w:rsidRPr="00792AA0">
        <w:rPr>
          <w:rFonts w:ascii="Arial" w:eastAsia="仿宋_GB2312" w:hAnsi="Arial" w:cs="Arial"/>
          <w:b/>
          <w:szCs w:val="24"/>
        </w:rPr>
        <w:t xml:space="preserve">                   </w:t>
      </w:r>
      <w:r w:rsidRPr="00792AA0">
        <w:rPr>
          <w:rFonts w:ascii="Arial" w:eastAsia="仿宋_GB2312" w:hAnsi="Arial" w:cs="Arial"/>
          <w:b/>
          <w:szCs w:val="24"/>
        </w:rPr>
        <w:t>单位</w:t>
      </w:r>
      <w:r w:rsidRPr="00792AA0">
        <w:rPr>
          <w:rFonts w:ascii="Arial" w:eastAsia="仿宋_GB2312" w:hAnsi="Arial" w:cs="Arial"/>
          <w:b/>
          <w:szCs w:val="24"/>
        </w:rPr>
        <w:t>%</w:t>
      </w:r>
    </w:p>
    <w:tbl>
      <w:tblPr>
        <w:tblW w:w="0" w:type="auto"/>
        <w:jc w:val="center"/>
        <w:tblBorders>
          <w:top w:val="single" w:sz="2" w:space="0" w:color="3F3F3F"/>
          <w:left w:val="single" w:sz="2" w:space="0" w:color="3F3F3F"/>
          <w:bottom w:val="single" w:sz="2" w:space="0" w:color="3F3F3F"/>
          <w:right w:val="single" w:sz="2" w:space="0" w:color="3F3F3F"/>
          <w:insideH w:val="single" w:sz="2" w:space="0" w:color="3F3F3F"/>
          <w:insideV w:val="single" w:sz="2" w:space="0" w:color="3F3F3F"/>
        </w:tblBorders>
        <w:tblLayout w:type="fixed"/>
        <w:tblCellMar>
          <w:top w:w="57" w:type="dxa"/>
          <w:left w:w="28" w:type="dxa"/>
          <w:bottom w:w="57" w:type="dxa"/>
          <w:right w:w="28" w:type="dxa"/>
        </w:tblCellMar>
        <w:tblLook w:val="0000" w:firstRow="0" w:lastRow="0" w:firstColumn="0" w:lastColumn="0" w:noHBand="0" w:noVBand="0"/>
      </w:tblPr>
      <w:tblGrid>
        <w:gridCol w:w="1550"/>
        <w:gridCol w:w="1550"/>
        <w:gridCol w:w="1525"/>
        <w:gridCol w:w="1575"/>
        <w:gridCol w:w="1550"/>
        <w:gridCol w:w="1549"/>
      </w:tblGrid>
      <w:tr w:rsidR="00C502B4" w:rsidRPr="000A537F" w:rsidTr="009A292D">
        <w:trPr>
          <w:cantSplit/>
          <w:trHeight w:val="20"/>
          <w:tblHeader/>
          <w:jc w:val="center"/>
        </w:trPr>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年度</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季度</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综合</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商服</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住宅</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工业</w:t>
            </w:r>
          </w:p>
        </w:tc>
      </w:tr>
      <w:tr w:rsidR="00C502B4" w:rsidRPr="000A537F" w:rsidTr="009A292D">
        <w:trPr>
          <w:cantSplit/>
          <w:trHeight w:val="20"/>
          <w:jc w:val="center"/>
        </w:trPr>
        <w:tc>
          <w:tcPr>
            <w:tcW w:w="1550" w:type="dxa"/>
            <w:vMerge w:val="restart"/>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2021</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2</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0.92</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0.72</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0.95</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1.01</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0.97</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0.16</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1.11</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0.36</w:t>
            </w:r>
          </w:p>
        </w:tc>
      </w:tr>
      <w:tr w:rsidR="00C502B4" w:rsidRPr="000A537F" w:rsidTr="009A292D">
        <w:trPr>
          <w:cantSplit/>
          <w:trHeight w:val="20"/>
          <w:jc w:val="center"/>
        </w:trPr>
        <w:tc>
          <w:tcPr>
            <w:tcW w:w="1550" w:type="dxa"/>
            <w:vMerge w:val="restart"/>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2020</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2.07</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0.37</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2.35</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2.69</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0.36</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-0.39</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0.49</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0.07</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0.31</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-0.78</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0.5</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0.47</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-0.40</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0.21</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0.27</w:t>
            </w:r>
          </w:p>
        </w:tc>
      </w:tr>
      <w:tr w:rsidR="00C502B4" w:rsidRPr="000A537F" w:rsidTr="009A292D">
        <w:trPr>
          <w:cantSplit/>
          <w:trHeight w:val="20"/>
          <w:jc w:val="center"/>
        </w:trPr>
        <w:tc>
          <w:tcPr>
            <w:tcW w:w="1550" w:type="dxa"/>
            <w:vMerge w:val="restart"/>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2019</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0.45</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0.54</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0.48</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0.61</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0.67</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1.03</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1.53</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1.01</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1.62</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1.25</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0.37</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0.63</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1.13</w:t>
            </w:r>
          </w:p>
        </w:tc>
      </w:tr>
      <w:tr w:rsidR="00C502B4" w:rsidRPr="000A537F" w:rsidTr="009A292D">
        <w:trPr>
          <w:cantSplit/>
          <w:trHeight w:val="20"/>
          <w:jc w:val="center"/>
        </w:trPr>
        <w:tc>
          <w:tcPr>
            <w:tcW w:w="1550" w:type="dxa"/>
            <w:vMerge w:val="restart"/>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2018</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0.96</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1.03</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0.92</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1.29</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1.51</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1.41</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1.52</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1.74</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1.49</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0.96</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1.58</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2.44</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1.92</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1.64</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w:t>
            </w:r>
          </w:p>
        </w:tc>
      </w:tr>
      <w:tr w:rsidR="00C502B4" w:rsidRPr="000A537F" w:rsidTr="009A292D">
        <w:trPr>
          <w:cantSplit/>
          <w:trHeight w:val="20"/>
          <w:jc w:val="center"/>
        </w:trPr>
        <w:tc>
          <w:tcPr>
            <w:tcW w:w="1550" w:type="dxa"/>
            <w:vMerge w:val="restart"/>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2017</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1.71</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1.78</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1.71</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1.43</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2.98</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2.11</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3.24</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1.72</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3.4</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3.82</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1.68</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3.45</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1.92</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3.92</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1.58</w:t>
            </w:r>
          </w:p>
        </w:tc>
      </w:tr>
      <w:tr w:rsidR="00C502B4" w:rsidRPr="000A537F" w:rsidTr="009A292D">
        <w:trPr>
          <w:cantSplit/>
          <w:trHeight w:val="20"/>
          <w:jc w:val="center"/>
        </w:trPr>
        <w:tc>
          <w:tcPr>
            <w:tcW w:w="1550" w:type="dxa"/>
            <w:vMerge w:val="restart"/>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2016</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4.56</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2.15</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5.32</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1.57</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4.12</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4.79</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1.97</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3.85</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1.95</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4.48</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1.41</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4.09</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2.93</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4.54</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1.48</w:t>
            </w:r>
          </w:p>
        </w:tc>
      </w:tr>
      <w:tr w:rsidR="00C502B4" w:rsidRPr="000A537F" w:rsidTr="009A292D">
        <w:trPr>
          <w:cantSplit/>
          <w:trHeight w:val="20"/>
          <w:jc w:val="center"/>
        </w:trPr>
        <w:tc>
          <w:tcPr>
            <w:tcW w:w="1550" w:type="dxa"/>
            <w:vMerge w:val="restart"/>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2015</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1.63</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1.11</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1.77</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1.89</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1.65</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0.92</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1.88</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1.26</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0.77</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0.69</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0.8</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0.88</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0.51</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0.54</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0.48</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0.93</w:t>
            </w:r>
          </w:p>
        </w:tc>
      </w:tr>
      <w:tr w:rsidR="00C502B4" w:rsidRPr="000A537F" w:rsidTr="009A292D">
        <w:trPr>
          <w:cantSplit/>
          <w:trHeight w:val="20"/>
          <w:jc w:val="center"/>
        </w:trPr>
        <w:tc>
          <w:tcPr>
            <w:tcW w:w="1550" w:type="dxa"/>
            <w:vMerge w:val="restart"/>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2014</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0.21</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0.41</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0.89</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0.83</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1.47</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0.65</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0.72</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2.4</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2.03</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2.59</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1.52</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2.97</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2.34</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3.28</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1.36</w:t>
            </w:r>
          </w:p>
        </w:tc>
      </w:tr>
    </w:tbl>
    <w:p w:rsidR="00C502B4" w:rsidRPr="00792AA0" w:rsidRDefault="00C502B4" w:rsidP="00C502B4">
      <w:pPr>
        <w:spacing w:line="360" w:lineRule="auto"/>
        <w:ind w:firstLineChars="200" w:firstLine="560"/>
        <w:rPr>
          <w:rFonts w:ascii="Arial" w:eastAsia="仿宋_GB2312" w:hAnsi="Arial" w:cs="Arial"/>
          <w:sz w:val="28"/>
        </w:rPr>
      </w:pPr>
      <w:r w:rsidRPr="00792AA0">
        <w:rPr>
          <w:rFonts w:ascii="Arial" w:eastAsia="仿宋_GB2312" w:hAnsi="Arial" w:cs="Arial"/>
          <w:sz w:val="28"/>
        </w:rPr>
        <w:t>则：</w:t>
      </w:r>
    </w:p>
    <w:p w:rsidR="00C502B4" w:rsidRPr="00792AA0" w:rsidRDefault="00C502B4" w:rsidP="00FE50A2">
      <w:pPr>
        <w:snapToGrid w:val="0"/>
        <w:spacing w:beforeLines="50" w:before="163" w:line="360" w:lineRule="auto"/>
        <w:ind w:firstLineChars="200" w:firstLine="560"/>
        <w:rPr>
          <w:rFonts w:ascii="Arial" w:eastAsia="仿宋_GB2312" w:hAnsi="Arial" w:cs="Arial"/>
          <w:sz w:val="28"/>
        </w:rPr>
      </w:pPr>
      <w:r w:rsidRPr="00792AA0">
        <w:rPr>
          <w:rFonts w:ascii="Arial" w:eastAsia="仿宋_GB2312" w:hAnsi="Arial" w:cs="Arial"/>
          <w:sz w:val="28"/>
        </w:rPr>
        <w:t>参</w:t>
      </w:r>
      <w:r w:rsidRPr="00792AA0">
        <w:rPr>
          <w:rFonts w:ascii="Arial" w:eastAsia="仿宋_GB2312" w:hAnsi="Arial" w:cs="Arial"/>
          <w:sz w:val="28"/>
          <w:szCs w:val="28"/>
        </w:rPr>
        <w:t>照北京市规划和自然资源委员会对办理国有建设用地使用权协议出让以及地价评审的要求，办公用途地价增值率采用商服用途的同期地价增长率。</w:t>
      </w:r>
      <w:r w:rsidRPr="00792AA0">
        <w:rPr>
          <w:rFonts w:ascii="Arial" w:eastAsia="仿宋_GB2312" w:hAnsi="Arial" w:cs="Arial"/>
          <w:sz w:val="28"/>
        </w:rPr>
        <w:t>本次评估中，期日修正系数为各季度增长率连乘值，即：</w:t>
      </w:r>
    </w:p>
    <w:p w:rsidR="00C502B4" w:rsidRPr="006A6128" w:rsidRDefault="00C502B4" w:rsidP="00C502B4">
      <w:pPr>
        <w:tabs>
          <w:tab w:val="left" w:pos="2160"/>
        </w:tabs>
        <w:overflowPunct w:val="0"/>
        <w:spacing w:line="360" w:lineRule="auto"/>
        <w:ind w:firstLineChars="200" w:firstLine="560"/>
        <w:jc w:val="both"/>
        <w:textAlignment w:val="auto"/>
        <w:rPr>
          <w:rFonts w:ascii="Arial" w:eastAsia="仿宋_GB2312" w:hAnsi="Arial" w:cs="Arial"/>
          <w:sz w:val="28"/>
          <w:szCs w:val="28"/>
        </w:rPr>
      </w:pPr>
      <w:r w:rsidRPr="00792AA0">
        <w:rPr>
          <w:rFonts w:ascii="Arial" w:eastAsia="仿宋_GB2312" w:hAnsi="Arial" w:cs="Arial"/>
          <w:sz w:val="28"/>
        </w:rPr>
        <w:t>期日修正系数＝（</w:t>
      </w:r>
      <w:r w:rsidRPr="00792AA0">
        <w:rPr>
          <w:rFonts w:ascii="Arial" w:eastAsia="仿宋_GB2312" w:hAnsi="Arial" w:cs="Arial"/>
          <w:sz w:val="28"/>
        </w:rPr>
        <w:t>1+2.34%</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1+2.03%</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1+1.47%</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1+0.41%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1+0.54%</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1+0.69%</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1+0.92%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1+1.11%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1+2.93%</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1+1.95%</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1+2.15%</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1+1.92%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1+2.11%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1+1.78%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1+1.92%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1+0.96%</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1+1.41%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1+1.03%</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1+0.37%</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1+1.01%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1+0.67%</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1-0.12%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1-0.40%</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1-0.78%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1-0.39%</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1+0.37%</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1+0.16%</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w:t>
      </w:r>
      <w:r>
        <w:rPr>
          <w:rFonts w:ascii="Arial" w:eastAsia="仿宋_GB2312" w:hAnsi="Arial" w:cs="Arial" w:hint="eastAsia"/>
          <w:sz w:val="28"/>
        </w:rPr>
        <w:t>72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w:t>
      </w:r>
      <w:r>
        <w:rPr>
          <w:rFonts w:ascii="Arial" w:eastAsia="仿宋_GB2312" w:hAnsi="Arial" w:cs="Arial" w:hint="eastAsia"/>
          <w:sz w:val="28"/>
        </w:rPr>
        <w:t>3906</w:t>
      </w:r>
      <w:r w:rsidRPr="006A6128">
        <w:rPr>
          <w:rFonts w:ascii="Arial" w:eastAsia="仿宋_GB2312" w:hAnsi="Arial" w:cs="Arial"/>
          <w:sz w:val="28"/>
          <w:szCs w:val="28"/>
        </w:rPr>
        <w:t>。</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4</w:t>
      </w:r>
      <w:r w:rsidRPr="006A6128">
        <w:rPr>
          <w:rFonts w:ascii="Arial" w:eastAsia="仿宋_GB2312" w:hAnsi="Arial" w:cs="Arial"/>
          <w:sz w:val="28"/>
          <w:szCs w:val="28"/>
        </w:rPr>
        <w:t>）年期修正系数的确定</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其中：</w:t>
      </w:r>
    </w:p>
    <w:p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r----</w:t>
      </w:r>
      <w:r w:rsidRPr="006A6128">
        <w:rPr>
          <w:rFonts w:ascii="Arial" w:eastAsia="仿宋_GB2312" w:hAnsi="Arial" w:cs="Arial"/>
          <w:sz w:val="28"/>
          <w:szCs w:val="28"/>
        </w:rPr>
        <w:t>土地还原率</w:t>
      </w:r>
    </w:p>
    <w:p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宗地剩余土地使用年限</w:t>
      </w:r>
    </w:p>
    <w:p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基准地价规定的相应用途土地使用年限</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商业、办公、居住、工业用途的土地还原利率原则上按同期中国人民银行公布的一年期贷款利率分别上浮</w:t>
      </w:r>
      <w:r w:rsidRPr="006A6128">
        <w:rPr>
          <w:rFonts w:ascii="Arial" w:eastAsia="仿宋_GB2312" w:hAnsi="Arial" w:cs="Arial"/>
          <w:sz w:val="28"/>
          <w:szCs w:val="28"/>
        </w:rPr>
        <w:t>25</w:t>
      </w:r>
      <w:r w:rsidRPr="006A6128">
        <w:rPr>
          <w:rFonts w:ascii="Arial" w:eastAsia="仿宋_GB2312" w:hAnsi="Arial" w:cs="Arial"/>
          <w:sz w:val="28"/>
          <w:szCs w:val="28"/>
        </w:rPr>
        <w:t>％、</w:t>
      </w:r>
      <w:r w:rsidRPr="006A6128">
        <w:rPr>
          <w:rFonts w:ascii="Arial" w:eastAsia="仿宋_GB2312" w:hAnsi="Arial" w:cs="Arial"/>
          <w:sz w:val="28"/>
          <w:szCs w:val="28"/>
        </w:rPr>
        <w:t>20</w:t>
      </w:r>
      <w:r w:rsidRPr="006A6128">
        <w:rPr>
          <w:rFonts w:ascii="Arial" w:eastAsia="仿宋_GB2312" w:hAnsi="Arial" w:cs="Arial"/>
          <w:sz w:val="28"/>
          <w:szCs w:val="28"/>
        </w:rPr>
        <w:t>％、</w:t>
      </w:r>
      <w:r w:rsidRPr="006A6128">
        <w:rPr>
          <w:rFonts w:ascii="Arial" w:eastAsia="仿宋_GB2312" w:hAnsi="Arial" w:cs="Arial"/>
          <w:sz w:val="28"/>
          <w:szCs w:val="28"/>
        </w:rPr>
        <w:t>15</w:t>
      </w:r>
      <w:r w:rsidRPr="006A6128">
        <w:rPr>
          <w:rFonts w:ascii="Arial" w:eastAsia="仿宋_GB2312" w:hAnsi="Arial" w:cs="Arial"/>
          <w:sz w:val="28"/>
          <w:szCs w:val="28"/>
        </w:rPr>
        <w:t>％、</w:t>
      </w:r>
      <w:r w:rsidRPr="006A6128">
        <w:rPr>
          <w:rFonts w:ascii="Arial" w:eastAsia="仿宋_GB2312" w:hAnsi="Arial" w:cs="Arial"/>
          <w:sz w:val="28"/>
          <w:szCs w:val="28"/>
        </w:rPr>
        <w:t>10</w:t>
      </w:r>
      <w:r w:rsidRPr="006A6128">
        <w:rPr>
          <w:rFonts w:ascii="Arial" w:eastAsia="仿宋_GB2312" w:hAnsi="Arial" w:cs="Arial"/>
          <w:sz w:val="28"/>
          <w:szCs w:val="28"/>
        </w:rPr>
        <w:t>％确定。估价对象用途为办公，现行一年期贷款利率（</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24</w:t>
      </w:r>
      <w:r w:rsidRPr="006A6128">
        <w:rPr>
          <w:rFonts w:ascii="Arial" w:eastAsia="仿宋_GB2312" w:hAnsi="Arial" w:cs="Arial"/>
          <w:sz w:val="28"/>
          <w:szCs w:val="28"/>
        </w:rPr>
        <w:t>日发布）为</w:t>
      </w:r>
      <w:r w:rsidRPr="006A6128">
        <w:rPr>
          <w:rFonts w:ascii="Arial" w:eastAsia="仿宋_GB2312" w:hAnsi="Arial" w:cs="Arial"/>
          <w:sz w:val="28"/>
          <w:szCs w:val="28"/>
        </w:rPr>
        <w:t>4.35%</w:t>
      </w:r>
      <w:r w:rsidRPr="006A6128">
        <w:rPr>
          <w:rFonts w:ascii="Arial" w:eastAsia="仿宋_GB2312" w:hAnsi="Arial" w:cs="Arial"/>
          <w:sz w:val="28"/>
          <w:szCs w:val="28"/>
        </w:rPr>
        <w:t>。则有：</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土地还原率＝</w:t>
      </w:r>
      <w:r w:rsidRPr="006A6128">
        <w:rPr>
          <w:rFonts w:ascii="Arial" w:eastAsia="仿宋_GB2312" w:hAnsi="Arial" w:cs="Arial"/>
          <w:sz w:val="28"/>
          <w:szCs w:val="28"/>
        </w:rPr>
        <w:t>4.35%×</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20%</w:t>
      </w:r>
      <w:r w:rsidRPr="006A6128">
        <w:rPr>
          <w:rFonts w:ascii="Arial" w:eastAsia="仿宋_GB2312" w:hAnsi="Arial" w:cs="Arial"/>
          <w:sz w:val="28"/>
          <w:szCs w:val="28"/>
        </w:rPr>
        <w:t>）</w:t>
      </w:r>
      <w:r w:rsidRPr="006A6128">
        <w:rPr>
          <w:rFonts w:ascii="Arial" w:eastAsia="仿宋_GB2312" w:hAnsi="Arial" w:cs="Arial"/>
          <w:sz w:val="28"/>
          <w:szCs w:val="28"/>
        </w:rPr>
        <w:t>=5.2%</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估价对象剩余土地使用年限设定为</w:t>
      </w:r>
      <w:r w:rsidRPr="006A6128">
        <w:rPr>
          <w:rFonts w:ascii="Arial" w:eastAsia="仿宋_GB2312" w:hAnsi="Arial" w:cs="Arial"/>
          <w:sz w:val="28"/>
          <w:szCs w:val="28"/>
        </w:rPr>
        <w:t>50</w:t>
      </w:r>
      <w:r w:rsidRPr="006A6128">
        <w:rPr>
          <w:rFonts w:ascii="Arial" w:eastAsia="仿宋_GB2312" w:hAnsi="Arial" w:cs="Arial"/>
          <w:sz w:val="28"/>
          <w:szCs w:val="28"/>
        </w:rPr>
        <w:t>年，办公用途法定用途最高出让年限为</w:t>
      </w:r>
      <w:r w:rsidRPr="006A6128">
        <w:rPr>
          <w:rFonts w:ascii="Arial" w:eastAsia="仿宋_GB2312" w:hAnsi="Arial" w:cs="Arial"/>
          <w:sz w:val="28"/>
          <w:szCs w:val="28"/>
        </w:rPr>
        <w:t>50</w:t>
      </w:r>
      <w:r w:rsidRPr="006A6128">
        <w:rPr>
          <w:rFonts w:ascii="Arial" w:eastAsia="仿宋_GB2312" w:hAnsi="Arial" w:cs="Arial"/>
          <w:sz w:val="28"/>
          <w:szCs w:val="28"/>
        </w:rPr>
        <w:t>年，则有：</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w:t>
      </w:r>
      <w:r>
        <w:rPr>
          <w:rFonts w:ascii="Arial" w:eastAsia="仿宋_GB2312" w:hAnsi="Arial" w:cs="Arial" w:hint="eastAsia"/>
          <w:sz w:val="28"/>
          <w:szCs w:val="28"/>
        </w:rPr>
        <w:t>2</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vertAlign w:val="superscript"/>
        </w:rPr>
        <w:t>50</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5.2%</w:t>
      </w:r>
      <w:r w:rsidRPr="006A6128">
        <w:rPr>
          <w:rFonts w:ascii="Arial" w:eastAsia="仿宋_GB2312" w:hAnsi="Arial" w:cs="Arial"/>
          <w:sz w:val="28"/>
          <w:szCs w:val="28"/>
        </w:rPr>
        <w:t>）</w:t>
      </w:r>
      <w:r w:rsidRPr="006A6128">
        <w:rPr>
          <w:rFonts w:ascii="Arial" w:eastAsia="仿宋_GB2312" w:hAnsi="Arial" w:cs="Arial"/>
          <w:sz w:val="28"/>
          <w:szCs w:val="28"/>
          <w:vertAlign w:val="superscript"/>
        </w:rPr>
        <w:t>50</w:t>
      </w:r>
      <w:r w:rsidRPr="006A6128">
        <w:rPr>
          <w:rFonts w:ascii="Arial" w:eastAsia="仿宋_GB2312" w:hAnsi="Arial" w:cs="Arial"/>
          <w:sz w:val="28"/>
          <w:szCs w:val="28"/>
        </w:rPr>
        <w:t>）</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5</w:t>
      </w:r>
      <w:r w:rsidRPr="006A6128">
        <w:rPr>
          <w:rFonts w:ascii="Arial" w:eastAsia="仿宋_GB2312" w:hAnsi="Arial" w:cs="Arial"/>
          <w:sz w:val="28"/>
          <w:szCs w:val="28"/>
        </w:rPr>
        <w:t>）容积率修正系数的确定</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估价对象地上容积率为</w:t>
      </w:r>
      <w:r>
        <w:rPr>
          <w:rFonts w:ascii="Arial" w:eastAsia="仿宋_GB2312" w:hAnsi="Arial" w:cs="Arial" w:hint="eastAsia"/>
          <w:sz w:val="28"/>
          <w:szCs w:val="28"/>
        </w:rPr>
        <w:t>1.1</w:t>
      </w:r>
      <w:r w:rsidRPr="006A6128">
        <w:rPr>
          <w:rFonts w:ascii="Arial" w:eastAsia="仿宋_GB2312" w:hAnsi="Arial" w:cs="Arial"/>
          <w:sz w:val="28"/>
          <w:szCs w:val="28"/>
        </w:rPr>
        <w:t>，依据《北京市基准地价容积率修正系数表（办公）》（详见下表）。</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p>
    <w:p w:rsidR="00C502B4" w:rsidRPr="006A6128" w:rsidRDefault="00C502B4" w:rsidP="00C502B4">
      <w:pPr>
        <w:overflowPunct w:val="0"/>
        <w:spacing w:line="360" w:lineRule="auto"/>
        <w:ind w:firstLine="200"/>
        <w:jc w:val="both"/>
        <w:textAlignment w:val="auto"/>
        <w:rPr>
          <w:rFonts w:ascii="Arial" w:eastAsia="仿宋_GB2312" w:hAnsi="Arial" w:cs="Arial"/>
          <w:sz w:val="21"/>
        </w:rPr>
      </w:pPr>
      <w:r w:rsidRPr="006A6128">
        <w:rPr>
          <w:rFonts w:ascii="Arial" w:eastAsia="仿宋_GB2312" w:hAnsi="Arial" w:cs="Arial"/>
          <w:sz w:val="28"/>
          <w:szCs w:val="28"/>
        </w:rPr>
        <w:t>（转下页）</w:t>
      </w:r>
    </w:p>
    <w:p w:rsidR="00C502B4" w:rsidRPr="006A6128" w:rsidRDefault="00C502B4" w:rsidP="00C502B4">
      <w:pPr>
        <w:spacing w:line="360" w:lineRule="auto"/>
        <w:ind w:firstLineChars="200" w:firstLine="420"/>
        <w:rPr>
          <w:rFonts w:ascii="Arial" w:eastAsia="仿宋_GB2312" w:hAnsi="Arial" w:cs="Arial"/>
          <w:sz w:val="21"/>
        </w:rPr>
        <w:sectPr w:rsidR="00C502B4" w:rsidRPr="006A6128" w:rsidSect="00DE7021">
          <w:pgSz w:w="11906" w:h="16838"/>
          <w:pgMar w:top="1843" w:right="1304" w:bottom="1134" w:left="1304" w:header="1134" w:footer="907" w:gutter="0"/>
          <w:cols w:space="425"/>
          <w:docGrid w:type="linesAndChars" w:linePitch="326"/>
        </w:sectPr>
      </w:pPr>
    </w:p>
    <w:p w:rsidR="00C502B4" w:rsidRPr="006A6128" w:rsidRDefault="00C502B4" w:rsidP="00C502B4">
      <w:pPr>
        <w:spacing w:line="240" w:lineRule="auto"/>
        <w:jc w:val="center"/>
        <w:rPr>
          <w:rFonts w:ascii="Arial" w:eastAsia="仿宋_GB2312" w:hAnsi="Arial" w:cs="Arial"/>
          <w:b/>
          <w:sz w:val="28"/>
          <w:szCs w:val="24"/>
        </w:rPr>
      </w:pPr>
      <w:r w:rsidRPr="006A6128">
        <w:rPr>
          <w:rFonts w:ascii="Arial" w:eastAsia="仿宋_GB2312" w:hAnsi="Arial" w:cs="Arial"/>
          <w:b/>
          <w:bCs/>
          <w:szCs w:val="24"/>
        </w:rPr>
        <w:t>北京市基准地价容积率修正系数表（办公）</w:t>
      </w:r>
    </w:p>
    <w:tbl>
      <w:tblPr>
        <w:tblW w:w="15040" w:type="dxa"/>
        <w:tblInd w:w="93" w:type="dxa"/>
        <w:tblLook w:val="04A0" w:firstRow="1" w:lastRow="0" w:firstColumn="1" w:lastColumn="0" w:noHBand="0" w:noVBand="1"/>
      </w:tblPr>
      <w:tblGrid>
        <w:gridCol w:w="940"/>
        <w:gridCol w:w="940"/>
        <w:gridCol w:w="940"/>
        <w:gridCol w:w="940"/>
        <w:gridCol w:w="940"/>
        <w:gridCol w:w="940"/>
        <w:gridCol w:w="940"/>
        <w:gridCol w:w="940"/>
        <w:gridCol w:w="940"/>
        <w:gridCol w:w="940"/>
        <w:gridCol w:w="940"/>
        <w:gridCol w:w="940"/>
        <w:gridCol w:w="940"/>
        <w:gridCol w:w="940"/>
        <w:gridCol w:w="940"/>
        <w:gridCol w:w="940"/>
      </w:tblGrid>
      <w:tr w:rsidR="00C502B4" w:rsidRPr="00584EB6" w:rsidTr="009A292D">
        <w:trPr>
          <w:trHeight w:hRule="exact" w:val="284"/>
        </w:trPr>
        <w:tc>
          <w:tcPr>
            <w:tcW w:w="94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容积率</w:t>
            </w:r>
          </w:p>
        </w:tc>
        <w:tc>
          <w:tcPr>
            <w:tcW w:w="940" w:type="dxa"/>
            <w:tcBorders>
              <w:top w:val="single" w:sz="4" w:space="0" w:color="auto"/>
              <w:left w:val="nil"/>
              <w:bottom w:val="single" w:sz="4" w:space="0" w:color="auto"/>
              <w:right w:val="single" w:sz="4" w:space="0" w:color="auto"/>
            </w:tcBorders>
            <w:shd w:val="clear" w:color="000000" w:fill="DAEEF3"/>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1-2级</w:t>
            </w:r>
          </w:p>
        </w:tc>
        <w:tc>
          <w:tcPr>
            <w:tcW w:w="940" w:type="dxa"/>
            <w:tcBorders>
              <w:top w:val="single" w:sz="4" w:space="0" w:color="auto"/>
              <w:left w:val="nil"/>
              <w:bottom w:val="single" w:sz="4" w:space="0" w:color="auto"/>
              <w:right w:val="single" w:sz="4" w:space="0" w:color="auto"/>
            </w:tcBorders>
            <w:shd w:val="clear" w:color="000000" w:fill="FCD5B4"/>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3-7级</w:t>
            </w:r>
          </w:p>
        </w:tc>
        <w:tc>
          <w:tcPr>
            <w:tcW w:w="940" w:type="dxa"/>
            <w:tcBorders>
              <w:top w:val="single" w:sz="4" w:space="0" w:color="auto"/>
              <w:left w:val="nil"/>
              <w:bottom w:val="single" w:sz="4" w:space="0" w:color="auto"/>
              <w:right w:val="single" w:sz="4" w:space="0" w:color="auto"/>
            </w:tcBorders>
            <w:shd w:val="clear" w:color="000000" w:fill="D8E4BC"/>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8-12级</w:t>
            </w:r>
          </w:p>
        </w:tc>
        <w:tc>
          <w:tcPr>
            <w:tcW w:w="940" w:type="dxa"/>
            <w:tcBorders>
              <w:top w:val="single" w:sz="4" w:space="0" w:color="auto"/>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容积率</w:t>
            </w:r>
          </w:p>
        </w:tc>
        <w:tc>
          <w:tcPr>
            <w:tcW w:w="940" w:type="dxa"/>
            <w:tcBorders>
              <w:top w:val="single" w:sz="4" w:space="0" w:color="auto"/>
              <w:left w:val="nil"/>
              <w:bottom w:val="single" w:sz="4" w:space="0" w:color="auto"/>
              <w:right w:val="single" w:sz="4" w:space="0" w:color="auto"/>
            </w:tcBorders>
            <w:shd w:val="clear" w:color="000000" w:fill="DAEEF3"/>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1-2级</w:t>
            </w:r>
          </w:p>
        </w:tc>
        <w:tc>
          <w:tcPr>
            <w:tcW w:w="940" w:type="dxa"/>
            <w:tcBorders>
              <w:top w:val="single" w:sz="4" w:space="0" w:color="auto"/>
              <w:left w:val="nil"/>
              <w:bottom w:val="single" w:sz="4" w:space="0" w:color="auto"/>
              <w:right w:val="single" w:sz="4" w:space="0" w:color="auto"/>
            </w:tcBorders>
            <w:shd w:val="clear" w:color="000000" w:fill="FCD5B4"/>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3-7级</w:t>
            </w:r>
          </w:p>
        </w:tc>
        <w:tc>
          <w:tcPr>
            <w:tcW w:w="940" w:type="dxa"/>
            <w:tcBorders>
              <w:top w:val="single" w:sz="4" w:space="0" w:color="auto"/>
              <w:left w:val="nil"/>
              <w:bottom w:val="single" w:sz="4" w:space="0" w:color="auto"/>
              <w:right w:val="single" w:sz="4" w:space="0" w:color="auto"/>
            </w:tcBorders>
            <w:shd w:val="clear" w:color="000000" w:fill="D8E4BC"/>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8-12级</w:t>
            </w:r>
          </w:p>
        </w:tc>
        <w:tc>
          <w:tcPr>
            <w:tcW w:w="940" w:type="dxa"/>
            <w:tcBorders>
              <w:top w:val="single" w:sz="4" w:space="0" w:color="auto"/>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容积率</w:t>
            </w:r>
          </w:p>
        </w:tc>
        <w:tc>
          <w:tcPr>
            <w:tcW w:w="940" w:type="dxa"/>
            <w:tcBorders>
              <w:top w:val="single" w:sz="4" w:space="0" w:color="auto"/>
              <w:left w:val="nil"/>
              <w:bottom w:val="single" w:sz="4" w:space="0" w:color="auto"/>
              <w:right w:val="single" w:sz="4" w:space="0" w:color="auto"/>
            </w:tcBorders>
            <w:shd w:val="clear" w:color="000000" w:fill="DAEEF3"/>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1-2级</w:t>
            </w:r>
          </w:p>
        </w:tc>
        <w:tc>
          <w:tcPr>
            <w:tcW w:w="940" w:type="dxa"/>
            <w:tcBorders>
              <w:top w:val="single" w:sz="4" w:space="0" w:color="auto"/>
              <w:left w:val="nil"/>
              <w:bottom w:val="single" w:sz="4" w:space="0" w:color="auto"/>
              <w:right w:val="single" w:sz="4" w:space="0" w:color="auto"/>
            </w:tcBorders>
            <w:shd w:val="clear" w:color="000000" w:fill="FCD5B4"/>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3-7级</w:t>
            </w:r>
          </w:p>
        </w:tc>
        <w:tc>
          <w:tcPr>
            <w:tcW w:w="940" w:type="dxa"/>
            <w:tcBorders>
              <w:top w:val="single" w:sz="4" w:space="0" w:color="auto"/>
              <w:left w:val="nil"/>
              <w:bottom w:val="single" w:sz="4" w:space="0" w:color="auto"/>
              <w:right w:val="single" w:sz="4" w:space="0" w:color="auto"/>
            </w:tcBorders>
            <w:shd w:val="clear" w:color="000000" w:fill="D8E4BC"/>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8-12级</w:t>
            </w:r>
          </w:p>
        </w:tc>
        <w:tc>
          <w:tcPr>
            <w:tcW w:w="940" w:type="dxa"/>
            <w:tcBorders>
              <w:top w:val="single" w:sz="4" w:space="0" w:color="auto"/>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容积率</w:t>
            </w:r>
          </w:p>
        </w:tc>
        <w:tc>
          <w:tcPr>
            <w:tcW w:w="940" w:type="dxa"/>
            <w:tcBorders>
              <w:top w:val="single" w:sz="4" w:space="0" w:color="auto"/>
              <w:left w:val="nil"/>
              <w:bottom w:val="single" w:sz="4" w:space="0" w:color="auto"/>
              <w:right w:val="single" w:sz="4" w:space="0" w:color="auto"/>
            </w:tcBorders>
            <w:shd w:val="clear" w:color="000000" w:fill="DAEEF3"/>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1-2级</w:t>
            </w:r>
          </w:p>
        </w:tc>
        <w:tc>
          <w:tcPr>
            <w:tcW w:w="940" w:type="dxa"/>
            <w:tcBorders>
              <w:top w:val="single" w:sz="4" w:space="0" w:color="auto"/>
              <w:left w:val="nil"/>
              <w:bottom w:val="single" w:sz="4" w:space="0" w:color="auto"/>
              <w:right w:val="single" w:sz="4" w:space="0" w:color="auto"/>
            </w:tcBorders>
            <w:shd w:val="clear" w:color="000000" w:fill="FCD5B4"/>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3-7级</w:t>
            </w:r>
          </w:p>
        </w:tc>
        <w:tc>
          <w:tcPr>
            <w:tcW w:w="940" w:type="dxa"/>
            <w:tcBorders>
              <w:top w:val="single" w:sz="4" w:space="0" w:color="auto"/>
              <w:left w:val="nil"/>
              <w:bottom w:val="single" w:sz="4" w:space="0" w:color="auto"/>
              <w:right w:val="single" w:sz="4" w:space="0" w:color="auto"/>
            </w:tcBorders>
            <w:shd w:val="clear" w:color="000000" w:fill="D8E4BC"/>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8-12级</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13.7330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12.7870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12.3840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1.0896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0.9874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0.9147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0.9151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0.8169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0.7327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0.8615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0.7620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0.6670 </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6.8665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6.3935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6.1920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1.0778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0.9754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0.9027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0.9119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0.8136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0.7289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0.8600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0.7604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0.6651 </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4.5777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4.2623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4.1280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1.0665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0.9640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0.8912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0.9088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0.8105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0.7253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0.8585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0.7588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0.6633 </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0.4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3.4333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3.1968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3.0960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1.0556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0.9533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0.8802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5.4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0.9058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0.8075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0.7218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0.8570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0.7572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0.6615 </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2.7466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2.5574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2.4768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1.0453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0.9430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0.8697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0.9029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0.8047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0.7184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0.8555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0.7557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0.6597 </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2.2888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2.1312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2.0640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1.0354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0.9333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0.8597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0.9001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0.8020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0.7151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0.8540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0.7542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0.6580 </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1.9619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1.8267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1.7691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1.0259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0.9241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0.8502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0.8975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0.7993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0.7119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0.8525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0.7527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0.6563 </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1.7166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1.5984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1.5480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1.0169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0.9154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0.8411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0.8950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0.7968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0.7088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0.8511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0.7512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0.6546 </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1.5259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1.4208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1.3760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3.4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1.0082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0.9071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0.8324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0.8926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0.7944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0.7058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8.4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0.8497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0.7497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0.6530 </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1.3733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1.2787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1.2384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1.0000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0.8993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0.8241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0.8903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0.7920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0.7029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0.8483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0.7482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0.6514 </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1.3489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1.2542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1.2050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0.9922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0.8919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0.8162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0.8881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0.7898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0.7001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0.8469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0.7467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0.6498 </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1.3256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1.2306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1.1742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0.9848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0.8848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0.8087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0.8860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0.7876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0.6974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0.8455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0.7452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0.6482 </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1.3033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1.2079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1.1460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0.9778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0.8781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0.8016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0.8839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0.7855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0.6948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0.8441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0.7437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0.6466 </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1.4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1.2820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1.1862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1.1200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0.9712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0.8718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0.7948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6.4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0.8819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0.7834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0.6923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0.8428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0.7422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0.6450 </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1.2617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1.1653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1.0961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0.9650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0.8658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0.7883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0.8800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0.7814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0.6899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0.8415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0.7407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0.6435 </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1.2423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1.1453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1.0740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0.9591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0.8601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0.7820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0.8781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0.7795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0.6876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0.8402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0.7392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0.6420 </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1.2237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1.1261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1.0535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0.9535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0.8547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0.7760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0.8763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0.7776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0.6853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0.8389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0.7377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0.6406 </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1.2060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1.1077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1.0345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0.9482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0.8496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0.7703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0.8745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0.7757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0.6831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0.8376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0.7363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0.6392 </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1.1891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1.0901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1.0167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4.4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0.9432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0.8448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0.7649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0.8728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0.7739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0.6809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9.4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0.8363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0.7349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0.6378 </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1.1729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1.0733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1.0000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0.9385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0.8402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0.7597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0.8711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0.7721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0.6788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0.8350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0.7335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0.6364 </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1.1574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1.0572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0.9841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0.9341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0.8358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0.7547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0.8694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0.7704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0.6767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0.8338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0.7321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0.6350 </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1.1426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1.0419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0.9689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0.9299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0.8316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0.7499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0.8677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0.7687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0.6747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0.8326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0.7307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0.6336 </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1.1285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1.0272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0.9544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0.9259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0.8277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0.7453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0.8661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0.7670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0.6727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9.8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0.8314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0.7293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0.6322 </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2.4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1.1149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1.0133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0.9405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0.9221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0.8239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0.7409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7.4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0.8645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0.7653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0.6708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9.9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0.8302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0.7280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0.6308 </w:t>
            </w:r>
          </w:p>
        </w:tc>
      </w:tr>
      <w:tr w:rsidR="00C502B4" w:rsidRPr="00584EB6"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1.1020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1.0000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0.9273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0.9185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0.8203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0.7367 </w:t>
            </w:r>
          </w:p>
        </w:tc>
        <w:tc>
          <w:tcPr>
            <w:tcW w:w="940" w:type="dxa"/>
            <w:tcBorders>
              <w:top w:val="nil"/>
              <w:left w:val="nil"/>
              <w:bottom w:val="single" w:sz="4" w:space="0" w:color="auto"/>
              <w:right w:val="single" w:sz="4" w:space="0" w:color="auto"/>
            </w:tcBorders>
            <w:shd w:val="clear" w:color="000000" w:fill="E6B8B7"/>
            <w:noWrap/>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7.5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0.8630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0.7636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0.6689 </w:t>
            </w:r>
          </w:p>
        </w:tc>
        <w:tc>
          <w:tcPr>
            <w:tcW w:w="940" w:type="dxa"/>
            <w:tcBorders>
              <w:top w:val="nil"/>
              <w:left w:val="nil"/>
              <w:bottom w:val="single" w:sz="4" w:space="0" w:color="auto"/>
              <w:right w:val="single" w:sz="4" w:space="0" w:color="auto"/>
            </w:tcBorders>
            <w:shd w:val="clear" w:color="000000" w:fill="E6B8B7"/>
            <w:vAlign w:val="center"/>
            <w:hideMark/>
          </w:tcPr>
          <w:p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10.0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0.8290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0.7267 </w:t>
            </w:r>
          </w:p>
        </w:tc>
        <w:tc>
          <w:tcPr>
            <w:tcW w:w="940" w:type="dxa"/>
            <w:tcBorders>
              <w:top w:val="nil"/>
              <w:left w:val="nil"/>
              <w:bottom w:val="single" w:sz="4" w:space="0" w:color="auto"/>
              <w:right w:val="single" w:sz="4" w:space="0" w:color="auto"/>
            </w:tcBorders>
            <w:shd w:val="clear" w:color="auto" w:fill="auto"/>
            <w:noWrap/>
            <w:vAlign w:val="center"/>
            <w:hideMark/>
          </w:tcPr>
          <w:p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0.6294 </w:t>
            </w:r>
          </w:p>
        </w:tc>
      </w:tr>
      <w:tr w:rsidR="00C502B4" w:rsidRPr="00584EB6" w:rsidTr="009A292D">
        <w:trPr>
          <w:trHeight w:hRule="exact" w:val="284"/>
        </w:trPr>
        <w:tc>
          <w:tcPr>
            <w:tcW w:w="15040" w:type="dxa"/>
            <w:gridSpan w:val="16"/>
            <w:tcBorders>
              <w:top w:val="single" w:sz="4" w:space="0" w:color="auto"/>
              <w:left w:val="nil"/>
              <w:bottom w:val="nil"/>
              <w:right w:val="nil"/>
            </w:tcBorders>
            <w:shd w:val="clear" w:color="auto" w:fill="auto"/>
            <w:noWrap/>
            <w:vAlign w:val="center"/>
            <w:hideMark/>
          </w:tcPr>
          <w:p w:rsidR="00C502B4" w:rsidRPr="00584EB6" w:rsidRDefault="00C502B4" w:rsidP="009A292D">
            <w:pPr>
              <w:widowControl/>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说明：容积率大于10时的容积率修正系数按照以下公式计算：1～2级：X</w:t>
            </w:r>
            <w:r w:rsidRPr="00584EB6">
              <w:rPr>
                <w:rFonts w:ascii="微软雅黑" w:eastAsia="微软雅黑" w:hAnsi="微软雅黑" w:cs="宋体" w:hint="eastAsia"/>
                <w:color w:val="000000"/>
                <w:sz w:val="15"/>
                <w:szCs w:val="15"/>
                <w:vertAlign w:val="subscript"/>
              </w:rPr>
              <w:t>R</w:t>
            </w:r>
            <w:r w:rsidRPr="00584EB6">
              <w:rPr>
                <w:rFonts w:ascii="微软雅黑" w:eastAsia="微软雅黑" w:hAnsi="微软雅黑" w:cs="宋体" w:hint="eastAsia"/>
                <w:color w:val="000000"/>
                <w:sz w:val="15"/>
                <w:szCs w:val="15"/>
              </w:rPr>
              <w:t>＝0.949－0.012R；3～7级：X</w:t>
            </w:r>
            <w:r w:rsidRPr="00584EB6">
              <w:rPr>
                <w:rFonts w:ascii="微软雅黑" w:eastAsia="微软雅黑" w:hAnsi="微软雅黑" w:cs="宋体" w:hint="eastAsia"/>
                <w:color w:val="000000"/>
                <w:sz w:val="15"/>
                <w:szCs w:val="15"/>
                <w:vertAlign w:val="subscript"/>
              </w:rPr>
              <w:t>R</w:t>
            </w:r>
            <w:r w:rsidRPr="00584EB6">
              <w:rPr>
                <w:rFonts w:ascii="微软雅黑" w:eastAsia="微软雅黑" w:hAnsi="微软雅黑" w:cs="宋体" w:hint="eastAsia"/>
                <w:color w:val="000000"/>
                <w:sz w:val="15"/>
                <w:szCs w:val="15"/>
              </w:rPr>
              <w:t>＝0.8567－0.013R；8～12级：X</w:t>
            </w:r>
            <w:r w:rsidRPr="00584EB6">
              <w:rPr>
                <w:rFonts w:ascii="微软雅黑" w:eastAsia="微软雅黑" w:hAnsi="微软雅黑" w:cs="宋体" w:hint="eastAsia"/>
                <w:color w:val="000000"/>
                <w:sz w:val="15"/>
                <w:szCs w:val="15"/>
                <w:vertAlign w:val="subscript"/>
              </w:rPr>
              <w:t>R</w:t>
            </w:r>
            <w:r w:rsidRPr="00584EB6">
              <w:rPr>
                <w:rFonts w:ascii="微软雅黑" w:eastAsia="微软雅黑" w:hAnsi="微软雅黑" w:cs="宋体" w:hint="eastAsia"/>
                <w:color w:val="000000"/>
                <w:sz w:val="15"/>
                <w:szCs w:val="15"/>
              </w:rPr>
              <w:t>＝0.7694－0.014R。</w:t>
            </w:r>
          </w:p>
        </w:tc>
      </w:tr>
    </w:tbl>
    <w:p w:rsidR="00C502B4" w:rsidRPr="006A6128" w:rsidRDefault="00C502B4" w:rsidP="00C502B4">
      <w:pPr>
        <w:spacing w:line="360" w:lineRule="auto"/>
        <w:rPr>
          <w:rFonts w:ascii="Arial" w:eastAsia="仿宋_GB2312" w:hAnsi="Arial" w:cs="Arial"/>
          <w:sz w:val="28"/>
          <w:szCs w:val="28"/>
        </w:rPr>
        <w:sectPr w:rsidR="00C502B4" w:rsidRPr="006A6128" w:rsidSect="00DE7021">
          <w:pgSz w:w="16838" w:h="11906" w:orient="landscape"/>
          <w:pgMar w:top="2041" w:right="1134" w:bottom="1134" w:left="1134" w:header="1304" w:footer="1020" w:gutter="0"/>
          <w:cols w:space="425"/>
          <w:docGrid w:type="linesAndChars" w:linePitch="326"/>
        </w:sectPr>
      </w:pP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9"/>
        </w:rPr>
      </w:pPr>
      <w:r w:rsidRPr="006A6128">
        <w:rPr>
          <w:rFonts w:ascii="Arial" w:eastAsia="仿宋_GB2312" w:hAnsi="Arial" w:cs="Arial"/>
          <w:sz w:val="28"/>
          <w:szCs w:val="29"/>
        </w:rPr>
        <w:t>根据上表，可查询对应的容积率系数为</w:t>
      </w:r>
      <w:r>
        <w:rPr>
          <w:rFonts w:ascii="Arial" w:eastAsia="仿宋_GB2312" w:hAnsi="Arial" w:cs="Arial" w:hint="eastAsia"/>
          <w:sz w:val="28"/>
          <w:szCs w:val="29"/>
        </w:rPr>
        <w:t>1.2542</w:t>
      </w:r>
      <w:r w:rsidRPr="006A6128">
        <w:rPr>
          <w:rFonts w:ascii="Arial" w:eastAsia="仿宋_GB2312" w:hAnsi="Arial" w:cs="Arial"/>
          <w:sz w:val="28"/>
          <w:szCs w:val="29"/>
        </w:rPr>
        <w:t>。</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）因素修正系数的确定</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因素修正系数</w:t>
      </w:r>
      <w:r w:rsidRPr="006A6128">
        <w:rPr>
          <w:rFonts w:ascii="Arial" w:eastAsia="仿宋_GB2312" w:hAnsi="Arial" w:cs="Arial"/>
          <w:sz w:val="28"/>
        </w:rPr>
        <w:t>=1</w:t>
      </w:r>
      <w:r w:rsidRPr="006A6128">
        <w:rPr>
          <w:rFonts w:ascii="Arial" w:eastAsia="仿宋_GB2312" w:hAnsi="Arial" w:cs="Arial"/>
          <w:sz w:val="28"/>
          <w:szCs w:val="29"/>
        </w:rPr>
        <w:t>＋</w:t>
      </w:r>
      <w:r w:rsidRPr="006A6128">
        <w:rPr>
          <w:rFonts w:ascii="Arial" w:eastAsia="仿宋_GB2312" w:hAnsi="Arial" w:cs="Arial"/>
          <w:sz w:val="28"/>
        </w:rPr>
        <w:t>∑k</w:t>
      </w:r>
      <w:r w:rsidRPr="006A6128">
        <w:rPr>
          <w:rFonts w:ascii="Arial" w:eastAsia="仿宋_GB2312" w:hAnsi="Arial" w:cs="Arial"/>
          <w:sz w:val="28"/>
          <w:vertAlign w:val="subscript"/>
        </w:rPr>
        <w:t>i</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其中</w:t>
      </w:r>
      <w:r w:rsidRPr="006A6128">
        <w:rPr>
          <w:rFonts w:ascii="Arial" w:eastAsia="仿宋_GB2312" w:hAnsi="Arial" w:cs="Arial"/>
          <w:sz w:val="28"/>
        </w:rPr>
        <w:t>k</w:t>
      </w:r>
      <w:r w:rsidRPr="006A6128">
        <w:rPr>
          <w:rFonts w:ascii="Arial" w:eastAsia="仿宋_GB2312" w:hAnsi="Arial" w:cs="Arial"/>
          <w:sz w:val="28"/>
          <w:vertAlign w:val="subscript"/>
        </w:rPr>
        <w:t>i</w:t>
      </w:r>
      <w:r w:rsidRPr="006A6128">
        <w:rPr>
          <w:rFonts w:ascii="Arial" w:eastAsia="仿宋_GB2312" w:hAnsi="Arial" w:cs="Arial"/>
          <w:sz w:val="28"/>
        </w:rPr>
        <w:t>：第</w:t>
      </w:r>
      <w:r w:rsidRPr="006A6128">
        <w:rPr>
          <w:rFonts w:ascii="Arial" w:eastAsia="仿宋_GB2312" w:hAnsi="Arial" w:cs="Arial"/>
          <w:sz w:val="28"/>
        </w:rPr>
        <w:t>i</w:t>
      </w:r>
      <w:r w:rsidRPr="006A6128">
        <w:rPr>
          <w:rFonts w:ascii="Arial" w:eastAsia="仿宋_GB2312" w:hAnsi="Arial" w:cs="Arial"/>
          <w:sz w:val="28"/>
        </w:rPr>
        <w:t>种因素的修正系数</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各因素的修正系数根据影响地价的因素权重和因素总修正幅度确定。</w:t>
      </w:r>
    </w:p>
    <w:p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北京市基准地价因素权重表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622"/>
        <w:gridCol w:w="1646"/>
        <w:gridCol w:w="679"/>
        <w:gridCol w:w="1731"/>
        <w:gridCol w:w="594"/>
        <w:gridCol w:w="1674"/>
        <w:gridCol w:w="651"/>
      </w:tblGrid>
      <w:tr w:rsidR="00C502B4" w:rsidRPr="006A6128" w:rsidTr="009A292D">
        <w:trPr>
          <w:cantSplit/>
          <w:jc w:val="center"/>
        </w:trPr>
        <w:tc>
          <w:tcPr>
            <w:tcW w:w="2324" w:type="dxa"/>
            <w:gridSpan w:val="2"/>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w:t>
            </w:r>
          </w:p>
        </w:tc>
        <w:tc>
          <w:tcPr>
            <w:tcW w:w="2325" w:type="dxa"/>
            <w:gridSpan w:val="2"/>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w:t>
            </w:r>
          </w:p>
        </w:tc>
        <w:tc>
          <w:tcPr>
            <w:tcW w:w="2325" w:type="dxa"/>
            <w:gridSpan w:val="2"/>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w:t>
            </w:r>
          </w:p>
        </w:tc>
        <w:tc>
          <w:tcPr>
            <w:tcW w:w="2325" w:type="dxa"/>
            <w:gridSpan w:val="2"/>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工业</w:t>
            </w:r>
          </w:p>
        </w:tc>
      </w:tr>
      <w:tr w:rsidR="00C502B4" w:rsidRPr="006A6128" w:rsidTr="009A292D">
        <w:trPr>
          <w:cantSplit/>
          <w:jc w:val="center"/>
        </w:trPr>
        <w:tc>
          <w:tcPr>
            <w:tcW w:w="1702"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22"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46"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79"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731"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594"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74"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51"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商业繁华程度</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办公集聚程度</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24%</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居住社区成熟度</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14%</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产业集聚程度</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26%</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25%</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10%</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环境状况</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与区域中心的接近程度</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r>
    </w:tbl>
    <w:p w:rsidR="00C502B4" w:rsidRPr="006A6128" w:rsidRDefault="00C502B4" w:rsidP="00C502B4">
      <w:pPr>
        <w:widowControl/>
        <w:adjustRightInd/>
        <w:spacing w:line="240" w:lineRule="exact"/>
        <w:textAlignment w:val="auto"/>
        <w:rPr>
          <w:rFonts w:ascii="Arial" w:eastAsia="仿宋_GB2312" w:hAnsi="Arial" w:cs="Arial"/>
          <w:sz w:val="18"/>
          <w:szCs w:val="24"/>
        </w:rPr>
      </w:pPr>
    </w:p>
    <w:p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估价对象位于办公类</w:t>
      </w:r>
      <w:r>
        <w:rPr>
          <w:rFonts w:ascii="Arial" w:eastAsia="仿宋_GB2312" w:hAnsi="Arial" w:cs="Arial" w:hint="eastAsia"/>
          <w:sz w:val="28"/>
          <w:szCs w:val="28"/>
        </w:rPr>
        <w:t>五</w:t>
      </w:r>
      <w:r w:rsidRPr="006A6128">
        <w:rPr>
          <w:rFonts w:ascii="Arial" w:eastAsia="仿宋_GB2312" w:hAnsi="Arial" w:cs="Arial"/>
          <w:sz w:val="28"/>
          <w:szCs w:val="28"/>
        </w:rPr>
        <w:t>级地价区，该级别《区片基准地价因素总修正幅度表》如下：</w:t>
      </w:r>
    </w:p>
    <w:p w:rsidR="00C502B4" w:rsidRPr="006A6128" w:rsidRDefault="00C502B4" w:rsidP="00C502B4">
      <w:pPr>
        <w:spacing w:line="480" w:lineRule="auto"/>
        <w:rPr>
          <w:rFonts w:ascii="Arial" w:eastAsia="仿宋_GB2312" w:hAnsi="Arial" w:cs="Arial"/>
          <w:sz w:val="21"/>
          <w:szCs w:val="21"/>
        </w:rPr>
      </w:pPr>
    </w:p>
    <w:p w:rsidR="00C502B4" w:rsidRPr="006A6128" w:rsidRDefault="00C502B4" w:rsidP="00C502B4">
      <w:pPr>
        <w:spacing w:line="480" w:lineRule="auto"/>
        <w:rPr>
          <w:rFonts w:ascii="Arial" w:eastAsia="仿宋_GB2312" w:hAnsi="Arial" w:cs="Arial"/>
          <w:sz w:val="28"/>
          <w:szCs w:val="28"/>
        </w:rPr>
      </w:pPr>
    </w:p>
    <w:tbl>
      <w:tblPr>
        <w:tblW w:w="9479" w:type="dxa"/>
        <w:jc w:val="center"/>
        <w:tblInd w:w="93" w:type="dxa"/>
        <w:tblLook w:val="04A0" w:firstRow="1" w:lastRow="0" w:firstColumn="1" w:lastColumn="0" w:noHBand="0" w:noVBand="1"/>
      </w:tblPr>
      <w:tblGrid>
        <w:gridCol w:w="678"/>
        <w:gridCol w:w="931"/>
        <w:gridCol w:w="1066"/>
        <w:gridCol w:w="967"/>
        <w:gridCol w:w="1107"/>
        <w:gridCol w:w="1086"/>
        <w:gridCol w:w="1126"/>
        <w:gridCol w:w="1448"/>
        <w:gridCol w:w="1070"/>
      </w:tblGrid>
      <w:tr w:rsidR="00C502B4" w:rsidRPr="009B6DF6" w:rsidTr="009A292D">
        <w:trPr>
          <w:trHeight w:val="435"/>
          <w:jc w:val="center"/>
        </w:trPr>
        <w:tc>
          <w:tcPr>
            <w:tcW w:w="6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级别</w:t>
            </w:r>
          </w:p>
        </w:tc>
        <w:tc>
          <w:tcPr>
            <w:tcW w:w="1997" w:type="dxa"/>
            <w:gridSpan w:val="2"/>
            <w:tcBorders>
              <w:top w:val="single" w:sz="4" w:space="0" w:color="auto"/>
              <w:left w:val="nil"/>
              <w:bottom w:val="single" w:sz="4" w:space="0" w:color="auto"/>
              <w:right w:val="single" w:sz="4" w:space="0" w:color="auto"/>
            </w:tcBorders>
            <w:shd w:val="clear" w:color="auto" w:fill="auto"/>
            <w:noWrap/>
            <w:vAlign w:val="center"/>
            <w:hideMark/>
          </w:tcPr>
          <w:p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商业</w:t>
            </w:r>
          </w:p>
        </w:tc>
        <w:tc>
          <w:tcPr>
            <w:tcW w:w="2074" w:type="dxa"/>
            <w:gridSpan w:val="2"/>
            <w:tcBorders>
              <w:top w:val="single" w:sz="4" w:space="0" w:color="auto"/>
              <w:left w:val="nil"/>
              <w:bottom w:val="single" w:sz="4" w:space="0" w:color="auto"/>
              <w:right w:val="single" w:sz="4" w:space="0" w:color="auto"/>
            </w:tcBorders>
            <w:shd w:val="clear" w:color="auto" w:fill="auto"/>
            <w:noWrap/>
            <w:vAlign w:val="center"/>
            <w:hideMark/>
          </w:tcPr>
          <w:p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办公</w:t>
            </w:r>
          </w:p>
        </w:tc>
        <w:tc>
          <w:tcPr>
            <w:tcW w:w="2212" w:type="dxa"/>
            <w:gridSpan w:val="2"/>
            <w:tcBorders>
              <w:top w:val="single" w:sz="4" w:space="0" w:color="auto"/>
              <w:left w:val="nil"/>
              <w:bottom w:val="single" w:sz="4" w:space="0" w:color="auto"/>
              <w:right w:val="single" w:sz="4" w:space="0" w:color="auto"/>
            </w:tcBorders>
            <w:shd w:val="clear" w:color="auto" w:fill="auto"/>
            <w:noWrap/>
            <w:vAlign w:val="center"/>
            <w:hideMark/>
          </w:tcPr>
          <w:p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居住</w:t>
            </w:r>
          </w:p>
        </w:tc>
        <w:tc>
          <w:tcPr>
            <w:tcW w:w="2518" w:type="dxa"/>
            <w:gridSpan w:val="2"/>
            <w:tcBorders>
              <w:top w:val="single" w:sz="4" w:space="0" w:color="auto"/>
              <w:left w:val="nil"/>
              <w:bottom w:val="single" w:sz="4" w:space="0" w:color="auto"/>
              <w:right w:val="single" w:sz="4" w:space="0" w:color="auto"/>
            </w:tcBorders>
            <w:shd w:val="clear" w:color="auto" w:fill="auto"/>
            <w:noWrap/>
            <w:vAlign w:val="center"/>
            <w:hideMark/>
          </w:tcPr>
          <w:p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工业</w:t>
            </w:r>
          </w:p>
        </w:tc>
      </w:tr>
      <w:tr w:rsidR="00C502B4" w:rsidRPr="009B6DF6" w:rsidTr="009A292D">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rsidR="00C502B4" w:rsidRPr="009B6DF6" w:rsidRDefault="00C502B4" w:rsidP="009A292D">
            <w:pPr>
              <w:widowControl/>
              <w:rPr>
                <w:rFonts w:ascii="微软雅黑" w:eastAsia="微软雅黑" w:hAnsi="微软雅黑" w:cs="宋体"/>
                <w:b/>
                <w:bCs/>
                <w:color w:val="000000"/>
                <w:sz w:val="15"/>
                <w:szCs w:val="15"/>
              </w:rPr>
            </w:pPr>
          </w:p>
        </w:tc>
        <w:tc>
          <w:tcPr>
            <w:tcW w:w="931" w:type="dxa"/>
            <w:tcBorders>
              <w:top w:val="nil"/>
              <w:left w:val="nil"/>
              <w:bottom w:val="single" w:sz="4" w:space="0" w:color="auto"/>
              <w:right w:val="single" w:sz="4" w:space="0" w:color="auto"/>
            </w:tcBorders>
            <w:shd w:val="clear" w:color="auto" w:fill="auto"/>
            <w:noWrap/>
            <w:vAlign w:val="center"/>
            <w:hideMark/>
          </w:tcPr>
          <w:p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066" w:type="dxa"/>
            <w:tcBorders>
              <w:top w:val="nil"/>
              <w:left w:val="nil"/>
              <w:bottom w:val="single" w:sz="4" w:space="0" w:color="auto"/>
              <w:right w:val="single" w:sz="4" w:space="0" w:color="auto"/>
            </w:tcBorders>
            <w:shd w:val="clear" w:color="auto" w:fill="auto"/>
            <w:noWrap/>
            <w:vAlign w:val="center"/>
            <w:hideMark/>
          </w:tcPr>
          <w:p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967" w:type="dxa"/>
            <w:tcBorders>
              <w:top w:val="nil"/>
              <w:left w:val="nil"/>
              <w:bottom w:val="single" w:sz="4" w:space="0" w:color="auto"/>
              <w:right w:val="single" w:sz="4" w:space="0" w:color="auto"/>
            </w:tcBorders>
            <w:shd w:val="clear" w:color="auto" w:fill="auto"/>
            <w:noWrap/>
            <w:vAlign w:val="center"/>
            <w:hideMark/>
          </w:tcPr>
          <w:p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107" w:type="dxa"/>
            <w:tcBorders>
              <w:top w:val="nil"/>
              <w:left w:val="nil"/>
              <w:bottom w:val="single" w:sz="4" w:space="0" w:color="auto"/>
              <w:right w:val="single" w:sz="4" w:space="0" w:color="auto"/>
            </w:tcBorders>
            <w:shd w:val="clear" w:color="auto" w:fill="auto"/>
            <w:noWrap/>
            <w:vAlign w:val="center"/>
            <w:hideMark/>
          </w:tcPr>
          <w:p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1086" w:type="dxa"/>
            <w:tcBorders>
              <w:top w:val="nil"/>
              <w:left w:val="nil"/>
              <w:bottom w:val="single" w:sz="4" w:space="0" w:color="auto"/>
              <w:right w:val="single" w:sz="4" w:space="0" w:color="auto"/>
            </w:tcBorders>
            <w:shd w:val="clear" w:color="auto" w:fill="auto"/>
            <w:noWrap/>
            <w:vAlign w:val="center"/>
            <w:hideMark/>
          </w:tcPr>
          <w:p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126" w:type="dxa"/>
            <w:tcBorders>
              <w:top w:val="nil"/>
              <w:left w:val="nil"/>
              <w:bottom w:val="single" w:sz="4" w:space="0" w:color="auto"/>
              <w:right w:val="single" w:sz="4" w:space="0" w:color="auto"/>
            </w:tcBorders>
            <w:shd w:val="clear" w:color="auto" w:fill="auto"/>
            <w:noWrap/>
            <w:vAlign w:val="center"/>
            <w:hideMark/>
          </w:tcPr>
          <w:p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1448" w:type="dxa"/>
            <w:tcBorders>
              <w:top w:val="nil"/>
              <w:left w:val="nil"/>
              <w:bottom w:val="single" w:sz="4" w:space="0" w:color="auto"/>
              <w:right w:val="single" w:sz="4" w:space="0" w:color="auto"/>
            </w:tcBorders>
            <w:shd w:val="clear" w:color="auto" w:fill="auto"/>
            <w:noWrap/>
            <w:vAlign w:val="center"/>
            <w:hideMark/>
          </w:tcPr>
          <w:p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070" w:type="dxa"/>
            <w:tcBorders>
              <w:top w:val="nil"/>
              <w:left w:val="nil"/>
              <w:bottom w:val="single" w:sz="4" w:space="0" w:color="auto"/>
              <w:right w:val="single" w:sz="4" w:space="0" w:color="auto"/>
            </w:tcBorders>
            <w:shd w:val="clear" w:color="auto" w:fill="auto"/>
            <w:noWrap/>
            <w:vAlign w:val="center"/>
            <w:hideMark/>
          </w:tcPr>
          <w:p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r>
      <w:tr w:rsidR="00C502B4" w:rsidRPr="009B6DF6" w:rsidTr="009A292D">
        <w:trPr>
          <w:trHeight w:val="285"/>
          <w:jc w:val="center"/>
        </w:trPr>
        <w:tc>
          <w:tcPr>
            <w:tcW w:w="678" w:type="dxa"/>
            <w:vMerge w:val="restart"/>
            <w:tcBorders>
              <w:top w:val="nil"/>
              <w:left w:val="single" w:sz="4" w:space="0" w:color="auto"/>
              <w:bottom w:val="nil"/>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五级</w:t>
            </w: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Ⅴ-01</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Ⅴ-01</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Ⅴ-01</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Ⅴ-01</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C502B4" w:rsidRPr="009B6DF6" w:rsidTr="009A292D">
        <w:trPr>
          <w:trHeight w:val="285"/>
          <w:jc w:val="center"/>
        </w:trPr>
        <w:tc>
          <w:tcPr>
            <w:tcW w:w="678" w:type="dxa"/>
            <w:vMerge/>
            <w:tcBorders>
              <w:top w:val="nil"/>
              <w:left w:val="single" w:sz="4" w:space="0" w:color="auto"/>
              <w:bottom w:val="nil"/>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Ⅴ-02</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±８．８％</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Ⅴ-02</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±８．７％</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Ⅴ-02</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±７．９％</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Ⅴ-02</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C502B4" w:rsidRPr="009B6DF6" w:rsidTr="009A292D">
        <w:trPr>
          <w:trHeight w:val="285"/>
          <w:jc w:val="center"/>
        </w:trPr>
        <w:tc>
          <w:tcPr>
            <w:tcW w:w="678" w:type="dxa"/>
            <w:vMerge/>
            <w:tcBorders>
              <w:top w:val="nil"/>
              <w:left w:val="single" w:sz="4" w:space="0" w:color="auto"/>
              <w:bottom w:val="nil"/>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Ⅴ-03</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±８．７％</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Ⅴ-03</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±８．４％</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Ⅴ-03</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Ⅴ-03</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C502B4" w:rsidRPr="009B6DF6" w:rsidTr="009A292D">
        <w:trPr>
          <w:trHeight w:val="285"/>
          <w:jc w:val="center"/>
        </w:trPr>
        <w:tc>
          <w:tcPr>
            <w:tcW w:w="678" w:type="dxa"/>
            <w:vMerge/>
            <w:tcBorders>
              <w:top w:val="nil"/>
              <w:left w:val="single" w:sz="4" w:space="0" w:color="auto"/>
              <w:bottom w:val="nil"/>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Ⅴ-04</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Ⅴ-04</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Ⅴ-04</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±９．１％</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Ⅴ-04</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C502B4" w:rsidRPr="009B6DF6" w:rsidTr="009A292D">
        <w:trPr>
          <w:trHeight w:val="285"/>
          <w:jc w:val="center"/>
        </w:trPr>
        <w:tc>
          <w:tcPr>
            <w:tcW w:w="678" w:type="dxa"/>
            <w:vMerge/>
            <w:tcBorders>
              <w:top w:val="nil"/>
              <w:left w:val="single" w:sz="4" w:space="0" w:color="auto"/>
              <w:bottom w:val="nil"/>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Ⅴ-05</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Ⅴ-05</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Ⅴ-05</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Ⅴ-05</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C502B4" w:rsidRPr="009B6DF6" w:rsidTr="009A292D">
        <w:trPr>
          <w:trHeight w:val="285"/>
          <w:jc w:val="center"/>
        </w:trPr>
        <w:tc>
          <w:tcPr>
            <w:tcW w:w="678" w:type="dxa"/>
            <w:vMerge/>
            <w:tcBorders>
              <w:top w:val="nil"/>
              <w:left w:val="single" w:sz="4" w:space="0" w:color="auto"/>
              <w:bottom w:val="nil"/>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Ⅴ-06</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Ⅴ-06</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Ⅴ-06</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Ⅴ-06</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C502B4" w:rsidRPr="009B6DF6" w:rsidTr="009A292D">
        <w:trPr>
          <w:trHeight w:val="285"/>
          <w:jc w:val="center"/>
        </w:trPr>
        <w:tc>
          <w:tcPr>
            <w:tcW w:w="678" w:type="dxa"/>
            <w:vMerge/>
            <w:tcBorders>
              <w:top w:val="nil"/>
              <w:left w:val="single" w:sz="4" w:space="0" w:color="auto"/>
              <w:bottom w:val="nil"/>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Ⅴ-07</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Ⅴ-07</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Ⅴ-07</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Ⅴ-07</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C502B4" w:rsidRPr="009B6DF6" w:rsidTr="009A292D">
        <w:trPr>
          <w:trHeight w:val="285"/>
          <w:jc w:val="center"/>
        </w:trPr>
        <w:tc>
          <w:tcPr>
            <w:tcW w:w="678" w:type="dxa"/>
            <w:vMerge/>
            <w:tcBorders>
              <w:top w:val="nil"/>
              <w:left w:val="single" w:sz="4" w:space="0" w:color="auto"/>
              <w:bottom w:val="nil"/>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Ⅴ-08</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Ⅴ-08</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Ⅴ-08</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Ⅴ-08</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C502B4" w:rsidRPr="009B6DF6" w:rsidTr="009A292D">
        <w:trPr>
          <w:trHeight w:val="285"/>
          <w:jc w:val="center"/>
        </w:trPr>
        <w:tc>
          <w:tcPr>
            <w:tcW w:w="678" w:type="dxa"/>
            <w:vMerge/>
            <w:tcBorders>
              <w:top w:val="nil"/>
              <w:left w:val="single" w:sz="4" w:space="0" w:color="auto"/>
              <w:bottom w:val="nil"/>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Ⅴ-09</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Ⅴ-09</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Ⅴ-09</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Ⅴ-09</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C502B4" w:rsidRPr="009B6DF6" w:rsidTr="009A292D">
        <w:trPr>
          <w:trHeight w:val="285"/>
          <w:jc w:val="center"/>
        </w:trPr>
        <w:tc>
          <w:tcPr>
            <w:tcW w:w="678" w:type="dxa"/>
            <w:vMerge/>
            <w:tcBorders>
              <w:top w:val="nil"/>
              <w:left w:val="single" w:sz="4" w:space="0" w:color="auto"/>
              <w:bottom w:val="nil"/>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Ⅴ-10</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Ⅴ-10</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Ⅴ-10</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Ⅴ-10</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C502B4" w:rsidRPr="009B6DF6" w:rsidTr="009A292D">
        <w:trPr>
          <w:trHeight w:val="285"/>
          <w:jc w:val="center"/>
        </w:trPr>
        <w:tc>
          <w:tcPr>
            <w:tcW w:w="678" w:type="dxa"/>
            <w:vMerge/>
            <w:tcBorders>
              <w:top w:val="nil"/>
              <w:left w:val="single" w:sz="4" w:space="0" w:color="auto"/>
              <w:bottom w:val="nil"/>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Ⅴ-11</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Ⅴ-11</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Ⅴ-11</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±７．７％</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Ⅴ-11</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C502B4" w:rsidRPr="009B6DF6" w:rsidTr="009A292D">
        <w:trPr>
          <w:trHeight w:val="285"/>
          <w:jc w:val="center"/>
        </w:trPr>
        <w:tc>
          <w:tcPr>
            <w:tcW w:w="678" w:type="dxa"/>
            <w:vMerge/>
            <w:tcBorders>
              <w:top w:val="nil"/>
              <w:left w:val="single" w:sz="4" w:space="0" w:color="auto"/>
              <w:bottom w:val="nil"/>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Ⅴ-12</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Ⅴ-12</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Ⅴ-12</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Ⅴ-电子城北</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C502B4" w:rsidRPr="009B6DF6" w:rsidTr="009A292D">
        <w:trPr>
          <w:trHeight w:val="285"/>
          <w:jc w:val="center"/>
        </w:trPr>
        <w:tc>
          <w:tcPr>
            <w:tcW w:w="678" w:type="dxa"/>
            <w:vMerge/>
            <w:tcBorders>
              <w:top w:val="nil"/>
              <w:left w:val="single" w:sz="4" w:space="0" w:color="auto"/>
              <w:bottom w:val="nil"/>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Ⅴ-13</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±９．２％</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Ⅴ-13</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±８．５％</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Ⅴ-13</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Ⅴ-永丰产业基地</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C502B4" w:rsidRPr="009B6DF6" w:rsidTr="009A292D">
        <w:trPr>
          <w:trHeight w:val="285"/>
          <w:jc w:val="center"/>
        </w:trPr>
        <w:tc>
          <w:tcPr>
            <w:tcW w:w="678" w:type="dxa"/>
            <w:vMerge/>
            <w:tcBorders>
              <w:top w:val="nil"/>
              <w:left w:val="single" w:sz="4" w:space="0" w:color="auto"/>
              <w:bottom w:val="nil"/>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Ⅴ-14</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Ⅴ-14</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Ⅴ-14</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Ⅴ-航天城</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C502B4" w:rsidRPr="009B6DF6" w:rsidTr="009A292D">
        <w:trPr>
          <w:trHeight w:val="285"/>
          <w:jc w:val="center"/>
        </w:trPr>
        <w:tc>
          <w:tcPr>
            <w:tcW w:w="678" w:type="dxa"/>
            <w:vMerge/>
            <w:tcBorders>
              <w:top w:val="nil"/>
              <w:left w:val="single" w:sz="4" w:space="0" w:color="auto"/>
              <w:bottom w:val="nil"/>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Ⅴ-15</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Ⅴ-15</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Ⅴ-15</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±８．８％</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Ⅴ-西北旺Ⅰ</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C502B4" w:rsidRPr="009B6DF6" w:rsidTr="009A292D">
        <w:trPr>
          <w:trHeight w:val="285"/>
          <w:jc w:val="center"/>
        </w:trPr>
        <w:tc>
          <w:tcPr>
            <w:tcW w:w="678" w:type="dxa"/>
            <w:vMerge/>
            <w:tcBorders>
              <w:top w:val="nil"/>
              <w:left w:val="single" w:sz="4" w:space="0" w:color="auto"/>
              <w:bottom w:val="nil"/>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Ⅴ-16</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Ⅴ-16</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Ⅴ-16</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±９．１％</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Ⅴ-西北旺Ⅱ</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C502B4" w:rsidRPr="009B6DF6" w:rsidTr="009A292D">
        <w:trPr>
          <w:trHeight w:val="285"/>
          <w:jc w:val="center"/>
        </w:trPr>
        <w:tc>
          <w:tcPr>
            <w:tcW w:w="678" w:type="dxa"/>
            <w:vMerge/>
            <w:tcBorders>
              <w:top w:val="nil"/>
              <w:left w:val="single" w:sz="4" w:space="0" w:color="auto"/>
              <w:bottom w:val="nil"/>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Ⅴ-17</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Ⅴ-17</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Ⅴ-17</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±７．３％</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Ⅴ-石景山园南区</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C502B4" w:rsidRPr="009B6DF6" w:rsidTr="009A292D">
        <w:trPr>
          <w:trHeight w:val="285"/>
          <w:jc w:val="center"/>
        </w:trPr>
        <w:tc>
          <w:tcPr>
            <w:tcW w:w="678" w:type="dxa"/>
            <w:vMerge/>
            <w:tcBorders>
              <w:top w:val="nil"/>
              <w:left w:val="single" w:sz="4" w:space="0" w:color="auto"/>
              <w:bottom w:val="nil"/>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Ⅴ-18</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Ⅴ-18</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Ⅴ-18</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Ⅴ-石景山园北Ⅰ</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C502B4" w:rsidRPr="009B6DF6" w:rsidTr="009A292D">
        <w:trPr>
          <w:trHeight w:val="285"/>
          <w:jc w:val="center"/>
        </w:trPr>
        <w:tc>
          <w:tcPr>
            <w:tcW w:w="678" w:type="dxa"/>
            <w:vMerge/>
            <w:tcBorders>
              <w:top w:val="nil"/>
              <w:left w:val="single" w:sz="4" w:space="0" w:color="auto"/>
              <w:bottom w:val="nil"/>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Ⅴ-19</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±７．６％</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Ⅴ-19</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±７．４％</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Ⅴ-19</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Ⅴ-石景山园北Ⅱ</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C502B4" w:rsidRPr="009B6DF6" w:rsidTr="009A292D">
        <w:trPr>
          <w:trHeight w:val="285"/>
          <w:jc w:val="center"/>
        </w:trPr>
        <w:tc>
          <w:tcPr>
            <w:tcW w:w="678" w:type="dxa"/>
            <w:vMerge/>
            <w:tcBorders>
              <w:top w:val="nil"/>
              <w:left w:val="single" w:sz="4" w:space="0" w:color="auto"/>
              <w:bottom w:val="nil"/>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Ⅴ-20</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Ⅴ-20</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±９．４％</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Ⅴ-20</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C502B4" w:rsidRPr="009B6DF6" w:rsidTr="009A292D">
        <w:trPr>
          <w:trHeight w:val="285"/>
          <w:jc w:val="center"/>
        </w:trPr>
        <w:tc>
          <w:tcPr>
            <w:tcW w:w="678" w:type="dxa"/>
            <w:vMerge/>
            <w:tcBorders>
              <w:top w:val="nil"/>
              <w:left w:val="single" w:sz="4" w:space="0" w:color="auto"/>
              <w:bottom w:val="nil"/>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Ⅴ-21</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Ⅴ-21</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Ⅴ-21</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C502B4" w:rsidRPr="009B6DF6" w:rsidTr="009A292D">
        <w:trPr>
          <w:trHeight w:val="285"/>
          <w:jc w:val="center"/>
        </w:trPr>
        <w:tc>
          <w:tcPr>
            <w:tcW w:w="678" w:type="dxa"/>
            <w:vMerge/>
            <w:tcBorders>
              <w:top w:val="nil"/>
              <w:left w:val="single" w:sz="4" w:space="0" w:color="auto"/>
              <w:bottom w:val="nil"/>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Ⅴ-22</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Ⅴ-22</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Ⅴ-22</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C502B4" w:rsidRPr="009B6DF6" w:rsidTr="009A292D">
        <w:trPr>
          <w:trHeight w:val="285"/>
          <w:jc w:val="center"/>
        </w:trPr>
        <w:tc>
          <w:tcPr>
            <w:tcW w:w="678" w:type="dxa"/>
            <w:vMerge/>
            <w:tcBorders>
              <w:top w:val="nil"/>
              <w:left w:val="single" w:sz="4" w:space="0" w:color="auto"/>
              <w:bottom w:val="nil"/>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Ⅴ-23</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Ⅴ-23</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Ⅴ-23</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C502B4" w:rsidRPr="009B6DF6" w:rsidTr="009A292D">
        <w:trPr>
          <w:trHeight w:val="285"/>
          <w:jc w:val="center"/>
        </w:trPr>
        <w:tc>
          <w:tcPr>
            <w:tcW w:w="678" w:type="dxa"/>
            <w:vMerge/>
            <w:tcBorders>
              <w:top w:val="nil"/>
              <w:left w:val="single" w:sz="4" w:space="0" w:color="auto"/>
              <w:bottom w:val="nil"/>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Ⅴ-24</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Ⅴ-24</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C502B4" w:rsidRPr="009B6DF6" w:rsidTr="009A292D">
        <w:trPr>
          <w:trHeight w:val="285"/>
          <w:jc w:val="center"/>
        </w:trPr>
        <w:tc>
          <w:tcPr>
            <w:tcW w:w="678" w:type="dxa"/>
            <w:vMerge/>
            <w:tcBorders>
              <w:top w:val="nil"/>
              <w:left w:val="single" w:sz="4" w:space="0" w:color="auto"/>
              <w:bottom w:val="nil"/>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Ⅴ-25</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±９．０％</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Ⅴ-25</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±８．９％</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C502B4" w:rsidRPr="009B6DF6" w:rsidTr="009A292D">
        <w:trPr>
          <w:trHeight w:val="285"/>
          <w:jc w:val="center"/>
        </w:trPr>
        <w:tc>
          <w:tcPr>
            <w:tcW w:w="678" w:type="dxa"/>
            <w:vMerge/>
            <w:tcBorders>
              <w:top w:val="nil"/>
              <w:left w:val="single" w:sz="4" w:space="0" w:color="auto"/>
              <w:bottom w:val="single" w:sz="4" w:space="0" w:color="auto"/>
              <w:right w:val="single" w:sz="4" w:space="0" w:color="auto"/>
            </w:tcBorders>
            <w:vAlign w:val="center"/>
            <w:hideMark/>
          </w:tcPr>
          <w:p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Ⅴ-26</w:t>
            </w:r>
          </w:p>
        </w:tc>
        <w:tc>
          <w:tcPr>
            <w:tcW w:w="106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96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Ⅴ-26</w:t>
            </w:r>
          </w:p>
        </w:tc>
        <w:tc>
          <w:tcPr>
            <w:tcW w:w="1107"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08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26"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448"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bl>
    <w:p w:rsidR="00C502B4" w:rsidRPr="006A6128" w:rsidRDefault="00C502B4" w:rsidP="00C502B4">
      <w:pPr>
        <w:spacing w:line="360" w:lineRule="auto"/>
        <w:ind w:firstLineChars="200" w:firstLine="420"/>
        <w:rPr>
          <w:rFonts w:ascii="Arial" w:eastAsia="仿宋_GB2312" w:hAnsi="Arial" w:cs="Arial"/>
          <w:sz w:val="21"/>
        </w:rPr>
        <w:sectPr w:rsidR="00C502B4" w:rsidRPr="006A6128" w:rsidSect="000F025E">
          <w:pgSz w:w="11906" w:h="16838"/>
          <w:pgMar w:top="1134" w:right="1134" w:bottom="1134" w:left="2041" w:header="1304" w:footer="1020" w:gutter="0"/>
          <w:cols w:space="425"/>
          <w:docGrid w:type="linesAndChars" w:linePitch="326"/>
        </w:sectPr>
      </w:pPr>
    </w:p>
    <w:p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因素等级说明表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209"/>
        <w:gridCol w:w="1418"/>
        <w:gridCol w:w="1418"/>
        <w:gridCol w:w="1418"/>
        <w:gridCol w:w="1418"/>
        <w:gridCol w:w="1418"/>
      </w:tblGrid>
      <w:tr w:rsidR="00C502B4" w:rsidRPr="006A6128" w:rsidTr="009A292D">
        <w:trPr>
          <w:cantSplit/>
          <w:jc w:val="center"/>
        </w:trPr>
        <w:tc>
          <w:tcPr>
            <w:tcW w:w="2209" w:type="dxa"/>
            <w:tcBorders>
              <w:tl2br w:val="single" w:sz="4" w:space="0" w:color="auto"/>
            </w:tcBorders>
            <w:shd w:val="clear" w:color="auto" w:fill="auto"/>
            <w:vAlign w:val="center"/>
          </w:tcPr>
          <w:p w:rsidR="00C502B4" w:rsidRPr="006A6128" w:rsidRDefault="00C502B4" w:rsidP="009A292D">
            <w:pPr>
              <w:widowControl/>
              <w:adjustRightInd/>
              <w:spacing w:line="240" w:lineRule="exact"/>
              <w:ind w:firstLineChars="650" w:firstLine="1170"/>
              <w:jc w:val="right"/>
              <w:textAlignment w:val="auto"/>
              <w:rPr>
                <w:rFonts w:ascii="Arial" w:eastAsia="仿宋_GB2312" w:hAnsi="Arial" w:cs="Arial"/>
                <w:sz w:val="18"/>
                <w:szCs w:val="24"/>
              </w:rPr>
            </w:pPr>
            <w:r w:rsidRPr="006A6128">
              <w:rPr>
                <w:rFonts w:ascii="Arial" w:eastAsia="仿宋_GB2312" w:hAnsi="Arial" w:cs="Arial"/>
                <w:sz w:val="18"/>
                <w:szCs w:val="24"/>
              </w:rPr>
              <w:t>等级</w:t>
            </w:r>
          </w:p>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好</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较好</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一般</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较差</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差</w:t>
            </w:r>
          </w:p>
        </w:tc>
      </w:tr>
      <w:tr w:rsidR="00C502B4" w:rsidRPr="006A6128" w:rsidTr="009A292D">
        <w:trPr>
          <w:cantSplit/>
          <w:jc w:val="center"/>
        </w:trPr>
        <w:tc>
          <w:tcPr>
            <w:tcW w:w="2209"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办公集聚程度</w:t>
            </w:r>
          </w:p>
        </w:tc>
        <w:tc>
          <w:tcPr>
            <w:tcW w:w="1418" w:type="dxa"/>
            <w:shd w:val="clear" w:color="auto" w:fill="auto"/>
            <w:vAlign w:val="center"/>
          </w:tcPr>
          <w:p w:rsidR="00C502B4" w:rsidRPr="006A6128" w:rsidRDefault="00C502B4" w:rsidP="009A292D">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办公用房</w:t>
            </w:r>
            <w:r w:rsidRPr="006A6128">
              <w:rPr>
                <w:rFonts w:ascii="Arial" w:eastAsia="仿宋_GB2312" w:hAnsi="Arial" w:cs="Arial"/>
                <w:sz w:val="18"/>
                <w:szCs w:val="24"/>
              </w:rPr>
              <w:t>密集</w:t>
            </w:r>
          </w:p>
        </w:tc>
        <w:tc>
          <w:tcPr>
            <w:tcW w:w="1418" w:type="dxa"/>
            <w:shd w:val="clear" w:color="auto" w:fill="auto"/>
            <w:vAlign w:val="center"/>
          </w:tcPr>
          <w:p w:rsidR="00C502B4" w:rsidRPr="006A6128" w:rsidRDefault="00C502B4" w:rsidP="009A292D">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办公用房</w:t>
            </w:r>
            <w:r w:rsidRPr="006A6128">
              <w:rPr>
                <w:rFonts w:ascii="Arial" w:eastAsia="仿宋_GB2312" w:hAnsi="Arial" w:cs="Arial"/>
                <w:sz w:val="18"/>
                <w:szCs w:val="24"/>
              </w:rPr>
              <w:t>比较密集</w:t>
            </w:r>
          </w:p>
        </w:tc>
        <w:tc>
          <w:tcPr>
            <w:tcW w:w="1418" w:type="dxa"/>
            <w:shd w:val="clear" w:color="auto" w:fill="auto"/>
            <w:vAlign w:val="center"/>
          </w:tcPr>
          <w:p w:rsidR="00C502B4" w:rsidRPr="006A6128" w:rsidRDefault="00C502B4" w:rsidP="009A292D">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办公用房</w:t>
            </w:r>
            <w:r w:rsidRPr="006A6128">
              <w:rPr>
                <w:rFonts w:ascii="Arial" w:eastAsia="仿宋_GB2312" w:hAnsi="Arial" w:cs="Arial"/>
                <w:sz w:val="18"/>
                <w:szCs w:val="24"/>
              </w:rPr>
              <w:t>较少</w:t>
            </w:r>
          </w:p>
        </w:tc>
        <w:tc>
          <w:tcPr>
            <w:tcW w:w="1418" w:type="dxa"/>
            <w:shd w:val="clear" w:color="auto" w:fill="auto"/>
            <w:vAlign w:val="center"/>
          </w:tcPr>
          <w:p w:rsidR="00C502B4" w:rsidRPr="006A6128" w:rsidRDefault="00C502B4" w:rsidP="009A292D">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办公用房</w:t>
            </w:r>
            <w:r w:rsidRPr="006A6128">
              <w:rPr>
                <w:rFonts w:ascii="Arial" w:eastAsia="仿宋_GB2312" w:hAnsi="Arial" w:cs="Arial"/>
                <w:sz w:val="18"/>
                <w:szCs w:val="24"/>
              </w:rPr>
              <w:t>少</w:t>
            </w:r>
          </w:p>
        </w:tc>
        <w:tc>
          <w:tcPr>
            <w:tcW w:w="1418" w:type="dxa"/>
            <w:shd w:val="clear" w:color="auto" w:fill="auto"/>
            <w:vAlign w:val="center"/>
          </w:tcPr>
          <w:p w:rsidR="00C502B4" w:rsidRPr="006A6128" w:rsidRDefault="00C502B4" w:rsidP="009A292D">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办公用房</w:t>
            </w:r>
            <w:r w:rsidRPr="006A6128">
              <w:rPr>
                <w:rFonts w:ascii="Arial" w:eastAsia="仿宋_GB2312" w:hAnsi="Arial" w:cs="Arial"/>
                <w:sz w:val="18"/>
                <w:szCs w:val="24"/>
              </w:rPr>
              <w:t>基本无</w:t>
            </w:r>
          </w:p>
        </w:tc>
      </w:tr>
      <w:tr w:rsidR="00C502B4" w:rsidRPr="006A6128" w:rsidTr="009A292D">
        <w:trPr>
          <w:cantSplit/>
          <w:jc w:val="center"/>
        </w:trPr>
        <w:tc>
          <w:tcPr>
            <w:tcW w:w="2209"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交通便捷度</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便捷</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较便捷</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一般</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较不便捷</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不便捷</w:t>
            </w:r>
          </w:p>
        </w:tc>
      </w:tr>
      <w:tr w:rsidR="00C502B4" w:rsidRPr="006A6128" w:rsidTr="009A292D">
        <w:trPr>
          <w:cantSplit/>
          <w:jc w:val="center"/>
        </w:trPr>
        <w:tc>
          <w:tcPr>
            <w:tcW w:w="2209"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区域土地利用方向</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估价对象用途与周边土地利用方向一致</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零星有其他用地，基本不影响本宗地</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有部分有其他用地，对本宗地略有影响</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其他用地较多，对本宗地影响较大</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全部为其他用地，对本宗地有大的影响</w:t>
            </w:r>
          </w:p>
        </w:tc>
      </w:tr>
      <w:tr w:rsidR="00C502B4" w:rsidRPr="006A6128" w:rsidTr="009A292D">
        <w:trPr>
          <w:cantSplit/>
          <w:jc w:val="center"/>
        </w:trPr>
        <w:tc>
          <w:tcPr>
            <w:tcW w:w="2209"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临街宽度和深度</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临街宽度及深度比例适宜，利于土地利用</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临街宽度及深度比例较适宜，对土地利用无不利影响</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临街宽度及深度比例一般，对土地利用影响不大</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临街宽度及深度比例较不适宜，对土地利用有一定的影响</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临街宽度及深度比例不适宜，影响土地利用</w:t>
            </w:r>
          </w:p>
        </w:tc>
      </w:tr>
      <w:tr w:rsidR="00C502B4" w:rsidRPr="006A6128" w:rsidTr="009A292D">
        <w:trPr>
          <w:cantSplit/>
          <w:jc w:val="center"/>
        </w:trPr>
        <w:tc>
          <w:tcPr>
            <w:tcW w:w="2209"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临街道路状况</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临城市快速路或高速公路</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临城市主干道</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临城市次干道</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临城市支路</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临街坊路</w:t>
            </w:r>
          </w:p>
        </w:tc>
      </w:tr>
      <w:tr w:rsidR="00C502B4" w:rsidRPr="006A6128" w:rsidTr="009A292D">
        <w:trPr>
          <w:cantSplit/>
          <w:jc w:val="center"/>
        </w:trPr>
        <w:tc>
          <w:tcPr>
            <w:tcW w:w="2209"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宗地形状规则</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宗地形状较规则</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宗地形状不规则，但对宗地利用影响较小</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宗地形状不规则，对宗地利用有影响</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宗地形状极其不规则，对宗地利用影响很大</w:t>
            </w:r>
          </w:p>
        </w:tc>
      </w:tr>
      <w:tr w:rsidR="00C502B4" w:rsidRPr="006A6128" w:rsidTr="009A292D">
        <w:trPr>
          <w:cantSplit/>
          <w:jc w:val="center"/>
        </w:trPr>
        <w:tc>
          <w:tcPr>
            <w:tcW w:w="2209"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公共服务设施</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配套完善</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配套较完善</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配套基本满足需要</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配套少</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配套极少</w:t>
            </w:r>
          </w:p>
        </w:tc>
      </w:tr>
      <w:tr w:rsidR="00C502B4" w:rsidRPr="006A6128" w:rsidTr="009A292D">
        <w:tblPrEx>
          <w:tblCellMar>
            <w:top w:w="28" w:type="dxa"/>
            <w:bottom w:w="28" w:type="dxa"/>
          </w:tblCellMar>
        </w:tblPrEx>
        <w:trPr>
          <w:cantSplit/>
          <w:jc w:val="center"/>
        </w:trPr>
        <w:tc>
          <w:tcPr>
            <w:tcW w:w="2209"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基础设施完备状况</w:t>
            </w:r>
          </w:p>
        </w:tc>
        <w:tc>
          <w:tcPr>
            <w:tcW w:w="1418"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七通</w:t>
            </w:r>
          </w:p>
        </w:tc>
        <w:tc>
          <w:tcPr>
            <w:tcW w:w="1418"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六通</w:t>
            </w:r>
          </w:p>
        </w:tc>
        <w:tc>
          <w:tcPr>
            <w:tcW w:w="1418"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五通</w:t>
            </w:r>
          </w:p>
        </w:tc>
        <w:tc>
          <w:tcPr>
            <w:tcW w:w="1418"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四通</w:t>
            </w:r>
          </w:p>
        </w:tc>
        <w:tc>
          <w:tcPr>
            <w:tcW w:w="1418"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三通</w:t>
            </w:r>
          </w:p>
        </w:tc>
      </w:tr>
      <w:tr w:rsidR="00C502B4" w:rsidRPr="006A6128" w:rsidTr="009A292D">
        <w:tblPrEx>
          <w:tblCellMar>
            <w:top w:w="28" w:type="dxa"/>
            <w:bottom w:w="28" w:type="dxa"/>
          </w:tblCellMar>
        </w:tblPrEx>
        <w:trPr>
          <w:cantSplit/>
          <w:jc w:val="center"/>
        </w:trPr>
        <w:tc>
          <w:tcPr>
            <w:tcW w:w="2209"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w:t>
            </w:r>
          </w:p>
        </w:tc>
        <w:tc>
          <w:tcPr>
            <w:tcW w:w="1418"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自然和人文环境优良</w:t>
            </w:r>
          </w:p>
        </w:tc>
        <w:tc>
          <w:tcPr>
            <w:tcW w:w="1418"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自然和人文环境良好</w:t>
            </w:r>
          </w:p>
        </w:tc>
        <w:tc>
          <w:tcPr>
            <w:tcW w:w="1418"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自然和人文环境一般</w:t>
            </w:r>
          </w:p>
        </w:tc>
        <w:tc>
          <w:tcPr>
            <w:tcW w:w="1418"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自然和人文环境较差</w:t>
            </w:r>
          </w:p>
        </w:tc>
        <w:tc>
          <w:tcPr>
            <w:tcW w:w="1418"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自然和人文环境差</w:t>
            </w:r>
          </w:p>
        </w:tc>
      </w:tr>
    </w:tbl>
    <w:p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估价对象地处</w:t>
      </w:r>
      <w:r>
        <w:rPr>
          <w:rFonts w:ascii="Arial" w:eastAsia="仿宋_GB2312" w:hAnsi="Arial" w:cs="Arial"/>
          <w:sz w:val="28"/>
          <w:szCs w:val="28"/>
        </w:rPr>
        <w:t>办公类五级</w:t>
      </w:r>
      <w:r>
        <w:rPr>
          <w:rFonts w:ascii="Arial" w:eastAsia="仿宋_GB2312" w:hAnsi="Arial" w:cs="Arial"/>
          <w:sz w:val="28"/>
          <w:szCs w:val="28"/>
        </w:rPr>
        <w:t>V-05</w:t>
      </w:r>
      <w:r>
        <w:rPr>
          <w:rFonts w:ascii="Arial" w:eastAsia="仿宋_GB2312" w:hAnsi="Arial" w:cs="Arial"/>
          <w:sz w:val="28"/>
          <w:szCs w:val="28"/>
        </w:rPr>
        <w:t>区片</w:t>
      </w:r>
      <w:r w:rsidRPr="006A6128">
        <w:rPr>
          <w:rFonts w:ascii="Arial" w:eastAsia="仿宋_GB2312" w:hAnsi="Arial" w:cs="Arial"/>
          <w:sz w:val="28"/>
          <w:szCs w:val="28"/>
        </w:rPr>
        <w:t>，依据前述《区片基准地价因素总修正幅度表》、《北京市基准地价因素权重表》及《因素等级说明表》，整理出《等级系数表》如下：</w:t>
      </w:r>
    </w:p>
    <w:p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等级系数表</w:t>
      </w:r>
    </w:p>
    <w:tbl>
      <w:tblPr>
        <w:tblW w:w="5000" w:type="pct"/>
        <w:tblLook w:val="04A0" w:firstRow="1" w:lastRow="0" w:firstColumn="1" w:lastColumn="0" w:noHBand="0" w:noVBand="1"/>
      </w:tblPr>
      <w:tblGrid>
        <w:gridCol w:w="2763"/>
        <w:gridCol w:w="1351"/>
        <w:gridCol w:w="1351"/>
        <w:gridCol w:w="1351"/>
        <w:gridCol w:w="1351"/>
        <w:gridCol w:w="1347"/>
      </w:tblGrid>
      <w:tr w:rsidR="00C502B4" w:rsidRPr="006A6128" w:rsidTr="009A292D">
        <w:trPr>
          <w:trHeight w:val="326"/>
        </w:trPr>
        <w:tc>
          <w:tcPr>
            <w:tcW w:w="1452" w:type="pct"/>
            <w:vMerge w:val="restart"/>
            <w:tcBorders>
              <w:top w:val="single" w:sz="4" w:space="0" w:color="auto"/>
              <w:left w:val="single" w:sz="4" w:space="0" w:color="auto"/>
              <w:bottom w:val="single" w:sz="4" w:space="0" w:color="000000"/>
              <w:right w:val="single" w:sz="4" w:space="0" w:color="auto"/>
              <w:tl2br w:val="single" w:sz="4" w:space="0" w:color="auto"/>
            </w:tcBorders>
            <w:shd w:val="clear" w:color="auto" w:fill="auto"/>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18"/>
                <w:szCs w:val="18"/>
              </w:rPr>
              <w:t xml:space="preserve">       </w:t>
            </w:r>
            <w:r w:rsidRPr="006A6128">
              <w:rPr>
                <w:rFonts w:ascii="Arial" w:eastAsia="仿宋_GB2312" w:hAnsi="Arial" w:cs="Arial"/>
                <w:sz w:val="22"/>
                <w:szCs w:val="22"/>
              </w:rPr>
              <w:t xml:space="preserve"> </w:t>
            </w:r>
            <w:r w:rsidRPr="006A6128">
              <w:rPr>
                <w:rFonts w:ascii="Arial" w:eastAsia="仿宋_GB2312" w:hAnsi="Arial" w:cs="Arial"/>
                <w:sz w:val="22"/>
                <w:szCs w:val="22"/>
              </w:rPr>
              <w:t>等级</w:t>
            </w:r>
            <w:r w:rsidRPr="006A6128">
              <w:rPr>
                <w:rFonts w:ascii="Arial" w:eastAsia="仿宋_GB2312" w:hAnsi="Arial" w:cs="Arial"/>
                <w:sz w:val="22"/>
                <w:szCs w:val="22"/>
              </w:rPr>
              <w:br/>
            </w:r>
            <w:r w:rsidRPr="006A6128">
              <w:rPr>
                <w:rFonts w:ascii="Arial" w:eastAsia="仿宋_GB2312" w:hAnsi="Arial" w:cs="Arial"/>
                <w:sz w:val="22"/>
                <w:szCs w:val="22"/>
              </w:rPr>
              <w:br/>
            </w:r>
            <w:r w:rsidRPr="006A6128">
              <w:rPr>
                <w:rFonts w:ascii="Arial" w:eastAsia="仿宋_GB2312" w:hAnsi="Arial" w:cs="Arial"/>
                <w:sz w:val="22"/>
                <w:szCs w:val="22"/>
              </w:rPr>
              <w:t>影响因素</w:t>
            </w:r>
          </w:p>
        </w:tc>
        <w:tc>
          <w:tcPr>
            <w:tcW w:w="710" w:type="pct"/>
            <w:vMerge w:val="restar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好</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较好</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一般</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较差</w:t>
            </w:r>
          </w:p>
        </w:tc>
        <w:tc>
          <w:tcPr>
            <w:tcW w:w="70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差</w:t>
            </w:r>
          </w:p>
        </w:tc>
      </w:tr>
      <w:tr w:rsidR="00C502B4" w:rsidRPr="006A6128" w:rsidTr="009A292D">
        <w:trPr>
          <w:trHeight w:val="465"/>
        </w:trPr>
        <w:tc>
          <w:tcPr>
            <w:tcW w:w="1452" w:type="pct"/>
            <w:vMerge/>
            <w:tcBorders>
              <w:top w:val="single" w:sz="4" w:space="0" w:color="auto"/>
              <w:left w:val="single" w:sz="4" w:space="0" w:color="auto"/>
              <w:bottom w:val="single" w:sz="4" w:space="0" w:color="000000"/>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710" w:type="pct"/>
            <w:vMerge/>
            <w:tcBorders>
              <w:top w:val="single" w:sz="4" w:space="0" w:color="auto"/>
              <w:left w:val="nil"/>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708" w:type="pct"/>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r>
      <w:tr w:rsidR="00C502B4" w:rsidRPr="006A6128" w:rsidTr="009A292D">
        <w:trPr>
          <w:trHeight w:val="413"/>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textAlignment w:val="auto"/>
              <w:rPr>
                <w:rFonts w:ascii="仿宋" w:eastAsia="仿宋" w:hAnsi="仿宋" w:cs="Arial"/>
                <w:sz w:val="18"/>
                <w:szCs w:val="18"/>
              </w:rPr>
            </w:pPr>
            <w:r w:rsidRPr="008E5B8D">
              <w:rPr>
                <w:rFonts w:ascii="仿宋" w:eastAsia="仿宋" w:hAnsi="仿宋" w:cs="Arial"/>
                <w:sz w:val="18"/>
                <w:szCs w:val="18"/>
              </w:rPr>
              <w:t>办公集聚程度</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2.300%</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1.150%</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0.000%</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-1.150%</w:t>
            </w:r>
          </w:p>
        </w:tc>
        <w:tc>
          <w:tcPr>
            <w:tcW w:w="708"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-2.300%</w:t>
            </w:r>
          </w:p>
        </w:tc>
      </w:tr>
      <w:tr w:rsidR="00C502B4" w:rsidRPr="006A6128" w:rsidTr="009A292D">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textAlignment w:val="auto"/>
              <w:rPr>
                <w:rFonts w:ascii="仿宋" w:eastAsia="仿宋" w:hAnsi="仿宋" w:cs="Arial"/>
                <w:sz w:val="18"/>
                <w:szCs w:val="18"/>
              </w:rPr>
            </w:pPr>
            <w:r w:rsidRPr="008E5B8D">
              <w:rPr>
                <w:rFonts w:ascii="仿宋" w:eastAsia="仿宋" w:hAnsi="仿宋" w:cs="Arial"/>
                <w:sz w:val="18"/>
                <w:szCs w:val="18"/>
              </w:rPr>
              <w:t>交通便捷度</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2.880%</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1.440%</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0.000%</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-1.440%</w:t>
            </w:r>
          </w:p>
        </w:tc>
        <w:tc>
          <w:tcPr>
            <w:tcW w:w="708"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-2.880%</w:t>
            </w:r>
          </w:p>
        </w:tc>
      </w:tr>
      <w:tr w:rsidR="00C502B4" w:rsidRPr="006A6128" w:rsidTr="009A292D">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textAlignment w:val="auto"/>
              <w:rPr>
                <w:rFonts w:ascii="仿宋" w:eastAsia="仿宋" w:hAnsi="仿宋" w:cs="Arial"/>
                <w:sz w:val="18"/>
                <w:szCs w:val="18"/>
              </w:rPr>
            </w:pPr>
            <w:r w:rsidRPr="008E5B8D">
              <w:rPr>
                <w:rFonts w:ascii="仿宋" w:eastAsia="仿宋" w:hAnsi="仿宋" w:cs="Arial"/>
                <w:sz w:val="18"/>
                <w:szCs w:val="18"/>
              </w:rPr>
              <w:t>区域土地利用方向</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0.768%</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0.384%</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0.000%</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-0.384%</w:t>
            </w:r>
          </w:p>
        </w:tc>
        <w:tc>
          <w:tcPr>
            <w:tcW w:w="708"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-0.768%</w:t>
            </w:r>
          </w:p>
        </w:tc>
      </w:tr>
      <w:tr w:rsidR="00C502B4" w:rsidRPr="006A6128" w:rsidTr="009A292D">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textAlignment w:val="auto"/>
              <w:rPr>
                <w:rFonts w:ascii="仿宋" w:eastAsia="仿宋" w:hAnsi="仿宋" w:cs="Arial"/>
                <w:sz w:val="18"/>
                <w:szCs w:val="18"/>
              </w:rPr>
            </w:pPr>
            <w:r w:rsidRPr="008E5B8D">
              <w:rPr>
                <w:rFonts w:ascii="仿宋" w:eastAsia="仿宋" w:hAnsi="仿宋" w:cs="Arial"/>
                <w:sz w:val="18"/>
                <w:szCs w:val="18"/>
              </w:rPr>
              <w:t>临街宽度和深度</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0.384%</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0.192%</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0.000%</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-0.192%</w:t>
            </w:r>
          </w:p>
        </w:tc>
        <w:tc>
          <w:tcPr>
            <w:tcW w:w="708"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-0.384%</w:t>
            </w:r>
          </w:p>
        </w:tc>
      </w:tr>
      <w:tr w:rsidR="00C502B4" w:rsidRPr="006A6128" w:rsidTr="009A292D">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textAlignment w:val="auto"/>
              <w:rPr>
                <w:rFonts w:ascii="仿宋" w:eastAsia="仿宋" w:hAnsi="仿宋" w:cs="Arial"/>
                <w:sz w:val="18"/>
                <w:szCs w:val="18"/>
              </w:rPr>
            </w:pPr>
            <w:r w:rsidRPr="008E5B8D">
              <w:rPr>
                <w:rFonts w:ascii="仿宋" w:eastAsia="仿宋" w:hAnsi="仿宋" w:cs="Arial"/>
                <w:sz w:val="18"/>
                <w:szCs w:val="18"/>
              </w:rPr>
              <w:t>临街道路状况</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0.480%</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0.240%</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0.000%</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-0.240%</w:t>
            </w:r>
          </w:p>
        </w:tc>
        <w:tc>
          <w:tcPr>
            <w:tcW w:w="708"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-0.480%</w:t>
            </w:r>
          </w:p>
        </w:tc>
      </w:tr>
      <w:tr w:rsidR="00C502B4" w:rsidRPr="006A6128" w:rsidTr="009A292D">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textAlignment w:val="auto"/>
              <w:rPr>
                <w:rFonts w:ascii="仿宋" w:eastAsia="仿宋" w:hAnsi="仿宋" w:cs="Arial"/>
                <w:sz w:val="18"/>
                <w:szCs w:val="18"/>
              </w:rPr>
            </w:pPr>
            <w:r w:rsidRPr="008E5B8D">
              <w:rPr>
                <w:rFonts w:ascii="仿宋" w:eastAsia="仿宋" w:hAnsi="仿宋" w:cs="Arial"/>
                <w:sz w:val="18"/>
                <w:szCs w:val="18"/>
              </w:rPr>
              <w:t>宗地形状及可利用程度</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0.480%</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0.240%</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0.000%</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-0.240%</w:t>
            </w:r>
          </w:p>
        </w:tc>
        <w:tc>
          <w:tcPr>
            <w:tcW w:w="708"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-0.480%</w:t>
            </w:r>
          </w:p>
        </w:tc>
      </w:tr>
      <w:tr w:rsidR="00C502B4" w:rsidRPr="006A6128" w:rsidTr="009A292D">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textAlignment w:val="auto"/>
              <w:rPr>
                <w:rFonts w:ascii="仿宋" w:eastAsia="仿宋" w:hAnsi="仿宋" w:cs="Arial"/>
                <w:sz w:val="18"/>
                <w:szCs w:val="18"/>
              </w:rPr>
            </w:pPr>
            <w:r w:rsidRPr="008E5B8D">
              <w:rPr>
                <w:rFonts w:ascii="仿宋" w:eastAsia="仿宋" w:hAnsi="仿宋" w:cs="Arial"/>
                <w:sz w:val="18"/>
                <w:szCs w:val="18"/>
              </w:rPr>
              <w:t>公共服务设施状况</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0.576%</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0.288%</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0.000%</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-0.288%</w:t>
            </w:r>
          </w:p>
        </w:tc>
        <w:tc>
          <w:tcPr>
            <w:tcW w:w="708"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-0.576%</w:t>
            </w:r>
          </w:p>
        </w:tc>
      </w:tr>
      <w:tr w:rsidR="00C502B4" w:rsidRPr="006A6128" w:rsidTr="009A292D">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textAlignment w:val="auto"/>
              <w:rPr>
                <w:rFonts w:ascii="仿宋" w:eastAsia="仿宋" w:hAnsi="仿宋" w:cs="Arial"/>
                <w:sz w:val="18"/>
                <w:szCs w:val="18"/>
              </w:rPr>
            </w:pPr>
            <w:r w:rsidRPr="008E5B8D">
              <w:rPr>
                <w:rFonts w:ascii="仿宋" w:eastAsia="仿宋" w:hAnsi="仿宋" w:cs="Arial"/>
                <w:sz w:val="18"/>
                <w:szCs w:val="18"/>
              </w:rPr>
              <w:t>基础设施完备状况</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1.152%</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0.576%</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0.000%</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-0.576%</w:t>
            </w:r>
          </w:p>
        </w:tc>
        <w:tc>
          <w:tcPr>
            <w:tcW w:w="708"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-1.152%</w:t>
            </w:r>
          </w:p>
        </w:tc>
      </w:tr>
      <w:tr w:rsidR="00C502B4" w:rsidRPr="006A6128" w:rsidTr="009A292D">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textAlignment w:val="auto"/>
              <w:rPr>
                <w:rFonts w:ascii="仿宋" w:eastAsia="仿宋" w:hAnsi="仿宋" w:cs="Arial"/>
                <w:sz w:val="18"/>
                <w:szCs w:val="18"/>
              </w:rPr>
            </w:pPr>
            <w:r w:rsidRPr="008E5B8D">
              <w:rPr>
                <w:rFonts w:ascii="仿宋" w:eastAsia="仿宋" w:hAnsi="仿宋" w:cs="Arial"/>
                <w:sz w:val="18"/>
                <w:szCs w:val="18"/>
              </w:rPr>
              <w:t>自然和人文环境状况</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0.576%</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0.288%</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0.000%</w:t>
            </w:r>
          </w:p>
        </w:tc>
        <w:tc>
          <w:tcPr>
            <w:tcW w:w="710"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-0.288%</w:t>
            </w:r>
          </w:p>
        </w:tc>
        <w:tc>
          <w:tcPr>
            <w:tcW w:w="708" w:type="pct"/>
            <w:tcBorders>
              <w:top w:val="nil"/>
              <w:left w:val="nil"/>
              <w:bottom w:val="single" w:sz="4" w:space="0" w:color="auto"/>
              <w:right w:val="single" w:sz="4" w:space="0" w:color="auto"/>
            </w:tcBorders>
            <w:shd w:val="clear" w:color="auto" w:fill="auto"/>
            <w:noWrap/>
            <w:vAlign w:val="center"/>
            <w:hideMark/>
          </w:tcPr>
          <w:p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-0.576%</w:t>
            </w:r>
          </w:p>
        </w:tc>
      </w:tr>
    </w:tbl>
    <w:p w:rsidR="00C502B4" w:rsidRPr="006A6128" w:rsidRDefault="00C502B4" w:rsidP="00C502B4">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单位：</w:t>
      </w:r>
      <w:r w:rsidRPr="006A6128">
        <w:rPr>
          <w:rFonts w:ascii="Arial" w:eastAsia="仿宋_GB2312" w:hAnsi="Arial" w:cs="Arial"/>
          <w:sz w:val="18"/>
          <w:szCs w:val="24"/>
        </w:rPr>
        <w:t>%</w:t>
      </w:r>
    </w:p>
    <w:p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估价对象因素修正系数表</w:t>
      </w:r>
    </w:p>
    <w:tbl>
      <w:tblPr>
        <w:tblW w:w="9280" w:type="dxa"/>
        <w:tblInd w:w="103" w:type="dxa"/>
        <w:tblLayout w:type="fixed"/>
        <w:tblLook w:val="04A0" w:firstRow="1" w:lastRow="0" w:firstColumn="1" w:lastColumn="0" w:noHBand="0" w:noVBand="1"/>
      </w:tblPr>
      <w:tblGrid>
        <w:gridCol w:w="572"/>
        <w:gridCol w:w="2127"/>
        <w:gridCol w:w="4819"/>
        <w:gridCol w:w="709"/>
        <w:gridCol w:w="1053"/>
      </w:tblGrid>
      <w:tr w:rsidR="00C502B4" w:rsidRPr="006A6128" w:rsidTr="009A292D">
        <w:trPr>
          <w:trHeight w:val="270"/>
        </w:trPr>
        <w:tc>
          <w:tcPr>
            <w:tcW w:w="5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序号</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影响因素</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估价对象情况</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等级</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修正系数</w:t>
            </w:r>
          </w:p>
        </w:tc>
      </w:tr>
      <w:tr w:rsidR="00C502B4" w:rsidRPr="006A6128" w:rsidTr="009A292D">
        <w:trPr>
          <w:trHeight w:val="675"/>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a</w:t>
            </w:r>
          </w:p>
        </w:tc>
        <w:tc>
          <w:tcPr>
            <w:tcW w:w="2127"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4819"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A75475">
              <w:rPr>
                <w:rFonts w:ascii="Arial" w:eastAsia="仿宋_GB2312" w:hAnsi="Arial" w:cs="Arial"/>
                <w:sz w:val="18"/>
                <w:szCs w:val="18"/>
              </w:rPr>
              <w:t>估价对象位于海淀镇树村，估价对象周边有卫生大厦、新浪总部大厦、百度科技园、网易大厦、腾讯北京总部大楼、联想总部等，办公集聚程度较好</w:t>
            </w:r>
            <w:r>
              <w:rPr>
                <w:rFonts w:ascii="Arial" w:eastAsia="仿宋_GB2312" w:hAnsi="Arial" w:cs="Arial" w:hint="eastAsia"/>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1053"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872A00">
              <w:rPr>
                <w:rFonts w:ascii="Arial" w:eastAsia="仿宋_GB2312" w:hAnsi="Arial" w:cs="Arial"/>
                <w:sz w:val="18"/>
                <w:szCs w:val="18"/>
              </w:rPr>
              <w:t>1.150%</w:t>
            </w:r>
          </w:p>
        </w:tc>
      </w:tr>
      <w:tr w:rsidR="00C502B4" w:rsidRPr="006A6128" w:rsidTr="009A292D">
        <w:trPr>
          <w:trHeight w:val="9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b</w:t>
            </w:r>
          </w:p>
        </w:tc>
        <w:tc>
          <w:tcPr>
            <w:tcW w:w="2127"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4819"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872A00">
              <w:rPr>
                <w:rFonts w:ascii="Arial" w:eastAsia="仿宋_GB2312" w:hAnsi="Arial" w:cs="Arial"/>
                <w:sz w:val="18"/>
                <w:szCs w:val="18"/>
              </w:rPr>
              <w:t>估价对象紧邻城市主干道</w:t>
            </w:r>
            <w:r w:rsidRPr="00872A00">
              <w:rPr>
                <w:rFonts w:ascii="Arial" w:eastAsia="仿宋_GB2312" w:hAnsi="Arial" w:cs="Arial"/>
                <w:sz w:val="18"/>
                <w:szCs w:val="18"/>
              </w:rPr>
              <w:t>—</w:t>
            </w:r>
            <w:r w:rsidRPr="00872A00">
              <w:rPr>
                <w:rFonts w:ascii="Arial" w:eastAsia="仿宋_GB2312" w:hAnsi="Arial" w:cs="Arial" w:hint="eastAsia"/>
                <w:sz w:val="18"/>
                <w:szCs w:val="18"/>
              </w:rPr>
              <w:t>树村</w:t>
            </w:r>
            <w:r w:rsidRPr="00872A00">
              <w:rPr>
                <w:rFonts w:ascii="Arial" w:eastAsia="仿宋_GB2312" w:hAnsi="Arial" w:cs="Arial"/>
                <w:sz w:val="18"/>
                <w:szCs w:val="18"/>
              </w:rPr>
              <w:t>路，距北京首都国际机场约</w:t>
            </w:r>
            <w:r w:rsidRPr="00872A00">
              <w:rPr>
                <w:rFonts w:ascii="Arial" w:eastAsia="仿宋_GB2312" w:hAnsi="Arial" w:cs="Arial"/>
                <w:sz w:val="18"/>
                <w:szCs w:val="18"/>
              </w:rPr>
              <w:t>3</w:t>
            </w:r>
            <w:r w:rsidRPr="00872A00">
              <w:rPr>
                <w:rFonts w:ascii="Arial" w:eastAsia="仿宋_GB2312" w:hAnsi="Arial" w:cs="Arial" w:hint="eastAsia"/>
                <w:sz w:val="18"/>
                <w:szCs w:val="18"/>
              </w:rPr>
              <w:t>2</w:t>
            </w:r>
            <w:r w:rsidRPr="00872A00">
              <w:rPr>
                <w:rFonts w:ascii="Arial" w:eastAsia="仿宋_GB2312" w:hAnsi="Arial" w:cs="Arial"/>
                <w:sz w:val="18"/>
                <w:szCs w:val="18"/>
              </w:rPr>
              <w:t>公里、距清河火车站约</w:t>
            </w:r>
            <w:r w:rsidRPr="00872A00">
              <w:rPr>
                <w:rFonts w:ascii="Arial" w:eastAsia="仿宋_GB2312" w:hAnsi="Arial" w:cs="Arial" w:hint="eastAsia"/>
                <w:sz w:val="18"/>
                <w:szCs w:val="18"/>
              </w:rPr>
              <w:t>5.6</w:t>
            </w:r>
            <w:r w:rsidRPr="00872A00">
              <w:rPr>
                <w:rFonts w:ascii="Arial" w:eastAsia="仿宋_GB2312" w:hAnsi="Arial" w:cs="Arial"/>
                <w:sz w:val="18"/>
                <w:szCs w:val="18"/>
              </w:rPr>
              <w:t>公里，距北京北站约</w:t>
            </w:r>
            <w:r w:rsidRPr="00872A00">
              <w:rPr>
                <w:rFonts w:ascii="Arial" w:eastAsia="仿宋_GB2312" w:hAnsi="Arial" w:cs="Arial"/>
                <w:sz w:val="18"/>
                <w:szCs w:val="18"/>
              </w:rPr>
              <w:t>14</w:t>
            </w:r>
            <w:r w:rsidRPr="00872A00">
              <w:rPr>
                <w:rFonts w:ascii="Arial" w:eastAsia="仿宋_GB2312" w:hAnsi="Arial" w:cs="Arial"/>
                <w:sz w:val="18"/>
                <w:szCs w:val="18"/>
              </w:rPr>
              <w:t>公里，</w:t>
            </w:r>
            <w:r w:rsidRPr="00872A00">
              <w:rPr>
                <w:rFonts w:ascii="Arial" w:eastAsia="仿宋_GB2312" w:hAnsi="Arial" w:cs="Arial" w:hint="eastAsia"/>
                <w:sz w:val="18"/>
                <w:szCs w:val="18"/>
              </w:rPr>
              <w:t>周边</w:t>
            </w:r>
            <w:r w:rsidRPr="00872A00">
              <w:rPr>
                <w:rFonts w:ascii="Arial" w:eastAsia="仿宋_GB2312" w:hAnsi="Arial" w:cs="Arial" w:hint="eastAsia"/>
                <w:sz w:val="18"/>
                <w:szCs w:val="18"/>
              </w:rPr>
              <w:t>1</w:t>
            </w:r>
            <w:r w:rsidRPr="00872A00">
              <w:rPr>
                <w:rFonts w:ascii="Arial" w:eastAsia="仿宋_GB2312" w:hAnsi="Arial" w:cs="Arial" w:hint="eastAsia"/>
                <w:sz w:val="18"/>
                <w:szCs w:val="18"/>
              </w:rPr>
              <w:t>公里内无轨道交通站点，</w:t>
            </w:r>
            <w:r w:rsidRPr="00872A00">
              <w:rPr>
                <w:rFonts w:ascii="Arial" w:eastAsia="仿宋_GB2312" w:hAnsi="Arial" w:cs="Arial"/>
                <w:sz w:val="18"/>
                <w:szCs w:val="18"/>
              </w:rPr>
              <w:t>周边有</w:t>
            </w:r>
            <w:r w:rsidRPr="00872A00">
              <w:rPr>
                <w:rFonts w:ascii="Arial" w:eastAsia="仿宋_GB2312" w:hAnsi="Arial" w:cs="Arial"/>
                <w:sz w:val="18"/>
                <w:szCs w:val="18"/>
              </w:rPr>
              <w:t>3</w:t>
            </w:r>
            <w:r w:rsidRPr="00872A00">
              <w:rPr>
                <w:rFonts w:ascii="Arial" w:eastAsia="仿宋_GB2312" w:hAnsi="Arial" w:cs="Arial" w:hint="eastAsia"/>
                <w:sz w:val="18"/>
                <w:szCs w:val="18"/>
              </w:rPr>
              <w:t>20</w:t>
            </w:r>
            <w:r w:rsidRPr="00872A00">
              <w:rPr>
                <w:rFonts w:ascii="Arial" w:eastAsia="仿宋_GB2312" w:hAnsi="Arial" w:cs="Arial"/>
                <w:sz w:val="18"/>
                <w:szCs w:val="18"/>
              </w:rPr>
              <w:t>路、</w:t>
            </w:r>
            <w:r w:rsidRPr="00872A00">
              <w:rPr>
                <w:rFonts w:ascii="Arial" w:eastAsia="仿宋_GB2312" w:hAnsi="Arial" w:cs="Arial"/>
                <w:sz w:val="18"/>
                <w:szCs w:val="18"/>
              </w:rPr>
              <w:t>3</w:t>
            </w:r>
            <w:r w:rsidRPr="00872A00">
              <w:rPr>
                <w:rFonts w:ascii="Arial" w:eastAsia="仿宋_GB2312" w:hAnsi="Arial" w:cs="Arial" w:hint="eastAsia"/>
                <w:sz w:val="18"/>
                <w:szCs w:val="18"/>
              </w:rPr>
              <w:t>65</w:t>
            </w:r>
            <w:r w:rsidRPr="00872A00">
              <w:rPr>
                <w:rFonts w:ascii="Arial" w:eastAsia="仿宋_GB2312" w:hAnsi="Arial" w:cs="Arial"/>
                <w:sz w:val="18"/>
                <w:szCs w:val="18"/>
              </w:rPr>
              <w:t>路、</w:t>
            </w:r>
            <w:r w:rsidRPr="00872A00">
              <w:rPr>
                <w:rFonts w:ascii="Arial" w:eastAsia="仿宋_GB2312" w:hAnsi="Arial" w:cs="Arial" w:hint="eastAsia"/>
                <w:sz w:val="18"/>
                <w:szCs w:val="18"/>
              </w:rPr>
              <w:t>375</w:t>
            </w:r>
            <w:r w:rsidRPr="00872A00">
              <w:rPr>
                <w:rFonts w:ascii="Arial" w:eastAsia="仿宋_GB2312" w:hAnsi="Arial" w:cs="Arial"/>
                <w:sz w:val="18"/>
                <w:szCs w:val="18"/>
              </w:rPr>
              <w:t>路、</w:t>
            </w:r>
            <w:r w:rsidRPr="00872A00">
              <w:rPr>
                <w:rFonts w:ascii="Arial" w:eastAsia="仿宋_GB2312" w:hAnsi="Arial" w:cs="Arial" w:hint="eastAsia"/>
                <w:sz w:val="18"/>
                <w:szCs w:val="18"/>
              </w:rPr>
              <w:t>393</w:t>
            </w:r>
            <w:r w:rsidRPr="00872A00">
              <w:rPr>
                <w:rFonts w:ascii="Arial" w:eastAsia="仿宋_GB2312" w:hAnsi="Arial" w:cs="Arial"/>
                <w:sz w:val="18"/>
                <w:szCs w:val="18"/>
              </w:rPr>
              <w:t>路、</w:t>
            </w:r>
            <w:r w:rsidRPr="00872A00">
              <w:rPr>
                <w:rFonts w:ascii="Arial" w:eastAsia="仿宋_GB2312" w:hAnsi="Arial" w:cs="Arial" w:hint="eastAsia"/>
                <w:sz w:val="18"/>
                <w:szCs w:val="18"/>
              </w:rPr>
              <w:t>432</w:t>
            </w:r>
            <w:r w:rsidRPr="00872A00">
              <w:rPr>
                <w:rFonts w:ascii="Arial" w:eastAsia="仿宋_GB2312" w:hAnsi="Arial" w:cs="Arial"/>
                <w:sz w:val="18"/>
                <w:szCs w:val="18"/>
              </w:rPr>
              <w:t>路、</w:t>
            </w:r>
            <w:r w:rsidRPr="00872A00">
              <w:rPr>
                <w:rFonts w:ascii="Arial" w:eastAsia="仿宋_GB2312" w:hAnsi="Arial" w:cs="Arial" w:hint="eastAsia"/>
                <w:sz w:val="18"/>
                <w:szCs w:val="18"/>
              </w:rPr>
              <w:t>614</w:t>
            </w:r>
            <w:r w:rsidRPr="00872A00">
              <w:rPr>
                <w:rFonts w:ascii="Arial" w:eastAsia="仿宋_GB2312" w:hAnsi="Arial" w:cs="Arial"/>
                <w:sz w:val="18"/>
                <w:szCs w:val="18"/>
              </w:rPr>
              <w:t>路、</w:t>
            </w:r>
            <w:r w:rsidRPr="00872A00">
              <w:rPr>
                <w:rFonts w:ascii="Arial" w:eastAsia="仿宋_GB2312" w:hAnsi="Arial" w:cs="Arial" w:hint="eastAsia"/>
                <w:sz w:val="18"/>
                <w:szCs w:val="18"/>
              </w:rPr>
              <w:t>623</w:t>
            </w:r>
            <w:r w:rsidRPr="00872A00">
              <w:rPr>
                <w:rFonts w:ascii="Arial" w:eastAsia="仿宋_GB2312" w:hAnsi="Arial" w:cs="Arial"/>
                <w:sz w:val="18"/>
                <w:szCs w:val="18"/>
              </w:rPr>
              <w:t>路、</w:t>
            </w:r>
            <w:r w:rsidRPr="00872A00">
              <w:rPr>
                <w:rFonts w:ascii="Arial" w:eastAsia="仿宋_GB2312" w:hAnsi="Arial" w:cs="Arial" w:hint="eastAsia"/>
                <w:sz w:val="18"/>
                <w:szCs w:val="18"/>
              </w:rPr>
              <w:t>636</w:t>
            </w:r>
            <w:r w:rsidRPr="00872A00">
              <w:rPr>
                <w:rFonts w:ascii="Arial" w:eastAsia="仿宋_GB2312" w:hAnsi="Arial" w:cs="Arial"/>
                <w:sz w:val="18"/>
                <w:szCs w:val="18"/>
              </w:rPr>
              <w:t>路、</w:t>
            </w:r>
            <w:r w:rsidRPr="00872A00">
              <w:rPr>
                <w:rFonts w:ascii="Arial" w:eastAsia="仿宋_GB2312" w:hAnsi="Arial" w:cs="Arial" w:hint="eastAsia"/>
                <w:sz w:val="18"/>
                <w:szCs w:val="18"/>
              </w:rPr>
              <w:t>681</w:t>
            </w:r>
            <w:r w:rsidRPr="00872A00">
              <w:rPr>
                <w:rFonts w:ascii="Arial" w:eastAsia="仿宋_GB2312" w:hAnsi="Arial" w:cs="Arial"/>
                <w:sz w:val="18"/>
                <w:szCs w:val="18"/>
              </w:rPr>
              <w:t>路、快速直达专线</w:t>
            </w:r>
            <w:r w:rsidRPr="00872A00">
              <w:rPr>
                <w:rFonts w:ascii="Arial" w:eastAsia="仿宋_GB2312" w:hAnsi="Arial" w:cs="Arial"/>
                <w:sz w:val="18"/>
                <w:szCs w:val="18"/>
              </w:rPr>
              <w:t>1</w:t>
            </w:r>
            <w:r w:rsidRPr="00872A00">
              <w:rPr>
                <w:rFonts w:ascii="Arial" w:eastAsia="仿宋_GB2312" w:hAnsi="Arial" w:cs="Arial" w:hint="eastAsia"/>
                <w:sz w:val="18"/>
                <w:szCs w:val="18"/>
              </w:rPr>
              <w:t>11</w:t>
            </w:r>
            <w:r w:rsidRPr="00872A00">
              <w:rPr>
                <w:rFonts w:ascii="Arial" w:eastAsia="仿宋_GB2312" w:hAnsi="Arial" w:cs="Arial"/>
                <w:sz w:val="18"/>
                <w:szCs w:val="18"/>
              </w:rPr>
              <w:t>路等多条公交线路通过，综合评价交通便捷度</w:t>
            </w:r>
            <w:r w:rsidRPr="00872A00">
              <w:rPr>
                <w:rFonts w:ascii="Arial" w:eastAsia="仿宋_GB2312" w:hAnsi="Arial" w:cs="Arial" w:hint="eastAsia"/>
                <w:sz w:val="18"/>
                <w:szCs w:val="18"/>
              </w:rPr>
              <w:t>较</w:t>
            </w:r>
            <w:r w:rsidRPr="00872A00">
              <w:rPr>
                <w:rFonts w:ascii="Arial" w:eastAsia="仿宋_GB2312" w:hAnsi="Arial" w:cs="Arial"/>
                <w:sz w:val="18"/>
                <w:szCs w:val="18"/>
              </w:rPr>
              <w:t>好</w:t>
            </w:r>
            <w:r>
              <w:rPr>
                <w:rFonts w:ascii="Arial" w:eastAsia="仿宋_GB2312" w:hAnsi="Arial" w:cs="Arial" w:hint="eastAsia"/>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较</w:t>
            </w:r>
            <w:r w:rsidRPr="006A6128">
              <w:rPr>
                <w:rFonts w:ascii="Arial" w:eastAsia="仿宋_GB2312" w:hAnsi="Arial" w:cs="Arial"/>
                <w:sz w:val="18"/>
                <w:szCs w:val="18"/>
              </w:rPr>
              <w:t>好</w:t>
            </w:r>
          </w:p>
        </w:tc>
        <w:tc>
          <w:tcPr>
            <w:tcW w:w="1053"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872A00">
              <w:rPr>
                <w:rFonts w:ascii="Arial" w:eastAsia="仿宋_GB2312" w:hAnsi="Arial" w:cs="Arial"/>
                <w:sz w:val="18"/>
                <w:szCs w:val="18"/>
              </w:rPr>
              <w:t>1.440%</w:t>
            </w:r>
          </w:p>
        </w:tc>
      </w:tr>
      <w:tr w:rsidR="00C502B4" w:rsidRPr="006A6128" w:rsidTr="009A292D">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c</w:t>
            </w:r>
          </w:p>
        </w:tc>
        <w:tc>
          <w:tcPr>
            <w:tcW w:w="2127"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4819"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区域土地利用方向较好</w:t>
            </w:r>
          </w:p>
        </w:tc>
        <w:tc>
          <w:tcPr>
            <w:tcW w:w="709"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1053"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872A00">
              <w:rPr>
                <w:rFonts w:ascii="Arial" w:eastAsia="仿宋_GB2312" w:hAnsi="Arial" w:cs="Arial"/>
                <w:sz w:val="18"/>
                <w:szCs w:val="18"/>
              </w:rPr>
              <w:t>0.384%</w:t>
            </w:r>
          </w:p>
        </w:tc>
      </w:tr>
      <w:tr w:rsidR="00C502B4" w:rsidRPr="006A6128" w:rsidTr="009A292D">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d</w:t>
            </w:r>
          </w:p>
        </w:tc>
        <w:tc>
          <w:tcPr>
            <w:tcW w:w="2127"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临街宽度和深度</w:t>
            </w:r>
          </w:p>
        </w:tc>
        <w:tc>
          <w:tcPr>
            <w:tcW w:w="4819"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24"/>
              </w:rPr>
              <w:t>临街宽度及深度比例较适宜，对土地利用无不利影响</w:t>
            </w:r>
          </w:p>
        </w:tc>
        <w:tc>
          <w:tcPr>
            <w:tcW w:w="709"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1053"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872A00">
              <w:rPr>
                <w:rFonts w:ascii="Arial" w:eastAsia="仿宋_GB2312" w:hAnsi="Arial" w:cs="Arial"/>
                <w:sz w:val="18"/>
                <w:szCs w:val="18"/>
              </w:rPr>
              <w:t>0.192%</w:t>
            </w:r>
          </w:p>
        </w:tc>
      </w:tr>
      <w:tr w:rsidR="00C502B4" w:rsidRPr="006A6128" w:rsidTr="009A292D">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e</w:t>
            </w:r>
          </w:p>
        </w:tc>
        <w:tc>
          <w:tcPr>
            <w:tcW w:w="2127"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临街道路状况</w:t>
            </w:r>
          </w:p>
        </w:tc>
        <w:tc>
          <w:tcPr>
            <w:tcW w:w="4819"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树村</w:t>
            </w:r>
            <w:r w:rsidRPr="006A6128">
              <w:rPr>
                <w:rFonts w:ascii="Arial" w:eastAsia="仿宋_GB2312" w:hAnsi="Arial" w:cs="Arial"/>
                <w:sz w:val="18"/>
                <w:szCs w:val="18"/>
              </w:rPr>
              <w:t>路</w:t>
            </w:r>
          </w:p>
        </w:tc>
        <w:tc>
          <w:tcPr>
            <w:tcW w:w="709"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1053"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872A00">
              <w:rPr>
                <w:rFonts w:ascii="Arial" w:eastAsia="仿宋_GB2312" w:hAnsi="Arial" w:cs="Arial"/>
                <w:sz w:val="18"/>
                <w:szCs w:val="18"/>
              </w:rPr>
              <w:t>0.240%</w:t>
            </w:r>
          </w:p>
        </w:tc>
      </w:tr>
      <w:tr w:rsidR="00C502B4" w:rsidRPr="006A6128" w:rsidTr="009A292D">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f</w:t>
            </w:r>
          </w:p>
        </w:tc>
        <w:tc>
          <w:tcPr>
            <w:tcW w:w="2127"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宗地形状及可利用程度</w:t>
            </w:r>
          </w:p>
        </w:tc>
        <w:tc>
          <w:tcPr>
            <w:tcW w:w="4819"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24"/>
              </w:rPr>
              <w:t>宗地形状较规则</w:t>
            </w:r>
          </w:p>
        </w:tc>
        <w:tc>
          <w:tcPr>
            <w:tcW w:w="709"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1053"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872A00">
              <w:rPr>
                <w:rFonts w:ascii="Arial" w:eastAsia="仿宋_GB2312" w:hAnsi="Arial" w:cs="Arial"/>
                <w:sz w:val="18"/>
                <w:szCs w:val="18"/>
              </w:rPr>
              <w:t>0.240%</w:t>
            </w:r>
          </w:p>
        </w:tc>
      </w:tr>
      <w:tr w:rsidR="00C502B4" w:rsidRPr="006A6128" w:rsidTr="009A292D">
        <w:trPr>
          <w:trHeight w:val="135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g</w:t>
            </w:r>
          </w:p>
        </w:tc>
        <w:tc>
          <w:tcPr>
            <w:tcW w:w="2127"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公共服务设施状况</w:t>
            </w:r>
          </w:p>
        </w:tc>
        <w:tc>
          <w:tcPr>
            <w:tcW w:w="4819"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872A00">
              <w:rPr>
                <w:rFonts w:ascii="Arial" w:eastAsia="仿宋_GB2312" w:hAnsi="Arial" w:cs="Arial"/>
                <w:sz w:val="18"/>
                <w:szCs w:val="24"/>
              </w:rPr>
              <w:t>估价对象位于海淀区海淀镇树村。估价对象所在区域有购物场所（</w:t>
            </w:r>
            <w:r w:rsidRPr="00872A00">
              <w:rPr>
                <w:rFonts w:ascii="Arial" w:eastAsia="仿宋_GB2312" w:hAnsi="Arial" w:cs="Arial" w:hint="eastAsia"/>
                <w:sz w:val="18"/>
                <w:szCs w:val="24"/>
              </w:rPr>
              <w:t>中发百旺商城</w:t>
            </w:r>
            <w:r w:rsidRPr="00872A00">
              <w:rPr>
                <w:rFonts w:ascii="Arial" w:eastAsia="仿宋_GB2312" w:hAnsi="Arial" w:cs="Arial"/>
                <w:sz w:val="18"/>
                <w:szCs w:val="24"/>
              </w:rPr>
              <w:t>、</w:t>
            </w:r>
            <w:r w:rsidRPr="00872A00">
              <w:rPr>
                <w:rFonts w:ascii="Arial" w:eastAsia="仿宋_GB2312" w:hAnsi="Arial" w:cs="Arial" w:hint="eastAsia"/>
                <w:sz w:val="18"/>
                <w:szCs w:val="24"/>
              </w:rPr>
              <w:t>华联上地购物中心</w:t>
            </w:r>
            <w:r w:rsidRPr="00872A00">
              <w:rPr>
                <w:rFonts w:ascii="Arial" w:eastAsia="仿宋_GB2312" w:hAnsi="Arial" w:cs="Arial"/>
                <w:sz w:val="18"/>
                <w:szCs w:val="24"/>
              </w:rPr>
              <w:t>等），银行（</w:t>
            </w:r>
            <w:r w:rsidRPr="00872A00">
              <w:rPr>
                <w:rFonts w:ascii="Arial" w:eastAsia="仿宋_GB2312" w:hAnsi="Arial" w:cs="Arial" w:hint="eastAsia"/>
                <w:sz w:val="18"/>
                <w:szCs w:val="24"/>
              </w:rPr>
              <w:t>建设</w:t>
            </w:r>
            <w:r w:rsidRPr="00872A00">
              <w:rPr>
                <w:rFonts w:ascii="Arial" w:eastAsia="仿宋_GB2312" w:hAnsi="Arial" w:cs="Arial"/>
                <w:sz w:val="18"/>
                <w:szCs w:val="24"/>
              </w:rPr>
              <w:t>银行（</w:t>
            </w:r>
            <w:r w:rsidRPr="00872A00">
              <w:rPr>
                <w:rFonts w:ascii="Arial" w:eastAsia="仿宋_GB2312" w:hAnsi="Arial" w:cs="Arial" w:hint="eastAsia"/>
                <w:sz w:val="18"/>
                <w:szCs w:val="24"/>
              </w:rPr>
              <w:t>农大南路</w:t>
            </w:r>
            <w:r w:rsidRPr="00872A00">
              <w:rPr>
                <w:rFonts w:ascii="Arial" w:eastAsia="仿宋_GB2312" w:hAnsi="Arial" w:cs="Arial"/>
                <w:sz w:val="18"/>
                <w:szCs w:val="24"/>
              </w:rPr>
              <w:t>支行）、工商银行（</w:t>
            </w:r>
            <w:r w:rsidRPr="00872A00">
              <w:rPr>
                <w:rFonts w:ascii="Arial" w:eastAsia="仿宋_GB2312" w:hAnsi="Arial" w:cs="Arial" w:hint="eastAsia"/>
                <w:sz w:val="18"/>
                <w:szCs w:val="24"/>
              </w:rPr>
              <w:t>上地</w:t>
            </w:r>
            <w:r w:rsidRPr="00872A00">
              <w:rPr>
                <w:rFonts w:ascii="Arial" w:eastAsia="仿宋_GB2312" w:hAnsi="Arial" w:cs="Arial"/>
                <w:sz w:val="18"/>
                <w:szCs w:val="24"/>
              </w:rPr>
              <w:t>支行）、</w:t>
            </w:r>
            <w:r w:rsidRPr="00872A00">
              <w:rPr>
                <w:rFonts w:ascii="Arial" w:eastAsia="仿宋_GB2312" w:hAnsi="Arial" w:cs="Arial" w:hint="eastAsia"/>
                <w:sz w:val="18"/>
                <w:szCs w:val="24"/>
              </w:rPr>
              <w:t>招商</w:t>
            </w:r>
            <w:r w:rsidRPr="00872A00">
              <w:rPr>
                <w:rFonts w:ascii="Arial" w:eastAsia="仿宋_GB2312" w:hAnsi="Arial" w:cs="Arial"/>
                <w:sz w:val="18"/>
                <w:szCs w:val="24"/>
              </w:rPr>
              <w:t>银行（</w:t>
            </w:r>
            <w:r w:rsidRPr="00872A00">
              <w:rPr>
                <w:rFonts w:ascii="Arial" w:eastAsia="仿宋_GB2312" w:hAnsi="Arial" w:cs="Arial" w:hint="eastAsia"/>
                <w:sz w:val="18"/>
                <w:szCs w:val="24"/>
              </w:rPr>
              <w:t>上地</w:t>
            </w:r>
            <w:r w:rsidRPr="00872A00">
              <w:rPr>
                <w:rFonts w:ascii="Arial" w:eastAsia="仿宋_GB2312" w:hAnsi="Arial" w:cs="Arial"/>
                <w:sz w:val="18"/>
                <w:szCs w:val="24"/>
              </w:rPr>
              <w:t>支行）等），学校（</w:t>
            </w:r>
            <w:r w:rsidRPr="00872A00">
              <w:rPr>
                <w:rFonts w:ascii="Arial" w:eastAsia="仿宋_GB2312" w:hAnsi="Arial" w:cs="Arial" w:hint="eastAsia"/>
                <w:sz w:val="18"/>
                <w:szCs w:val="24"/>
              </w:rPr>
              <w:t>人大附中西山校区</w:t>
            </w:r>
            <w:r w:rsidRPr="00872A00">
              <w:rPr>
                <w:rFonts w:ascii="Arial" w:eastAsia="仿宋_GB2312" w:hAnsi="Arial" w:cs="Arial"/>
                <w:sz w:val="18"/>
                <w:szCs w:val="24"/>
              </w:rPr>
              <w:t>、</w:t>
            </w:r>
            <w:r w:rsidRPr="00872A00">
              <w:rPr>
                <w:rFonts w:ascii="Arial" w:eastAsia="仿宋_GB2312" w:hAnsi="Arial" w:cs="Arial" w:hint="eastAsia"/>
                <w:sz w:val="18"/>
                <w:szCs w:val="24"/>
              </w:rPr>
              <w:t>海淀区上地实验小学</w:t>
            </w:r>
            <w:r w:rsidRPr="00872A00">
              <w:rPr>
                <w:rFonts w:ascii="Arial" w:eastAsia="仿宋_GB2312" w:hAnsi="Arial" w:cs="Arial"/>
                <w:sz w:val="18"/>
                <w:szCs w:val="24"/>
              </w:rPr>
              <w:t>、海淀区</w:t>
            </w:r>
            <w:r w:rsidRPr="00872A00">
              <w:rPr>
                <w:rFonts w:ascii="Arial" w:eastAsia="仿宋_GB2312" w:hAnsi="Arial" w:cs="Arial" w:hint="eastAsia"/>
                <w:sz w:val="18"/>
                <w:szCs w:val="24"/>
              </w:rPr>
              <w:t>明珠实验</w:t>
            </w:r>
            <w:r w:rsidRPr="00872A00">
              <w:rPr>
                <w:rFonts w:ascii="Arial" w:eastAsia="仿宋_GB2312" w:hAnsi="Arial" w:cs="Arial"/>
                <w:sz w:val="18"/>
                <w:szCs w:val="24"/>
              </w:rPr>
              <w:t>幼儿园等），医院（北京市上地医院、北京</w:t>
            </w:r>
            <w:r w:rsidRPr="00872A00">
              <w:rPr>
                <w:rFonts w:ascii="Arial" w:eastAsia="仿宋_GB2312" w:hAnsi="Arial" w:cs="Arial" w:hint="eastAsia"/>
                <w:sz w:val="18"/>
                <w:szCs w:val="24"/>
              </w:rPr>
              <w:t>上地街道树村社区卫生服务站</w:t>
            </w:r>
            <w:r w:rsidRPr="00872A00">
              <w:rPr>
                <w:rFonts w:ascii="Arial" w:eastAsia="仿宋_GB2312" w:hAnsi="Arial" w:cs="Arial"/>
                <w:sz w:val="18"/>
                <w:szCs w:val="24"/>
              </w:rPr>
              <w:t>等），综合分析，公共配套设施齐备程度较好</w:t>
            </w:r>
          </w:p>
        </w:tc>
        <w:tc>
          <w:tcPr>
            <w:tcW w:w="709"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1053"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872A00">
              <w:rPr>
                <w:rFonts w:ascii="Arial" w:eastAsia="仿宋_GB2312" w:hAnsi="Arial" w:cs="Arial"/>
                <w:sz w:val="18"/>
                <w:szCs w:val="18"/>
              </w:rPr>
              <w:t>0.288%</w:t>
            </w:r>
          </w:p>
        </w:tc>
      </w:tr>
      <w:tr w:rsidR="00C502B4" w:rsidRPr="006A6128" w:rsidTr="009A292D">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h</w:t>
            </w:r>
          </w:p>
        </w:tc>
        <w:tc>
          <w:tcPr>
            <w:tcW w:w="2127"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基础设施完备状况</w:t>
            </w:r>
          </w:p>
        </w:tc>
        <w:tc>
          <w:tcPr>
            <w:tcW w:w="4819"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709"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好</w:t>
            </w:r>
          </w:p>
        </w:tc>
        <w:tc>
          <w:tcPr>
            <w:tcW w:w="1053"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872A00">
              <w:rPr>
                <w:rFonts w:ascii="Arial" w:eastAsia="仿宋_GB2312" w:hAnsi="Arial" w:cs="Arial"/>
                <w:sz w:val="18"/>
                <w:szCs w:val="18"/>
              </w:rPr>
              <w:t>1.152%</w:t>
            </w:r>
          </w:p>
        </w:tc>
      </w:tr>
      <w:tr w:rsidR="00C502B4" w:rsidRPr="006A6128" w:rsidTr="009A292D">
        <w:trPr>
          <w:trHeight w:val="9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i</w:t>
            </w:r>
          </w:p>
        </w:tc>
        <w:tc>
          <w:tcPr>
            <w:tcW w:w="2127"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自然和人文环境状况</w:t>
            </w:r>
          </w:p>
        </w:tc>
        <w:tc>
          <w:tcPr>
            <w:tcW w:w="4819"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872A00">
              <w:rPr>
                <w:rFonts w:ascii="Arial" w:eastAsia="仿宋_GB2312" w:hAnsi="Arial" w:cs="Arial"/>
                <w:sz w:val="18"/>
                <w:szCs w:val="24"/>
              </w:rPr>
              <w:t>估价对象所在树村周边绿化条件较好，周边</w:t>
            </w:r>
            <w:r w:rsidRPr="00872A00">
              <w:rPr>
                <w:rFonts w:ascii="Arial" w:eastAsia="仿宋_GB2312" w:hAnsi="Arial" w:cs="Arial"/>
                <w:sz w:val="18"/>
                <w:szCs w:val="24"/>
              </w:rPr>
              <w:t>2</w:t>
            </w:r>
            <w:r w:rsidRPr="00872A00">
              <w:rPr>
                <w:rFonts w:ascii="Arial" w:eastAsia="仿宋_GB2312" w:hAnsi="Arial" w:cs="Arial"/>
                <w:sz w:val="18"/>
                <w:szCs w:val="24"/>
              </w:rPr>
              <w:t>公里内有</w:t>
            </w:r>
            <w:r w:rsidRPr="00872A00">
              <w:rPr>
                <w:rFonts w:ascii="Arial" w:eastAsia="仿宋_GB2312" w:hAnsi="Arial" w:cs="Arial" w:hint="eastAsia"/>
                <w:sz w:val="18"/>
                <w:szCs w:val="24"/>
              </w:rPr>
              <w:t>圆明园</w:t>
            </w:r>
            <w:r w:rsidRPr="00872A00">
              <w:rPr>
                <w:rFonts w:ascii="Arial" w:eastAsia="仿宋_GB2312" w:hAnsi="Arial" w:cs="Arial"/>
                <w:sz w:val="18"/>
                <w:szCs w:val="24"/>
              </w:rPr>
              <w:t>、</w:t>
            </w:r>
            <w:r w:rsidRPr="00872A00">
              <w:rPr>
                <w:rFonts w:ascii="Arial" w:eastAsia="仿宋_GB2312" w:hAnsi="Arial" w:cs="Arial" w:hint="eastAsia"/>
                <w:sz w:val="18"/>
                <w:szCs w:val="24"/>
              </w:rPr>
              <w:t>树村郊野</w:t>
            </w:r>
            <w:r w:rsidRPr="00872A00">
              <w:rPr>
                <w:rFonts w:ascii="Arial" w:eastAsia="仿宋_GB2312" w:hAnsi="Arial" w:cs="Arial"/>
                <w:sz w:val="18"/>
                <w:szCs w:val="24"/>
              </w:rPr>
              <w:t>公园等；较少博物馆、美术馆、高等院校等人文设施，综合考虑自然环境与人文环境好</w:t>
            </w:r>
            <w:r>
              <w:rPr>
                <w:rFonts w:ascii="Arial" w:eastAsia="仿宋_GB2312" w:hAnsi="Arial" w:cs="Arial" w:hint="eastAsia"/>
                <w:sz w:val="18"/>
                <w:szCs w:val="24"/>
              </w:rPr>
              <w:t>。</w:t>
            </w:r>
          </w:p>
        </w:tc>
        <w:tc>
          <w:tcPr>
            <w:tcW w:w="709"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好</w:t>
            </w:r>
          </w:p>
        </w:tc>
        <w:tc>
          <w:tcPr>
            <w:tcW w:w="1053"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872A00">
              <w:rPr>
                <w:rFonts w:ascii="Arial" w:eastAsia="仿宋_GB2312" w:hAnsi="Arial" w:cs="Arial"/>
                <w:sz w:val="18"/>
                <w:szCs w:val="18"/>
              </w:rPr>
              <w:t>0.576%</w:t>
            </w:r>
          </w:p>
        </w:tc>
      </w:tr>
      <w:tr w:rsidR="00C502B4" w:rsidRPr="006A6128" w:rsidTr="009A292D">
        <w:trPr>
          <w:trHeight w:val="270"/>
        </w:trPr>
        <w:tc>
          <w:tcPr>
            <w:tcW w:w="822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合计（</w:t>
            </w:r>
            <w:r w:rsidRPr="006A6128">
              <w:rPr>
                <w:rFonts w:ascii="Arial" w:eastAsia="仿宋_GB2312" w:hAnsi="Arial" w:cs="Arial"/>
                <w:sz w:val="18"/>
                <w:szCs w:val="18"/>
              </w:rPr>
              <w:t>∑K</w:t>
            </w:r>
            <w:r w:rsidRPr="006A6128">
              <w:rPr>
                <w:rFonts w:ascii="Arial" w:eastAsia="仿宋_GB2312" w:hAnsi="Arial" w:cs="Arial"/>
                <w:sz w:val="18"/>
                <w:szCs w:val="18"/>
                <w:vertAlign w:val="subscript"/>
              </w:rPr>
              <w:t>i</w:t>
            </w:r>
            <w:r w:rsidRPr="006A6128">
              <w:rPr>
                <w:rFonts w:ascii="Arial" w:eastAsia="仿宋_GB2312" w:hAnsi="Arial" w:cs="Arial"/>
                <w:sz w:val="18"/>
                <w:szCs w:val="18"/>
              </w:rPr>
              <w:t>）</w:t>
            </w:r>
          </w:p>
        </w:tc>
        <w:tc>
          <w:tcPr>
            <w:tcW w:w="1053"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5.66</w:t>
            </w:r>
            <w:r w:rsidRPr="006A6128">
              <w:rPr>
                <w:rFonts w:ascii="Arial" w:eastAsia="仿宋_GB2312" w:hAnsi="Arial" w:cs="Arial"/>
                <w:sz w:val="18"/>
                <w:szCs w:val="18"/>
              </w:rPr>
              <w:t>%</w:t>
            </w:r>
          </w:p>
        </w:tc>
      </w:tr>
      <w:tr w:rsidR="00C502B4" w:rsidRPr="006A6128" w:rsidTr="009A292D">
        <w:trPr>
          <w:trHeight w:val="270"/>
        </w:trPr>
        <w:tc>
          <w:tcPr>
            <w:tcW w:w="822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因素修正系数（</w:t>
            </w:r>
            <w:r w:rsidRPr="006A6128">
              <w:rPr>
                <w:rFonts w:ascii="Arial" w:eastAsia="仿宋_GB2312" w:hAnsi="Arial" w:cs="Arial"/>
                <w:sz w:val="18"/>
                <w:szCs w:val="18"/>
              </w:rPr>
              <w:t>1+∑K</w:t>
            </w:r>
            <w:r w:rsidRPr="006A6128">
              <w:rPr>
                <w:rFonts w:ascii="Arial" w:eastAsia="仿宋_GB2312" w:hAnsi="Arial" w:cs="Arial"/>
                <w:sz w:val="18"/>
                <w:szCs w:val="18"/>
                <w:vertAlign w:val="subscript"/>
              </w:rPr>
              <w:t>i</w:t>
            </w:r>
            <w:r w:rsidRPr="006A6128">
              <w:rPr>
                <w:rFonts w:ascii="Arial" w:eastAsia="仿宋_GB2312" w:hAnsi="Arial" w:cs="Arial"/>
                <w:sz w:val="18"/>
                <w:szCs w:val="18"/>
              </w:rPr>
              <w:t>）</w:t>
            </w:r>
          </w:p>
        </w:tc>
        <w:tc>
          <w:tcPr>
            <w:tcW w:w="1053"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566</w:t>
            </w:r>
          </w:p>
        </w:tc>
      </w:tr>
    </w:tbl>
    <w:p w:rsidR="00C502B4" w:rsidRPr="006A6128" w:rsidRDefault="00C502B4" w:rsidP="00C502B4">
      <w:pPr>
        <w:spacing w:line="240" w:lineRule="exact"/>
        <w:rPr>
          <w:rFonts w:ascii="Arial" w:eastAsia="仿宋_GB2312" w:hAnsi="Arial" w:cs="Arial"/>
          <w:sz w:val="18"/>
          <w:szCs w:val="24"/>
        </w:rPr>
      </w:pPr>
    </w:p>
    <w:p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7</w:t>
      </w:r>
      <w:r w:rsidRPr="006A6128">
        <w:rPr>
          <w:rFonts w:ascii="Arial" w:eastAsia="仿宋_GB2312" w:hAnsi="Arial" w:cs="Arial"/>
          <w:sz w:val="28"/>
          <w:szCs w:val="28"/>
        </w:rPr>
        <w:t>）估价对象楼面熟地价</w:t>
      </w:r>
    </w:p>
    <w:p w:rsidR="00C502B4" w:rsidRPr="006A6128" w:rsidRDefault="00C502B4" w:rsidP="00C502B4">
      <w:pPr>
        <w:spacing w:line="360" w:lineRule="auto"/>
        <w:ind w:firstLineChars="200" w:firstLine="560"/>
        <w:jc w:val="both"/>
        <w:rPr>
          <w:rFonts w:ascii="Arial" w:eastAsia="仿宋_GB2312" w:hAnsi="Arial" w:cs="Arial"/>
          <w:snapToGrid w:val="0"/>
          <w:sz w:val="28"/>
        </w:rPr>
      </w:pPr>
      <w:r w:rsidRPr="006A6128">
        <w:rPr>
          <w:rFonts w:ascii="Arial" w:eastAsia="仿宋_GB2312" w:hAnsi="Arial" w:cs="Arial"/>
          <w:snapToGrid w:val="0"/>
          <w:sz w:val="28"/>
        </w:rPr>
        <w:t>楼面熟地价</w:t>
      </w:r>
    </w:p>
    <w:p w:rsidR="00C502B4" w:rsidRPr="006A6128" w:rsidRDefault="00C502B4" w:rsidP="00C502B4">
      <w:pPr>
        <w:spacing w:line="360" w:lineRule="auto"/>
        <w:ind w:firstLineChars="200" w:firstLine="580"/>
        <w:jc w:val="both"/>
        <w:rPr>
          <w:rFonts w:ascii="Arial" w:eastAsia="仿宋_GB2312" w:hAnsi="Arial" w:cs="Arial"/>
          <w:snapToGrid w:val="0"/>
          <w:sz w:val="28"/>
        </w:rPr>
      </w:pPr>
      <w:r w:rsidRPr="006A6128">
        <w:rPr>
          <w:rFonts w:ascii="Arial" w:eastAsia="仿宋_GB2312" w:hAnsi="Arial" w:cs="Arial"/>
          <w:sz w:val="29"/>
          <w:szCs w:val="29"/>
        </w:rPr>
        <w:t>＝</w:t>
      </w:r>
      <w:r w:rsidRPr="006A6128">
        <w:rPr>
          <w:rFonts w:ascii="Arial" w:eastAsia="仿宋_GB2312" w:hAnsi="Arial" w:cs="Arial"/>
          <w:snapToGrid w:val="0"/>
          <w:sz w:val="28"/>
        </w:rPr>
        <w:t>适用的基准地价</w:t>
      </w:r>
      <w:r w:rsidRPr="006A6128">
        <w:rPr>
          <w:rFonts w:ascii="Arial" w:eastAsia="仿宋_GB2312" w:hAnsi="Arial" w:cs="Arial"/>
          <w:sz w:val="29"/>
          <w:szCs w:val="29"/>
        </w:rPr>
        <w:t>×</w:t>
      </w:r>
      <w:r w:rsidRPr="006A6128">
        <w:rPr>
          <w:rFonts w:ascii="Arial" w:eastAsia="仿宋_GB2312" w:hAnsi="Arial" w:cs="Arial"/>
          <w:snapToGrid w:val="0"/>
          <w:sz w:val="28"/>
        </w:rPr>
        <w:t>用途修正系数</w:t>
      </w:r>
      <w:r w:rsidRPr="006A6128">
        <w:rPr>
          <w:rFonts w:ascii="Arial" w:eastAsia="仿宋_GB2312" w:hAnsi="Arial" w:cs="Arial"/>
          <w:sz w:val="29"/>
          <w:szCs w:val="29"/>
        </w:rPr>
        <w:t>×</w:t>
      </w:r>
      <w:r w:rsidRPr="006A6128">
        <w:rPr>
          <w:rFonts w:ascii="Arial" w:eastAsia="仿宋_GB2312" w:hAnsi="Arial" w:cs="Arial"/>
          <w:snapToGrid w:val="0"/>
          <w:sz w:val="28"/>
        </w:rPr>
        <w:t>期日修正系数</w:t>
      </w:r>
      <w:r w:rsidRPr="006A6128">
        <w:rPr>
          <w:rFonts w:ascii="Arial" w:eastAsia="仿宋_GB2312" w:hAnsi="Arial" w:cs="Arial"/>
          <w:sz w:val="29"/>
          <w:szCs w:val="29"/>
        </w:rPr>
        <w:t>×</w:t>
      </w:r>
      <w:r w:rsidRPr="006A6128">
        <w:rPr>
          <w:rFonts w:ascii="Arial" w:eastAsia="仿宋_GB2312" w:hAnsi="Arial" w:cs="Arial"/>
          <w:snapToGrid w:val="0"/>
          <w:sz w:val="28"/>
        </w:rPr>
        <w:t>年期修正系数</w:t>
      </w:r>
    </w:p>
    <w:p w:rsidR="00C502B4" w:rsidRPr="006A6128" w:rsidRDefault="00C502B4" w:rsidP="00C502B4">
      <w:pPr>
        <w:spacing w:line="360" w:lineRule="auto"/>
        <w:ind w:firstLineChars="300" w:firstLine="870"/>
        <w:jc w:val="both"/>
        <w:rPr>
          <w:rFonts w:ascii="Arial" w:eastAsia="仿宋_GB2312" w:hAnsi="Arial" w:cs="Arial"/>
          <w:sz w:val="28"/>
        </w:rPr>
      </w:pPr>
      <w:r w:rsidRPr="006A6128">
        <w:rPr>
          <w:rFonts w:ascii="Arial" w:eastAsia="仿宋_GB2312" w:hAnsi="Arial" w:cs="Arial"/>
          <w:sz w:val="29"/>
          <w:szCs w:val="29"/>
        </w:rPr>
        <w:t>×</w:t>
      </w:r>
      <w:r w:rsidRPr="006A6128">
        <w:rPr>
          <w:rFonts w:ascii="Arial" w:eastAsia="仿宋_GB2312" w:hAnsi="Arial" w:cs="Arial"/>
          <w:snapToGrid w:val="0"/>
          <w:sz w:val="28"/>
        </w:rPr>
        <w:t>容积率修正系数</w:t>
      </w:r>
      <w:r w:rsidRPr="006A6128">
        <w:rPr>
          <w:rFonts w:ascii="Arial" w:eastAsia="仿宋_GB2312" w:hAnsi="Arial" w:cs="Arial"/>
          <w:sz w:val="29"/>
          <w:szCs w:val="29"/>
        </w:rPr>
        <w:t>×</w:t>
      </w:r>
      <w:r w:rsidRPr="006A6128">
        <w:rPr>
          <w:rFonts w:ascii="Arial" w:eastAsia="仿宋_GB2312" w:hAnsi="Arial" w:cs="Arial"/>
          <w:snapToGrid w:val="0"/>
          <w:sz w:val="28"/>
        </w:rPr>
        <w:t>因素修正系数</w:t>
      </w:r>
    </w:p>
    <w:p w:rsidR="00C502B4" w:rsidRDefault="00C502B4" w:rsidP="0006434A">
      <w:pPr>
        <w:spacing w:line="360" w:lineRule="auto"/>
        <w:ind w:firstLineChars="200" w:firstLine="580"/>
        <w:jc w:val="both"/>
        <w:rPr>
          <w:rFonts w:ascii="Arial" w:eastAsia="仿宋_GB2312" w:hAnsi="Arial" w:cs="Arial"/>
          <w:sz w:val="28"/>
        </w:rPr>
      </w:pPr>
      <w:r w:rsidRPr="006A6128">
        <w:rPr>
          <w:rFonts w:ascii="Arial" w:eastAsia="仿宋_GB2312" w:hAnsi="Arial" w:cs="Arial"/>
          <w:sz w:val="29"/>
          <w:szCs w:val="29"/>
        </w:rPr>
        <w:t>＝</w:t>
      </w:r>
      <w:r w:rsidRPr="006A6128">
        <w:rPr>
          <w:rFonts w:ascii="Arial" w:eastAsia="仿宋_GB2312" w:hAnsi="Arial" w:cs="Arial"/>
          <w:sz w:val="28"/>
        </w:rPr>
        <w:t>1</w:t>
      </w:r>
      <w:r>
        <w:rPr>
          <w:rFonts w:ascii="Arial" w:eastAsia="仿宋_GB2312" w:hAnsi="Arial" w:cs="Arial" w:hint="eastAsia"/>
          <w:sz w:val="28"/>
        </w:rPr>
        <w:t>2370</w:t>
      </w:r>
      <w:r w:rsidRPr="006A6128">
        <w:rPr>
          <w:rFonts w:ascii="Arial" w:eastAsia="仿宋_GB2312" w:hAnsi="Arial" w:cs="Arial"/>
          <w:sz w:val="29"/>
          <w:szCs w:val="29"/>
        </w:rPr>
        <w:t>×1×</w:t>
      </w:r>
      <w:r w:rsidRPr="006A6128">
        <w:rPr>
          <w:rFonts w:ascii="Arial" w:eastAsia="仿宋_GB2312" w:hAnsi="Arial" w:cs="Arial"/>
          <w:sz w:val="28"/>
        </w:rPr>
        <w:t>1.3</w:t>
      </w:r>
      <w:r>
        <w:rPr>
          <w:rFonts w:ascii="Arial" w:eastAsia="仿宋_GB2312" w:hAnsi="Arial" w:cs="Arial" w:hint="eastAsia"/>
          <w:sz w:val="28"/>
        </w:rPr>
        <w:t>906</w:t>
      </w:r>
      <w:r w:rsidRPr="006A6128">
        <w:rPr>
          <w:rFonts w:ascii="Arial" w:eastAsia="仿宋_GB2312" w:hAnsi="Arial" w:cs="Arial"/>
          <w:sz w:val="29"/>
          <w:szCs w:val="29"/>
        </w:rPr>
        <w:t>×</w:t>
      </w:r>
      <w:r w:rsidRPr="006A6128">
        <w:rPr>
          <w:rFonts w:ascii="Arial" w:eastAsia="仿宋_GB2312" w:hAnsi="Arial" w:cs="Arial"/>
          <w:sz w:val="28"/>
        </w:rPr>
        <w:t>1</w:t>
      </w:r>
      <w:r w:rsidRPr="006A6128">
        <w:rPr>
          <w:rFonts w:ascii="Arial" w:eastAsia="仿宋_GB2312" w:hAnsi="Arial" w:cs="Arial"/>
          <w:sz w:val="29"/>
          <w:szCs w:val="29"/>
        </w:rPr>
        <w:t>×</w:t>
      </w:r>
      <w:r>
        <w:rPr>
          <w:rFonts w:ascii="Arial" w:eastAsia="仿宋_GB2312" w:hAnsi="Arial" w:cs="Arial" w:hint="eastAsia"/>
          <w:sz w:val="28"/>
        </w:rPr>
        <w:t>1.2542</w:t>
      </w:r>
      <w:r w:rsidRPr="006A6128">
        <w:rPr>
          <w:rFonts w:ascii="Arial" w:eastAsia="仿宋_GB2312" w:hAnsi="Arial" w:cs="Arial"/>
          <w:sz w:val="29"/>
          <w:szCs w:val="29"/>
        </w:rPr>
        <w:t>×1.0</w:t>
      </w:r>
      <w:r>
        <w:rPr>
          <w:rFonts w:ascii="Arial" w:eastAsia="仿宋_GB2312" w:hAnsi="Arial" w:cs="Arial" w:hint="eastAsia"/>
          <w:sz w:val="29"/>
          <w:szCs w:val="29"/>
        </w:rPr>
        <w:t>566</w:t>
      </w:r>
      <w:r w:rsidRPr="006A6128">
        <w:rPr>
          <w:rFonts w:ascii="Arial" w:eastAsia="仿宋_GB2312" w:hAnsi="Arial" w:cs="Arial"/>
          <w:sz w:val="29"/>
          <w:szCs w:val="29"/>
        </w:rPr>
        <w:t>＝</w:t>
      </w:r>
      <w:r>
        <w:rPr>
          <w:rFonts w:ascii="Arial" w:eastAsia="仿宋_GB2312" w:hAnsi="Arial" w:cs="Arial" w:hint="eastAsia"/>
          <w:sz w:val="29"/>
          <w:szCs w:val="29"/>
        </w:rPr>
        <w:t>22796</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rsidR="0006434A" w:rsidRPr="0006434A" w:rsidRDefault="0006434A" w:rsidP="0006434A">
      <w:pPr>
        <w:spacing w:line="360" w:lineRule="auto"/>
        <w:ind w:firstLineChars="200" w:firstLine="580"/>
        <w:jc w:val="both"/>
        <w:rPr>
          <w:rFonts w:ascii="Arial" w:eastAsia="仿宋_GB2312" w:hAnsi="Arial" w:cs="Arial"/>
          <w:sz w:val="29"/>
          <w:szCs w:val="29"/>
        </w:rPr>
      </w:pPr>
    </w:p>
    <w:p w:rsidR="00C502B4" w:rsidRPr="006A6128" w:rsidRDefault="00C502B4" w:rsidP="00C502B4">
      <w:pPr>
        <w:spacing w:line="360" w:lineRule="auto"/>
        <w:ind w:left="420"/>
        <w:jc w:val="both"/>
        <w:rPr>
          <w:rFonts w:ascii="Arial" w:eastAsia="仿宋_GB2312" w:hAnsi="Arial" w:cs="Arial"/>
          <w:b/>
          <w:sz w:val="28"/>
        </w:rPr>
      </w:pPr>
      <w:r w:rsidRPr="006A6128">
        <w:rPr>
          <w:rFonts w:ascii="Arial" w:eastAsia="仿宋_GB2312" w:hAnsi="Arial" w:cs="Arial"/>
          <w:b/>
          <w:sz w:val="28"/>
          <w:szCs w:val="28"/>
        </w:rPr>
        <w:t>（</w:t>
      </w:r>
      <w:r w:rsidRPr="006A6128">
        <w:rPr>
          <w:rFonts w:ascii="Arial" w:eastAsia="仿宋_GB2312" w:hAnsi="Arial" w:cs="Arial"/>
          <w:b/>
          <w:sz w:val="28"/>
          <w:szCs w:val="28"/>
        </w:rPr>
        <w:t>2</w:t>
      </w:r>
      <w:r w:rsidRPr="006A6128">
        <w:rPr>
          <w:rFonts w:ascii="Arial" w:eastAsia="仿宋_GB2312" w:hAnsi="Arial" w:cs="Arial"/>
          <w:b/>
          <w:sz w:val="28"/>
          <w:szCs w:val="28"/>
        </w:rPr>
        <w:t>）</w:t>
      </w:r>
      <w:r w:rsidR="00C03E1A">
        <w:rPr>
          <w:rFonts w:ascii="Arial" w:eastAsia="仿宋_GB2312" w:hAnsi="Arial" w:cs="Arial" w:hint="eastAsia"/>
          <w:b/>
          <w:sz w:val="28"/>
          <w:szCs w:val="28"/>
        </w:rPr>
        <w:t>求</w:t>
      </w:r>
      <w:r w:rsidRPr="006A6128">
        <w:rPr>
          <w:rFonts w:ascii="Arial" w:eastAsia="仿宋_GB2312" w:hAnsi="Arial" w:cs="Arial"/>
          <w:b/>
          <w:sz w:val="28"/>
        </w:rPr>
        <w:t>取估价对象地下办公用房楼面熟地价</w:t>
      </w:r>
      <w:r>
        <w:rPr>
          <w:rFonts w:ascii="Arial" w:eastAsia="仿宋_GB2312" w:hAnsi="Arial" w:cs="Arial" w:hint="eastAsia"/>
          <w:b/>
          <w:sz w:val="28"/>
        </w:rPr>
        <w:t>（土地剩余使用年限</w:t>
      </w:r>
      <w:r>
        <w:rPr>
          <w:rFonts w:ascii="Arial" w:eastAsia="仿宋_GB2312" w:hAnsi="Arial" w:cs="Arial" w:hint="eastAsia"/>
          <w:b/>
          <w:sz w:val="28"/>
        </w:rPr>
        <w:t>33.12</w:t>
      </w:r>
      <w:r>
        <w:rPr>
          <w:rFonts w:ascii="Arial" w:eastAsia="仿宋_GB2312" w:hAnsi="Arial" w:cs="Arial" w:hint="eastAsia"/>
          <w:b/>
          <w:sz w:val="28"/>
        </w:rPr>
        <w:t>年）</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地下办公依据地上主用途比准类别确定地下空间修正系数，地上主用途为办公用地，地处办公</w:t>
      </w:r>
      <w:r>
        <w:rPr>
          <w:rFonts w:ascii="Arial" w:eastAsia="仿宋_GB2312" w:hAnsi="Arial" w:cs="Arial" w:hint="eastAsia"/>
          <w:sz w:val="28"/>
        </w:rPr>
        <w:t>五</w:t>
      </w:r>
      <w:r w:rsidRPr="006A6128">
        <w:rPr>
          <w:rFonts w:ascii="Arial" w:eastAsia="仿宋_GB2312" w:hAnsi="Arial" w:cs="Arial"/>
          <w:sz w:val="28"/>
        </w:rPr>
        <w:t>级地价区，需根据《北京市基准地价地下空间修正系数表》进行用途修正。地下空间修正系数表详见下表：</w:t>
      </w:r>
    </w:p>
    <w:p w:rsidR="00C502B4" w:rsidRPr="006A6128" w:rsidRDefault="00C502B4" w:rsidP="00C502B4">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C502B4" w:rsidRPr="006A6128" w:rsidTr="009A292D">
        <w:trPr>
          <w:cantSplit/>
          <w:jc w:val="center"/>
        </w:trPr>
        <w:tc>
          <w:tcPr>
            <w:tcW w:w="1135" w:type="dxa"/>
            <w:vMerge w:val="restart"/>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1843" w:type="dxa"/>
            <w:vMerge w:val="restart"/>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6" w:type="dxa"/>
            <w:vMerge w:val="restart"/>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4195" w:type="dxa"/>
            <w:gridSpan w:val="3"/>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C502B4" w:rsidRPr="006A6128" w:rsidTr="009A292D">
        <w:trPr>
          <w:cantSplit/>
          <w:jc w:val="center"/>
        </w:trPr>
        <w:tc>
          <w:tcPr>
            <w:tcW w:w="1135" w:type="dxa"/>
            <w:vMerge/>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843" w:type="dxa"/>
            <w:vMerge/>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417"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360"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C502B4" w:rsidRPr="00CA6555" w:rsidTr="009A292D">
        <w:trPr>
          <w:cantSplit/>
          <w:jc w:val="center"/>
        </w:trPr>
        <w:tc>
          <w:tcPr>
            <w:tcW w:w="1135"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地下办公</w:t>
            </w:r>
          </w:p>
        </w:tc>
        <w:tc>
          <w:tcPr>
            <w:tcW w:w="1843"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办公用途比准类别</w:t>
            </w:r>
          </w:p>
        </w:tc>
        <w:tc>
          <w:tcPr>
            <w:tcW w:w="212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418"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0.3</w:t>
            </w:r>
          </w:p>
        </w:tc>
        <w:tc>
          <w:tcPr>
            <w:tcW w:w="1417"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0.25</w:t>
            </w:r>
          </w:p>
        </w:tc>
        <w:tc>
          <w:tcPr>
            <w:tcW w:w="1360"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p>
        </w:tc>
      </w:tr>
    </w:tbl>
    <w:p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土地级别为办公类</w:t>
      </w:r>
      <w:r>
        <w:rPr>
          <w:rFonts w:ascii="Arial" w:eastAsia="仿宋_GB2312" w:hAnsi="Arial" w:cs="Arial" w:hint="eastAsia"/>
          <w:sz w:val="28"/>
          <w:szCs w:val="28"/>
        </w:rPr>
        <w:t>五</w:t>
      </w:r>
      <w:r w:rsidRPr="006A6128">
        <w:rPr>
          <w:rFonts w:ascii="Arial" w:eastAsia="仿宋_GB2312" w:hAnsi="Arial" w:cs="Arial"/>
          <w:sz w:val="28"/>
          <w:szCs w:val="28"/>
        </w:rPr>
        <w:t>级，地下办公地下空间修正系数为</w:t>
      </w:r>
      <w:r w:rsidRPr="006A6128">
        <w:rPr>
          <w:rFonts w:ascii="Arial" w:eastAsia="仿宋_GB2312" w:hAnsi="Arial" w:cs="Arial"/>
          <w:sz w:val="28"/>
          <w:szCs w:val="28"/>
        </w:rPr>
        <w:t>0.25</w:t>
      </w:r>
      <w:r w:rsidRPr="006A6128">
        <w:rPr>
          <w:rFonts w:ascii="Arial" w:eastAsia="仿宋_GB2312" w:hAnsi="Arial" w:cs="Arial"/>
          <w:sz w:val="28"/>
          <w:szCs w:val="28"/>
        </w:rPr>
        <w:t>。</w:t>
      </w:r>
    </w:p>
    <w:p w:rsidR="00C502B4" w:rsidRPr="00311950" w:rsidRDefault="00C502B4" w:rsidP="00C502B4">
      <w:pPr>
        <w:overflowPunct w:val="0"/>
        <w:spacing w:line="360" w:lineRule="auto"/>
        <w:ind w:firstLineChars="200" w:firstLine="562"/>
        <w:jc w:val="both"/>
        <w:textAlignment w:val="auto"/>
        <w:rPr>
          <w:rFonts w:ascii="Arial" w:eastAsia="仿宋_GB2312" w:hAnsi="Arial" w:cs="Arial"/>
          <w:b/>
          <w:sz w:val="28"/>
          <w:szCs w:val="28"/>
        </w:rPr>
      </w:pPr>
      <w:r w:rsidRPr="00311950">
        <w:rPr>
          <w:rFonts w:ascii="Arial" w:eastAsia="仿宋_GB2312" w:hAnsi="Arial" w:cs="Arial"/>
          <w:b/>
          <w:sz w:val="28"/>
          <w:szCs w:val="28"/>
        </w:rPr>
        <w:t>年期修正系数的确定</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其中：</w:t>
      </w:r>
    </w:p>
    <w:p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r----</w:t>
      </w:r>
      <w:r w:rsidRPr="006A6128">
        <w:rPr>
          <w:rFonts w:ascii="Arial" w:eastAsia="仿宋_GB2312" w:hAnsi="Arial" w:cs="Arial"/>
          <w:sz w:val="28"/>
          <w:szCs w:val="28"/>
        </w:rPr>
        <w:t>土地还原率</w:t>
      </w:r>
    </w:p>
    <w:p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宗地剩余土地使用年限</w:t>
      </w:r>
    </w:p>
    <w:p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基准地价规定的相应用途土地使用年限</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商业、办公、居住、工业用途的土地还原利率原则上按同期中国人民银行公布的一年期贷款利率分别上浮</w:t>
      </w:r>
      <w:r w:rsidRPr="006A6128">
        <w:rPr>
          <w:rFonts w:ascii="Arial" w:eastAsia="仿宋_GB2312" w:hAnsi="Arial" w:cs="Arial"/>
          <w:sz w:val="28"/>
          <w:szCs w:val="28"/>
        </w:rPr>
        <w:t>25</w:t>
      </w:r>
      <w:r w:rsidRPr="006A6128">
        <w:rPr>
          <w:rFonts w:ascii="Arial" w:eastAsia="仿宋_GB2312" w:hAnsi="Arial" w:cs="Arial"/>
          <w:sz w:val="28"/>
          <w:szCs w:val="28"/>
        </w:rPr>
        <w:t>％、</w:t>
      </w:r>
      <w:r w:rsidRPr="006A6128">
        <w:rPr>
          <w:rFonts w:ascii="Arial" w:eastAsia="仿宋_GB2312" w:hAnsi="Arial" w:cs="Arial"/>
          <w:sz w:val="28"/>
          <w:szCs w:val="28"/>
        </w:rPr>
        <w:t>20</w:t>
      </w:r>
      <w:r w:rsidRPr="006A6128">
        <w:rPr>
          <w:rFonts w:ascii="Arial" w:eastAsia="仿宋_GB2312" w:hAnsi="Arial" w:cs="Arial"/>
          <w:sz w:val="28"/>
          <w:szCs w:val="28"/>
        </w:rPr>
        <w:t>％、</w:t>
      </w:r>
      <w:r w:rsidRPr="006A6128">
        <w:rPr>
          <w:rFonts w:ascii="Arial" w:eastAsia="仿宋_GB2312" w:hAnsi="Arial" w:cs="Arial"/>
          <w:sz w:val="28"/>
          <w:szCs w:val="28"/>
        </w:rPr>
        <w:t>15</w:t>
      </w:r>
      <w:r w:rsidRPr="006A6128">
        <w:rPr>
          <w:rFonts w:ascii="Arial" w:eastAsia="仿宋_GB2312" w:hAnsi="Arial" w:cs="Arial"/>
          <w:sz w:val="28"/>
          <w:szCs w:val="28"/>
        </w:rPr>
        <w:t>％、</w:t>
      </w:r>
      <w:r w:rsidRPr="006A6128">
        <w:rPr>
          <w:rFonts w:ascii="Arial" w:eastAsia="仿宋_GB2312" w:hAnsi="Arial" w:cs="Arial"/>
          <w:sz w:val="28"/>
          <w:szCs w:val="28"/>
        </w:rPr>
        <w:t>10</w:t>
      </w:r>
      <w:r w:rsidRPr="006A6128">
        <w:rPr>
          <w:rFonts w:ascii="Arial" w:eastAsia="仿宋_GB2312" w:hAnsi="Arial" w:cs="Arial"/>
          <w:sz w:val="28"/>
          <w:szCs w:val="28"/>
        </w:rPr>
        <w:t>％确定。估价对象用途为办公，现行一年期贷款利率（</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24</w:t>
      </w:r>
      <w:r w:rsidRPr="006A6128">
        <w:rPr>
          <w:rFonts w:ascii="Arial" w:eastAsia="仿宋_GB2312" w:hAnsi="Arial" w:cs="Arial"/>
          <w:sz w:val="28"/>
          <w:szCs w:val="28"/>
        </w:rPr>
        <w:t>日发布）为</w:t>
      </w:r>
      <w:r w:rsidRPr="006A6128">
        <w:rPr>
          <w:rFonts w:ascii="Arial" w:eastAsia="仿宋_GB2312" w:hAnsi="Arial" w:cs="Arial"/>
          <w:sz w:val="28"/>
          <w:szCs w:val="28"/>
        </w:rPr>
        <w:t>4.35%</w:t>
      </w:r>
      <w:r w:rsidRPr="006A6128">
        <w:rPr>
          <w:rFonts w:ascii="Arial" w:eastAsia="仿宋_GB2312" w:hAnsi="Arial" w:cs="Arial"/>
          <w:sz w:val="28"/>
          <w:szCs w:val="28"/>
        </w:rPr>
        <w:t>。则有：</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土地还原率＝</w:t>
      </w:r>
      <w:r w:rsidRPr="006A6128">
        <w:rPr>
          <w:rFonts w:ascii="Arial" w:eastAsia="仿宋_GB2312" w:hAnsi="Arial" w:cs="Arial"/>
          <w:sz w:val="28"/>
          <w:szCs w:val="28"/>
        </w:rPr>
        <w:t>4.35%×</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20%</w:t>
      </w:r>
      <w:r w:rsidRPr="006A6128">
        <w:rPr>
          <w:rFonts w:ascii="Arial" w:eastAsia="仿宋_GB2312" w:hAnsi="Arial" w:cs="Arial"/>
          <w:sz w:val="28"/>
          <w:szCs w:val="28"/>
        </w:rPr>
        <w:t>）</w:t>
      </w:r>
      <w:r w:rsidRPr="006A6128">
        <w:rPr>
          <w:rFonts w:ascii="Arial" w:eastAsia="仿宋_GB2312" w:hAnsi="Arial" w:cs="Arial"/>
          <w:sz w:val="28"/>
          <w:szCs w:val="28"/>
        </w:rPr>
        <w:t>=5.2%</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估价对象剩余土地使用年限设定为</w:t>
      </w:r>
      <w:r>
        <w:rPr>
          <w:rFonts w:ascii="Arial" w:eastAsia="仿宋_GB2312" w:hAnsi="Arial" w:cs="Arial" w:hint="eastAsia"/>
          <w:sz w:val="28"/>
          <w:szCs w:val="28"/>
        </w:rPr>
        <w:t>33.12</w:t>
      </w:r>
      <w:r w:rsidRPr="006A6128">
        <w:rPr>
          <w:rFonts w:ascii="Arial" w:eastAsia="仿宋_GB2312" w:hAnsi="Arial" w:cs="Arial"/>
          <w:sz w:val="28"/>
          <w:szCs w:val="28"/>
        </w:rPr>
        <w:t>年，办公用途法定用途最高出让年限为</w:t>
      </w:r>
      <w:r w:rsidRPr="006A6128">
        <w:rPr>
          <w:rFonts w:ascii="Arial" w:eastAsia="仿宋_GB2312" w:hAnsi="Arial" w:cs="Arial"/>
          <w:sz w:val="28"/>
          <w:szCs w:val="28"/>
        </w:rPr>
        <w:t>50</w:t>
      </w:r>
      <w:r w:rsidRPr="006A6128">
        <w:rPr>
          <w:rFonts w:ascii="Arial" w:eastAsia="仿宋_GB2312" w:hAnsi="Arial" w:cs="Arial"/>
          <w:sz w:val="28"/>
          <w:szCs w:val="28"/>
        </w:rPr>
        <w:t>年，则有：</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w:t>
      </w:r>
      <w:r>
        <w:rPr>
          <w:rFonts w:ascii="Arial" w:eastAsia="仿宋_GB2312" w:hAnsi="Arial" w:cs="Arial" w:hint="eastAsia"/>
          <w:sz w:val="28"/>
          <w:szCs w:val="28"/>
        </w:rPr>
        <w:t>2</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vertAlign w:val="superscript"/>
        </w:rPr>
        <w:t>33.12</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5.2%</w:t>
      </w:r>
      <w:r w:rsidRPr="006A6128">
        <w:rPr>
          <w:rFonts w:ascii="Arial" w:eastAsia="仿宋_GB2312" w:hAnsi="Arial" w:cs="Arial"/>
          <w:sz w:val="28"/>
          <w:szCs w:val="28"/>
        </w:rPr>
        <w:t>）</w:t>
      </w:r>
      <w:r w:rsidRPr="006A6128">
        <w:rPr>
          <w:rFonts w:ascii="Arial" w:eastAsia="仿宋_GB2312" w:hAnsi="Arial" w:cs="Arial"/>
          <w:sz w:val="28"/>
          <w:szCs w:val="28"/>
          <w:vertAlign w:val="superscript"/>
        </w:rPr>
        <w:t>50</w:t>
      </w:r>
      <w:r w:rsidRPr="006A6128">
        <w:rPr>
          <w:rFonts w:ascii="Arial" w:eastAsia="仿宋_GB2312" w:hAnsi="Arial" w:cs="Arial"/>
          <w:sz w:val="28"/>
          <w:szCs w:val="28"/>
        </w:rPr>
        <w:t>）</w:t>
      </w:r>
    </w:p>
    <w:p w:rsidR="00C502B4" w:rsidRDefault="00C502B4" w:rsidP="00C502B4">
      <w:pPr>
        <w:overflowPunct w:val="0"/>
        <w:spacing w:line="360" w:lineRule="auto"/>
        <w:ind w:firstLineChars="200" w:firstLine="560"/>
        <w:jc w:val="both"/>
        <w:textAlignment w:val="auto"/>
        <w:rPr>
          <w:rFonts w:ascii="Arial" w:eastAsia="仿宋_GB2312" w:hAnsi="Arial" w:cs="Arial"/>
          <w:b/>
          <w:sz w:val="28"/>
        </w:rPr>
      </w:pPr>
      <w:r w:rsidRPr="006A6128">
        <w:rPr>
          <w:rFonts w:ascii="Arial" w:eastAsia="仿宋_GB2312" w:hAnsi="Arial" w:cs="Arial"/>
          <w:sz w:val="28"/>
          <w:szCs w:val="28"/>
        </w:rPr>
        <w:t>＝</w:t>
      </w:r>
      <w:r>
        <w:rPr>
          <w:rFonts w:ascii="Arial" w:eastAsia="仿宋_GB2312" w:hAnsi="Arial" w:cs="Arial" w:hint="eastAsia"/>
          <w:sz w:val="28"/>
          <w:szCs w:val="28"/>
        </w:rPr>
        <w:t>0.8835</w:t>
      </w:r>
    </w:p>
    <w:p w:rsidR="00C502B4" w:rsidRPr="006A6128" w:rsidRDefault="00C502B4" w:rsidP="00C502B4">
      <w:pPr>
        <w:spacing w:line="360" w:lineRule="auto"/>
        <w:ind w:firstLineChars="200" w:firstLine="562"/>
        <w:jc w:val="both"/>
        <w:rPr>
          <w:rFonts w:ascii="Arial" w:eastAsia="仿宋_GB2312" w:hAnsi="Arial" w:cs="Arial"/>
          <w:sz w:val="28"/>
          <w:szCs w:val="28"/>
        </w:rPr>
      </w:pPr>
      <w:r w:rsidRPr="006A6128">
        <w:rPr>
          <w:rFonts w:ascii="Arial" w:eastAsia="仿宋_GB2312" w:hAnsi="Arial" w:cs="Arial"/>
          <w:b/>
          <w:sz w:val="28"/>
        </w:rPr>
        <w:t>地下办公</w:t>
      </w:r>
      <w:r>
        <w:rPr>
          <w:rFonts w:ascii="Arial" w:eastAsia="仿宋_GB2312" w:hAnsi="Arial" w:cs="Arial"/>
          <w:b/>
          <w:sz w:val="28"/>
          <w:szCs w:val="28"/>
        </w:rPr>
        <w:t>适用基准地价、期日修正系数</w:t>
      </w:r>
      <w:r w:rsidRPr="006A6128">
        <w:rPr>
          <w:rFonts w:ascii="Arial" w:eastAsia="仿宋_GB2312" w:hAnsi="Arial" w:cs="Arial"/>
          <w:b/>
          <w:sz w:val="28"/>
          <w:szCs w:val="28"/>
        </w:rPr>
        <w:t>及因素修正系数同地上</w:t>
      </w:r>
      <w:r w:rsidRPr="006A6128">
        <w:rPr>
          <w:rFonts w:ascii="Arial" w:eastAsia="仿宋_GB2312" w:hAnsi="Arial" w:cs="Arial"/>
          <w:b/>
          <w:sz w:val="28"/>
        </w:rPr>
        <w:t>办公</w:t>
      </w:r>
      <w:r w:rsidRPr="006A6128">
        <w:rPr>
          <w:rFonts w:ascii="Arial" w:eastAsia="仿宋_GB2312" w:hAnsi="Arial" w:cs="Arial"/>
          <w:b/>
          <w:sz w:val="28"/>
          <w:szCs w:val="28"/>
        </w:rPr>
        <w:t>用途基准地价系数修正法求取过程及结果，则：</w:t>
      </w:r>
    </w:p>
    <w:p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napToGrid w:val="0"/>
          <w:sz w:val="28"/>
          <w:szCs w:val="28"/>
        </w:rPr>
        <w:t>地下办公楼面熟地价</w:t>
      </w:r>
    </w:p>
    <w:p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z w:val="28"/>
          <w:szCs w:val="28"/>
        </w:rPr>
        <w:t>＝</w:t>
      </w:r>
      <w:r w:rsidRPr="006A6128">
        <w:rPr>
          <w:rFonts w:ascii="Arial" w:eastAsia="仿宋_GB2312" w:hAnsi="Arial" w:cs="Arial"/>
          <w:snapToGrid w:val="0"/>
          <w:sz w:val="28"/>
          <w:szCs w:val="28"/>
        </w:rPr>
        <w:t>适用的基准地价</w:t>
      </w:r>
      <w:r w:rsidRPr="006A6128">
        <w:rPr>
          <w:rFonts w:ascii="Arial" w:eastAsia="仿宋_GB2312" w:hAnsi="Arial" w:cs="Arial"/>
          <w:sz w:val="28"/>
          <w:szCs w:val="28"/>
        </w:rPr>
        <w:t>（参照地上主用途办公用途比准类别）</w:t>
      </w:r>
      <w:r w:rsidRPr="006A6128">
        <w:rPr>
          <w:rFonts w:ascii="Arial" w:eastAsia="仿宋_GB2312" w:hAnsi="Arial" w:cs="Arial"/>
          <w:sz w:val="28"/>
          <w:szCs w:val="28"/>
        </w:rPr>
        <w:t>×</w:t>
      </w:r>
      <w:r w:rsidRPr="006A6128">
        <w:rPr>
          <w:rFonts w:ascii="Arial" w:eastAsia="仿宋_GB2312" w:hAnsi="Arial" w:cs="Arial"/>
          <w:snapToGrid w:val="0"/>
          <w:sz w:val="28"/>
          <w:szCs w:val="28"/>
        </w:rPr>
        <w:t>期日修正系数</w:t>
      </w:r>
      <w:r w:rsidRPr="006A6128">
        <w:rPr>
          <w:rFonts w:ascii="Arial" w:eastAsia="仿宋_GB2312" w:hAnsi="Arial" w:cs="Arial"/>
          <w:sz w:val="28"/>
          <w:szCs w:val="28"/>
        </w:rPr>
        <w:t>×</w:t>
      </w:r>
      <w:r w:rsidRPr="006A6128">
        <w:rPr>
          <w:rFonts w:ascii="Arial" w:eastAsia="仿宋_GB2312" w:hAnsi="Arial" w:cs="Arial"/>
          <w:snapToGrid w:val="0"/>
          <w:sz w:val="28"/>
          <w:szCs w:val="28"/>
        </w:rPr>
        <w:t>年期修正系数</w:t>
      </w:r>
      <w:r w:rsidRPr="006A6128">
        <w:rPr>
          <w:rFonts w:ascii="Arial" w:eastAsia="仿宋_GB2312" w:hAnsi="Arial" w:cs="Arial"/>
          <w:sz w:val="28"/>
          <w:szCs w:val="28"/>
        </w:rPr>
        <w:t>×</w:t>
      </w:r>
      <w:r w:rsidRPr="006A6128">
        <w:rPr>
          <w:rFonts w:ascii="Arial" w:eastAsia="仿宋_GB2312" w:hAnsi="Arial" w:cs="Arial"/>
          <w:snapToGrid w:val="0"/>
          <w:sz w:val="28"/>
          <w:szCs w:val="28"/>
        </w:rPr>
        <w:t>因素修正系数</w:t>
      </w:r>
      <w:r w:rsidRPr="006A6128">
        <w:rPr>
          <w:rFonts w:ascii="Arial" w:eastAsia="仿宋_GB2312" w:hAnsi="Arial" w:cs="Arial"/>
          <w:sz w:val="28"/>
          <w:szCs w:val="28"/>
        </w:rPr>
        <w:t>×</w:t>
      </w:r>
      <w:r w:rsidRPr="006A6128">
        <w:rPr>
          <w:rFonts w:ascii="Arial" w:eastAsia="仿宋_GB2312" w:hAnsi="Arial" w:cs="Arial"/>
          <w:snapToGrid w:val="0"/>
          <w:sz w:val="28"/>
          <w:szCs w:val="28"/>
        </w:rPr>
        <w:t>相应用途地下空间修正系数</w:t>
      </w:r>
    </w:p>
    <w:p w:rsidR="00C502B4" w:rsidRPr="006A6128" w:rsidRDefault="00C502B4" w:rsidP="00C502B4">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Pr>
          <w:rFonts w:ascii="Arial" w:eastAsia="仿宋_GB2312" w:hAnsi="Arial" w:cs="Arial" w:hint="eastAsia"/>
          <w:sz w:val="28"/>
          <w:szCs w:val="28"/>
        </w:rPr>
        <w:t>2370</w:t>
      </w:r>
      <w:r w:rsidRPr="006A6128">
        <w:rPr>
          <w:rFonts w:ascii="Arial" w:eastAsia="仿宋_GB2312" w:hAnsi="Arial" w:cs="Arial"/>
          <w:sz w:val="28"/>
          <w:szCs w:val="28"/>
        </w:rPr>
        <w:t>×1.3</w:t>
      </w:r>
      <w:r>
        <w:rPr>
          <w:rFonts w:ascii="Arial" w:eastAsia="仿宋_GB2312" w:hAnsi="Arial" w:cs="Arial" w:hint="eastAsia"/>
          <w:sz w:val="28"/>
          <w:szCs w:val="28"/>
        </w:rPr>
        <w:t>906</w:t>
      </w:r>
      <w:r w:rsidRPr="006A6128">
        <w:rPr>
          <w:rFonts w:ascii="Arial" w:eastAsia="仿宋_GB2312" w:hAnsi="Arial" w:cs="Arial"/>
          <w:sz w:val="28"/>
          <w:szCs w:val="28"/>
        </w:rPr>
        <w:t>×</w:t>
      </w:r>
      <w:r>
        <w:rPr>
          <w:rFonts w:ascii="Arial" w:eastAsia="仿宋_GB2312" w:hAnsi="Arial" w:cs="Arial" w:hint="eastAsia"/>
          <w:sz w:val="28"/>
          <w:szCs w:val="28"/>
        </w:rPr>
        <w:t>0.8835</w:t>
      </w:r>
      <w:r w:rsidRPr="006A6128">
        <w:rPr>
          <w:rFonts w:ascii="Arial" w:eastAsia="仿宋_GB2312" w:hAnsi="Arial" w:cs="Arial"/>
          <w:sz w:val="28"/>
          <w:szCs w:val="28"/>
        </w:rPr>
        <w:t>×1.0</w:t>
      </w:r>
      <w:r>
        <w:rPr>
          <w:rFonts w:ascii="Arial" w:eastAsia="仿宋_GB2312" w:hAnsi="Arial" w:cs="Arial" w:hint="eastAsia"/>
          <w:sz w:val="29"/>
          <w:szCs w:val="29"/>
        </w:rPr>
        <w:t>566</w:t>
      </w:r>
      <w:r w:rsidRPr="006A6128">
        <w:rPr>
          <w:rFonts w:ascii="Arial" w:eastAsia="仿宋_GB2312" w:hAnsi="Arial" w:cs="Arial"/>
          <w:sz w:val="28"/>
          <w:szCs w:val="28"/>
        </w:rPr>
        <w:t>×0.25</w:t>
      </w:r>
    </w:p>
    <w:p w:rsidR="00C502B4" w:rsidRPr="006A6128" w:rsidRDefault="00C502B4" w:rsidP="00C502B4">
      <w:pPr>
        <w:spacing w:line="360" w:lineRule="auto"/>
        <w:ind w:leftChars="175" w:left="420" w:firstLineChars="50" w:firstLine="140"/>
        <w:jc w:val="both"/>
        <w:rPr>
          <w:rFonts w:ascii="Arial" w:eastAsia="仿宋_GB2312" w:hAnsi="Arial" w:cs="Arial"/>
          <w:b/>
          <w:sz w:val="28"/>
          <w:szCs w:val="28"/>
        </w:rPr>
      </w:pPr>
      <w:r w:rsidRPr="006A6128">
        <w:rPr>
          <w:rFonts w:ascii="Arial" w:eastAsia="仿宋_GB2312" w:hAnsi="Arial" w:cs="Arial"/>
          <w:sz w:val="28"/>
          <w:szCs w:val="28"/>
        </w:rPr>
        <w:t>＝</w:t>
      </w:r>
      <w:r>
        <w:rPr>
          <w:rFonts w:ascii="Arial" w:eastAsia="仿宋_GB2312" w:hAnsi="Arial" w:cs="Arial" w:hint="eastAsia"/>
          <w:sz w:val="28"/>
          <w:szCs w:val="28"/>
        </w:rPr>
        <w:t>4014</w:t>
      </w:r>
      <w:r w:rsidRPr="006A6128">
        <w:rPr>
          <w:rFonts w:ascii="Arial" w:eastAsia="仿宋_GB2312" w:hAnsi="Arial" w:cs="Arial"/>
          <w:sz w:val="28"/>
          <w:szCs w:val="28"/>
        </w:rPr>
        <w:t>（元</w:t>
      </w:r>
      <w:r w:rsidRPr="006A6128">
        <w:rPr>
          <w:rFonts w:ascii="Arial" w:eastAsia="仿宋_GB2312" w:hAnsi="Arial" w:cs="Arial"/>
          <w:sz w:val="28"/>
          <w:szCs w:val="28"/>
        </w:rPr>
        <w:t>/</w:t>
      </w:r>
      <w:r w:rsidRPr="006A6128">
        <w:rPr>
          <w:rFonts w:ascii="Arial" w:eastAsia="仿宋_GB2312" w:hAnsi="Arial" w:cs="Arial"/>
          <w:sz w:val="28"/>
          <w:szCs w:val="28"/>
        </w:rPr>
        <w:t>平方米）</w:t>
      </w:r>
    </w:p>
    <w:p w:rsidR="00C502B4" w:rsidRPr="006A6128" w:rsidRDefault="00C502B4" w:rsidP="00C502B4">
      <w:pPr>
        <w:spacing w:line="360" w:lineRule="auto"/>
        <w:ind w:left="420"/>
        <w:jc w:val="both"/>
        <w:rPr>
          <w:rFonts w:ascii="Arial" w:eastAsia="仿宋_GB2312" w:hAnsi="Arial" w:cs="Arial"/>
          <w:b/>
          <w:sz w:val="28"/>
        </w:rPr>
      </w:pPr>
      <w:r w:rsidRPr="006A6128">
        <w:rPr>
          <w:rFonts w:ascii="Arial" w:eastAsia="仿宋_GB2312" w:hAnsi="Arial" w:cs="Arial"/>
          <w:b/>
          <w:sz w:val="28"/>
          <w:szCs w:val="28"/>
        </w:rPr>
        <w:t>（</w:t>
      </w:r>
      <w:r w:rsidRPr="006A6128">
        <w:rPr>
          <w:rFonts w:ascii="Arial" w:eastAsia="仿宋_GB2312" w:hAnsi="Arial" w:cs="Arial"/>
          <w:b/>
          <w:sz w:val="28"/>
          <w:szCs w:val="28"/>
        </w:rPr>
        <w:t>3</w:t>
      </w:r>
      <w:r w:rsidRPr="006A6128">
        <w:rPr>
          <w:rFonts w:ascii="Arial" w:eastAsia="仿宋_GB2312" w:hAnsi="Arial" w:cs="Arial"/>
          <w:b/>
          <w:sz w:val="28"/>
          <w:szCs w:val="28"/>
        </w:rPr>
        <w:t>）</w:t>
      </w:r>
      <w:r w:rsidRPr="006A6128">
        <w:rPr>
          <w:rFonts w:ascii="Arial" w:eastAsia="仿宋_GB2312" w:hAnsi="Arial" w:cs="Arial"/>
          <w:b/>
          <w:sz w:val="28"/>
        </w:rPr>
        <w:t>求取估价对象地</w:t>
      </w:r>
      <w:r>
        <w:rPr>
          <w:rFonts w:ascii="Arial" w:eastAsia="仿宋_GB2312" w:hAnsi="Arial" w:cs="Arial" w:hint="eastAsia"/>
          <w:b/>
          <w:sz w:val="28"/>
        </w:rPr>
        <w:t>下</w:t>
      </w:r>
      <w:r w:rsidRPr="006A6128">
        <w:rPr>
          <w:rFonts w:ascii="Arial" w:eastAsia="仿宋_GB2312" w:hAnsi="Arial" w:cs="Arial"/>
          <w:b/>
          <w:sz w:val="28"/>
        </w:rPr>
        <w:t>商业</w:t>
      </w:r>
      <w:r w:rsidRPr="006A6128">
        <w:rPr>
          <w:rFonts w:ascii="Arial" w:eastAsia="仿宋_GB2312" w:hAnsi="Arial" w:cs="Arial"/>
          <w:b/>
          <w:sz w:val="28"/>
          <w:szCs w:val="28"/>
        </w:rPr>
        <w:t>楼面</w:t>
      </w:r>
      <w:r w:rsidRPr="006A6128">
        <w:rPr>
          <w:rFonts w:ascii="Arial" w:eastAsia="仿宋_GB2312" w:hAnsi="Arial" w:cs="Arial"/>
          <w:b/>
          <w:sz w:val="28"/>
        </w:rPr>
        <w:t>熟地价</w:t>
      </w:r>
      <w:r>
        <w:rPr>
          <w:rFonts w:ascii="Arial" w:eastAsia="仿宋_GB2312" w:hAnsi="Arial" w:cs="Arial" w:hint="eastAsia"/>
          <w:b/>
          <w:sz w:val="28"/>
        </w:rPr>
        <w:t>（土地剩余使用年限</w:t>
      </w:r>
      <w:r>
        <w:rPr>
          <w:rFonts w:ascii="Arial" w:eastAsia="仿宋_GB2312" w:hAnsi="Arial" w:cs="Arial" w:hint="eastAsia"/>
          <w:b/>
          <w:sz w:val="28"/>
        </w:rPr>
        <w:t>23.12</w:t>
      </w:r>
      <w:r>
        <w:rPr>
          <w:rFonts w:ascii="Arial" w:eastAsia="仿宋_GB2312" w:hAnsi="Arial" w:cs="Arial" w:hint="eastAsia"/>
          <w:b/>
          <w:sz w:val="28"/>
        </w:rPr>
        <w:t>年）</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）宗地适用基准地价水平的确定</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1"/>
        </w:rPr>
      </w:pPr>
      <w:r w:rsidRPr="006A6128">
        <w:rPr>
          <w:rFonts w:ascii="Arial" w:eastAsia="仿宋_GB2312" w:hAnsi="Arial" w:cs="Arial"/>
          <w:sz w:val="28"/>
        </w:rPr>
        <w:t>（</w:t>
      </w:r>
      <w:r w:rsidRPr="006A6128">
        <w:rPr>
          <w:rFonts w:ascii="Arial" w:eastAsia="仿宋_GB2312" w:hAnsi="Arial" w:cs="Arial"/>
          <w:sz w:val="28"/>
        </w:rPr>
        <w:t>A</w:t>
      </w:r>
      <w:r w:rsidRPr="006A6128">
        <w:rPr>
          <w:rFonts w:ascii="Arial" w:eastAsia="仿宋_GB2312" w:hAnsi="Arial" w:cs="Arial"/>
          <w:sz w:val="28"/>
        </w:rPr>
        <w:t>）根据《北京市基准地价更新成果》，估价对象地上商业相应用途基准地价参照《北京市区片基准地价表》确定。估价对象位于</w:t>
      </w:r>
      <w:r>
        <w:rPr>
          <w:rFonts w:ascii="Arial" w:eastAsia="仿宋_GB2312" w:hAnsi="Arial" w:cs="Arial"/>
          <w:sz w:val="28"/>
        </w:rPr>
        <w:t>海淀镇树村</w:t>
      </w:r>
      <w:r w:rsidRPr="006A6128">
        <w:rPr>
          <w:rFonts w:ascii="Arial" w:eastAsia="仿宋_GB2312" w:hAnsi="Arial" w:cs="Arial"/>
          <w:sz w:val="28"/>
        </w:rPr>
        <w:t>，土地级别为商业类</w:t>
      </w:r>
      <w:r>
        <w:rPr>
          <w:rFonts w:ascii="Arial" w:eastAsia="仿宋_GB2312" w:hAnsi="Arial" w:cs="Arial" w:hint="eastAsia"/>
          <w:sz w:val="28"/>
        </w:rPr>
        <w:t>五</w:t>
      </w:r>
      <w:r w:rsidRPr="006A6128">
        <w:rPr>
          <w:rFonts w:ascii="Arial" w:eastAsia="仿宋_GB2312" w:hAnsi="Arial" w:cs="Arial"/>
          <w:sz w:val="28"/>
        </w:rPr>
        <w:t>级地价区，属商业用途</w:t>
      </w:r>
      <w:r>
        <w:rPr>
          <w:rFonts w:ascii="Arial" w:eastAsia="仿宋_GB2312" w:hAnsi="Arial" w:cs="Arial"/>
          <w:sz w:val="28"/>
        </w:rPr>
        <w:t>V-05</w:t>
      </w:r>
      <w:r w:rsidRPr="006A6128">
        <w:rPr>
          <w:rFonts w:ascii="Arial" w:eastAsia="仿宋_GB2312" w:hAnsi="Arial" w:cs="Arial"/>
          <w:sz w:val="28"/>
        </w:rPr>
        <w:t>区片。北京市各用途</w:t>
      </w:r>
      <w:r>
        <w:rPr>
          <w:rFonts w:ascii="Arial" w:eastAsia="仿宋_GB2312" w:hAnsi="Arial" w:cs="Arial"/>
          <w:sz w:val="28"/>
        </w:rPr>
        <w:t>五级</w:t>
      </w:r>
      <w:r w:rsidRPr="006A6128">
        <w:rPr>
          <w:rFonts w:ascii="Arial" w:eastAsia="仿宋_GB2312" w:hAnsi="Arial" w:cs="Arial"/>
          <w:sz w:val="28"/>
        </w:rPr>
        <w:t>区片基准地价详见</w:t>
      </w:r>
      <w:r>
        <w:rPr>
          <w:rFonts w:ascii="Arial" w:eastAsia="仿宋_GB2312" w:hAnsi="Arial" w:cs="Arial" w:hint="eastAsia"/>
          <w:sz w:val="28"/>
        </w:rPr>
        <w:t>地上办公用途求取过程，则</w:t>
      </w:r>
      <w:r w:rsidRPr="006A6128">
        <w:rPr>
          <w:rFonts w:ascii="Arial" w:eastAsia="仿宋_GB2312" w:hAnsi="Arial" w:cs="Arial"/>
          <w:sz w:val="28"/>
          <w:szCs w:val="21"/>
        </w:rPr>
        <w:t>估价对象所在商业用途</w:t>
      </w:r>
      <w:r>
        <w:rPr>
          <w:rFonts w:ascii="Arial" w:eastAsia="仿宋_GB2312" w:hAnsi="Arial" w:cs="Arial"/>
          <w:sz w:val="28"/>
          <w:szCs w:val="21"/>
        </w:rPr>
        <w:t>V-05</w:t>
      </w:r>
      <w:r w:rsidRPr="006A6128">
        <w:rPr>
          <w:rFonts w:ascii="Arial" w:eastAsia="仿宋_GB2312" w:hAnsi="Arial" w:cs="Arial"/>
          <w:sz w:val="28"/>
          <w:szCs w:val="21"/>
        </w:rPr>
        <w:t>区片的区片基准地价为</w:t>
      </w:r>
      <w:r w:rsidRPr="006A6128">
        <w:rPr>
          <w:rFonts w:ascii="Arial" w:eastAsia="仿宋_GB2312" w:hAnsi="Arial" w:cs="Arial"/>
          <w:sz w:val="28"/>
          <w:szCs w:val="21"/>
        </w:rPr>
        <w:t>1</w:t>
      </w:r>
      <w:r>
        <w:rPr>
          <w:rFonts w:ascii="Arial" w:eastAsia="仿宋_GB2312" w:hAnsi="Arial" w:cs="Arial" w:hint="eastAsia"/>
          <w:sz w:val="28"/>
          <w:szCs w:val="21"/>
        </w:rPr>
        <w:t>2450</w:t>
      </w:r>
      <w:r w:rsidRPr="006A6128">
        <w:rPr>
          <w:rFonts w:ascii="Arial" w:eastAsia="仿宋_GB2312" w:hAnsi="Arial" w:cs="Arial"/>
          <w:sz w:val="28"/>
          <w:szCs w:val="21"/>
        </w:rPr>
        <w:t>元</w:t>
      </w:r>
      <w:r w:rsidRPr="006A6128">
        <w:rPr>
          <w:rFonts w:ascii="Arial" w:eastAsia="仿宋_GB2312" w:hAnsi="Arial" w:cs="Arial"/>
          <w:sz w:val="28"/>
          <w:szCs w:val="21"/>
        </w:rPr>
        <w:t>/</w:t>
      </w:r>
      <w:r w:rsidRPr="006A6128">
        <w:rPr>
          <w:rFonts w:ascii="Arial" w:eastAsia="仿宋_GB2312" w:hAnsi="Arial" w:cs="Arial"/>
          <w:sz w:val="28"/>
          <w:szCs w:val="21"/>
        </w:rPr>
        <w:t>平方米。</w:t>
      </w:r>
    </w:p>
    <w:p w:rsidR="00C502B4" w:rsidRPr="006A6128" w:rsidRDefault="00C502B4" w:rsidP="00C502B4">
      <w:pPr>
        <w:spacing w:line="360" w:lineRule="auto"/>
        <w:ind w:firstLineChars="200" w:firstLine="560"/>
        <w:rPr>
          <w:rFonts w:ascii="Arial" w:eastAsia="仿宋_GB2312" w:hAnsi="Arial" w:cs="Arial"/>
          <w:i/>
          <w:sz w:val="28"/>
          <w:szCs w:val="29"/>
        </w:rPr>
      </w:pPr>
      <w:r w:rsidRPr="006A6128">
        <w:rPr>
          <w:rFonts w:ascii="Arial" w:eastAsia="仿宋_GB2312" w:hAnsi="Arial" w:cs="Arial"/>
          <w:sz w:val="28"/>
          <w:szCs w:val="29"/>
        </w:rPr>
        <w:t>（</w:t>
      </w:r>
      <w:r w:rsidRPr="006A6128">
        <w:rPr>
          <w:rFonts w:ascii="Arial" w:eastAsia="仿宋_GB2312" w:hAnsi="Arial" w:cs="Arial"/>
          <w:sz w:val="28"/>
          <w:szCs w:val="29"/>
        </w:rPr>
        <w:t>B</w:t>
      </w:r>
      <w:r w:rsidRPr="006A6128">
        <w:rPr>
          <w:rFonts w:ascii="Arial" w:eastAsia="仿宋_GB2312" w:hAnsi="Arial" w:cs="Arial"/>
          <w:sz w:val="28"/>
          <w:szCs w:val="29"/>
        </w:rPr>
        <w:t>）商业路线价修正</w:t>
      </w:r>
    </w:p>
    <w:p w:rsidR="00C502B4" w:rsidRPr="006A6128" w:rsidRDefault="00C502B4" w:rsidP="00C502B4">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9"/>
        </w:rPr>
        <w:t>估价对象位于</w:t>
      </w:r>
      <w:r>
        <w:rPr>
          <w:rFonts w:ascii="Arial" w:eastAsia="仿宋_GB2312" w:hAnsi="Arial" w:cs="Arial"/>
          <w:sz w:val="28"/>
          <w:szCs w:val="29"/>
        </w:rPr>
        <w:t>海淀区海淀镇树村</w:t>
      </w:r>
      <w:r>
        <w:rPr>
          <w:rFonts w:ascii="Arial" w:eastAsia="仿宋_GB2312" w:hAnsi="Arial" w:cs="Arial"/>
          <w:sz w:val="28"/>
          <w:szCs w:val="29"/>
        </w:rPr>
        <w:t>5</w:t>
      </w:r>
      <w:r>
        <w:rPr>
          <w:rFonts w:ascii="Arial" w:eastAsia="仿宋_GB2312" w:hAnsi="Arial" w:cs="Arial"/>
          <w:sz w:val="28"/>
          <w:szCs w:val="29"/>
        </w:rPr>
        <w:t>号地南</w:t>
      </w:r>
      <w:r w:rsidRPr="006A6128">
        <w:rPr>
          <w:rFonts w:ascii="Arial" w:eastAsia="仿宋_GB2312" w:hAnsi="Arial" w:cs="Arial"/>
          <w:sz w:val="28"/>
          <w:szCs w:val="29"/>
        </w:rPr>
        <w:t>地块项目用地，</w:t>
      </w:r>
      <w:r w:rsidRPr="006A6128">
        <w:rPr>
          <w:rFonts w:ascii="Arial" w:eastAsia="仿宋_GB2312" w:hAnsi="Arial" w:cs="Arial"/>
          <w:sz w:val="28"/>
          <w:szCs w:val="28"/>
        </w:rPr>
        <w:t xml:space="preserve"> </w:t>
      </w:r>
      <w:r w:rsidRPr="006A6128">
        <w:rPr>
          <w:rFonts w:ascii="Arial" w:eastAsia="仿宋_GB2312" w:hAnsi="Arial" w:cs="Arial"/>
          <w:sz w:val="28"/>
          <w:szCs w:val="28"/>
        </w:rPr>
        <w:t>不临《北京市基准地价更新成果》中所列</w:t>
      </w:r>
      <w:r w:rsidRPr="006A6128">
        <w:rPr>
          <w:rFonts w:ascii="Arial" w:eastAsia="仿宋_GB2312" w:hAnsi="Arial" w:cs="Arial"/>
          <w:sz w:val="28"/>
          <w:szCs w:val="28"/>
        </w:rPr>
        <w:t>58</w:t>
      </w:r>
      <w:r w:rsidRPr="006A6128">
        <w:rPr>
          <w:rFonts w:ascii="Arial" w:eastAsia="仿宋_GB2312" w:hAnsi="Arial" w:cs="Arial"/>
          <w:sz w:val="28"/>
          <w:szCs w:val="28"/>
        </w:rPr>
        <w:t>条商业街。不需进行商业路线价修正。</w:t>
      </w:r>
    </w:p>
    <w:p w:rsidR="00C502B4" w:rsidRPr="006A6128" w:rsidRDefault="00C502B4" w:rsidP="00C502B4">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C</w:t>
      </w:r>
      <w:r w:rsidRPr="006A6128">
        <w:rPr>
          <w:rFonts w:ascii="Arial" w:eastAsia="仿宋_GB2312" w:hAnsi="Arial" w:cs="Arial"/>
          <w:sz w:val="28"/>
        </w:rPr>
        <w:t>）土地开发程度修正</w:t>
      </w:r>
    </w:p>
    <w:p w:rsidR="00C502B4" w:rsidRPr="006A6128" w:rsidRDefault="00C502B4" w:rsidP="00C502B4">
      <w:pPr>
        <w:spacing w:line="360" w:lineRule="auto"/>
        <w:ind w:firstLineChars="200" w:firstLine="560"/>
        <w:rPr>
          <w:rFonts w:ascii="Arial" w:eastAsia="仿宋_GB2312" w:hAnsi="Arial" w:cs="Arial"/>
          <w:sz w:val="28"/>
          <w:szCs w:val="29"/>
        </w:rPr>
      </w:pPr>
      <w:r w:rsidRPr="006A6128">
        <w:rPr>
          <w:rFonts w:ascii="Arial" w:eastAsia="仿宋_GB2312" w:hAnsi="Arial" w:cs="Arial"/>
          <w:sz w:val="28"/>
        </w:rPr>
        <w:t>估价对象设定宗地土地开发程度为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（即通路、通电、通讯、通上水、通下水、通燃气、通热），估价对象所在区域为</w:t>
      </w:r>
      <w:r>
        <w:rPr>
          <w:rFonts w:ascii="Arial" w:eastAsia="仿宋_GB2312" w:hAnsi="Arial" w:cs="Arial"/>
          <w:sz w:val="28"/>
        </w:rPr>
        <w:t>五级</w:t>
      </w:r>
      <w:r w:rsidRPr="006A6128">
        <w:rPr>
          <w:rFonts w:ascii="Arial" w:eastAsia="仿宋_GB2312" w:hAnsi="Arial" w:cs="Arial"/>
          <w:sz w:val="28"/>
        </w:rPr>
        <w:t>地价区，级别基准地价土地开发程度为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（即通路、通电、通讯、通上水、通下水、通燃气、通热），相应用途级别平均容积率为</w:t>
      </w:r>
      <w:r w:rsidRPr="006A6128">
        <w:rPr>
          <w:rFonts w:ascii="Arial" w:eastAsia="仿宋_GB2312" w:hAnsi="Arial" w:cs="Arial"/>
          <w:sz w:val="28"/>
        </w:rPr>
        <w:t>2.5</w:t>
      </w:r>
      <w:r w:rsidRPr="006A6128">
        <w:rPr>
          <w:rFonts w:ascii="Arial" w:eastAsia="仿宋_GB2312" w:hAnsi="Arial" w:cs="Arial"/>
          <w:sz w:val="28"/>
        </w:rPr>
        <w:t>。估价对象设定状况与级别开发程度一致，故此处不作修正。</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rPr>
        <w:t>2</w:t>
      </w:r>
      <w:r w:rsidRPr="006A6128">
        <w:rPr>
          <w:rFonts w:ascii="Arial" w:eastAsia="仿宋_GB2312" w:hAnsi="Arial" w:cs="Arial"/>
          <w:sz w:val="28"/>
        </w:rPr>
        <w:t>）</w:t>
      </w:r>
      <w:r w:rsidRPr="006A6128">
        <w:rPr>
          <w:rFonts w:ascii="Arial" w:eastAsia="仿宋_GB2312" w:hAnsi="Arial" w:cs="Arial"/>
          <w:sz w:val="28"/>
          <w:szCs w:val="28"/>
        </w:rPr>
        <w:t>期日修正系数的确定</w:t>
      </w:r>
    </w:p>
    <w:p w:rsidR="00C502B4" w:rsidRPr="00792AA0" w:rsidRDefault="00C502B4" w:rsidP="00C502B4">
      <w:pPr>
        <w:spacing w:line="360" w:lineRule="auto"/>
        <w:ind w:firstLineChars="200" w:firstLine="560"/>
        <w:jc w:val="both"/>
        <w:rPr>
          <w:rFonts w:ascii="Arial" w:eastAsia="仿宋_GB2312" w:hAnsi="Arial" w:cs="Arial"/>
          <w:sz w:val="28"/>
        </w:rPr>
      </w:pPr>
      <w:r w:rsidRPr="00792AA0">
        <w:rPr>
          <w:rFonts w:ascii="Arial" w:eastAsia="仿宋_GB2312" w:hAnsi="Arial" w:cs="Arial"/>
          <w:sz w:val="28"/>
        </w:rPr>
        <w:t>《</w:t>
      </w:r>
      <w:r w:rsidRPr="00792AA0">
        <w:rPr>
          <w:rFonts w:ascii="Arial" w:eastAsia="仿宋_GB2312" w:hAnsi="Arial" w:cs="Arial"/>
          <w:sz w:val="28"/>
          <w:szCs w:val="28"/>
        </w:rPr>
        <w:t>北京市基准地价更新成果（二Ｏ一四年）》规定，基准地价期日修正系数必须以北京市地价动态监测成果公布的地价增值率为准。</w:t>
      </w:r>
    </w:p>
    <w:p w:rsidR="00C502B4" w:rsidRDefault="00C502B4" w:rsidP="00C502B4">
      <w:pPr>
        <w:spacing w:line="360" w:lineRule="auto"/>
        <w:ind w:firstLineChars="200" w:firstLine="560"/>
        <w:jc w:val="both"/>
        <w:rPr>
          <w:rFonts w:ascii="Arial" w:eastAsia="仿宋_GB2312" w:hAnsi="Arial" w:cs="Arial"/>
          <w:sz w:val="28"/>
          <w:szCs w:val="28"/>
        </w:rPr>
      </w:pPr>
      <w:r w:rsidRPr="00792AA0">
        <w:rPr>
          <w:rFonts w:ascii="Arial" w:eastAsia="仿宋_GB2312" w:hAnsi="Arial" w:cs="Arial"/>
          <w:sz w:val="28"/>
          <w:szCs w:val="28"/>
        </w:rPr>
        <w:t>北京市基准地价更新成果的基准日为</w:t>
      </w:r>
      <w:r w:rsidRPr="00792AA0">
        <w:rPr>
          <w:rFonts w:ascii="Arial" w:eastAsia="仿宋_GB2312" w:hAnsi="Arial" w:cs="Arial"/>
          <w:sz w:val="28"/>
          <w:szCs w:val="28"/>
        </w:rPr>
        <w:t>2014</w:t>
      </w:r>
      <w:r w:rsidRPr="00792AA0">
        <w:rPr>
          <w:rFonts w:ascii="Arial" w:eastAsia="仿宋_GB2312" w:hAnsi="Arial" w:cs="Arial"/>
          <w:sz w:val="28"/>
          <w:szCs w:val="28"/>
        </w:rPr>
        <w:t>年</w:t>
      </w:r>
      <w:r w:rsidRPr="00792AA0">
        <w:rPr>
          <w:rFonts w:ascii="Arial" w:eastAsia="仿宋_GB2312" w:hAnsi="Arial" w:cs="Arial"/>
          <w:sz w:val="28"/>
          <w:szCs w:val="28"/>
        </w:rPr>
        <w:t>1</w:t>
      </w:r>
      <w:r w:rsidRPr="00792AA0">
        <w:rPr>
          <w:rFonts w:ascii="Arial" w:eastAsia="仿宋_GB2312" w:hAnsi="Arial" w:cs="Arial"/>
          <w:sz w:val="28"/>
          <w:szCs w:val="28"/>
        </w:rPr>
        <w:t>月</w:t>
      </w:r>
      <w:r w:rsidRPr="00792AA0">
        <w:rPr>
          <w:rFonts w:ascii="Arial" w:eastAsia="仿宋_GB2312" w:hAnsi="Arial" w:cs="Arial"/>
          <w:sz w:val="28"/>
          <w:szCs w:val="28"/>
        </w:rPr>
        <w:t>1</w:t>
      </w:r>
      <w:r w:rsidRPr="00792AA0">
        <w:rPr>
          <w:rFonts w:ascii="Arial" w:eastAsia="仿宋_GB2312" w:hAnsi="Arial" w:cs="Arial"/>
          <w:sz w:val="28"/>
          <w:szCs w:val="28"/>
        </w:rPr>
        <w:t>日，本次评估的估价期日</w:t>
      </w:r>
      <w:r w:rsidRPr="003B2309">
        <w:rPr>
          <w:rFonts w:ascii="Arial" w:eastAsia="仿宋_GB2312" w:hAnsi="Arial" w:cs="Arial"/>
          <w:sz w:val="28"/>
          <w:szCs w:val="28"/>
        </w:rPr>
        <w:t>为</w:t>
      </w:r>
      <w:r w:rsidRPr="003B2309">
        <w:rPr>
          <w:rFonts w:ascii="Arial" w:eastAsia="仿宋_GB2312" w:hAnsi="Arial" w:cs="Arial"/>
          <w:sz w:val="28"/>
          <w:szCs w:val="28"/>
        </w:rPr>
        <w:t>2021</w:t>
      </w:r>
      <w:r w:rsidRPr="003B2309">
        <w:rPr>
          <w:rFonts w:ascii="Arial" w:eastAsia="仿宋_GB2312" w:hAnsi="Arial" w:cs="Arial"/>
          <w:sz w:val="28"/>
          <w:szCs w:val="28"/>
        </w:rPr>
        <w:t>年</w:t>
      </w:r>
      <w:r>
        <w:rPr>
          <w:rFonts w:ascii="Arial" w:eastAsia="仿宋_GB2312" w:hAnsi="Arial" w:cs="Arial" w:hint="eastAsia"/>
          <w:sz w:val="28"/>
          <w:szCs w:val="28"/>
        </w:rPr>
        <w:t>8</w:t>
      </w:r>
      <w:r w:rsidRPr="003B2309">
        <w:rPr>
          <w:rFonts w:ascii="Arial" w:eastAsia="仿宋_GB2312" w:hAnsi="Arial" w:cs="Arial"/>
          <w:sz w:val="28"/>
          <w:szCs w:val="28"/>
        </w:rPr>
        <w:t>月</w:t>
      </w:r>
      <w:r>
        <w:rPr>
          <w:rFonts w:ascii="Arial" w:eastAsia="仿宋_GB2312" w:hAnsi="Arial" w:cs="Arial" w:hint="eastAsia"/>
          <w:sz w:val="28"/>
          <w:szCs w:val="28"/>
        </w:rPr>
        <w:t>4</w:t>
      </w:r>
      <w:r w:rsidRPr="003B2309">
        <w:rPr>
          <w:rFonts w:ascii="Arial" w:eastAsia="仿宋_GB2312" w:hAnsi="Arial" w:cs="Arial"/>
          <w:sz w:val="28"/>
          <w:szCs w:val="28"/>
        </w:rPr>
        <w:t>日，熟</w:t>
      </w:r>
      <w:r w:rsidRPr="00792AA0">
        <w:rPr>
          <w:rFonts w:ascii="Arial" w:eastAsia="仿宋_GB2312" w:hAnsi="Arial" w:cs="Arial"/>
          <w:sz w:val="28"/>
          <w:szCs w:val="28"/>
        </w:rPr>
        <w:t>地价期日修正以北京市地价动态监测成果公布的地价增长率为准：</w:t>
      </w:r>
    </w:p>
    <w:p w:rsidR="00C502B4" w:rsidRPr="00792AA0" w:rsidRDefault="00C502B4" w:rsidP="00C502B4">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（转下页）</w:t>
      </w:r>
    </w:p>
    <w:p w:rsidR="00C502B4" w:rsidRPr="00792AA0" w:rsidRDefault="00C502B4" w:rsidP="00C502B4">
      <w:pPr>
        <w:spacing w:line="360" w:lineRule="auto"/>
        <w:ind w:firstLineChars="200" w:firstLine="482"/>
        <w:jc w:val="center"/>
        <w:rPr>
          <w:rFonts w:ascii="Arial" w:eastAsia="仿宋_GB2312" w:hAnsi="Arial" w:cs="Arial"/>
          <w:b/>
          <w:szCs w:val="24"/>
        </w:rPr>
      </w:pPr>
      <w:r w:rsidRPr="00792AA0">
        <w:rPr>
          <w:rFonts w:ascii="Arial" w:eastAsia="仿宋_GB2312" w:hAnsi="Arial" w:cs="Arial"/>
          <w:b/>
          <w:szCs w:val="24"/>
        </w:rPr>
        <w:t xml:space="preserve">                       </w:t>
      </w:r>
    </w:p>
    <w:p w:rsidR="00C502B4" w:rsidRPr="00792AA0" w:rsidRDefault="00C502B4" w:rsidP="00C502B4">
      <w:pPr>
        <w:spacing w:line="360" w:lineRule="auto"/>
        <w:jc w:val="center"/>
        <w:rPr>
          <w:rFonts w:ascii="Arial" w:eastAsia="仿宋_GB2312" w:hAnsi="Arial" w:cs="Arial"/>
          <w:sz w:val="28"/>
          <w:szCs w:val="28"/>
        </w:rPr>
      </w:pPr>
      <w:r w:rsidRPr="00792AA0">
        <w:rPr>
          <w:rFonts w:ascii="Arial" w:eastAsia="仿宋_GB2312" w:hAnsi="Arial" w:cs="Arial"/>
          <w:b/>
          <w:szCs w:val="24"/>
        </w:rPr>
        <w:br w:type="page"/>
      </w:r>
      <w:r w:rsidRPr="00792AA0">
        <w:rPr>
          <w:rFonts w:ascii="Arial" w:eastAsia="仿宋_GB2312" w:hAnsi="Arial" w:cs="Arial"/>
          <w:sz w:val="28"/>
          <w:szCs w:val="28"/>
        </w:rPr>
        <w:t>中国城市地价动态监测网站公布</w:t>
      </w:r>
    </w:p>
    <w:p w:rsidR="00C502B4" w:rsidRPr="00792AA0" w:rsidRDefault="00C502B4" w:rsidP="00C502B4">
      <w:pPr>
        <w:spacing w:line="360" w:lineRule="auto"/>
        <w:ind w:firstLineChars="200" w:firstLine="482"/>
        <w:jc w:val="center"/>
        <w:rPr>
          <w:rFonts w:ascii="Arial" w:eastAsia="仿宋_GB2312" w:hAnsi="Arial" w:cs="Arial"/>
          <w:b/>
          <w:szCs w:val="24"/>
        </w:rPr>
      </w:pPr>
      <w:r w:rsidRPr="00792AA0">
        <w:rPr>
          <w:rFonts w:ascii="Arial" w:eastAsia="仿宋_GB2312" w:hAnsi="Arial" w:cs="Arial"/>
          <w:b/>
          <w:szCs w:val="24"/>
        </w:rPr>
        <w:t xml:space="preserve">                          </w:t>
      </w:r>
      <w:r w:rsidRPr="00792AA0">
        <w:rPr>
          <w:rFonts w:ascii="Arial" w:eastAsia="仿宋_GB2312" w:hAnsi="Arial" w:cs="Arial"/>
          <w:b/>
          <w:szCs w:val="24"/>
        </w:rPr>
        <w:t>北京市地价增长率</w:t>
      </w:r>
      <w:r w:rsidRPr="00792AA0">
        <w:rPr>
          <w:rFonts w:ascii="Arial" w:eastAsia="仿宋_GB2312" w:hAnsi="Arial" w:cs="Arial"/>
          <w:b/>
          <w:szCs w:val="24"/>
        </w:rPr>
        <w:t xml:space="preserve">                   </w:t>
      </w:r>
      <w:r w:rsidRPr="00792AA0">
        <w:rPr>
          <w:rFonts w:ascii="Arial" w:eastAsia="仿宋_GB2312" w:hAnsi="Arial" w:cs="Arial"/>
          <w:b/>
          <w:szCs w:val="24"/>
        </w:rPr>
        <w:t>单位</w:t>
      </w:r>
      <w:r w:rsidRPr="00792AA0">
        <w:rPr>
          <w:rFonts w:ascii="Arial" w:eastAsia="仿宋_GB2312" w:hAnsi="Arial" w:cs="Arial"/>
          <w:b/>
          <w:szCs w:val="24"/>
        </w:rPr>
        <w:t>%</w:t>
      </w:r>
    </w:p>
    <w:tbl>
      <w:tblPr>
        <w:tblW w:w="0" w:type="auto"/>
        <w:jc w:val="center"/>
        <w:tblBorders>
          <w:top w:val="single" w:sz="2" w:space="0" w:color="3F3F3F"/>
          <w:left w:val="single" w:sz="2" w:space="0" w:color="3F3F3F"/>
          <w:bottom w:val="single" w:sz="2" w:space="0" w:color="3F3F3F"/>
          <w:right w:val="single" w:sz="2" w:space="0" w:color="3F3F3F"/>
          <w:insideH w:val="single" w:sz="2" w:space="0" w:color="3F3F3F"/>
          <w:insideV w:val="single" w:sz="2" w:space="0" w:color="3F3F3F"/>
        </w:tblBorders>
        <w:tblLayout w:type="fixed"/>
        <w:tblCellMar>
          <w:top w:w="57" w:type="dxa"/>
          <w:left w:w="28" w:type="dxa"/>
          <w:bottom w:w="57" w:type="dxa"/>
          <w:right w:w="28" w:type="dxa"/>
        </w:tblCellMar>
        <w:tblLook w:val="0000" w:firstRow="0" w:lastRow="0" w:firstColumn="0" w:lastColumn="0" w:noHBand="0" w:noVBand="0"/>
      </w:tblPr>
      <w:tblGrid>
        <w:gridCol w:w="1550"/>
        <w:gridCol w:w="1550"/>
        <w:gridCol w:w="1525"/>
        <w:gridCol w:w="1575"/>
        <w:gridCol w:w="1550"/>
        <w:gridCol w:w="1549"/>
      </w:tblGrid>
      <w:tr w:rsidR="00C502B4" w:rsidRPr="000A537F" w:rsidTr="009A292D">
        <w:trPr>
          <w:cantSplit/>
          <w:trHeight w:val="20"/>
          <w:tblHeader/>
          <w:jc w:val="center"/>
        </w:trPr>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年度</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季度</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综合</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商服</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住宅</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工业</w:t>
            </w:r>
          </w:p>
        </w:tc>
      </w:tr>
      <w:tr w:rsidR="00C502B4" w:rsidRPr="000A537F" w:rsidTr="009A292D">
        <w:trPr>
          <w:cantSplit/>
          <w:trHeight w:val="20"/>
          <w:jc w:val="center"/>
        </w:trPr>
        <w:tc>
          <w:tcPr>
            <w:tcW w:w="1550" w:type="dxa"/>
            <w:vMerge w:val="restart"/>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2021</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2</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0.92</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0.72</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0.95</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1.01</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0.97</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0.16</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1.11</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0.36</w:t>
            </w:r>
          </w:p>
        </w:tc>
      </w:tr>
      <w:tr w:rsidR="00C502B4" w:rsidRPr="000A537F" w:rsidTr="009A292D">
        <w:trPr>
          <w:cantSplit/>
          <w:trHeight w:val="20"/>
          <w:jc w:val="center"/>
        </w:trPr>
        <w:tc>
          <w:tcPr>
            <w:tcW w:w="1550" w:type="dxa"/>
            <w:vMerge w:val="restart"/>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2020</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2.07</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0.37</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2.35</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2.69</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0.36</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-0.39</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0.49</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0.07</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0.31</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-0.78</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0.5</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0.47</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-0.40</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0.21</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0.27</w:t>
            </w:r>
          </w:p>
        </w:tc>
      </w:tr>
      <w:tr w:rsidR="00C502B4" w:rsidRPr="000A537F" w:rsidTr="009A292D">
        <w:trPr>
          <w:cantSplit/>
          <w:trHeight w:val="20"/>
          <w:jc w:val="center"/>
        </w:trPr>
        <w:tc>
          <w:tcPr>
            <w:tcW w:w="1550" w:type="dxa"/>
            <w:vMerge w:val="restart"/>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2019</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0.45</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0.54</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0.48</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0.61</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0.67</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1.03</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1.53</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1.01</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1.62</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1.25</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0.37</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0.63</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1.13</w:t>
            </w:r>
          </w:p>
        </w:tc>
      </w:tr>
      <w:tr w:rsidR="00C502B4" w:rsidRPr="000A537F" w:rsidTr="009A292D">
        <w:trPr>
          <w:cantSplit/>
          <w:trHeight w:val="20"/>
          <w:jc w:val="center"/>
        </w:trPr>
        <w:tc>
          <w:tcPr>
            <w:tcW w:w="1550" w:type="dxa"/>
            <w:vMerge w:val="restart"/>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2018</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0.96</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1.03</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0.92</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1.29</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1.51</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1.41</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1.52</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1.74</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1.49</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0.96</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1.58</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2.44</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1.92</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1.64</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w:t>
            </w:r>
          </w:p>
        </w:tc>
      </w:tr>
      <w:tr w:rsidR="00C502B4" w:rsidRPr="000A537F" w:rsidTr="009A292D">
        <w:trPr>
          <w:cantSplit/>
          <w:trHeight w:val="20"/>
          <w:jc w:val="center"/>
        </w:trPr>
        <w:tc>
          <w:tcPr>
            <w:tcW w:w="1550" w:type="dxa"/>
            <w:vMerge w:val="restart"/>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2017</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1.71</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1.78</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1.71</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1.43</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2.98</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2.11</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3.24</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1.72</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3.4</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3.82</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1.68</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3.45</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1.92</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3.92</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1.58</w:t>
            </w:r>
          </w:p>
        </w:tc>
      </w:tr>
      <w:tr w:rsidR="00C502B4" w:rsidRPr="000A537F" w:rsidTr="009A292D">
        <w:trPr>
          <w:cantSplit/>
          <w:trHeight w:val="20"/>
          <w:jc w:val="center"/>
        </w:trPr>
        <w:tc>
          <w:tcPr>
            <w:tcW w:w="1550" w:type="dxa"/>
            <w:vMerge w:val="restart"/>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2016</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4.56</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2.15</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5.32</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1.57</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4.12</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4.79</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1.97</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3.85</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1.95</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4.48</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1.41</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4.09</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2.93</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4.54</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1.48</w:t>
            </w:r>
          </w:p>
        </w:tc>
      </w:tr>
      <w:tr w:rsidR="00C502B4" w:rsidRPr="000A537F" w:rsidTr="009A292D">
        <w:trPr>
          <w:cantSplit/>
          <w:trHeight w:val="20"/>
          <w:jc w:val="center"/>
        </w:trPr>
        <w:tc>
          <w:tcPr>
            <w:tcW w:w="1550" w:type="dxa"/>
            <w:vMerge w:val="restart"/>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2015</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1.63</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1.11</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1.77</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1.89</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1.65</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0.92</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1.88</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1.26</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0.77</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0.69</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0.8</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0.88</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0.51</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0.54</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0.48</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0.93</w:t>
            </w:r>
          </w:p>
        </w:tc>
      </w:tr>
      <w:tr w:rsidR="00C502B4" w:rsidRPr="000A537F" w:rsidTr="009A292D">
        <w:trPr>
          <w:cantSplit/>
          <w:trHeight w:val="20"/>
          <w:jc w:val="center"/>
        </w:trPr>
        <w:tc>
          <w:tcPr>
            <w:tcW w:w="1550" w:type="dxa"/>
            <w:vMerge w:val="restart"/>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2014</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0.21</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0.41</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0.89</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0.83</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1.47</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0.65</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0.72</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2.4</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2.03</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2.59</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1.52</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2.97</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2.34</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3.28</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1.36</w:t>
            </w:r>
          </w:p>
        </w:tc>
      </w:tr>
    </w:tbl>
    <w:p w:rsidR="00C502B4" w:rsidRPr="00792AA0" w:rsidRDefault="00C502B4" w:rsidP="00C502B4">
      <w:pPr>
        <w:spacing w:line="360" w:lineRule="auto"/>
        <w:ind w:firstLineChars="200" w:firstLine="560"/>
        <w:rPr>
          <w:rFonts w:ascii="Arial" w:eastAsia="仿宋_GB2312" w:hAnsi="Arial" w:cs="Arial"/>
          <w:sz w:val="28"/>
        </w:rPr>
      </w:pPr>
      <w:r w:rsidRPr="00792AA0">
        <w:rPr>
          <w:rFonts w:ascii="Arial" w:eastAsia="仿宋_GB2312" w:hAnsi="Arial" w:cs="Arial"/>
          <w:sz w:val="28"/>
        </w:rPr>
        <w:t>则：</w:t>
      </w:r>
    </w:p>
    <w:p w:rsidR="00C502B4" w:rsidRPr="006A6128" w:rsidRDefault="00C502B4" w:rsidP="00C502B4">
      <w:pPr>
        <w:tabs>
          <w:tab w:val="left" w:pos="2160"/>
        </w:tabs>
        <w:overflowPunct w:val="0"/>
        <w:spacing w:line="360" w:lineRule="auto"/>
        <w:ind w:firstLineChars="200" w:firstLine="560"/>
        <w:jc w:val="both"/>
        <w:textAlignment w:val="auto"/>
        <w:rPr>
          <w:rFonts w:ascii="Arial" w:eastAsia="仿宋_GB2312" w:hAnsi="Arial" w:cs="Arial"/>
          <w:sz w:val="28"/>
          <w:szCs w:val="28"/>
        </w:rPr>
      </w:pPr>
      <w:r w:rsidRPr="00792AA0">
        <w:rPr>
          <w:rFonts w:ascii="Arial" w:eastAsia="仿宋_GB2312" w:hAnsi="Arial" w:cs="Arial"/>
          <w:sz w:val="28"/>
        </w:rPr>
        <w:t>期日修正系数＝（</w:t>
      </w:r>
      <w:r w:rsidRPr="00792AA0">
        <w:rPr>
          <w:rFonts w:ascii="Arial" w:eastAsia="仿宋_GB2312" w:hAnsi="Arial" w:cs="Arial"/>
          <w:sz w:val="28"/>
        </w:rPr>
        <w:t>1+2.34%</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1+2.03%</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1+1.47%</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1+0.41%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1+0.54%</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1+0.69%</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1+0.92%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1+1.11%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1+2.93%</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1+1.95%</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1+2.15%</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1+1.92%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1+2.11%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1+1.78%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1+1.92%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1+0.96%</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1+1.41%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1+1.03%</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1+0.37%</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1+1.01%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1+0.67%</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1-0.12%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1-0.40%</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1-0.78%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1-0.39%</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1+0.37%</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1+0.16%</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w:t>
      </w:r>
      <w:r>
        <w:rPr>
          <w:rFonts w:ascii="Arial" w:eastAsia="仿宋_GB2312" w:hAnsi="Arial" w:cs="Arial" w:hint="eastAsia"/>
          <w:sz w:val="28"/>
        </w:rPr>
        <w:t>72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w:t>
      </w:r>
      <w:r>
        <w:rPr>
          <w:rFonts w:ascii="Arial" w:eastAsia="仿宋_GB2312" w:hAnsi="Arial" w:cs="Arial" w:hint="eastAsia"/>
          <w:sz w:val="28"/>
        </w:rPr>
        <w:t>3906</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hint="eastAsia"/>
          <w:sz w:val="28"/>
          <w:szCs w:val="28"/>
        </w:rPr>
        <w:t>3</w:t>
      </w:r>
      <w:r w:rsidRPr="006A6128">
        <w:rPr>
          <w:rFonts w:ascii="Arial" w:eastAsia="仿宋_GB2312" w:hAnsi="Arial" w:cs="Arial"/>
          <w:sz w:val="28"/>
          <w:szCs w:val="28"/>
        </w:rPr>
        <w:t>）年期修正系数的确定</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其中：</w:t>
      </w:r>
    </w:p>
    <w:p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r----</w:t>
      </w:r>
      <w:r w:rsidRPr="006A6128">
        <w:rPr>
          <w:rFonts w:ascii="Arial" w:eastAsia="仿宋_GB2312" w:hAnsi="Arial" w:cs="Arial"/>
          <w:sz w:val="28"/>
          <w:szCs w:val="28"/>
        </w:rPr>
        <w:t>土地还原率</w:t>
      </w:r>
    </w:p>
    <w:p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宗地剩余土地使用年限</w:t>
      </w:r>
    </w:p>
    <w:p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基准地价规定的相应用途土地使用年限</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商业、办公、居住、工业用途的土地还原利率原则上按同期中国人民银行公布的一年期贷款利率分别上浮</w:t>
      </w:r>
      <w:r w:rsidRPr="006A6128">
        <w:rPr>
          <w:rFonts w:ascii="Arial" w:eastAsia="仿宋_GB2312" w:hAnsi="Arial" w:cs="Arial"/>
          <w:sz w:val="28"/>
          <w:szCs w:val="28"/>
        </w:rPr>
        <w:t>25</w:t>
      </w:r>
      <w:r w:rsidRPr="006A6128">
        <w:rPr>
          <w:rFonts w:ascii="Arial" w:eastAsia="仿宋_GB2312" w:hAnsi="Arial" w:cs="Arial"/>
          <w:sz w:val="28"/>
          <w:szCs w:val="28"/>
        </w:rPr>
        <w:t>％、</w:t>
      </w:r>
      <w:r w:rsidRPr="006A6128">
        <w:rPr>
          <w:rFonts w:ascii="Arial" w:eastAsia="仿宋_GB2312" w:hAnsi="Arial" w:cs="Arial"/>
          <w:sz w:val="28"/>
          <w:szCs w:val="28"/>
        </w:rPr>
        <w:t>20</w:t>
      </w:r>
      <w:r w:rsidRPr="006A6128">
        <w:rPr>
          <w:rFonts w:ascii="Arial" w:eastAsia="仿宋_GB2312" w:hAnsi="Arial" w:cs="Arial"/>
          <w:sz w:val="28"/>
          <w:szCs w:val="28"/>
        </w:rPr>
        <w:t>％、</w:t>
      </w:r>
      <w:r w:rsidRPr="006A6128">
        <w:rPr>
          <w:rFonts w:ascii="Arial" w:eastAsia="仿宋_GB2312" w:hAnsi="Arial" w:cs="Arial"/>
          <w:sz w:val="28"/>
          <w:szCs w:val="28"/>
        </w:rPr>
        <w:t>15</w:t>
      </w:r>
      <w:r w:rsidRPr="006A6128">
        <w:rPr>
          <w:rFonts w:ascii="Arial" w:eastAsia="仿宋_GB2312" w:hAnsi="Arial" w:cs="Arial"/>
          <w:sz w:val="28"/>
          <w:szCs w:val="28"/>
        </w:rPr>
        <w:t>％、</w:t>
      </w:r>
      <w:r w:rsidRPr="006A6128">
        <w:rPr>
          <w:rFonts w:ascii="Arial" w:eastAsia="仿宋_GB2312" w:hAnsi="Arial" w:cs="Arial"/>
          <w:sz w:val="28"/>
          <w:szCs w:val="28"/>
        </w:rPr>
        <w:t>10</w:t>
      </w:r>
      <w:r w:rsidRPr="006A6128">
        <w:rPr>
          <w:rFonts w:ascii="Arial" w:eastAsia="仿宋_GB2312" w:hAnsi="Arial" w:cs="Arial"/>
          <w:sz w:val="28"/>
          <w:szCs w:val="28"/>
        </w:rPr>
        <w:t>％确定。估价对象用途为商业，现行一年期贷款利率（</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24</w:t>
      </w:r>
      <w:r w:rsidRPr="006A6128">
        <w:rPr>
          <w:rFonts w:ascii="Arial" w:eastAsia="仿宋_GB2312" w:hAnsi="Arial" w:cs="Arial"/>
          <w:sz w:val="28"/>
          <w:szCs w:val="28"/>
        </w:rPr>
        <w:t>日发布）为</w:t>
      </w:r>
      <w:r w:rsidRPr="006A6128">
        <w:rPr>
          <w:rFonts w:ascii="Arial" w:eastAsia="仿宋_GB2312" w:hAnsi="Arial" w:cs="Arial"/>
          <w:sz w:val="28"/>
          <w:szCs w:val="28"/>
        </w:rPr>
        <w:t>4.35%</w:t>
      </w:r>
      <w:r w:rsidRPr="006A6128">
        <w:rPr>
          <w:rFonts w:ascii="Arial" w:eastAsia="仿宋_GB2312" w:hAnsi="Arial" w:cs="Arial"/>
          <w:sz w:val="28"/>
          <w:szCs w:val="28"/>
        </w:rPr>
        <w:t>。则有：</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土地还原率＝</w:t>
      </w:r>
      <w:r w:rsidRPr="006A6128">
        <w:rPr>
          <w:rFonts w:ascii="Arial" w:eastAsia="仿宋_GB2312" w:hAnsi="Arial" w:cs="Arial"/>
          <w:sz w:val="28"/>
          <w:szCs w:val="28"/>
        </w:rPr>
        <w:t>4.35%×</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25%</w:t>
      </w:r>
      <w:r w:rsidRPr="006A6128">
        <w:rPr>
          <w:rFonts w:ascii="Arial" w:eastAsia="仿宋_GB2312" w:hAnsi="Arial" w:cs="Arial"/>
          <w:sz w:val="28"/>
          <w:szCs w:val="28"/>
        </w:rPr>
        <w:t>）</w:t>
      </w:r>
      <w:r w:rsidRPr="006A6128">
        <w:rPr>
          <w:rFonts w:ascii="Arial" w:eastAsia="仿宋_GB2312" w:hAnsi="Arial" w:cs="Arial"/>
          <w:sz w:val="28"/>
          <w:szCs w:val="28"/>
        </w:rPr>
        <w:t>=5.4%</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估价对象设定剩余土地使用年限为</w:t>
      </w:r>
      <w:r>
        <w:rPr>
          <w:rFonts w:ascii="Arial" w:eastAsia="仿宋_GB2312" w:hAnsi="Arial" w:cs="Arial" w:hint="eastAsia"/>
          <w:sz w:val="28"/>
          <w:szCs w:val="28"/>
        </w:rPr>
        <w:t>23.12</w:t>
      </w:r>
      <w:r w:rsidRPr="006A6128">
        <w:rPr>
          <w:rFonts w:ascii="Arial" w:eastAsia="仿宋_GB2312" w:hAnsi="Arial" w:cs="Arial"/>
          <w:sz w:val="28"/>
          <w:szCs w:val="28"/>
        </w:rPr>
        <w:t>年，商业用途法定用途最高出让年限为</w:t>
      </w:r>
      <w:r w:rsidRPr="006A6128">
        <w:rPr>
          <w:rFonts w:ascii="Arial" w:eastAsia="仿宋_GB2312" w:hAnsi="Arial" w:cs="Arial"/>
          <w:sz w:val="28"/>
          <w:szCs w:val="28"/>
        </w:rPr>
        <w:t>40</w:t>
      </w:r>
      <w:r w:rsidRPr="006A6128">
        <w:rPr>
          <w:rFonts w:ascii="Arial" w:eastAsia="仿宋_GB2312" w:hAnsi="Arial" w:cs="Arial"/>
          <w:sz w:val="28"/>
          <w:szCs w:val="28"/>
        </w:rPr>
        <w:t>年，则有：</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5.4%</w:t>
      </w:r>
      <w:r w:rsidRPr="006A6128">
        <w:rPr>
          <w:rFonts w:ascii="Arial" w:eastAsia="仿宋_GB2312" w:hAnsi="Arial" w:cs="Arial"/>
          <w:sz w:val="28"/>
          <w:szCs w:val="28"/>
        </w:rPr>
        <w:t>）</w:t>
      </w:r>
      <w:r>
        <w:rPr>
          <w:rFonts w:ascii="Arial" w:eastAsia="仿宋_GB2312" w:hAnsi="Arial" w:cs="Arial" w:hint="eastAsia"/>
          <w:sz w:val="28"/>
          <w:szCs w:val="28"/>
          <w:vertAlign w:val="superscript"/>
        </w:rPr>
        <w:t>23.12</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5.4%</w:t>
      </w:r>
      <w:r w:rsidRPr="006A6128">
        <w:rPr>
          <w:rFonts w:ascii="Arial" w:eastAsia="仿宋_GB2312" w:hAnsi="Arial" w:cs="Arial"/>
          <w:sz w:val="28"/>
          <w:szCs w:val="28"/>
        </w:rPr>
        <w:t>）</w:t>
      </w:r>
      <w:r w:rsidRPr="006A6128">
        <w:rPr>
          <w:rFonts w:ascii="Arial" w:eastAsia="仿宋_GB2312" w:hAnsi="Arial" w:cs="Arial"/>
          <w:sz w:val="28"/>
          <w:szCs w:val="28"/>
          <w:vertAlign w:val="superscript"/>
        </w:rPr>
        <w:t>40</w:t>
      </w:r>
      <w:r w:rsidRPr="006A6128">
        <w:rPr>
          <w:rFonts w:ascii="Arial" w:eastAsia="仿宋_GB2312" w:hAnsi="Arial" w:cs="Arial"/>
          <w:sz w:val="28"/>
          <w:szCs w:val="28"/>
        </w:rPr>
        <w:t>）</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sz w:val="28"/>
          <w:szCs w:val="28"/>
        </w:rPr>
        <w:t>0.8013</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hint="eastAsia"/>
          <w:sz w:val="28"/>
          <w:szCs w:val="28"/>
        </w:rPr>
        <w:t>4</w:t>
      </w:r>
      <w:r w:rsidRPr="006A6128">
        <w:rPr>
          <w:rFonts w:ascii="Arial" w:eastAsia="仿宋_GB2312" w:hAnsi="Arial" w:cs="Arial"/>
          <w:sz w:val="28"/>
        </w:rPr>
        <w:t>）因素修正系数的确定</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因素修正系数</w:t>
      </w:r>
      <w:r w:rsidRPr="006A6128">
        <w:rPr>
          <w:rFonts w:ascii="Arial" w:eastAsia="仿宋_GB2312" w:hAnsi="Arial" w:cs="Arial"/>
          <w:sz w:val="28"/>
        </w:rPr>
        <w:t>=1</w:t>
      </w:r>
      <w:r w:rsidRPr="006A6128">
        <w:rPr>
          <w:rFonts w:ascii="Arial" w:eastAsia="仿宋_GB2312" w:hAnsi="Arial" w:cs="Arial"/>
          <w:sz w:val="28"/>
          <w:szCs w:val="29"/>
        </w:rPr>
        <w:t>＋</w:t>
      </w:r>
      <w:r w:rsidRPr="006A6128">
        <w:rPr>
          <w:rFonts w:ascii="Arial" w:eastAsia="仿宋_GB2312" w:hAnsi="Arial" w:cs="Arial"/>
          <w:sz w:val="28"/>
        </w:rPr>
        <w:t>∑k</w:t>
      </w:r>
      <w:r w:rsidRPr="006A6128">
        <w:rPr>
          <w:rFonts w:ascii="Arial" w:eastAsia="仿宋_GB2312" w:hAnsi="Arial" w:cs="Arial"/>
          <w:sz w:val="28"/>
          <w:vertAlign w:val="subscript"/>
        </w:rPr>
        <w:t>i</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其中</w:t>
      </w:r>
      <w:r w:rsidRPr="006A6128">
        <w:rPr>
          <w:rFonts w:ascii="Arial" w:eastAsia="仿宋_GB2312" w:hAnsi="Arial" w:cs="Arial"/>
          <w:sz w:val="28"/>
        </w:rPr>
        <w:t>k</w:t>
      </w:r>
      <w:r w:rsidRPr="006A6128">
        <w:rPr>
          <w:rFonts w:ascii="Arial" w:eastAsia="仿宋_GB2312" w:hAnsi="Arial" w:cs="Arial"/>
          <w:sz w:val="28"/>
          <w:vertAlign w:val="subscript"/>
        </w:rPr>
        <w:t>i</w:t>
      </w:r>
      <w:r w:rsidRPr="006A6128">
        <w:rPr>
          <w:rFonts w:ascii="Arial" w:eastAsia="仿宋_GB2312" w:hAnsi="Arial" w:cs="Arial"/>
          <w:sz w:val="28"/>
        </w:rPr>
        <w:t>：第</w:t>
      </w:r>
      <w:r w:rsidRPr="006A6128">
        <w:rPr>
          <w:rFonts w:ascii="Arial" w:eastAsia="仿宋_GB2312" w:hAnsi="Arial" w:cs="Arial"/>
          <w:sz w:val="28"/>
        </w:rPr>
        <w:t>i</w:t>
      </w:r>
      <w:r w:rsidRPr="006A6128">
        <w:rPr>
          <w:rFonts w:ascii="Arial" w:eastAsia="仿宋_GB2312" w:hAnsi="Arial" w:cs="Arial"/>
          <w:sz w:val="28"/>
        </w:rPr>
        <w:t>种因素的修正系数</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各因素的修正系数根据影响地价的因素权重和因素总修正幅度确定。</w:t>
      </w:r>
    </w:p>
    <w:p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北京市基准地价因素权重表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622"/>
        <w:gridCol w:w="1646"/>
        <w:gridCol w:w="679"/>
        <w:gridCol w:w="1731"/>
        <w:gridCol w:w="594"/>
        <w:gridCol w:w="1674"/>
        <w:gridCol w:w="651"/>
      </w:tblGrid>
      <w:tr w:rsidR="00C502B4" w:rsidRPr="006A6128" w:rsidTr="009A292D">
        <w:trPr>
          <w:cantSplit/>
          <w:jc w:val="center"/>
        </w:trPr>
        <w:tc>
          <w:tcPr>
            <w:tcW w:w="2324" w:type="dxa"/>
            <w:gridSpan w:val="2"/>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w:t>
            </w:r>
          </w:p>
        </w:tc>
        <w:tc>
          <w:tcPr>
            <w:tcW w:w="2325" w:type="dxa"/>
            <w:gridSpan w:val="2"/>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w:t>
            </w:r>
          </w:p>
        </w:tc>
        <w:tc>
          <w:tcPr>
            <w:tcW w:w="2325" w:type="dxa"/>
            <w:gridSpan w:val="2"/>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w:t>
            </w:r>
          </w:p>
        </w:tc>
        <w:tc>
          <w:tcPr>
            <w:tcW w:w="2325" w:type="dxa"/>
            <w:gridSpan w:val="2"/>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工业</w:t>
            </w:r>
          </w:p>
        </w:tc>
      </w:tr>
      <w:tr w:rsidR="00C502B4" w:rsidRPr="006A6128" w:rsidTr="009A292D">
        <w:trPr>
          <w:cantSplit/>
          <w:jc w:val="center"/>
        </w:trPr>
        <w:tc>
          <w:tcPr>
            <w:tcW w:w="1702"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22"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46"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79"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731"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594"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74"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51"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商业繁华程度</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办公集聚程度</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24%</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居住社区成熟度</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14%</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产业集聚程度</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26%</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25%</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10%</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环境状况</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与区域中心的接近程度</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r>
    </w:tbl>
    <w:p w:rsidR="00C502B4" w:rsidRPr="006A6128" w:rsidRDefault="00C502B4" w:rsidP="00C502B4">
      <w:pPr>
        <w:widowControl/>
        <w:adjustRightInd/>
        <w:spacing w:line="240" w:lineRule="exact"/>
        <w:textAlignment w:val="auto"/>
        <w:rPr>
          <w:rFonts w:ascii="Arial" w:eastAsia="仿宋_GB2312" w:hAnsi="Arial" w:cs="Arial"/>
          <w:sz w:val="18"/>
          <w:szCs w:val="24"/>
        </w:rPr>
      </w:pPr>
    </w:p>
    <w:p w:rsidR="00C502B4"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估价对象位于商业类</w:t>
      </w:r>
      <w:r>
        <w:rPr>
          <w:rFonts w:ascii="Arial" w:eastAsia="仿宋_GB2312" w:hAnsi="Arial" w:cs="Arial"/>
          <w:sz w:val="28"/>
          <w:szCs w:val="28"/>
        </w:rPr>
        <w:t>五级</w:t>
      </w:r>
      <w:r w:rsidRPr="006A6128">
        <w:rPr>
          <w:rFonts w:ascii="Arial" w:eastAsia="仿宋_GB2312" w:hAnsi="Arial" w:cs="Arial"/>
          <w:sz w:val="28"/>
          <w:szCs w:val="28"/>
        </w:rPr>
        <w:t>地价区，该级别《区片基准地价因素总修正幅度表》</w:t>
      </w:r>
      <w:r>
        <w:rPr>
          <w:rFonts w:ascii="Arial" w:eastAsia="仿宋_GB2312" w:hAnsi="Arial" w:cs="Arial" w:hint="eastAsia"/>
          <w:sz w:val="28"/>
          <w:szCs w:val="28"/>
        </w:rPr>
        <w:t>详见办公用途测算过程。</w:t>
      </w:r>
    </w:p>
    <w:p w:rsidR="00C502B4" w:rsidRPr="006A6128" w:rsidRDefault="00C502B4" w:rsidP="00C502B4">
      <w:pPr>
        <w:spacing w:line="360" w:lineRule="auto"/>
        <w:ind w:firstLineChars="200" w:firstLine="482"/>
        <w:jc w:val="center"/>
        <w:rPr>
          <w:rFonts w:ascii="Arial" w:eastAsia="仿宋_GB2312" w:hAnsi="Arial" w:cs="Arial"/>
          <w:b/>
          <w:bCs/>
          <w:szCs w:val="24"/>
        </w:rPr>
      </w:pPr>
      <w:r w:rsidRPr="006A6128">
        <w:rPr>
          <w:rFonts w:ascii="Arial" w:eastAsia="仿宋_GB2312" w:hAnsi="Arial" w:cs="Arial"/>
          <w:b/>
          <w:bCs/>
          <w:szCs w:val="24"/>
        </w:rPr>
        <w:t>因素等级说明表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209"/>
        <w:gridCol w:w="1418"/>
        <w:gridCol w:w="1418"/>
        <w:gridCol w:w="1418"/>
        <w:gridCol w:w="1418"/>
        <w:gridCol w:w="1418"/>
      </w:tblGrid>
      <w:tr w:rsidR="00C502B4" w:rsidRPr="006A6128" w:rsidTr="009A292D">
        <w:trPr>
          <w:cantSplit/>
          <w:jc w:val="center"/>
        </w:trPr>
        <w:tc>
          <w:tcPr>
            <w:tcW w:w="2209" w:type="dxa"/>
            <w:tcBorders>
              <w:tl2br w:val="single" w:sz="4" w:space="0" w:color="auto"/>
            </w:tcBorders>
            <w:shd w:val="clear" w:color="auto" w:fill="auto"/>
            <w:vAlign w:val="center"/>
          </w:tcPr>
          <w:p w:rsidR="00C502B4" w:rsidRPr="006A6128" w:rsidRDefault="00C502B4" w:rsidP="009A292D">
            <w:pPr>
              <w:widowControl/>
              <w:adjustRightInd/>
              <w:spacing w:line="240" w:lineRule="exact"/>
              <w:ind w:firstLineChars="650" w:firstLine="1170"/>
              <w:jc w:val="right"/>
              <w:textAlignment w:val="auto"/>
              <w:rPr>
                <w:rFonts w:ascii="Arial" w:eastAsia="仿宋_GB2312" w:hAnsi="Arial" w:cs="Arial"/>
                <w:sz w:val="18"/>
                <w:szCs w:val="24"/>
              </w:rPr>
            </w:pPr>
            <w:r w:rsidRPr="006A6128">
              <w:rPr>
                <w:rFonts w:ascii="Arial" w:eastAsia="仿宋_GB2312" w:hAnsi="Arial" w:cs="Arial"/>
                <w:sz w:val="18"/>
                <w:szCs w:val="24"/>
              </w:rPr>
              <w:t>等级</w:t>
            </w:r>
          </w:p>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好</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较好</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一般</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较差</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差</w:t>
            </w:r>
          </w:p>
        </w:tc>
      </w:tr>
      <w:tr w:rsidR="00C502B4" w:rsidRPr="006A6128" w:rsidTr="009A292D">
        <w:trPr>
          <w:cantSplit/>
          <w:jc w:val="center"/>
        </w:trPr>
        <w:tc>
          <w:tcPr>
            <w:tcW w:w="2209"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商业繁华程度</w:t>
            </w:r>
          </w:p>
        </w:tc>
        <w:tc>
          <w:tcPr>
            <w:tcW w:w="1418" w:type="dxa"/>
            <w:shd w:val="clear" w:color="auto" w:fill="auto"/>
            <w:vAlign w:val="center"/>
          </w:tcPr>
          <w:p w:rsidR="00C502B4" w:rsidRPr="006A6128" w:rsidRDefault="00C502B4" w:rsidP="009A292D">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商业用房</w:t>
            </w:r>
            <w:r w:rsidRPr="006A6128">
              <w:rPr>
                <w:rFonts w:ascii="Arial" w:eastAsia="仿宋_GB2312" w:hAnsi="Arial" w:cs="Arial"/>
                <w:sz w:val="18"/>
                <w:szCs w:val="24"/>
              </w:rPr>
              <w:t>密集</w:t>
            </w:r>
          </w:p>
        </w:tc>
        <w:tc>
          <w:tcPr>
            <w:tcW w:w="1418" w:type="dxa"/>
            <w:shd w:val="clear" w:color="auto" w:fill="auto"/>
            <w:vAlign w:val="center"/>
          </w:tcPr>
          <w:p w:rsidR="00C502B4" w:rsidRPr="006A6128" w:rsidRDefault="00C502B4" w:rsidP="009A292D">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商业用房</w:t>
            </w:r>
            <w:r w:rsidRPr="006A6128">
              <w:rPr>
                <w:rFonts w:ascii="Arial" w:eastAsia="仿宋_GB2312" w:hAnsi="Arial" w:cs="Arial"/>
                <w:sz w:val="18"/>
                <w:szCs w:val="24"/>
              </w:rPr>
              <w:t>比较密集</w:t>
            </w:r>
          </w:p>
        </w:tc>
        <w:tc>
          <w:tcPr>
            <w:tcW w:w="1418" w:type="dxa"/>
            <w:shd w:val="clear" w:color="auto" w:fill="auto"/>
            <w:vAlign w:val="center"/>
          </w:tcPr>
          <w:p w:rsidR="00C502B4" w:rsidRPr="006A6128" w:rsidRDefault="00C502B4" w:rsidP="009A292D">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商业用房</w:t>
            </w:r>
            <w:r w:rsidRPr="006A6128">
              <w:rPr>
                <w:rFonts w:ascii="Arial" w:eastAsia="仿宋_GB2312" w:hAnsi="Arial" w:cs="Arial"/>
                <w:sz w:val="18"/>
                <w:szCs w:val="24"/>
              </w:rPr>
              <w:t>较少</w:t>
            </w:r>
          </w:p>
        </w:tc>
        <w:tc>
          <w:tcPr>
            <w:tcW w:w="1418" w:type="dxa"/>
            <w:shd w:val="clear" w:color="auto" w:fill="auto"/>
            <w:vAlign w:val="center"/>
          </w:tcPr>
          <w:p w:rsidR="00C502B4" w:rsidRPr="006A6128" w:rsidRDefault="00C502B4" w:rsidP="009A292D">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商业用房</w:t>
            </w:r>
            <w:r w:rsidRPr="006A6128">
              <w:rPr>
                <w:rFonts w:ascii="Arial" w:eastAsia="仿宋_GB2312" w:hAnsi="Arial" w:cs="Arial"/>
                <w:sz w:val="18"/>
                <w:szCs w:val="24"/>
              </w:rPr>
              <w:t>少</w:t>
            </w:r>
          </w:p>
        </w:tc>
        <w:tc>
          <w:tcPr>
            <w:tcW w:w="1418" w:type="dxa"/>
            <w:shd w:val="clear" w:color="auto" w:fill="auto"/>
            <w:vAlign w:val="center"/>
          </w:tcPr>
          <w:p w:rsidR="00C502B4" w:rsidRPr="006A6128" w:rsidRDefault="00C502B4" w:rsidP="009A292D">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商业用房</w:t>
            </w:r>
            <w:r w:rsidRPr="006A6128">
              <w:rPr>
                <w:rFonts w:ascii="Arial" w:eastAsia="仿宋_GB2312" w:hAnsi="Arial" w:cs="Arial"/>
                <w:sz w:val="18"/>
                <w:szCs w:val="24"/>
              </w:rPr>
              <w:t>基本无</w:t>
            </w:r>
          </w:p>
        </w:tc>
      </w:tr>
      <w:tr w:rsidR="00C502B4" w:rsidRPr="006A6128" w:rsidTr="009A292D">
        <w:trPr>
          <w:cantSplit/>
          <w:jc w:val="center"/>
        </w:trPr>
        <w:tc>
          <w:tcPr>
            <w:tcW w:w="2209"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交通便捷度</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便捷</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bookmarkStart w:id="309" w:name="OLE_LINK2"/>
            <w:bookmarkStart w:id="310" w:name="OLE_LINK3"/>
            <w:r w:rsidRPr="006A6128">
              <w:rPr>
                <w:rFonts w:ascii="Arial" w:eastAsia="仿宋_GB2312" w:hAnsi="Arial" w:cs="Arial"/>
                <w:sz w:val="18"/>
                <w:szCs w:val="24"/>
              </w:rPr>
              <w:t>较便捷</w:t>
            </w:r>
            <w:bookmarkEnd w:id="309"/>
            <w:bookmarkEnd w:id="310"/>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一般</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较不便捷</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不便捷</w:t>
            </w:r>
          </w:p>
        </w:tc>
      </w:tr>
      <w:tr w:rsidR="00C502B4" w:rsidRPr="006A6128" w:rsidTr="009A292D">
        <w:trPr>
          <w:cantSplit/>
          <w:jc w:val="center"/>
        </w:trPr>
        <w:tc>
          <w:tcPr>
            <w:tcW w:w="2209"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区域土地利用方向</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估价对象用途与周边土地利用方向一致</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零星有其他用地，基本不影响本宗地</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有部分有其他用地，对本宗地略有影响</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其他用地较多，对本宗地影响较大</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全部为其他用地，对本宗地有大的影响</w:t>
            </w:r>
          </w:p>
        </w:tc>
      </w:tr>
      <w:tr w:rsidR="00C502B4" w:rsidRPr="006A6128" w:rsidTr="009A292D">
        <w:trPr>
          <w:cantSplit/>
          <w:jc w:val="center"/>
        </w:trPr>
        <w:tc>
          <w:tcPr>
            <w:tcW w:w="2209"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临街宽度和深度</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临街宽度及深度比例适宜，利于土地利用</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临街宽度及深度比例较适宜，对土地利用无不利影响</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临街宽度及深度比例一般，对土地利用影响不大</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临街宽度及深度比例较不适宜，对土地利用有一定的影响</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临街宽度及深度比例不适宜，影响土地利用</w:t>
            </w:r>
          </w:p>
        </w:tc>
      </w:tr>
      <w:tr w:rsidR="00C502B4" w:rsidRPr="006A6128" w:rsidTr="009A292D">
        <w:trPr>
          <w:cantSplit/>
          <w:jc w:val="center"/>
        </w:trPr>
        <w:tc>
          <w:tcPr>
            <w:tcW w:w="2209"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临街道路状况</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临城市快速路或高速公路</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临城市主干道</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临城市次干道</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临城市支路</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临街坊路</w:t>
            </w:r>
          </w:p>
        </w:tc>
      </w:tr>
      <w:tr w:rsidR="00C502B4" w:rsidRPr="006A6128" w:rsidTr="009A292D">
        <w:trPr>
          <w:cantSplit/>
          <w:jc w:val="center"/>
        </w:trPr>
        <w:tc>
          <w:tcPr>
            <w:tcW w:w="2209"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宗地形状规则</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宗地形状较规则</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宗地形状不规则，但对宗地利用影响较小</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宗地形状不规则，对宗地利用有影响</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宗地形状极其不规则，对宗地利用影响很大</w:t>
            </w:r>
          </w:p>
        </w:tc>
      </w:tr>
      <w:tr w:rsidR="00C502B4" w:rsidRPr="006A6128" w:rsidTr="009A292D">
        <w:trPr>
          <w:cantSplit/>
          <w:jc w:val="center"/>
        </w:trPr>
        <w:tc>
          <w:tcPr>
            <w:tcW w:w="2209"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公共服务设施</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配套完善</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配套较完善</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配套基本满足需要</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配套少</w:t>
            </w:r>
          </w:p>
        </w:tc>
        <w:tc>
          <w:tcPr>
            <w:tcW w:w="1418" w:type="dxa"/>
            <w:shd w:val="clear" w:color="auto" w:fill="auto"/>
            <w:vAlign w:val="center"/>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配套极少</w:t>
            </w:r>
          </w:p>
        </w:tc>
      </w:tr>
      <w:tr w:rsidR="00C502B4" w:rsidRPr="006A6128" w:rsidTr="009A292D">
        <w:tblPrEx>
          <w:tblCellMar>
            <w:top w:w="28" w:type="dxa"/>
            <w:bottom w:w="28" w:type="dxa"/>
          </w:tblCellMar>
        </w:tblPrEx>
        <w:trPr>
          <w:cantSplit/>
          <w:jc w:val="center"/>
        </w:trPr>
        <w:tc>
          <w:tcPr>
            <w:tcW w:w="2209"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基础设施完备状况</w:t>
            </w:r>
          </w:p>
        </w:tc>
        <w:tc>
          <w:tcPr>
            <w:tcW w:w="1418"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七通</w:t>
            </w:r>
          </w:p>
        </w:tc>
        <w:tc>
          <w:tcPr>
            <w:tcW w:w="1418"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六通</w:t>
            </w:r>
          </w:p>
        </w:tc>
        <w:tc>
          <w:tcPr>
            <w:tcW w:w="1418"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五通</w:t>
            </w:r>
          </w:p>
        </w:tc>
        <w:tc>
          <w:tcPr>
            <w:tcW w:w="1418"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四通</w:t>
            </w:r>
          </w:p>
        </w:tc>
        <w:tc>
          <w:tcPr>
            <w:tcW w:w="1418"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三通</w:t>
            </w:r>
          </w:p>
        </w:tc>
      </w:tr>
      <w:tr w:rsidR="00C502B4" w:rsidRPr="006A6128" w:rsidTr="009A292D">
        <w:tblPrEx>
          <w:tblCellMar>
            <w:top w:w="28" w:type="dxa"/>
            <w:bottom w:w="28" w:type="dxa"/>
          </w:tblCellMar>
        </w:tblPrEx>
        <w:trPr>
          <w:cantSplit/>
          <w:jc w:val="center"/>
        </w:trPr>
        <w:tc>
          <w:tcPr>
            <w:tcW w:w="2209"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w:t>
            </w:r>
          </w:p>
        </w:tc>
        <w:tc>
          <w:tcPr>
            <w:tcW w:w="1418"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自然和人文环境优良</w:t>
            </w:r>
          </w:p>
        </w:tc>
        <w:tc>
          <w:tcPr>
            <w:tcW w:w="1418"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自然和人文环境良好</w:t>
            </w:r>
          </w:p>
        </w:tc>
        <w:tc>
          <w:tcPr>
            <w:tcW w:w="1418"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自然和人文环境一般</w:t>
            </w:r>
          </w:p>
        </w:tc>
        <w:tc>
          <w:tcPr>
            <w:tcW w:w="1418"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自然和人文环境较差</w:t>
            </w:r>
          </w:p>
        </w:tc>
        <w:tc>
          <w:tcPr>
            <w:tcW w:w="1418" w:type="dxa"/>
            <w:shd w:val="clear" w:color="auto" w:fill="auto"/>
            <w:vAlign w:val="center"/>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自然和人文环境差</w:t>
            </w:r>
          </w:p>
        </w:tc>
      </w:tr>
    </w:tbl>
    <w:p w:rsidR="00C502B4"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估价对象地处</w:t>
      </w:r>
      <w:r>
        <w:rPr>
          <w:rFonts w:ascii="Arial" w:eastAsia="仿宋_GB2312" w:hAnsi="Arial" w:cs="Arial"/>
          <w:sz w:val="28"/>
          <w:szCs w:val="28"/>
        </w:rPr>
        <w:t>商业类五级</w:t>
      </w:r>
      <w:r>
        <w:rPr>
          <w:rFonts w:ascii="Arial" w:eastAsia="仿宋_GB2312" w:hAnsi="Arial" w:cs="Arial"/>
          <w:sz w:val="28"/>
          <w:szCs w:val="28"/>
        </w:rPr>
        <w:t>V-05</w:t>
      </w:r>
      <w:r>
        <w:rPr>
          <w:rFonts w:ascii="Arial" w:eastAsia="仿宋_GB2312" w:hAnsi="Arial" w:cs="Arial"/>
          <w:sz w:val="28"/>
          <w:szCs w:val="28"/>
        </w:rPr>
        <w:t>区片</w:t>
      </w:r>
      <w:r w:rsidRPr="006A6128">
        <w:rPr>
          <w:rFonts w:ascii="Arial" w:eastAsia="仿宋_GB2312" w:hAnsi="Arial" w:cs="Arial"/>
          <w:sz w:val="28"/>
          <w:szCs w:val="28"/>
        </w:rPr>
        <w:t>，依据前述《区片基准地价因素总修正幅度表》、《北京市基准地价因素权重表》及《因素等级说明表》，整理出《等级系数表》如下：</w:t>
      </w:r>
    </w:p>
    <w:p w:rsidR="007C49B9" w:rsidRPr="006A6128" w:rsidRDefault="007C49B9" w:rsidP="00C502B4">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（转下页）</w:t>
      </w:r>
    </w:p>
    <w:p w:rsidR="00C502B4" w:rsidRDefault="00C502B4" w:rsidP="00C502B4">
      <w:pPr>
        <w:widowControl/>
        <w:adjustRightInd/>
        <w:spacing w:line="240" w:lineRule="auto"/>
        <w:textAlignment w:val="auto"/>
        <w:rPr>
          <w:rFonts w:ascii="Arial" w:eastAsia="仿宋_GB2312" w:hAnsi="Arial" w:cs="Arial"/>
          <w:b/>
          <w:bCs/>
          <w:szCs w:val="24"/>
        </w:rPr>
      </w:pPr>
      <w:r>
        <w:rPr>
          <w:rFonts w:ascii="Arial" w:eastAsia="仿宋_GB2312" w:hAnsi="Arial" w:cs="Arial"/>
          <w:b/>
          <w:bCs/>
          <w:szCs w:val="24"/>
        </w:rPr>
        <w:br w:type="page"/>
      </w:r>
    </w:p>
    <w:p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等级系数表</w:t>
      </w:r>
    </w:p>
    <w:tbl>
      <w:tblPr>
        <w:tblW w:w="5000" w:type="pct"/>
        <w:tblLook w:val="04A0" w:firstRow="1" w:lastRow="0" w:firstColumn="1" w:lastColumn="0" w:noHBand="0" w:noVBand="1"/>
      </w:tblPr>
      <w:tblGrid>
        <w:gridCol w:w="2416"/>
        <w:gridCol w:w="1083"/>
        <w:gridCol w:w="1433"/>
        <w:gridCol w:w="1555"/>
        <w:gridCol w:w="1699"/>
        <w:gridCol w:w="1328"/>
      </w:tblGrid>
      <w:tr w:rsidR="00C502B4" w:rsidRPr="006A6128" w:rsidTr="009A292D">
        <w:trPr>
          <w:trHeight w:val="326"/>
        </w:trPr>
        <w:tc>
          <w:tcPr>
            <w:tcW w:w="1270" w:type="pct"/>
            <w:vMerge w:val="restart"/>
            <w:tcBorders>
              <w:top w:val="single" w:sz="4" w:space="0" w:color="auto"/>
              <w:left w:val="single" w:sz="4" w:space="0" w:color="auto"/>
              <w:bottom w:val="single" w:sz="4" w:space="0" w:color="000000"/>
              <w:right w:val="single" w:sz="4" w:space="0" w:color="auto"/>
              <w:tl2br w:val="single" w:sz="4" w:space="0" w:color="auto"/>
            </w:tcBorders>
            <w:shd w:val="clear" w:color="auto" w:fill="auto"/>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 xml:space="preserve">        </w:t>
            </w:r>
            <w:r w:rsidRPr="006A6128">
              <w:rPr>
                <w:rFonts w:ascii="Arial" w:eastAsia="仿宋_GB2312" w:hAnsi="Arial" w:cs="Arial"/>
                <w:sz w:val="22"/>
                <w:szCs w:val="22"/>
              </w:rPr>
              <w:t>等级</w:t>
            </w:r>
            <w:r w:rsidRPr="006A6128">
              <w:rPr>
                <w:rFonts w:ascii="Arial" w:eastAsia="仿宋_GB2312" w:hAnsi="Arial" w:cs="Arial"/>
                <w:sz w:val="22"/>
                <w:szCs w:val="22"/>
              </w:rPr>
              <w:br/>
            </w:r>
            <w:r w:rsidRPr="006A6128">
              <w:rPr>
                <w:rFonts w:ascii="Arial" w:eastAsia="仿宋_GB2312" w:hAnsi="Arial" w:cs="Arial"/>
                <w:sz w:val="22"/>
                <w:szCs w:val="22"/>
              </w:rPr>
              <w:br/>
            </w:r>
            <w:r w:rsidRPr="006A6128">
              <w:rPr>
                <w:rFonts w:ascii="Arial" w:eastAsia="仿宋_GB2312" w:hAnsi="Arial" w:cs="Arial"/>
                <w:sz w:val="22"/>
                <w:szCs w:val="22"/>
              </w:rPr>
              <w:t>影响因素</w:t>
            </w:r>
          </w:p>
        </w:tc>
        <w:tc>
          <w:tcPr>
            <w:tcW w:w="569" w:type="pct"/>
            <w:vMerge w:val="restar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好</w:t>
            </w:r>
          </w:p>
        </w:tc>
        <w:tc>
          <w:tcPr>
            <w:tcW w:w="75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较好</w:t>
            </w:r>
          </w:p>
        </w:tc>
        <w:tc>
          <w:tcPr>
            <w:tcW w:w="8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一般</w:t>
            </w:r>
          </w:p>
        </w:tc>
        <w:tc>
          <w:tcPr>
            <w:tcW w:w="89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较差</w:t>
            </w:r>
          </w:p>
        </w:tc>
        <w:tc>
          <w:tcPr>
            <w:tcW w:w="69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差</w:t>
            </w:r>
          </w:p>
        </w:tc>
      </w:tr>
      <w:tr w:rsidR="00C502B4" w:rsidRPr="006A6128" w:rsidTr="009A292D">
        <w:trPr>
          <w:trHeight w:val="705"/>
        </w:trPr>
        <w:tc>
          <w:tcPr>
            <w:tcW w:w="1270" w:type="pct"/>
            <w:vMerge/>
            <w:tcBorders>
              <w:top w:val="single" w:sz="4" w:space="0" w:color="auto"/>
              <w:left w:val="single" w:sz="4" w:space="0" w:color="auto"/>
              <w:bottom w:val="single" w:sz="4" w:space="0" w:color="000000"/>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569" w:type="pct"/>
            <w:vMerge/>
            <w:tcBorders>
              <w:top w:val="single" w:sz="4" w:space="0" w:color="auto"/>
              <w:left w:val="nil"/>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753" w:type="pct"/>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817" w:type="pct"/>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893" w:type="pct"/>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698" w:type="pct"/>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r>
      <w:tr w:rsidR="00C502B4" w:rsidRPr="006A6128" w:rsidTr="009A292D">
        <w:trPr>
          <w:trHeight w:val="270"/>
        </w:trPr>
        <w:tc>
          <w:tcPr>
            <w:tcW w:w="1270" w:type="pc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商业繁华程度</w:t>
            </w:r>
          </w:p>
        </w:tc>
        <w:tc>
          <w:tcPr>
            <w:tcW w:w="569"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3.160%</w:t>
            </w:r>
          </w:p>
        </w:tc>
        <w:tc>
          <w:tcPr>
            <w:tcW w:w="75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1.580%</w:t>
            </w:r>
          </w:p>
        </w:tc>
        <w:tc>
          <w:tcPr>
            <w:tcW w:w="81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0.000%</w:t>
            </w:r>
          </w:p>
        </w:tc>
        <w:tc>
          <w:tcPr>
            <w:tcW w:w="89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-1.580%</w:t>
            </w:r>
          </w:p>
        </w:tc>
        <w:tc>
          <w:tcPr>
            <w:tcW w:w="698"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-3.160%</w:t>
            </w:r>
          </w:p>
        </w:tc>
      </w:tr>
      <w:tr w:rsidR="00C502B4" w:rsidRPr="006A6128"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交通便捷度</w:t>
            </w:r>
          </w:p>
        </w:tc>
        <w:tc>
          <w:tcPr>
            <w:tcW w:w="569"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2.400%</w:t>
            </w:r>
          </w:p>
        </w:tc>
        <w:tc>
          <w:tcPr>
            <w:tcW w:w="75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1.200%</w:t>
            </w:r>
          </w:p>
        </w:tc>
        <w:tc>
          <w:tcPr>
            <w:tcW w:w="81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0.000%</w:t>
            </w:r>
          </w:p>
        </w:tc>
        <w:tc>
          <w:tcPr>
            <w:tcW w:w="89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-1.200%</w:t>
            </w:r>
          </w:p>
        </w:tc>
        <w:tc>
          <w:tcPr>
            <w:tcW w:w="698"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-2.400%</w:t>
            </w:r>
          </w:p>
        </w:tc>
      </w:tr>
      <w:tr w:rsidR="00C502B4" w:rsidRPr="006A6128"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区域土地利用方向</w:t>
            </w:r>
          </w:p>
        </w:tc>
        <w:tc>
          <w:tcPr>
            <w:tcW w:w="569"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0.480%</w:t>
            </w:r>
          </w:p>
        </w:tc>
        <w:tc>
          <w:tcPr>
            <w:tcW w:w="75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0.240%</w:t>
            </w:r>
          </w:p>
        </w:tc>
        <w:tc>
          <w:tcPr>
            <w:tcW w:w="81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0.000%</w:t>
            </w:r>
          </w:p>
        </w:tc>
        <w:tc>
          <w:tcPr>
            <w:tcW w:w="89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-0.240%</w:t>
            </w:r>
          </w:p>
        </w:tc>
        <w:tc>
          <w:tcPr>
            <w:tcW w:w="698"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-0.480%</w:t>
            </w:r>
          </w:p>
        </w:tc>
      </w:tr>
      <w:tr w:rsidR="00C502B4" w:rsidRPr="006A6128"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临街宽度和深度</w:t>
            </w:r>
          </w:p>
        </w:tc>
        <w:tc>
          <w:tcPr>
            <w:tcW w:w="569"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0.480%</w:t>
            </w:r>
          </w:p>
        </w:tc>
        <w:tc>
          <w:tcPr>
            <w:tcW w:w="75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0.240%</w:t>
            </w:r>
          </w:p>
        </w:tc>
        <w:tc>
          <w:tcPr>
            <w:tcW w:w="81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0.000%</w:t>
            </w:r>
          </w:p>
        </w:tc>
        <w:tc>
          <w:tcPr>
            <w:tcW w:w="89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-0.240%</w:t>
            </w:r>
          </w:p>
        </w:tc>
        <w:tc>
          <w:tcPr>
            <w:tcW w:w="698"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-0.480%</w:t>
            </w:r>
          </w:p>
        </w:tc>
      </w:tr>
      <w:tr w:rsidR="00C502B4" w:rsidRPr="006A6128"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临街道路状况</w:t>
            </w:r>
          </w:p>
        </w:tc>
        <w:tc>
          <w:tcPr>
            <w:tcW w:w="569"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0.760%</w:t>
            </w:r>
          </w:p>
        </w:tc>
        <w:tc>
          <w:tcPr>
            <w:tcW w:w="75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0.380%</w:t>
            </w:r>
          </w:p>
        </w:tc>
        <w:tc>
          <w:tcPr>
            <w:tcW w:w="81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0.000%</w:t>
            </w:r>
          </w:p>
        </w:tc>
        <w:tc>
          <w:tcPr>
            <w:tcW w:w="89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-0.380%</w:t>
            </w:r>
          </w:p>
        </w:tc>
        <w:tc>
          <w:tcPr>
            <w:tcW w:w="698"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-0.760%</w:t>
            </w:r>
          </w:p>
        </w:tc>
      </w:tr>
      <w:tr w:rsidR="00C502B4" w:rsidRPr="006A6128"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宗地形状及可利用程度</w:t>
            </w:r>
          </w:p>
        </w:tc>
        <w:tc>
          <w:tcPr>
            <w:tcW w:w="569"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0.280%</w:t>
            </w:r>
          </w:p>
        </w:tc>
        <w:tc>
          <w:tcPr>
            <w:tcW w:w="75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0.140%</w:t>
            </w:r>
          </w:p>
        </w:tc>
        <w:tc>
          <w:tcPr>
            <w:tcW w:w="81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0.000%</w:t>
            </w:r>
          </w:p>
        </w:tc>
        <w:tc>
          <w:tcPr>
            <w:tcW w:w="89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-0.140%</w:t>
            </w:r>
          </w:p>
        </w:tc>
        <w:tc>
          <w:tcPr>
            <w:tcW w:w="698"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-0.280%</w:t>
            </w:r>
          </w:p>
        </w:tc>
      </w:tr>
      <w:tr w:rsidR="00C502B4" w:rsidRPr="006A6128"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公共服务设施状况</w:t>
            </w:r>
          </w:p>
        </w:tc>
        <w:tc>
          <w:tcPr>
            <w:tcW w:w="569"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0.480%</w:t>
            </w:r>
          </w:p>
        </w:tc>
        <w:tc>
          <w:tcPr>
            <w:tcW w:w="75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0.240%</w:t>
            </w:r>
          </w:p>
        </w:tc>
        <w:tc>
          <w:tcPr>
            <w:tcW w:w="81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0.000%</w:t>
            </w:r>
          </w:p>
        </w:tc>
        <w:tc>
          <w:tcPr>
            <w:tcW w:w="89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-0.240%</w:t>
            </w:r>
          </w:p>
        </w:tc>
        <w:tc>
          <w:tcPr>
            <w:tcW w:w="698"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-0.480%</w:t>
            </w:r>
          </w:p>
        </w:tc>
      </w:tr>
      <w:tr w:rsidR="00C502B4" w:rsidRPr="006A6128"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基础设施完备状况</w:t>
            </w:r>
          </w:p>
        </w:tc>
        <w:tc>
          <w:tcPr>
            <w:tcW w:w="569"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0.960%</w:t>
            </w:r>
          </w:p>
        </w:tc>
        <w:tc>
          <w:tcPr>
            <w:tcW w:w="75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0.480%</w:t>
            </w:r>
          </w:p>
        </w:tc>
        <w:tc>
          <w:tcPr>
            <w:tcW w:w="81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0.000%</w:t>
            </w:r>
          </w:p>
        </w:tc>
        <w:tc>
          <w:tcPr>
            <w:tcW w:w="89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-0.480%</w:t>
            </w:r>
          </w:p>
        </w:tc>
        <w:tc>
          <w:tcPr>
            <w:tcW w:w="698"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-0.960%</w:t>
            </w:r>
          </w:p>
        </w:tc>
      </w:tr>
      <w:tr w:rsidR="00C502B4" w:rsidRPr="006A6128"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自然和人文环境状况</w:t>
            </w:r>
          </w:p>
        </w:tc>
        <w:tc>
          <w:tcPr>
            <w:tcW w:w="569"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0.560%</w:t>
            </w:r>
          </w:p>
        </w:tc>
        <w:tc>
          <w:tcPr>
            <w:tcW w:w="75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0.280%</w:t>
            </w:r>
          </w:p>
        </w:tc>
        <w:tc>
          <w:tcPr>
            <w:tcW w:w="81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0.000%</w:t>
            </w:r>
          </w:p>
        </w:tc>
        <w:tc>
          <w:tcPr>
            <w:tcW w:w="89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-0.280%</w:t>
            </w:r>
          </w:p>
        </w:tc>
        <w:tc>
          <w:tcPr>
            <w:tcW w:w="698"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-0.560%</w:t>
            </w:r>
          </w:p>
        </w:tc>
      </w:tr>
    </w:tbl>
    <w:p w:rsidR="00C502B4" w:rsidRPr="006A6128" w:rsidRDefault="00C502B4" w:rsidP="00C502B4">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单位：</w:t>
      </w:r>
      <w:r w:rsidRPr="006A6128">
        <w:rPr>
          <w:rFonts w:ascii="Arial" w:eastAsia="仿宋_GB2312" w:hAnsi="Arial" w:cs="Arial"/>
          <w:sz w:val="18"/>
          <w:szCs w:val="24"/>
        </w:rPr>
        <w:t>%</w:t>
      </w:r>
    </w:p>
    <w:p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估价对象因素修正系数表</w:t>
      </w:r>
    </w:p>
    <w:tbl>
      <w:tblPr>
        <w:tblW w:w="9280" w:type="dxa"/>
        <w:tblInd w:w="103" w:type="dxa"/>
        <w:tblLook w:val="04A0" w:firstRow="1" w:lastRow="0" w:firstColumn="1" w:lastColumn="0" w:noHBand="0" w:noVBand="1"/>
      </w:tblPr>
      <w:tblGrid>
        <w:gridCol w:w="1080"/>
        <w:gridCol w:w="2180"/>
        <w:gridCol w:w="4440"/>
        <w:gridCol w:w="700"/>
        <w:gridCol w:w="880"/>
      </w:tblGrid>
      <w:tr w:rsidR="00C502B4" w:rsidRPr="006A6128" w:rsidTr="009A292D">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序号</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影响因素</w:t>
            </w:r>
          </w:p>
        </w:tc>
        <w:tc>
          <w:tcPr>
            <w:tcW w:w="4440" w:type="dxa"/>
            <w:tcBorders>
              <w:top w:val="single" w:sz="4" w:space="0" w:color="auto"/>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估价对象情况</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等级</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修正系数</w:t>
            </w:r>
          </w:p>
        </w:tc>
      </w:tr>
      <w:tr w:rsidR="00C502B4" w:rsidRPr="006A6128" w:rsidTr="009A292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a</w:t>
            </w:r>
          </w:p>
        </w:tc>
        <w:tc>
          <w:tcPr>
            <w:tcW w:w="21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商业繁华程度</w:t>
            </w:r>
          </w:p>
        </w:tc>
        <w:tc>
          <w:tcPr>
            <w:tcW w:w="44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A66283">
              <w:rPr>
                <w:rFonts w:ascii="Arial" w:eastAsia="仿宋_GB2312" w:hAnsi="Arial" w:cs="Arial"/>
                <w:sz w:val="18"/>
                <w:szCs w:val="24"/>
              </w:rPr>
              <w:t>估价对象位于海淀镇树村，估价对象周边主要以居住用地为主，估价对象周边有</w:t>
            </w:r>
            <w:r w:rsidRPr="00A66283">
              <w:rPr>
                <w:rFonts w:ascii="Arial" w:eastAsia="仿宋_GB2312" w:hAnsi="Arial" w:cs="Arial" w:hint="eastAsia"/>
                <w:sz w:val="18"/>
                <w:szCs w:val="24"/>
              </w:rPr>
              <w:t>中发百旺商城</w:t>
            </w:r>
            <w:r w:rsidRPr="00A66283">
              <w:rPr>
                <w:rFonts w:ascii="Arial" w:eastAsia="仿宋_GB2312" w:hAnsi="Arial" w:cs="Arial"/>
                <w:sz w:val="18"/>
                <w:szCs w:val="24"/>
              </w:rPr>
              <w:t>、</w:t>
            </w:r>
            <w:r w:rsidRPr="00A66283">
              <w:rPr>
                <w:rFonts w:ascii="Arial" w:eastAsia="仿宋_GB2312" w:hAnsi="Arial" w:cs="Arial" w:hint="eastAsia"/>
                <w:sz w:val="18"/>
                <w:szCs w:val="24"/>
              </w:rPr>
              <w:t>华联上地购物中心等</w:t>
            </w:r>
            <w:r w:rsidRPr="00A66283">
              <w:rPr>
                <w:rFonts w:ascii="Arial" w:eastAsia="仿宋_GB2312" w:hAnsi="Arial" w:cs="Arial"/>
                <w:sz w:val="18"/>
                <w:szCs w:val="24"/>
              </w:rPr>
              <w:t>，在建的商业项目较少，商业繁华度</w:t>
            </w:r>
            <w:r w:rsidRPr="00A66283">
              <w:rPr>
                <w:rFonts w:ascii="Arial" w:eastAsia="仿宋_GB2312" w:hAnsi="Arial" w:cs="Arial" w:hint="eastAsia"/>
                <w:sz w:val="18"/>
                <w:szCs w:val="24"/>
              </w:rPr>
              <w:t>较好</w:t>
            </w:r>
            <w:r>
              <w:rPr>
                <w:rFonts w:ascii="Arial" w:eastAsia="仿宋_GB2312" w:hAnsi="Arial" w:cs="Arial" w:hint="eastAsia"/>
                <w:sz w:val="18"/>
                <w:szCs w:val="24"/>
              </w:rPr>
              <w:t>。</w:t>
            </w:r>
          </w:p>
        </w:tc>
        <w:tc>
          <w:tcPr>
            <w:tcW w:w="70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8E5B8D">
              <w:rPr>
                <w:rFonts w:ascii="Arial" w:eastAsia="仿宋_GB2312" w:hAnsi="Arial" w:cs="Arial"/>
                <w:sz w:val="18"/>
                <w:szCs w:val="24"/>
              </w:rPr>
              <w:t>1.580%</w:t>
            </w:r>
          </w:p>
        </w:tc>
      </w:tr>
      <w:tr w:rsidR="00C502B4" w:rsidRPr="006A6128" w:rsidTr="009A292D">
        <w:trPr>
          <w:trHeight w:val="96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b</w:t>
            </w:r>
          </w:p>
        </w:tc>
        <w:tc>
          <w:tcPr>
            <w:tcW w:w="21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交通便捷度</w:t>
            </w:r>
          </w:p>
        </w:tc>
        <w:tc>
          <w:tcPr>
            <w:tcW w:w="44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872A00">
              <w:rPr>
                <w:rFonts w:ascii="Arial" w:eastAsia="仿宋_GB2312" w:hAnsi="Arial" w:cs="Arial"/>
                <w:sz w:val="18"/>
                <w:szCs w:val="18"/>
              </w:rPr>
              <w:t>估价对象紧邻城市主干道</w:t>
            </w:r>
            <w:r w:rsidRPr="00872A00">
              <w:rPr>
                <w:rFonts w:ascii="Arial" w:eastAsia="仿宋_GB2312" w:hAnsi="Arial" w:cs="Arial"/>
                <w:sz w:val="18"/>
                <w:szCs w:val="18"/>
              </w:rPr>
              <w:t>—</w:t>
            </w:r>
            <w:r w:rsidRPr="00872A00">
              <w:rPr>
                <w:rFonts w:ascii="Arial" w:eastAsia="仿宋_GB2312" w:hAnsi="Arial" w:cs="Arial" w:hint="eastAsia"/>
                <w:sz w:val="18"/>
                <w:szCs w:val="18"/>
              </w:rPr>
              <w:t>树村</w:t>
            </w:r>
            <w:r w:rsidRPr="00872A00">
              <w:rPr>
                <w:rFonts w:ascii="Arial" w:eastAsia="仿宋_GB2312" w:hAnsi="Arial" w:cs="Arial"/>
                <w:sz w:val="18"/>
                <w:szCs w:val="18"/>
              </w:rPr>
              <w:t>路，距北京首都国际机场约</w:t>
            </w:r>
            <w:r w:rsidRPr="00872A00">
              <w:rPr>
                <w:rFonts w:ascii="Arial" w:eastAsia="仿宋_GB2312" w:hAnsi="Arial" w:cs="Arial"/>
                <w:sz w:val="18"/>
                <w:szCs w:val="18"/>
              </w:rPr>
              <w:t>3</w:t>
            </w:r>
            <w:r w:rsidRPr="00872A00">
              <w:rPr>
                <w:rFonts w:ascii="Arial" w:eastAsia="仿宋_GB2312" w:hAnsi="Arial" w:cs="Arial" w:hint="eastAsia"/>
                <w:sz w:val="18"/>
                <w:szCs w:val="18"/>
              </w:rPr>
              <w:t>2</w:t>
            </w:r>
            <w:r w:rsidRPr="00872A00">
              <w:rPr>
                <w:rFonts w:ascii="Arial" w:eastAsia="仿宋_GB2312" w:hAnsi="Arial" w:cs="Arial"/>
                <w:sz w:val="18"/>
                <w:szCs w:val="18"/>
              </w:rPr>
              <w:t>公里、距清河火车站约</w:t>
            </w:r>
            <w:r w:rsidRPr="00872A00">
              <w:rPr>
                <w:rFonts w:ascii="Arial" w:eastAsia="仿宋_GB2312" w:hAnsi="Arial" w:cs="Arial" w:hint="eastAsia"/>
                <w:sz w:val="18"/>
                <w:szCs w:val="18"/>
              </w:rPr>
              <w:t>5.6</w:t>
            </w:r>
            <w:r w:rsidRPr="00872A00">
              <w:rPr>
                <w:rFonts w:ascii="Arial" w:eastAsia="仿宋_GB2312" w:hAnsi="Arial" w:cs="Arial"/>
                <w:sz w:val="18"/>
                <w:szCs w:val="18"/>
              </w:rPr>
              <w:t>公里，距北京北站约</w:t>
            </w:r>
            <w:r w:rsidRPr="00872A00">
              <w:rPr>
                <w:rFonts w:ascii="Arial" w:eastAsia="仿宋_GB2312" w:hAnsi="Arial" w:cs="Arial"/>
                <w:sz w:val="18"/>
                <w:szCs w:val="18"/>
              </w:rPr>
              <w:t>14</w:t>
            </w:r>
            <w:r w:rsidRPr="00872A00">
              <w:rPr>
                <w:rFonts w:ascii="Arial" w:eastAsia="仿宋_GB2312" w:hAnsi="Arial" w:cs="Arial"/>
                <w:sz w:val="18"/>
                <w:szCs w:val="18"/>
              </w:rPr>
              <w:t>公里，</w:t>
            </w:r>
            <w:r w:rsidRPr="00872A00">
              <w:rPr>
                <w:rFonts w:ascii="Arial" w:eastAsia="仿宋_GB2312" w:hAnsi="Arial" w:cs="Arial" w:hint="eastAsia"/>
                <w:sz w:val="18"/>
                <w:szCs w:val="18"/>
              </w:rPr>
              <w:t>周边</w:t>
            </w:r>
            <w:r w:rsidRPr="00872A00">
              <w:rPr>
                <w:rFonts w:ascii="Arial" w:eastAsia="仿宋_GB2312" w:hAnsi="Arial" w:cs="Arial" w:hint="eastAsia"/>
                <w:sz w:val="18"/>
                <w:szCs w:val="18"/>
              </w:rPr>
              <w:t>1</w:t>
            </w:r>
            <w:r w:rsidRPr="00872A00">
              <w:rPr>
                <w:rFonts w:ascii="Arial" w:eastAsia="仿宋_GB2312" w:hAnsi="Arial" w:cs="Arial" w:hint="eastAsia"/>
                <w:sz w:val="18"/>
                <w:szCs w:val="18"/>
              </w:rPr>
              <w:t>公里内无轨道交通站点，</w:t>
            </w:r>
            <w:r w:rsidRPr="00872A00">
              <w:rPr>
                <w:rFonts w:ascii="Arial" w:eastAsia="仿宋_GB2312" w:hAnsi="Arial" w:cs="Arial"/>
                <w:sz w:val="18"/>
                <w:szCs w:val="18"/>
              </w:rPr>
              <w:t>周边有</w:t>
            </w:r>
            <w:r w:rsidRPr="00872A00">
              <w:rPr>
                <w:rFonts w:ascii="Arial" w:eastAsia="仿宋_GB2312" w:hAnsi="Arial" w:cs="Arial"/>
                <w:sz w:val="18"/>
                <w:szCs w:val="18"/>
              </w:rPr>
              <w:t>3</w:t>
            </w:r>
            <w:r w:rsidRPr="00872A00">
              <w:rPr>
                <w:rFonts w:ascii="Arial" w:eastAsia="仿宋_GB2312" w:hAnsi="Arial" w:cs="Arial" w:hint="eastAsia"/>
                <w:sz w:val="18"/>
                <w:szCs w:val="18"/>
              </w:rPr>
              <w:t>20</w:t>
            </w:r>
            <w:r w:rsidRPr="00872A00">
              <w:rPr>
                <w:rFonts w:ascii="Arial" w:eastAsia="仿宋_GB2312" w:hAnsi="Arial" w:cs="Arial"/>
                <w:sz w:val="18"/>
                <w:szCs w:val="18"/>
              </w:rPr>
              <w:t>路、</w:t>
            </w:r>
            <w:r w:rsidRPr="00872A00">
              <w:rPr>
                <w:rFonts w:ascii="Arial" w:eastAsia="仿宋_GB2312" w:hAnsi="Arial" w:cs="Arial"/>
                <w:sz w:val="18"/>
                <w:szCs w:val="18"/>
              </w:rPr>
              <w:t>3</w:t>
            </w:r>
            <w:r w:rsidRPr="00872A00">
              <w:rPr>
                <w:rFonts w:ascii="Arial" w:eastAsia="仿宋_GB2312" w:hAnsi="Arial" w:cs="Arial" w:hint="eastAsia"/>
                <w:sz w:val="18"/>
                <w:szCs w:val="18"/>
              </w:rPr>
              <w:t>65</w:t>
            </w:r>
            <w:r w:rsidRPr="00872A00">
              <w:rPr>
                <w:rFonts w:ascii="Arial" w:eastAsia="仿宋_GB2312" w:hAnsi="Arial" w:cs="Arial"/>
                <w:sz w:val="18"/>
                <w:szCs w:val="18"/>
              </w:rPr>
              <w:t>路、</w:t>
            </w:r>
            <w:r w:rsidRPr="00872A00">
              <w:rPr>
                <w:rFonts w:ascii="Arial" w:eastAsia="仿宋_GB2312" w:hAnsi="Arial" w:cs="Arial" w:hint="eastAsia"/>
                <w:sz w:val="18"/>
                <w:szCs w:val="18"/>
              </w:rPr>
              <w:t>375</w:t>
            </w:r>
            <w:r w:rsidRPr="00872A00">
              <w:rPr>
                <w:rFonts w:ascii="Arial" w:eastAsia="仿宋_GB2312" w:hAnsi="Arial" w:cs="Arial"/>
                <w:sz w:val="18"/>
                <w:szCs w:val="18"/>
              </w:rPr>
              <w:t>路、</w:t>
            </w:r>
            <w:r w:rsidRPr="00872A00">
              <w:rPr>
                <w:rFonts w:ascii="Arial" w:eastAsia="仿宋_GB2312" w:hAnsi="Arial" w:cs="Arial" w:hint="eastAsia"/>
                <w:sz w:val="18"/>
                <w:szCs w:val="18"/>
              </w:rPr>
              <w:t>393</w:t>
            </w:r>
            <w:r w:rsidRPr="00872A00">
              <w:rPr>
                <w:rFonts w:ascii="Arial" w:eastAsia="仿宋_GB2312" w:hAnsi="Arial" w:cs="Arial"/>
                <w:sz w:val="18"/>
                <w:szCs w:val="18"/>
              </w:rPr>
              <w:t>路、</w:t>
            </w:r>
            <w:r w:rsidRPr="00872A00">
              <w:rPr>
                <w:rFonts w:ascii="Arial" w:eastAsia="仿宋_GB2312" w:hAnsi="Arial" w:cs="Arial" w:hint="eastAsia"/>
                <w:sz w:val="18"/>
                <w:szCs w:val="18"/>
              </w:rPr>
              <w:t>432</w:t>
            </w:r>
            <w:r w:rsidRPr="00872A00">
              <w:rPr>
                <w:rFonts w:ascii="Arial" w:eastAsia="仿宋_GB2312" w:hAnsi="Arial" w:cs="Arial"/>
                <w:sz w:val="18"/>
                <w:szCs w:val="18"/>
              </w:rPr>
              <w:t>路、</w:t>
            </w:r>
            <w:r w:rsidRPr="00872A00">
              <w:rPr>
                <w:rFonts w:ascii="Arial" w:eastAsia="仿宋_GB2312" w:hAnsi="Arial" w:cs="Arial" w:hint="eastAsia"/>
                <w:sz w:val="18"/>
                <w:szCs w:val="18"/>
              </w:rPr>
              <w:t>614</w:t>
            </w:r>
            <w:r w:rsidRPr="00872A00">
              <w:rPr>
                <w:rFonts w:ascii="Arial" w:eastAsia="仿宋_GB2312" w:hAnsi="Arial" w:cs="Arial"/>
                <w:sz w:val="18"/>
                <w:szCs w:val="18"/>
              </w:rPr>
              <w:t>路、</w:t>
            </w:r>
            <w:r w:rsidRPr="00872A00">
              <w:rPr>
                <w:rFonts w:ascii="Arial" w:eastAsia="仿宋_GB2312" w:hAnsi="Arial" w:cs="Arial" w:hint="eastAsia"/>
                <w:sz w:val="18"/>
                <w:szCs w:val="18"/>
              </w:rPr>
              <w:t>623</w:t>
            </w:r>
            <w:r w:rsidRPr="00872A00">
              <w:rPr>
                <w:rFonts w:ascii="Arial" w:eastAsia="仿宋_GB2312" w:hAnsi="Arial" w:cs="Arial"/>
                <w:sz w:val="18"/>
                <w:szCs w:val="18"/>
              </w:rPr>
              <w:t>路、</w:t>
            </w:r>
            <w:r w:rsidRPr="00872A00">
              <w:rPr>
                <w:rFonts w:ascii="Arial" w:eastAsia="仿宋_GB2312" w:hAnsi="Arial" w:cs="Arial" w:hint="eastAsia"/>
                <w:sz w:val="18"/>
                <w:szCs w:val="18"/>
              </w:rPr>
              <w:t>636</w:t>
            </w:r>
            <w:r w:rsidRPr="00872A00">
              <w:rPr>
                <w:rFonts w:ascii="Arial" w:eastAsia="仿宋_GB2312" w:hAnsi="Arial" w:cs="Arial"/>
                <w:sz w:val="18"/>
                <w:szCs w:val="18"/>
              </w:rPr>
              <w:t>路、</w:t>
            </w:r>
            <w:r w:rsidRPr="00872A00">
              <w:rPr>
                <w:rFonts w:ascii="Arial" w:eastAsia="仿宋_GB2312" w:hAnsi="Arial" w:cs="Arial" w:hint="eastAsia"/>
                <w:sz w:val="18"/>
                <w:szCs w:val="18"/>
              </w:rPr>
              <w:t>681</w:t>
            </w:r>
            <w:r w:rsidRPr="00872A00">
              <w:rPr>
                <w:rFonts w:ascii="Arial" w:eastAsia="仿宋_GB2312" w:hAnsi="Arial" w:cs="Arial"/>
                <w:sz w:val="18"/>
                <w:szCs w:val="18"/>
              </w:rPr>
              <w:t>路、快速直达专线</w:t>
            </w:r>
            <w:r w:rsidRPr="00872A00">
              <w:rPr>
                <w:rFonts w:ascii="Arial" w:eastAsia="仿宋_GB2312" w:hAnsi="Arial" w:cs="Arial"/>
                <w:sz w:val="18"/>
                <w:szCs w:val="18"/>
              </w:rPr>
              <w:t>1</w:t>
            </w:r>
            <w:r w:rsidRPr="00872A00">
              <w:rPr>
                <w:rFonts w:ascii="Arial" w:eastAsia="仿宋_GB2312" w:hAnsi="Arial" w:cs="Arial" w:hint="eastAsia"/>
                <w:sz w:val="18"/>
                <w:szCs w:val="18"/>
              </w:rPr>
              <w:t>11</w:t>
            </w:r>
            <w:r w:rsidRPr="00872A00">
              <w:rPr>
                <w:rFonts w:ascii="Arial" w:eastAsia="仿宋_GB2312" w:hAnsi="Arial" w:cs="Arial"/>
                <w:sz w:val="18"/>
                <w:szCs w:val="18"/>
              </w:rPr>
              <w:t>路等多条公交线路通过，综合评价交通便捷度</w:t>
            </w:r>
            <w:r w:rsidRPr="00872A00">
              <w:rPr>
                <w:rFonts w:ascii="Arial" w:eastAsia="仿宋_GB2312" w:hAnsi="Arial" w:cs="Arial" w:hint="eastAsia"/>
                <w:sz w:val="18"/>
                <w:szCs w:val="18"/>
              </w:rPr>
              <w:t>较</w:t>
            </w:r>
            <w:r w:rsidRPr="00872A00">
              <w:rPr>
                <w:rFonts w:ascii="Arial" w:eastAsia="仿宋_GB2312" w:hAnsi="Arial" w:cs="Arial"/>
                <w:sz w:val="18"/>
                <w:szCs w:val="18"/>
              </w:rPr>
              <w:t>好</w:t>
            </w:r>
            <w:r>
              <w:rPr>
                <w:rFonts w:ascii="Arial" w:eastAsia="仿宋_GB2312" w:hAnsi="Arial" w:cs="Arial" w:hint="eastAsia"/>
                <w:sz w:val="18"/>
                <w:szCs w:val="18"/>
              </w:rPr>
              <w:t>。</w:t>
            </w:r>
          </w:p>
        </w:tc>
        <w:tc>
          <w:tcPr>
            <w:tcW w:w="70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8E5B8D">
              <w:rPr>
                <w:rFonts w:ascii="Arial" w:eastAsia="仿宋_GB2312" w:hAnsi="Arial" w:cs="Arial"/>
                <w:sz w:val="18"/>
                <w:szCs w:val="24"/>
              </w:rPr>
              <w:t>1.200%</w:t>
            </w:r>
          </w:p>
        </w:tc>
      </w:tr>
      <w:tr w:rsidR="00C502B4" w:rsidRPr="006A6128" w:rsidTr="009A292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c</w:t>
            </w:r>
          </w:p>
        </w:tc>
        <w:tc>
          <w:tcPr>
            <w:tcW w:w="21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区域土地利用方向</w:t>
            </w:r>
          </w:p>
        </w:tc>
        <w:tc>
          <w:tcPr>
            <w:tcW w:w="44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区域土地利用方向较好</w:t>
            </w:r>
          </w:p>
        </w:tc>
        <w:tc>
          <w:tcPr>
            <w:tcW w:w="70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8E5B8D">
              <w:rPr>
                <w:rFonts w:ascii="Arial" w:eastAsia="仿宋_GB2312" w:hAnsi="Arial" w:cs="Arial"/>
                <w:sz w:val="18"/>
                <w:szCs w:val="24"/>
              </w:rPr>
              <w:t>0.240%</w:t>
            </w:r>
          </w:p>
        </w:tc>
      </w:tr>
      <w:tr w:rsidR="00C502B4" w:rsidRPr="006A6128" w:rsidTr="009A292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d</w:t>
            </w:r>
          </w:p>
        </w:tc>
        <w:tc>
          <w:tcPr>
            <w:tcW w:w="21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临街宽度和深度</w:t>
            </w:r>
          </w:p>
        </w:tc>
        <w:tc>
          <w:tcPr>
            <w:tcW w:w="44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临街宽度及深度比例较适宜，对土地利用无不利影响</w:t>
            </w:r>
          </w:p>
        </w:tc>
        <w:tc>
          <w:tcPr>
            <w:tcW w:w="70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8E5B8D">
              <w:rPr>
                <w:rFonts w:ascii="Arial" w:eastAsia="仿宋_GB2312" w:hAnsi="Arial" w:cs="Arial"/>
                <w:sz w:val="18"/>
                <w:szCs w:val="24"/>
              </w:rPr>
              <w:t>0.240%</w:t>
            </w:r>
          </w:p>
        </w:tc>
      </w:tr>
      <w:tr w:rsidR="00C502B4" w:rsidRPr="006A6128" w:rsidTr="009A292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e</w:t>
            </w:r>
          </w:p>
        </w:tc>
        <w:tc>
          <w:tcPr>
            <w:tcW w:w="21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临街道路状况</w:t>
            </w:r>
          </w:p>
        </w:tc>
        <w:tc>
          <w:tcPr>
            <w:tcW w:w="44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城市主干道</w:t>
            </w:r>
            <w:r w:rsidRPr="006A6128">
              <w:rPr>
                <w:rFonts w:ascii="Arial" w:eastAsia="仿宋_GB2312" w:hAnsi="Arial" w:cs="Arial"/>
                <w:sz w:val="18"/>
                <w:szCs w:val="24"/>
              </w:rPr>
              <w:t>-</w:t>
            </w:r>
            <w:r>
              <w:rPr>
                <w:rFonts w:ascii="Arial" w:eastAsia="仿宋_GB2312" w:hAnsi="Arial" w:cs="Arial" w:hint="eastAsia"/>
                <w:sz w:val="18"/>
                <w:szCs w:val="24"/>
              </w:rPr>
              <w:t>树村</w:t>
            </w:r>
            <w:r w:rsidRPr="006A6128">
              <w:rPr>
                <w:rFonts w:ascii="Arial" w:eastAsia="仿宋_GB2312" w:hAnsi="Arial" w:cs="Arial"/>
                <w:sz w:val="18"/>
                <w:szCs w:val="24"/>
              </w:rPr>
              <w:t>路</w:t>
            </w:r>
          </w:p>
        </w:tc>
        <w:tc>
          <w:tcPr>
            <w:tcW w:w="70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8E5B8D">
              <w:rPr>
                <w:rFonts w:ascii="Arial" w:eastAsia="仿宋_GB2312" w:hAnsi="Arial" w:cs="Arial"/>
                <w:sz w:val="18"/>
                <w:szCs w:val="24"/>
              </w:rPr>
              <w:t>0.380%</w:t>
            </w:r>
          </w:p>
        </w:tc>
      </w:tr>
      <w:tr w:rsidR="00C502B4" w:rsidRPr="006A6128" w:rsidTr="009A292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f</w:t>
            </w:r>
          </w:p>
        </w:tc>
        <w:tc>
          <w:tcPr>
            <w:tcW w:w="21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44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宗地形状较规则</w:t>
            </w:r>
          </w:p>
        </w:tc>
        <w:tc>
          <w:tcPr>
            <w:tcW w:w="70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8E5B8D">
              <w:rPr>
                <w:rFonts w:ascii="Arial" w:eastAsia="仿宋_GB2312" w:hAnsi="Arial" w:cs="Arial"/>
                <w:sz w:val="18"/>
                <w:szCs w:val="24"/>
              </w:rPr>
              <w:t>0.140%</w:t>
            </w:r>
          </w:p>
        </w:tc>
      </w:tr>
      <w:tr w:rsidR="00C502B4" w:rsidRPr="006A6128" w:rsidTr="009A292D">
        <w:trPr>
          <w:trHeight w:val="144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g</w:t>
            </w:r>
          </w:p>
        </w:tc>
        <w:tc>
          <w:tcPr>
            <w:tcW w:w="21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公共服务设施状况</w:t>
            </w:r>
          </w:p>
        </w:tc>
        <w:tc>
          <w:tcPr>
            <w:tcW w:w="44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872A00">
              <w:rPr>
                <w:rFonts w:ascii="Arial" w:eastAsia="仿宋_GB2312" w:hAnsi="Arial" w:cs="Arial"/>
                <w:sz w:val="18"/>
                <w:szCs w:val="24"/>
              </w:rPr>
              <w:t>估价对象位于海淀区海淀镇树村。估价对象所在区域有购物场所（</w:t>
            </w:r>
            <w:r w:rsidRPr="00872A00">
              <w:rPr>
                <w:rFonts w:ascii="Arial" w:eastAsia="仿宋_GB2312" w:hAnsi="Arial" w:cs="Arial" w:hint="eastAsia"/>
                <w:sz w:val="18"/>
                <w:szCs w:val="24"/>
              </w:rPr>
              <w:t>中发百旺商城</w:t>
            </w:r>
            <w:r w:rsidRPr="00872A00">
              <w:rPr>
                <w:rFonts w:ascii="Arial" w:eastAsia="仿宋_GB2312" w:hAnsi="Arial" w:cs="Arial"/>
                <w:sz w:val="18"/>
                <w:szCs w:val="24"/>
              </w:rPr>
              <w:t>、</w:t>
            </w:r>
            <w:r w:rsidRPr="00872A00">
              <w:rPr>
                <w:rFonts w:ascii="Arial" w:eastAsia="仿宋_GB2312" w:hAnsi="Arial" w:cs="Arial" w:hint="eastAsia"/>
                <w:sz w:val="18"/>
                <w:szCs w:val="24"/>
              </w:rPr>
              <w:t>华联上地购物中心</w:t>
            </w:r>
            <w:r w:rsidRPr="00872A00">
              <w:rPr>
                <w:rFonts w:ascii="Arial" w:eastAsia="仿宋_GB2312" w:hAnsi="Arial" w:cs="Arial"/>
                <w:sz w:val="18"/>
                <w:szCs w:val="24"/>
              </w:rPr>
              <w:t>等），银行（</w:t>
            </w:r>
            <w:r w:rsidRPr="00872A00">
              <w:rPr>
                <w:rFonts w:ascii="Arial" w:eastAsia="仿宋_GB2312" w:hAnsi="Arial" w:cs="Arial" w:hint="eastAsia"/>
                <w:sz w:val="18"/>
                <w:szCs w:val="24"/>
              </w:rPr>
              <w:t>建设</w:t>
            </w:r>
            <w:r w:rsidRPr="00872A00">
              <w:rPr>
                <w:rFonts w:ascii="Arial" w:eastAsia="仿宋_GB2312" w:hAnsi="Arial" w:cs="Arial"/>
                <w:sz w:val="18"/>
                <w:szCs w:val="24"/>
              </w:rPr>
              <w:t>银行（</w:t>
            </w:r>
            <w:r w:rsidRPr="00872A00">
              <w:rPr>
                <w:rFonts w:ascii="Arial" w:eastAsia="仿宋_GB2312" w:hAnsi="Arial" w:cs="Arial" w:hint="eastAsia"/>
                <w:sz w:val="18"/>
                <w:szCs w:val="24"/>
              </w:rPr>
              <w:t>农大南路</w:t>
            </w:r>
            <w:r w:rsidRPr="00872A00">
              <w:rPr>
                <w:rFonts w:ascii="Arial" w:eastAsia="仿宋_GB2312" w:hAnsi="Arial" w:cs="Arial"/>
                <w:sz w:val="18"/>
                <w:szCs w:val="24"/>
              </w:rPr>
              <w:t>支行）、工商银行（</w:t>
            </w:r>
            <w:r w:rsidRPr="00872A00">
              <w:rPr>
                <w:rFonts w:ascii="Arial" w:eastAsia="仿宋_GB2312" w:hAnsi="Arial" w:cs="Arial" w:hint="eastAsia"/>
                <w:sz w:val="18"/>
                <w:szCs w:val="24"/>
              </w:rPr>
              <w:t>上地</w:t>
            </w:r>
            <w:r w:rsidRPr="00872A00">
              <w:rPr>
                <w:rFonts w:ascii="Arial" w:eastAsia="仿宋_GB2312" w:hAnsi="Arial" w:cs="Arial"/>
                <w:sz w:val="18"/>
                <w:szCs w:val="24"/>
              </w:rPr>
              <w:t>支行）、</w:t>
            </w:r>
            <w:r w:rsidRPr="00872A00">
              <w:rPr>
                <w:rFonts w:ascii="Arial" w:eastAsia="仿宋_GB2312" w:hAnsi="Arial" w:cs="Arial" w:hint="eastAsia"/>
                <w:sz w:val="18"/>
                <w:szCs w:val="24"/>
              </w:rPr>
              <w:t>招商</w:t>
            </w:r>
            <w:r w:rsidRPr="00872A00">
              <w:rPr>
                <w:rFonts w:ascii="Arial" w:eastAsia="仿宋_GB2312" w:hAnsi="Arial" w:cs="Arial"/>
                <w:sz w:val="18"/>
                <w:szCs w:val="24"/>
              </w:rPr>
              <w:t>银行（</w:t>
            </w:r>
            <w:r w:rsidRPr="00872A00">
              <w:rPr>
                <w:rFonts w:ascii="Arial" w:eastAsia="仿宋_GB2312" w:hAnsi="Arial" w:cs="Arial" w:hint="eastAsia"/>
                <w:sz w:val="18"/>
                <w:szCs w:val="24"/>
              </w:rPr>
              <w:t>上地</w:t>
            </w:r>
            <w:r w:rsidRPr="00872A00">
              <w:rPr>
                <w:rFonts w:ascii="Arial" w:eastAsia="仿宋_GB2312" w:hAnsi="Arial" w:cs="Arial"/>
                <w:sz w:val="18"/>
                <w:szCs w:val="24"/>
              </w:rPr>
              <w:t>支行）等），学校（</w:t>
            </w:r>
            <w:r w:rsidRPr="00872A00">
              <w:rPr>
                <w:rFonts w:ascii="Arial" w:eastAsia="仿宋_GB2312" w:hAnsi="Arial" w:cs="Arial" w:hint="eastAsia"/>
                <w:sz w:val="18"/>
                <w:szCs w:val="24"/>
              </w:rPr>
              <w:t>人大附中西山校区</w:t>
            </w:r>
            <w:r w:rsidRPr="00872A00">
              <w:rPr>
                <w:rFonts w:ascii="Arial" w:eastAsia="仿宋_GB2312" w:hAnsi="Arial" w:cs="Arial"/>
                <w:sz w:val="18"/>
                <w:szCs w:val="24"/>
              </w:rPr>
              <w:t>、</w:t>
            </w:r>
            <w:r w:rsidRPr="00872A00">
              <w:rPr>
                <w:rFonts w:ascii="Arial" w:eastAsia="仿宋_GB2312" w:hAnsi="Arial" w:cs="Arial" w:hint="eastAsia"/>
                <w:sz w:val="18"/>
                <w:szCs w:val="24"/>
              </w:rPr>
              <w:t>海淀区上地实验小学</w:t>
            </w:r>
            <w:r w:rsidRPr="00872A00">
              <w:rPr>
                <w:rFonts w:ascii="Arial" w:eastAsia="仿宋_GB2312" w:hAnsi="Arial" w:cs="Arial"/>
                <w:sz w:val="18"/>
                <w:szCs w:val="24"/>
              </w:rPr>
              <w:t>、海淀区</w:t>
            </w:r>
            <w:r w:rsidRPr="00872A00">
              <w:rPr>
                <w:rFonts w:ascii="Arial" w:eastAsia="仿宋_GB2312" w:hAnsi="Arial" w:cs="Arial" w:hint="eastAsia"/>
                <w:sz w:val="18"/>
                <w:szCs w:val="24"/>
              </w:rPr>
              <w:t>明珠实验</w:t>
            </w:r>
            <w:r w:rsidRPr="00872A00">
              <w:rPr>
                <w:rFonts w:ascii="Arial" w:eastAsia="仿宋_GB2312" w:hAnsi="Arial" w:cs="Arial"/>
                <w:sz w:val="18"/>
                <w:szCs w:val="24"/>
              </w:rPr>
              <w:t>幼儿园等），医院（北京市上地医院、北京</w:t>
            </w:r>
            <w:r w:rsidRPr="00872A00">
              <w:rPr>
                <w:rFonts w:ascii="Arial" w:eastAsia="仿宋_GB2312" w:hAnsi="Arial" w:cs="Arial" w:hint="eastAsia"/>
                <w:sz w:val="18"/>
                <w:szCs w:val="24"/>
              </w:rPr>
              <w:t>上地街道树村社区卫生服务站</w:t>
            </w:r>
            <w:r w:rsidRPr="00872A00">
              <w:rPr>
                <w:rFonts w:ascii="Arial" w:eastAsia="仿宋_GB2312" w:hAnsi="Arial" w:cs="Arial"/>
                <w:sz w:val="18"/>
                <w:szCs w:val="24"/>
              </w:rPr>
              <w:t>等），综合分析，公共配套设施齐备程度较好</w:t>
            </w:r>
          </w:p>
        </w:tc>
        <w:tc>
          <w:tcPr>
            <w:tcW w:w="70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8E5B8D">
              <w:rPr>
                <w:rFonts w:ascii="Arial" w:eastAsia="仿宋_GB2312" w:hAnsi="Arial" w:cs="Arial"/>
                <w:sz w:val="18"/>
                <w:szCs w:val="24"/>
              </w:rPr>
              <w:t>0.240%</w:t>
            </w:r>
          </w:p>
        </w:tc>
      </w:tr>
      <w:tr w:rsidR="00C502B4" w:rsidRPr="006A6128" w:rsidTr="009A292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h</w:t>
            </w:r>
          </w:p>
        </w:tc>
        <w:tc>
          <w:tcPr>
            <w:tcW w:w="21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基础设施完备状况</w:t>
            </w:r>
          </w:p>
        </w:tc>
        <w:tc>
          <w:tcPr>
            <w:tcW w:w="44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18"/>
              </w:rPr>
              <w:t>七通</w:t>
            </w:r>
          </w:p>
        </w:tc>
        <w:tc>
          <w:tcPr>
            <w:tcW w:w="70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好</w:t>
            </w:r>
          </w:p>
        </w:tc>
        <w:tc>
          <w:tcPr>
            <w:tcW w:w="8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8E5B8D">
              <w:rPr>
                <w:rFonts w:ascii="Arial" w:eastAsia="仿宋_GB2312" w:hAnsi="Arial" w:cs="Arial"/>
                <w:sz w:val="18"/>
                <w:szCs w:val="24"/>
              </w:rPr>
              <w:t>0.960%</w:t>
            </w:r>
          </w:p>
        </w:tc>
      </w:tr>
      <w:tr w:rsidR="00C502B4" w:rsidRPr="006A6128" w:rsidTr="009A292D">
        <w:trPr>
          <w:trHeight w:val="96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i</w:t>
            </w:r>
          </w:p>
        </w:tc>
        <w:tc>
          <w:tcPr>
            <w:tcW w:w="21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44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872A00">
              <w:rPr>
                <w:rFonts w:ascii="Arial" w:eastAsia="仿宋_GB2312" w:hAnsi="Arial" w:cs="Arial"/>
                <w:sz w:val="18"/>
                <w:szCs w:val="24"/>
              </w:rPr>
              <w:t>估价对象所在树村周边绿化条件较好，周边</w:t>
            </w:r>
            <w:r w:rsidRPr="00872A00">
              <w:rPr>
                <w:rFonts w:ascii="Arial" w:eastAsia="仿宋_GB2312" w:hAnsi="Arial" w:cs="Arial"/>
                <w:sz w:val="18"/>
                <w:szCs w:val="24"/>
              </w:rPr>
              <w:t>2</w:t>
            </w:r>
            <w:r w:rsidRPr="00872A00">
              <w:rPr>
                <w:rFonts w:ascii="Arial" w:eastAsia="仿宋_GB2312" w:hAnsi="Arial" w:cs="Arial"/>
                <w:sz w:val="18"/>
                <w:szCs w:val="24"/>
              </w:rPr>
              <w:t>公里内有</w:t>
            </w:r>
            <w:r w:rsidRPr="00872A00">
              <w:rPr>
                <w:rFonts w:ascii="Arial" w:eastAsia="仿宋_GB2312" w:hAnsi="Arial" w:cs="Arial" w:hint="eastAsia"/>
                <w:sz w:val="18"/>
                <w:szCs w:val="24"/>
              </w:rPr>
              <w:t>圆明园</w:t>
            </w:r>
            <w:r w:rsidRPr="00872A00">
              <w:rPr>
                <w:rFonts w:ascii="Arial" w:eastAsia="仿宋_GB2312" w:hAnsi="Arial" w:cs="Arial"/>
                <w:sz w:val="18"/>
                <w:szCs w:val="24"/>
              </w:rPr>
              <w:t>、</w:t>
            </w:r>
            <w:r w:rsidRPr="00872A00">
              <w:rPr>
                <w:rFonts w:ascii="Arial" w:eastAsia="仿宋_GB2312" w:hAnsi="Arial" w:cs="Arial" w:hint="eastAsia"/>
                <w:sz w:val="18"/>
                <w:szCs w:val="24"/>
              </w:rPr>
              <w:t>树村郊野</w:t>
            </w:r>
            <w:r w:rsidRPr="00872A00">
              <w:rPr>
                <w:rFonts w:ascii="Arial" w:eastAsia="仿宋_GB2312" w:hAnsi="Arial" w:cs="Arial"/>
                <w:sz w:val="18"/>
                <w:szCs w:val="24"/>
              </w:rPr>
              <w:t>公园等；较少博物馆、美术馆、高等院校等人文设施，综合考虑自然环境与人文环境好</w:t>
            </w:r>
            <w:r>
              <w:rPr>
                <w:rFonts w:ascii="Arial" w:eastAsia="仿宋_GB2312" w:hAnsi="Arial" w:cs="Arial" w:hint="eastAsia"/>
                <w:sz w:val="18"/>
                <w:szCs w:val="24"/>
              </w:rPr>
              <w:t>。</w:t>
            </w:r>
          </w:p>
        </w:tc>
        <w:tc>
          <w:tcPr>
            <w:tcW w:w="70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好</w:t>
            </w:r>
          </w:p>
        </w:tc>
        <w:tc>
          <w:tcPr>
            <w:tcW w:w="8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8E5B8D">
              <w:rPr>
                <w:rFonts w:ascii="Arial" w:eastAsia="仿宋_GB2312" w:hAnsi="Arial" w:cs="Arial"/>
                <w:sz w:val="18"/>
                <w:szCs w:val="24"/>
              </w:rPr>
              <w:t>0.560%</w:t>
            </w:r>
          </w:p>
        </w:tc>
      </w:tr>
      <w:tr w:rsidR="00C502B4" w:rsidRPr="006A6128" w:rsidTr="009A292D">
        <w:trPr>
          <w:trHeight w:val="270"/>
        </w:trPr>
        <w:tc>
          <w:tcPr>
            <w:tcW w:w="84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合计（</w:t>
            </w:r>
            <w:r w:rsidRPr="006A6128">
              <w:rPr>
                <w:rFonts w:ascii="Arial" w:eastAsia="仿宋_GB2312" w:hAnsi="Arial" w:cs="Arial"/>
                <w:sz w:val="18"/>
                <w:szCs w:val="24"/>
              </w:rPr>
              <w:t>∑Ki</w:t>
            </w:r>
            <w:r w:rsidRPr="006A6128">
              <w:rPr>
                <w:rFonts w:ascii="Arial" w:eastAsia="仿宋_GB2312" w:hAnsi="Arial" w:cs="Arial"/>
                <w:sz w:val="18"/>
                <w:szCs w:val="24"/>
              </w:rPr>
              <w:t>）</w:t>
            </w:r>
          </w:p>
        </w:tc>
        <w:tc>
          <w:tcPr>
            <w:tcW w:w="8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5.</w:t>
            </w:r>
            <w:r>
              <w:rPr>
                <w:rFonts w:ascii="Arial" w:eastAsia="仿宋_GB2312" w:hAnsi="Arial" w:cs="Arial" w:hint="eastAsia"/>
                <w:sz w:val="18"/>
                <w:szCs w:val="24"/>
              </w:rPr>
              <w:t>5</w:t>
            </w:r>
            <w:r w:rsidRPr="006A6128">
              <w:rPr>
                <w:rFonts w:ascii="Arial" w:eastAsia="仿宋_GB2312" w:hAnsi="Arial" w:cs="Arial"/>
                <w:sz w:val="18"/>
                <w:szCs w:val="24"/>
              </w:rPr>
              <w:t>4%</w:t>
            </w:r>
          </w:p>
        </w:tc>
      </w:tr>
      <w:tr w:rsidR="00C502B4" w:rsidRPr="006A6128" w:rsidTr="009A292D">
        <w:trPr>
          <w:trHeight w:val="270"/>
        </w:trPr>
        <w:tc>
          <w:tcPr>
            <w:tcW w:w="84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因素修正系数（</w:t>
            </w:r>
            <w:r w:rsidRPr="006A6128">
              <w:rPr>
                <w:rFonts w:ascii="Arial" w:eastAsia="仿宋_GB2312" w:hAnsi="Arial" w:cs="Arial"/>
                <w:sz w:val="18"/>
                <w:szCs w:val="24"/>
              </w:rPr>
              <w:t>1+∑Ki</w:t>
            </w:r>
            <w:r w:rsidRPr="006A6128">
              <w:rPr>
                <w:rFonts w:ascii="Arial" w:eastAsia="仿宋_GB2312" w:hAnsi="Arial" w:cs="Arial"/>
                <w:sz w:val="18"/>
                <w:szCs w:val="24"/>
              </w:rPr>
              <w:t>）</w:t>
            </w:r>
          </w:p>
        </w:tc>
        <w:tc>
          <w:tcPr>
            <w:tcW w:w="8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1.05</w:t>
            </w:r>
            <w:r>
              <w:rPr>
                <w:rFonts w:ascii="Arial" w:eastAsia="仿宋_GB2312" w:hAnsi="Arial" w:cs="Arial" w:hint="eastAsia"/>
                <w:sz w:val="18"/>
                <w:szCs w:val="24"/>
              </w:rPr>
              <w:t>5</w:t>
            </w:r>
            <w:r w:rsidRPr="006A6128">
              <w:rPr>
                <w:rFonts w:ascii="Arial" w:eastAsia="仿宋_GB2312" w:hAnsi="Arial" w:cs="Arial"/>
                <w:sz w:val="18"/>
                <w:szCs w:val="24"/>
              </w:rPr>
              <w:t>4</w:t>
            </w:r>
          </w:p>
        </w:tc>
      </w:tr>
    </w:tbl>
    <w:p w:rsidR="00C502B4" w:rsidRPr="006A6128" w:rsidRDefault="00C502B4" w:rsidP="00C502B4">
      <w:pPr>
        <w:spacing w:line="240" w:lineRule="exact"/>
        <w:rPr>
          <w:rFonts w:ascii="Arial" w:eastAsia="仿宋_GB2312" w:hAnsi="Arial" w:cs="Arial"/>
          <w:sz w:val="18"/>
          <w:szCs w:val="24"/>
        </w:rPr>
      </w:pPr>
    </w:p>
    <w:p w:rsidR="0006434A" w:rsidRDefault="0006434A" w:rsidP="00C502B4">
      <w:pPr>
        <w:spacing w:line="360" w:lineRule="auto"/>
        <w:ind w:firstLineChars="200" w:firstLine="560"/>
        <w:jc w:val="both"/>
        <w:rPr>
          <w:rFonts w:ascii="Arial" w:eastAsia="仿宋_GB2312" w:hAnsi="Arial" w:cs="Arial"/>
          <w:sz w:val="28"/>
          <w:szCs w:val="28"/>
        </w:rPr>
      </w:pPr>
    </w:p>
    <w:p w:rsidR="00C502B4" w:rsidRDefault="00C502B4" w:rsidP="00C502B4">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5</w:t>
      </w:r>
      <w:r w:rsidRPr="006A6128">
        <w:rPr>
          <w:rFonts w:ascii="Arial" w:eastAsia="仿宋_GB2312" w:hAnsi="Arial" w:cs="Arial"/>
          <w:sz w:val="28"/>
          <w:szCs w:val="28"/>
        </w:rPr>
        <w:t>）</w:t>
      </w:r>
      <w:r>
        <w:rPr>
          <w:rFonts w:ascii="Arial" w:eastAsia="仿宋_GB2312" w:hAnsi="Arial" w:cs="Arial" w:hint="eastAsia"/>
          <w:sz w:val="28"/>
          <w:szCs w:val="28"/>
        </w:rPr>
        <w:t>地下空间修正系数</w:t>
      </w:r>
    </w:p>
    <w:p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w:t>
      </w:r>
      <w:r>
        <w:rPr>
          <w:rFonts w:ascii="Arial" w:eastAsia="仿宋_GB2312" w:hAnsi="Arial" w:cs="Arial" w:hint="eastAsia"/>
          <w:sz w:val="28"/>
        </w:rPr>
        <w:t>商业</w:t>
      </w:r>
      <w:r w:rsidRPr="006A6128">
        <w:rPr>
          <w:rFonts w:ascii="Arial" w:eastAsia="仿宋_GB2312" w:hAnsi="Arial" w:cs="Arial"/>
          <w:sz w:val="28"/>
        </w:rPr>
        <w:t>依据地上</w:t>
      </w:r>
      <w:r>
        <w:rPr>
          <w:rFonts w:ascii="Arial" w:eastAsia="仿宋_GB2312" w:hAnsi="Arial" w:cs="Arial" w:hint="eastAsia"/>
          <w:sz w:val="28"/>
        </w:rPr>
        <w:t>商业</w:t>
      </w:r>
      <w:r w:rsidRPr="006A6128">
        <w:rPr>
          <w:rFonts w:ascii="Arial" w:eastAsia="仿宋_GB2312" w:hAnsi="Arial" w:cs="Arial"/>
          <w:sz w:val="28"/>
        </w:rPr>
        <w:t>用途比准类别确定地下空间修正系数，地处</w:t>
      </w:r>
      <w:r>
        <w:rPr>
          <w:rFonts w:ascii="Arial" w:eastAsia="仿宋_GB2312" w:hAnsi="Arial" w:cs="Arial" w:hint="eastAsia"/>
          <w:sz w:val="28"/>
        </w:rPr>
        <w:t>商业</w:t>
      </w:r>
      <w:r w:rsidRPr="006A6128">
        <w:rPr>
          <w:rFonts w:ascii="Arial" w:eastAsia="仿宋_GB2312" w:hAnsi="Arial" w:cs="Arial"/>
          <w:sz w:val="28"/>
        </w:rPr>
        <w:t>类</w:t>
      </w:r>
      <w:r>
        <w:rPr>
          <w:rFonts w:ascii="Arial" w:eastAsia="仿宋_GB2312" w:hAnsi="Arial" w:cs="Arial" w:hint="eastAsia"/>
          <w:sz w:val="28"/>
        </w:rPr>
        <w:t>五</w:t>
      </w:r>
      <w:r w:rsidRPr="006A6128">
        <w:rPr>
          <w:rFonts w:ascii="Arial" w:eastAsia="仿宋_GB2312" w:hAnsi="Arial" w:cs="Arial"/>
          <w:sz w:val="28"/>
        </w:rPr>
        <w:t>级地价区，需根据《北京市基准地价地下空间修正系数表》进行用途修正。地下空间修正系数表详见下表：</w:t>
      </w:r>
    </w:p>
    <w:p w:rsidR="00C502B4" w:rsidRPr="00CA6555" w:rsidRDefault="00C502B4" w:rsidP="00C502B4">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8960" w:type="dxa"/>
        <w:jc w:val="center"/>
        <w:tblLook w:val="04A0" w:firstRow="1" w:lastRow="0" w:firstColumn="1" w:lastColumn="0" w:noHBand="0" w:noVBand="1"/>
      </w:tblPr>
      <w:tblGrid>
        <w:gridCol w:w="1320"/>
        <w:gridCol w:w="1320"/>
        <w:gridCol w:w="1520"/>
        <w:gridCol w:w="1600"/>
        <w:gridCol w:w="1600"/>
        <w:gridCol w:w="1600"/>
      </w:tblGrid>
      <w:tr w:rsidR="00C502B4" w:rsidRPr="00DD6F7F" w:rsidTr="009A292D">
        <w:trPr>
          <w:trHeight w:val="435"/>
          <w:jc w:val="center"/>
        </w:trPr>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地下空间    用途</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适用基准    地价</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楼层</w:t>
            </w:r>
          </w:p>
        </w:tc>
        <w:tc>
          <w:tcPr>
            <w:tcW w:w="4800" w:type="dxa"/>
            <w:gridSpan w:val="3"/>
            <w:tcBorders>
              <w:top w:val="single" w:sz="4" w:space="0" w:color="auto"/>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地下空间修正系数</w:t>
            </w:r>
          </w:p>
        </w:tc>
      </w:tr>
      <w:tr w:rsidR="00C502B4" w:rsidRPr="00DD6F7F" w:rsidTr="009A292D">
        <w:trPr>
          <w:trHeight w:val="435"/>
          <w:jc w:val="center"/>
        </w:trPr>
        <w:tc>
          <w:tcPr>
            <w:tcW w:w="1320" w:type="dxa"/>
            <w:vMerge/>
            <w:tcBorders>
              <w:top w:val="single" w:sz="4" w:space="0" w:color="auto"/>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b/>
                <w:color w:val="000000"/>
                <w:sz w:val="18"/>
                <w:szCs w:val="18"/>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b/>
                <w:color w:val="000000"/>
                <w:sz w:val="18"/>
                <w:szCs w:val="18"/>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b/>
                <w:color w:val="000000"/>
                <w:sz w:val="18"/>
                <w:szCs w:val="18"/>
              </w:rPr>
            </w:pP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一至二级</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三至七级</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八至十二级</w:t>
            </w:r>
          </w:p>
        </w:tc>
      </w:tr>
      <w:tr w:rsidR="00C502B4" w:rsidRPr="00DD6F7F" w:rsidTr="009A292D">
        <w:trPr>
          <w:trHeight w:val="585"/>
          <w:jc w:val="center"/>
        </w:trPr>
        <w:tc>
          <w:tcPr>
            <w:tcW w:w="1320" w:type="dxa"/>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地下商业</w:t>
            </w:r>
          </w:p>
        </w:tc>
        <w:tc>
          <w:tcPr>
            <w:tcW w:w="1320" w:type="dxa"/>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商业用途    比准类别</w:t>
            </w:r>
          </w:p>
        </w:tc>
        <w:tc>
          <w:tcPr>
            <w:tcW w:w="152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地下第1层</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0.8</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0.7</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0.6</w:t>
            </w:r>
          </w:p>
        </w:tc>
      </w:tr>
      <w:tr w:rsidR="00C502B4" w:rsidRPr="00DD6F7F" w:rsidTr="009A292D">
        <w:trPr>
          <w:trHeight w:val="585"/>
          <w:jc w:val="center"/>
        </w:trPr>
        <w:tc>
          <w:tcPr>
            <w:tcW w:w="1320" w:type="dxa"/>
            <w:vMerge/>
            <w:tcBorders>
              <w:top w:val="nil"/>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color w:val="000000"/>
                <w:sz w:val="18"/>
                <w:szCs w:val="18"/>
              </w:rPr>
            </w:pPr>
          </w:p>
        </w:tc>
        <w:tc>
          <w:tcPr>
            <w:tcW w:w="1320" w:type="dxa"/>
            <w:vMerge/>
            <w:tcBorders>
              <w:top w:val="nil"/>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color w:val="000000"/>
                <w:sz w:val="18"/>
                <w:szCs w:val="18"/>
              </w:rPr>
            </w:pPr>
          </w:p>
        </w:tc>
        <w:tc>
          <w:tcPr>
            <w:tcW w:w="152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地下第2层</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0.5</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0.4</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0.3</w:t>
            </w:r>
          </w:p>
        </w:tc>
      </w:tr>
      <w:tr w:rsidR="00C502B4" w:rsidRPr="00DD6F7F" w:rsidTr="009A292D">
        <w:trPr>
          <w:trHeight w:val="585"/>
          <w:jc w:val="center"/>
        </w:trPr>
        <w:tc>
          <w:tcPr>
            <w:tcW w:w="1320" w:type="dxa"/>
            <w:vMerge/>
            <w:tcBorders>
              <w:top w:val="nil"/>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color w:val="000000"/>
                <w:sz w:val="18"/>
                <w:szCs w:val="18"/>
              </w:rPr>
            </w:pPr>
          </w:p>
        </w:tc>
        <w:tc>
          <w:tcPr>
            <w:tcW w:w="1320" w:type="dxa"/>
            <w:vMerge/>
            <w:tcBorders>
              <w:top w:val="nil"/>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color w:val="000000"/>
                <w:sz w:val="18"/>
                <w:szCs w:val="18"/>
              </w:rPr>
            </w:pPr>
          </w:p>
        </w:tc>
        <w:tc>
          <w:tcPr>
            <w:tcW w:w="152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地下第3层</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0.36</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0.28</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0.2</w:t>
            </w:r>
          </w:p>
        </w:tc>
      </w:tr>
      <w:tr w:rsidR="00C502B4" w:rsidRPr="00DD6F7F" w:rsidTr="009A292D">
        <w:trPr>
          <w:trHeight w:val="585"/>
          <w:jc w:val="center"/>
        </w:trPr>
        <w:tc>
          <w:tcPr>
            <w:tcW w:w="1320" w:type="dxa"/>
            <w:vMerge/>
            <w:tcBorders>
              <w:top w:val="nil"/>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color w:val="000000"/>
                <w:sz w:val="18"/>
                <w:szCs w:val="18"/>
              </w:rPr>
            </w:pPr>
          </w:p>
        </w:tc>
        <w:tc>
          <w:tcPr>
            <w:tcW w:w="1320" w:type="dxa"/>
            <w:vMerge/>
            <w:tcBorders>
              <w:top w:val="nil"/>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color w:val="000000"/>
                <w:sz w:val="18"/>
                <w:szCs w:val="18"/>
              </w:rPr>
            </w:pPr>
          </w:p>
        </w:tc>
        <w:tc>
          <w:tcPr>
            <w:tcW w:w="152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地下第4层及以下各层</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0.3</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0.25</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0.2</w:t>
            </w:r>
          </w:p>
        </w:tc>
      </w:tr>
    </w:tbl>
    <w:p w:rsidR="00C502B4" w:rsidRPr="0099191C" w:rsidRDefault="00C502B4" w:rsidP="00FE50A2">
      <w:pPr>
        <w:spacing w:beforeLines="50" w:before="163"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w:t>
      </w:r>
      <w:r>
        <w:rPr>
          <w:rFonts w:ascii="Arial" w:eastAsia="仿宋_GB2312" w:hAnsi="Arial" w:cs="Arial" w:hint="eastAsia"/>
          <w:sz w:val="28"/>
          <w:szCs w:val="28"/>
        </w:rPr>
        <w:t>商业</w:t>
      </w:r>
      <w:r w:rsidRPr="006A6128">
        <w:rPr>
          <w:rFonts w:ascii="Arial" w:eastAsia="仿宋_GB2312" w:hAnsi="Arial" w:cs="Arial"/>
          <w:sz w:val="28"/>
          <w:szCs w:val="28"/>
        </w:rPr>
        <w:t>类</w:t>
      </w:r>
      <w:r>
        <w:rPr>
          <w:rFonts w:ascii="Arial" w:eastAsia="仿宋_GB2312" w:hAnsi="Arial" w:cs="Arial" w:hint="eastAsia"/>
          <w:sz w:val="28"/>
          <w:szCs w:val="28"/>
        </w:rPr>
        <w:t>五</w:t>
      </w:r>
      <w:r w:rsidRPr="006A6128">
        <w:rPr>
          <w:rFonts w:ascii="Arial" w:eastAsia="仿宋_GB2312" w:hAnsi="Arial" w:cs="Arial"/>
          <w:sz w:val="28"/>
          <w:szCs w:val="28"/>
        </w:rPr>
        <w:t>级，故地下</w:t>
      </w:r>
      <w:r>
        <w:rPr>
          <w:rFonts w:ascii="Arial" w:eastAsia="仿宋_GB2312" w:hAnsi="Arial" w:cs="Arial" w:hint="eastAsia"/>
          <w:sz w:val="28"/>
          <w:szCs w:val="28"/>
        </w:rPr>
        <w:t>商业</w:t>
      </w:r>
      <w:r w:rsidRPr="006A6128">
        <w:rPr>
          <w:rFonts w:ascii="Arial" w:eastAsia="仿宋_GB2312" w:hAnsi="Arial" w:cs="Arial"/>
          <w:sz w:val="28"/>
          <w:szCs w:val="28"/>
        </w:rPr>
        <w:t>用房的地下空间修正系数为</w:t>
      </w:r>
      <w:r>
        <w:rPr>
          <w:rFonts w:ascii="Arial" w:eastAsia="仿宋_GB2312" w:hAnsi="Arial" w:cs="Arial" w:hint="eastAsia"/>
          <w:sz w:val="28"/>
          <w:szCs w:val="28"/>
        </w:rPr>
        <w:t>地下一层</w:t>
      </w:r>
      <w:r w:rsidRPr="006A6128">
        <w:rPr>
          <w:rFonts w:ascii="Arial" w:eastAsia="仿宋_GB2312" w:hAnsi="Arial" w:cs="Arial"/>
          <w:sz w:val="28"/>
          <w:szCs w:val="28"/>
        </w:rPr>
        <w:t>0.</w:t>
      </w:r>
      <w:r>
        <w:rPr>
          <w:rFonts w:ascii="Arial" w:eastAsia="仿宋_GB2312" w:hAnsi="Arial" w:cs="Arial" w:hint="eastAsia"/>
          <w:sz w:val="28"/>
          <w:szCs w:val="28"/>
        </w:rPr>
        <w:t>7</w:t>
      </w:r>
      <w:r>
        <w:rPr>
          <w:rFonts w:ascii="Arial" w:eastAsia="仿宋_GB2312" w:hAnsi="Arial" w:cs="Arial" w:hint="eastAsia"/>
          <w:sz w:val="28"/>
          <w:szCs w:val="28"/>
        </w:rPr>
        <w:t>，地下二层</w:t>
      </w:r>
      <w:r>
        <w:rPr>
          <w:rFonts w:ascii="Arial" w:eastAsia="仿宋_GB2312" w:hAnsi="Arial" w:cs="Arial" w:hint="eastAsia"/>
          <w:sz w:val="28"/>
          <w:szCs w:val="28"/>
        </w:rPr>
        <w:t>0.4</w:t>
      </w:r>
      <w:r w:rsidRPr="006A6128">
        <w:rPr>
          <w:rFonts w:ascii="Arial" w:eastAsia="仿宋_GB2312" w:hAnsi="Arial" w:cs="Arial"/>
          <w:sz w:val="28"/>
          <w:szCs w:val="28"/>
        </w:rPr>
        <w:t>。</w:t>
      </w:r>
    </w:p>
    <w:p w:rsidR="00C502B4" w:rsidRPr="006A6128" w:rsidRDefault="00C502B4" w:rsidP="00C502B4">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6</w:t>
      </w:r>
      <w:r>
        <w:rPr>
          <w:rFonts w:ascii="Arial" w:eastAsia="仿宋_GB2312" w:hAnsi="Arial" w:cs="Arial" w:hint="eastAsia"/>
          <w:sz w:val="28"/>
          <w:szCs w:val="28"/>
        </w:rPr>
        <w:t>）</w:t>
      </w:r>
      <w:r w:rsidRPr="006A6128">
        <w:rPr>
          <w:rFonts w:ascii="Arial" w:eastAsia="仿宋_GB2312" w:hAnsi="Arial" w:cs="Arial"/>
          <w:sz w:val="28"/>
          <w:szCs w:val="28"/>
        </w:rPr>
        <w:t>估价对象楼面熟地价</w:t>
      </w:r>
    </w:p>
    <w:p w:rsidR="00C502B4" w:rsidRPr="006A6128" w:rsidRDefault="00C502B4" w:rsidP="00C502B4">
      <w:pPr>
        <w:spacing w:line="360" w:lineRule="auto"/>
        <w:ind w:firstLineChars="200" w:firstLine="560"/>
        <w:jc w:val="both"/>
        <w:rPr>
          <w:rFonts w:ascii="Arial" w:eastAsia="仿宋_GB2312" w:hAnsi="Arial" w:cs="Arial"/>
          <w:snapToGrid w:val="0"/>
          <w:sz w:val="28"/>
        </w:rPr>
      </w:pPr>
      <w:r>
        <w:rPr>
          <w:rFonts w:ascii="Arial" w:eastAsia="仿宋_GB2312" w:hAnsi="Arial" w:cs="Arial" w:hint="eastAsia"/>
          <w:snapToGrid w:val="0"/>
          <w:sz w:val="28"/>
        </w:rPr>
        <w:t>地下一层商业用途</w:t>
      </w:r>
      <w:r w:rsidRPr="006A6128">
        <w:rPr>
          <w:rFonts w:ascii="Arial" w:eastAsia="仿宋_GB2312" w:hAnsi="Arial" w:cs="Arial"/>
          <w:snapToGrid w:val="0"/>
          <w:sz w:val="28"/>
        </w:rPr>
        <w:t>楼面熟地价</w:t>
      </w:r>
    </w:p>
    <w:p w:rsidR="00C502B4" w:rsidRPr="006A6128" w:rsidRDefault="00C502B4" w:rsidP="00C502B4">
      <w:pPr>
        <w:spacing w:line="360" w:lineRule="auto"/>
        <w:ind w:firstLineChars="200" w:firstLine="580"/>
        <w:jc w:val="both"/>
        <w:rPr>
          <w:rFonts w:ascii="Arial" w:eastAsia="仿宋_GB2312" w:hAnsi="Arial" w:cs="Arial"/>
          <w:sz w:val="28"/>
        </w:rPr>
      </w:pPr>
      <w:r w:rsidRPr="006A6128">
        <w:rPr>
          <w:rFonts w:ascii="Arial" w:eastAsia="仿宋_GB2312" w:hAnsi="Arial" w:cs="Arial"/>
          <w:sz w:val="29"/>
          <w:szCs w:val="29"/>
        </w:rPr>
        <w:t>＝</w:t>
      </w:r>
      <w:r w:rsidRPr="006A6128">
        <w:rPr>
          <w:rFonts w:ascii="Arial" w:eastAsia="仿宋_GB2312" w:hAnsi="Arial" w:cs="Arial"/>
          <w:sz w:val="28"/>
          <w:szCs w:val="28"/>
        </w:rPr>
        <w:t>适用基准地价（参照地上主用途</w:t>
      </w:r>
      <w:r>
        <w:rPr>
          <w:rFonts w:ascii="Arial" w:eastAsia="仿宋_GB2312" w:hAnsi="Arial" w:cs="Arial" w:hint="eastAsia"/>
          <w:sz w:val="28"/>
          <w:szCs w:val="28"/>
        </w:rPr>
        <w:t>商业</w:t>
      </w:r>
      <w:r w:rsidRPr="006A6128">
        <w:rPr>
          <w:rFonts w:ascii="Arial" w:eastAsia="仿宋_GB2312" w:hAnsi="Arial" w:cs="Arial"/>
          <w:sz w:val="28"/>
          <w:szCs w:val="28"/>
        </w:rPr>
        <w:t>用途比准类别）</w:t>
      </w:r>
      <w:r w:rsidRPr="006A6128">
        <w:rPr>
          <w:rFonts w:ascii="Arial" w:eastAsia="仿宋_GB2312" w:hAnsi="Arial" w:cs="Arial"/>
          <w:sz w:val="28"/>
          <w:szCs w:val="28"/>
        </w:rPr>
        <w:t>×</w:t>
      </w:r>
      <w:r w:rsidRPr="006A6128">
        <w:rPr>
          <w:rFonts w:ascii="Arial" w:eastAsia="仿宋_GB2312" w:hAnsi="Arial" w:cs="Arial"/>
          <w:sz w:val="28"/>
          <w:szCs w:val="28"/>
        </w:rPr>
        <w:t>期日修正系数</w:t>
      </w:r>
      <w:r w:rsidRPr="006A6128">
        <w:rPr>
          <w:rFonts w:ascii="Arial" w:eastAsia="仿宋_GB2312" w:hAnsi="Arial" w:cs="Arial"/>
          <w:sz w:val="28"/>
          <w:szCs w:val="28"/>
        </w:rPr>
        <w:t>×</w:t>
      </w:r>
      <w:r w:rsidRPr="006A6128">
        <w:rPr>
          <w:rFonts w:ascii="Arial" w:eastAsia="仿宋_GB2312" w:hAnsi="Arial" w:cs="Arial"/>
          <w:sz w:val="28"/>
          <w:szCs w:val="28"/>
        </w:rPr>
        <w:t>年期修正系数</w:t>
      </w:r>
      <w:r w:rsidRPr="006A6128">
        <w:rPr>
          <w:rFonts w:ascii="Arial" w:eastAsia="仿宋_GB2312" w:hAnsi="Arial" w:cs="Arial"/>
          <w:sz w:val="28"/>
          <w:szCs w:val="28"/>
        </w:rPr>
        <w:t>×</w:t>
      </w:r>
      <w:r w:rsidRPr="006A6128">
        <w:rPr>
          <w:rFonts w:ascii="Arial" w:eastAsia="仿宋_GB2312" w:hAnsi="Arial" w:cs="Arial"/>
          <w:sz w:val="28"/>
          <w:szCs w:val="28"/>
        </w:rPr>
        <w:t>因素修正系数</w:t>
      </w:r>
      <w:r w:rsidRPr="006A6128">
        <w:rPr>
          <w:rFonts w:ascii="Arial" w:eastAsia="仿宋_GB2312" w:hAnsi="Arial" w:cs="Arial"/>
          <w:sz w:val="28"/>
          <w:szCs w:val="28"/>
        </w:rPr>
        <w:t>×</w:t>
      </w:r>
      <w:r w:rsidRPr="006A6128">
        <w:rPr>
          <w:rFonts w:ascii="Arial" w:eastAsia="仿宋_GB2312" w:hAnsi="Arial" w:cs="Arial"/>
          <w:sz w:val="28"/>
          <w:szCs w:val="28"/>
        </w:rPr>
        <w:t>相应用途地下空间修正系数</w:t>
      </w:r>
    </w:p>
    <w:p w:rsidR="00C502B4" w:rsidRPr="006A6128" w:rsidRDefault="00C502B4" w:rsidP="00C502B4">
      <w:pPr>
        <w:spacing w:line="360" w:lineRule="auto"/>
        <w:ind w:firstLineChars="200" w:firstLine="580"/>
        <w:jc w:val="both"/>
        <w:rPr>
          <w:rFonts w:ascii="Arial" w:eastAsia="仿宋_GB2312" w:hAnsi="Arial" w:cs="Arial"/>
          <w:sz w:val="28"/>
        </w:rPr>
      </w:pPr>
      <w:r w:rsidRPr="006A6128">
        <w:rPr>
          <w:rFonts w:ascii="Arial" w:eastAsia="仿宋_GB2312" w:hAnsi="Arial" w:cs="Arial"/>
          <w:sz w:val="29"/>
          <w:szCs w:val="29"/>
        </w:rPr>
        <w:t>＝</w:t>
      </w:r>
      <w:r w:rsidRPr="006A6128">
        <w:rPr>
          <w:rFonts w:ascii="Arial" w:eastAsia="仿宋_GB2312" w:hAnsi="Arial" w:cs="Arial"/>
          <w:sz w:val="28"/>
        </w:rPr>
        <w:t>1</w:t>
      </w:r>
      <w:r>
        <w:rPr>
          <w:rFonts w:ascii="Arial" w:eastAsia="仿宋_GB2312" w:hAnsi="Arial" w:cs="Arial" w:hint="eastAsia"/>
          <w:sz w:val="28"/>
        </w:rPr>
        <w:t>2450</w:t>
      </w:r>
      <w:r w:rsidRPr="006A6128">
        <w:rPr>
          <w:rFonts w:ascii="Arial" w:eastAsia="仿宋_GB2312" w:hAnsi="Arial" w:cs="Arial"/>
          <w:sz w:val="29"/>
          <w:szCs w:val="29"/>
        </w:rPr>
        <w:t>×1.</w:t>
      </w:r>
      <w:r>
        <w:rPr>
          <w:rFonts w:ascii="Arial" w:eastAsia="仿宋_GB2312" w:hAnsi="Arial" w:cs="Arial" w:hint="eastAsia"/>
          <w:sz w:val="29"/>
          <w:szCs w:val="29"/>
        </w:rPr>
        <w:t>3906</w:t>
      </w:r>
      <w:r w:rsidRPr="006A6128">
        <w:rPr>
          <w:rFonts w:ascii="Arial" w:eastAsia="仿宋_GB2312" w:hAnsi="Arial" w:cs="Arial"/>
          <w:sz w:val="29"/>
          <w:szCs w:val="29"/>
        </w:rPr>
        <w:t>×</w:t>
      </w:r>
      <w:r>
        <w:rPr>
          <w:rFonts w:ascii="Arial" w:eastAsia="仿宋_GB2312" w:hAnsi="Arial" w:cs="Arial" w:hint="eastAsia"/>
          <w:sz w:val="28"/>
        </w:rPr>
        <w:t>0.8013</w:t>
      </w:r>
      <w:r w:rsidRPr="006A6128">
        <w:rPr>
          <w:rFonts w:ascii="Arial" w:eastAsia="仿宋_GB2312" w:hAnsi="Arial" w:cs="Arial"/>
          <w:sz w:val="29"/>
          <w:szCs w:val="29"/>
        </w:rPr>
        <w:t>×</w:t>
      </w:r>
      <w:r>
        <w:rPr>
          <w:rFonts w:ascii="Arial" w:eastAsia="仿宋_GB2312" w:hAnsi="Arial" w:cs="Arial" w:hint="eastAsia"/>
          <w:sz w:val="28"/>
        </w:rPr>
        <w:t>1.0554</w:t>
      </w:r>
      <w:r w:rsidRPr="006A6128">
        <w:rPr>
          <w:rFonts w:ascii="Arial" w:eastAsia="仿宋_GB2312" w:hAnsi="Arial" w:cs="Arial"/>
          <w:sz w:val="29"/>
          <w:szCs w:val="29"/>
        </w:rPr>
        <w:t>×</w:t>
      </w:r>
      <w:r>
        <w:rPr>
          <w:rFonts w:ascii="Arial" w:eastAsia="仿宋_GB2312" w:hAnsi="Arial" w:cs="Arial" w:hint="eastAsia"/>
          <w:sz w:val="29"/>
          <w:szCs w:val="29"/>
        </w:rPr>
        <w:t>0.7</w:t>
      </w:r>
    </w:p>
    <w:p w:rsidR="00C502B4" w:rsidRDefault="00C502B4" w:rsidP="00C502B4">
      <w:pPr>
        <w:spacing w:line="360" w:lineRule="auto"/>
        <w:ind w:firstLineChars="200" w:firstLine="580"/>
        <w:jc w:val="both"/>
        <w:rPr>
          <w:rFonts w:ascii="Arial" w:eastAsia="仿宋_GB2312" w:hAnsi="Arial" w:cs="Arial"/>
          <w:sz w:val="28"/>
        </w:rPr>
      </w:pPr>
      <w:r w:rsidRPr="006A6128">
        <w:rPr>
          <w:rFonts w:ascii="Arial" w:eastAsia="仿宋_GB2312" w:hAnsi="Arial" w:cs="Arial"/>
          <w:sz w:val="29"/>
          <w:szCs w:val="29"/>
        </w:rPr>
        <w:t>＝</w:t>
      </w:r>
      <w:r w:rsidRPr="006A6128">
        <w:rPr>
          <w:rFonts w:ascii="Arial" w:eastAsia="仿宋_GB2312" w:hAnsi="Arial" w:cs="Arial"/>
          <w:sz w:val="28"/>
        </w:rPr>
        <w:t>1</w:t>
      </w:r>
      <w:r>
        <w:rPr>
          <w:rFonts w:ascii="Arial" w:eastAsia="仿宋_GB2312" w:hAnsi="Arial" w:cs="Arial" w:hint="eastAsia"/>
          <w:sz w:val="28"/>
        </w:rPr>
        <w:t>0249</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rsidR="0028393F" w:rsidRDefault="0028393F" w:rsidP="00C502B4">
      <w:pPr>
        <w:spacing w:line="360" w:lineRule="auto"/>
        <w:ind w:left="142" w:firstLineChars="151" w:firstLine="424"/>
        <w:jc w:val="both"/>
        <w:rPr>
          <w:rFonts w:ascii="Arial" w:eastAsia="仿宋_GB2312" w:hAnsi="Arial" w:cs="Arial"/>
          <w:b/>
          <w:sz w:val="28"/>
        </w:rPr>
      </w:pPr>
    </w:p>
    <w:p w:rsidR="0028393F" w:rsidRDefault="0028393F" w:rsidP="00C502B4">
      <w:pPr>
        <w:spacing w:line="360" w:lineRule="auto"/>
        <w:ind w:left="142" w:firstLineChars="151" w:firstLine="424"/>
        <w:jc w:val="both"/>
        <w:rPr>
          <w:rFonts w:ascii="Arial" w:eastAsia="仿宋_GB2312" w:hAnsi="Arial" w:cs="Arial"/>
          <w:b/>
          <w:sz w:val="28"/>
        </w:rPr>
      </w:pPr>
    </w:p>
    <w:p w:rsidR="0028393F" w:rsidRDefault="0028393F" w:rsidP="00C502B4">
      <w:pPr>
        <w:spacing w:line="360" w:lineRule="auto"/>
        <w:ind w:left="142" w:firstLineChars="151" w:firstLine="424"/>
        <w:jc w:val="both"/>
        <w:rPr>
          <w:rFonts w:ascii="Arial" w:eastAsia="仿宋_GB2312" w:hAnsi="Arial" w:cs="Arial"/>
          <w:b/>
          <w:sz w:val="28"/>
        </w:rPr>
      </w:pPr>
    </w:p>
    <w:p w:rsidR="00C502B4" w:rsidRDefault="00C502B4" w:rsidP="00C502B4">
      <w:pPr>
        <w:spacing w:line="360" w:lineRule="auto"/>
        <w:ind w:left="142" w:firstLineChars="151" w:firstLine="424"/>
        <w:jc w:val="both"/>
        <w:rPr>
          <w:rFonts w:ascii="Arial" w:eastAsia="仿宋_GB2312" w:hAnsi="Arial" w:cs="Arial"/>
          <w:b/>
          <w:sz w:val="28"/>
        </w:rPr>
      </w:pPr>
      <w:r>
        <w:rPr>
          <w:rFonts w:ascii="Arial" w:eastAsia="仿宋_GB2312" w:hAnsi="Arial" w:cs="Arial" w:hint="eastAsia"/>
          <w:b/>
          <w:sz w:val="28"/>
        </w:rPr>
        <w:t>（</w:t>
      </w:r>
      <w:r>
        <w:rPr>
          <w:rFonts w:ascii="Arial" w:eastAsia="仿宋_GB2312" w:hAnsi="Arial" w:cs="Arial" w:hint="eastAsia"/>
          <w:b/>
          <w:sz w:val="28"/>
        </w:rPr>
        <w:t>4</w:t>
      </w:r>
      <w:r>
        <w:rPr>
          <w:rFonts w:ascii="Arial" w:eastAsia="仿宋_GB2312" w:hAnsi="Arial" w:cs="Arial" w:hint="eastAsia"/>
          <w:b/>
          <w:sz w:val="28"/>
        </w:rPr>
        <w:t>）</w:t>
      </w:r>
      <w:r w:rsidRPr="006A6128">
        <w:rPr>
          <w:rFonts w:ascii="Arial" w:eastAsia="仿宋_GB2312" w:hAnsi="Arial" w:cs="Arial"/>
          <w:b/>
          <w:sz w:val="28"/>
        </w:rPr>
        <w:t>求取估价对象地下</w:t>
      </w:r>
      <w:r>
        <w:rPr>
          <w:rFonts w:ascii="Arial" w:eastAsia="仿宋_GB2312" w:hAnsi="Arial" w:cs="Arial" w:hint="eastAsia"/>
          <w:b/>
          <w:sz w:val="28"/>
        </w:rPr>
        <w:t>车库</w:t>
      </w:r>
      <w:r w:rsidRPr="006A6128">
        <w:rPr>
          <w:rFonts w:ascii="Arial" w:eastAsia="仿宋_GB2312" w:hAnsi="Arial" w:cs="Arial"/>
          <w:b/>
          <w:sz w:val="28"/>
        </w:rPr>
        <w:t>用房楼面熟地价</w:t>
      </w:r>
      <w:r>
        <w:rPr>
          <w:rFonts w:ascii="Arial" w:eastAsia="仿宋_GB2312" w:hAnsi="Arial" w:cs="Arial" w:hint="eastAsia"/>
          <w:b/>
          <w:sz w:val="28"/>
        </w:rPr>
        <w:t>（土地剩余使用年限</w:t>
      </w:r>
      <w:r>
        <w:rPr>
          <w:rFonts w:ascii="Arial" w:eastAsia="仿宋_GB2312" w:hAnsi="Arial" w:cs="Arial" w:hint="eastAsia"/>
          <w:b/>
          <w:sz w:val="28"/>
        </w:rPr>
        <w:t>33.12</w:t>
      </w:r>
      <w:r>
        <w:rPr>
          <w:rFonts w:ascii="Arial" w:eastAsia="仿宋_GB2312" w:hAnsi="Arial" w:cs="Arial" w:hint="eastAsia"/>
          <w:b/>
          <w:sz w:val="28"/>
        </w:rPr>
        <w:t>年）</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）宗地适用基准地价水平的确定</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1"/>
        </w:rPr>
      </w:pPr>
      <w:r w:rsidRPr="006A6128">
        <w:rPr>
          <w:rFonts w:ascii="Arial" w:eastAsia="仿宋_GB2312" w:hAnsi="Arial" w:cs="Arial"/>
          <w:sz w:val="28"/>
        </w:rPr>
        <w:t>（</w:t>
      </w:r>
      <w:r w:rsidRPr="006A6128">
        <w:rPr>
          <w:rFonts w:ascii="Arial" w:eastAsia="仿宋_GB2312" w:hAnsi="Arial" w:cs="Arial"/>
          <w:sz w:val="28"/>
        </w:rPr>
        <w:t>A</w:t>
      </w:r>
      <w:r w:rsidRPr="006A6128">
        <w:rPr>
          <w:rFonts w:ascii="Arial" w:eastAsia="仿宋_GB2312" w:hAnsi="Arial" w:cs="Arial"/>
          <w:sz w:val="28"/>
        </w:rPr>
        <w:t>）根据《北京市基准地价更新成果》，估价对象地上</w:t>
      </w:r>
      <w:r>
        <w:rPr>
          <w:rFonts w:ascii="Arial" w:eastAsia="仿宋_GB2312" w:hAnsi="Arial" w:cs="Arial" w:hint="eastAsia"/>
          <w:sz w:val="28"/>
        </w:rPr>
        <w:t>居住</w:t>
      </w:r>
      <w:r w:rsidRPr="006A6128">
        <w:rPr>
          <w:rFonts w:ascii="Arial" w:eastAsia="仿宋_GB2312" w:hAnsi="Arial" w:cs="Arial"/>
          <w:sz w:val="28"/>
        </w:rPr>
        <w:t>相应用途基准地价参照《北京市区片基准地价表》确定。估价对象位于</w:t>
      </w:r>
      <w:r>
        <w:rPr>
          <w:rFonts w:ascii="Arial" w:eastAsia="仿宋_GB2312" w:hAnsi="Arial" w:cs="Arial"/>
          <w:sz w:val="28"/>
        </w:rPr>
        <w:t>海淀镇树村</w:t>
      </w:r>
      <w:r w:rsidRPr="006A6128">
        <w:rPr>
          <w:rFonts w:ascii="Arial" w:eastAsia="仿宋_GB2312" w:hAnsi="Arial" w:cs="Arial"/>
          <w:sz w:val="28"/>
        </w:rPr>
        <w:t>，土地级别为</w:t>
      </w:r>
      <w:r>
        <w:rPr>
          <w:rFonts w:ascii="Arial" w:eastAsia="仿宋_GB2312" w:hAnsi="Arial" w:cs="Arial" w:hint="eastAsia"/>
          <w:sz w:val="28"/>
        </w:rPr>
        <w:t>居住</w:t>
      </w:r>
      <w:r w:rsidRPr="006A6128">
        <w:rPr>
          <w:rFonts w:ascii="Arial" w:eastAsia="仿宋_GB2312" w:hAnsi="Arial" w:cs="Arial"/>
          <w:sz w:val="28"/>
        </w:rPr>
        <w:t>类</w:t>
      </w:r>
      <w:r>
        <w:rPr>
          <w:rFonts w:ascii="Arial" w:eastAsia="仿宋_GB2312" w:hAnsi="Arial" w:cs="Arial" w:hint="eastAsia"/>
          <w:sz w:val="28"/>
        </w:rPr>
        <w:t>五</w:t>
      </w:r>
      <w:r w:rsidRPr="006A6128">
        <w:rPr>
          <w:rFonts w:ascii="Arial" w:eastAsia="仿宋_GB2312" w:hAnsi="Arial" w:cs="Arial"/>
          <w:sz w:val="28"/>
        </w:rPr>
        <w:t>级地价区，属</w:t>
      </w:r>
      <w:r>
        <w:rPr>
          <w:rFonts w:ascii="Arial" w:eastAsia="仿宋_GB2312" w:hAnsi="Arial" w:cs="Arial" w:hint="eastAsia"/>
          <w:sz w:val="28"/>
        </w:rPr>
        <w:t>居住</w:t>
      </w:r>
      <w:r w:rsidRPr="006A6128">
        <w:rPr>
          <w:rFonts w:ascii="Arial" w:eastAsia="仿宋_GB2312" w:hAnsi="Arial" w:cs="Arial"/>
          <w:sz w:val="28"/>
        </w:rPr>
        <w:t>用途</w:t>
      </w:r>
      <w:r>
        <w:rPr>
          <w:rFonts w:ascii="Arial" w:eastAsia="仿宋_GB2312" w:hAnsi="Arial" w:cs="Arial"/>
          <w:sz w:val="28"/>
        </w:rPr>
        <w:t>V-0</w:t>
      </w:r>
      <w:r>
        <w:rPr>
          <w:rFonts w:ascii="Arial" w:eastAsia="仿宋_GB2312" w:hAnsi="Arial" w:cs="Arial" w:hint="eastAsia"/>
          <w:sz w:val="28"/>
        </w:rPr>
        <w:t>4</w:t>
      </w:r>
      <w:r w:rsidRPr="006A6128">
        <w:rPr>
          <w:rFonts w:ascii="Arial" w:eastAsia="仿宋_GB2312" w:hAnsi="Arial" w:cs="Arial"/>
          <w:sz w:val="28"/>
        </w:rPr>
        <w:t>区片。北京市各用途</w:t>
      </w:r>
      <w:r>
        <w:rPr>
          <w:rFonts w:ascii="Arial" w:eastAsia="仿宋_GB2312" w:hAnsi="Arial" w:cs="Arial"/>
          <w:sz w:val="28"/>
        </w:rPr>
        <w:t>五级</w:t>
      </w:r>
      <w:r w:rsidRPr="006A6128">
        <w:rPr>
          <w:rFonts w:ascii="Arial" w:eastAsia="仿宋_GB2312" w:hAnsi="Arial" w:cs="Arial"/>
          <w:sz w:val="28"/>
        </w:rPr>
        <w:t>区片基准地价详见</w:t>
      </w:r>
      <w:r>
        <w:rPr>
          <w:rFonts w:ascii="Arial" w:eastAsia="仿宋_GB2312" w:hAnsi="Arial" w:cs="Arial" w:hint="eastAsia"/>
          <w:sz w:val="28"/>
        </w:rPr>
        <w:t>地上办公用途</w:t>
      </w:r>
      <w:r w:rsidR="00C03E1A">
        <w:rPr>
          <w:rFonts w:ascii="Arial" w:eastAsia="仿宋_GB2312" w:hAnsi="Arial" w:cs="Arial" w:hint="eastAsia"/>
          <w:sz w:val="28"/>
        </w:rPr>
        <w:t>测算过程中的</w:t>
      </w:r>
      <w:r w:rsidR="00C03E1A" w:rsidRPr="006A6128">
        <w:rPr>
          <w:rFonts w:ascii="Arial" w:eastAsia="仿宋_GB2312" w:hAnsi="Arial" w:cs="Arial"/>
          <w:sz w:val="28"/>
        </w:rPr>
        <w:t>《北京市区片基准地价表》</w:t>
      </w:r>
      <w:r w:rsidR="00C03E1A">
        <w:rPr>
          <w:rFonts w:ascii="Arial" w:eastAsia="仿宋_GB2312" w:hAnsi="Arial" w:cs="Arial" w:hint="eastAsia"/>
          <w:sz w:val="28"/>
        </w:rPr>
        <w:t>（见本报告第</w:t>
      </w:r>
      <w:r w:rsidR="00B13B16">
        <w:rPr>
          <w:rFonts w:ascii="Arial" w:eastAsia="仿宋_GB2312" w:hAnsi="Arial" w:cs="Arial" w:hint="eastAsia"/>
          <w:sz w:val="28"/>
        </w:rPr>
        <w:t>59</w:t>
      </w:r>
      <w:r w:rsidR="00C03E1A">
        <w:rPr>
          <w:rFonts w:ascii="Arial" w:eastAsia="仿宋_GB2312" w:hAnsi="Arial" w:cs="Arial" w:hint="eastAsia"/>
          <w:sz w:val="28"/>
        </w:rPr>
        <w:t>页）</w:t>
      </w:r>
      <w:r>
        <w:rPr>
          <w:rFonts w:ascii="Arial" w:eastAsia="仿宋_GB2312" w:hAnsi="Arial" w:cs="Arial" w:hint="eastAsia"/>
          <w:sz w:val="28"/>
        </w:rPr>
        <w:t>，则</w:t>
      </w:r>
      <w:r w:rsidRPr="006A6128">
        <w:rPr>
          <w:rFonts w:ascii="Arial" w:eastAsia="仿宋_GB2312" w:hAnsi="Arial" w:cs="Arial"/>
          <w:sz w:val="28"/>
          <w:szCs w:val="21"/>
        </w:rPr>
        <w:t>估价对象所在</w:t>
      </w:r>
      <w:r>
        <w:rPr>
          <w:rFonts w:ascii="Arial" w:eastAsia="仿宋_GB2312" w:hAnsi="Arial" w:cs="Arial" w:hint="eastAsia"/>
          <w:sz w:val="28"/>
        </w:rPr>
        <w:t>居住</w:t>
      </w:r>
      <w:r w:rsidRPr="006A6128">
        <w:rPr>
          <w:rFonts w:ascii="Arial" w:eastAsia="仿宋_GB2312" w:hAnsi="Arial" w:cs="Arial"/>
          <w:sz w:val="28"/>
        </w:rPr>
        <w:t>用途</w:t>
      </w:r>
      <w:r>
        <w:rPr>
          <w:rFonts w:ascii="Arial" w:eastAsia="仿宋_GB2312" w:hAnsi="Arial" w:cs="Arial"/>
          <w:sz w:val="28"/>
        </w:rPr>
        <w:t>V-0</w:t>
      </w:r>
      <w:r>
        <w:rPr>
          <w:rFonts w:ascii="Arial" w:eastAsia="仿宋_GB2312" w:hAnsi="Arial" w:cs="Arial" w:hint="eastAsia"/>
          <w:sz w:val="28"/>
        </w:rPr>
        <w:t>4</w:t>
      </w:r>
      <w:r w:rsidRPr="006A6128">
        <w:rPr>
          <w:rFonts w:ascii="Arial" w:eastAsia="仿宋_GB2312" w:hAnsi="Arial" w:cs="Arial"/>
          <w:sz w:val="28"/>
          <w:szCs w:val="21"/>
        </w:rPr>
        <w:t>区片的区片基准地价为</w:t>
      </w:r>
      <w:r w:rsidRPr="006A6128">
        <w:rPr>
          <w:rFonts w:ascii="Arial" w:eastAsia="仿宋_GB2312" w:hAnsi="Arial" w:cs="Arial"/>
          <w:sz w:val="28"/>
          <w:szCs w:val="21"/>
        </w:rPr>
        <w:t>1</w:t>
      </w:r>
      <w:r>
        <w:rPr>
          <w:rFonts w:ascii="Arial" w:eastAsia="仿宋_GB2312" w:hAnsi="Arial" w:cs="Arial" w:hint="eastAsia"/>
          <w:sz w:val="28"/>
          <w:szCs w:val="21"/>
        </w:rPr>
        <w:t>2350</w:t>
      </w:r>
      <w:r w:rsidRPr="006A6128">
        <w:rPr>
          <w:rFonts w:ascii="Arial" w:eastAsia="仿宋_GB2312" w:hAnsi="Arial" w:cs="Arial"/>
          <w:sz w:val="28"/>
          <w:szCs w:val="21"/>
        </w:rPr>
        <w:t>元</w:t>
      </w:r>
      <w:r w:rsidRPr="006A6128">
        <w:rPr>
          <w:rFonts w:ascii="Arial" w:eastAsia="仿宋_GB2312" w:hAnsi="Arial" w:cs="Arial"/>
          <w:sz w:val="28"/>
          <w:szCs w:val="21"/>
        </w:rPr>
        <w:t>/</w:t>
      </w:r>
      <w:r w:rsidRPr="006A6128">
        <w:rPr>
          <w:rFonts w:ascii="Arial" w:eastAsia="仿宋_GB2312" w:hAnsi="Arial" w:cs="Arial"/>
          <w:sz w:val="28"/>
          <w:szCs w:val="21"/>
        </w:rPr>
        <w:t>平方米。</w:t>
      </w:r>
    </w:p>
    <w:p w:rsidR="00C502B4" w:rsidRPr="006A6128" w:rsidRDefault="00C502B4" w:rsidP="00C502B4">
      <w:pPr>
        <w:spacing w:line="360" w:lineRule="auto"/>
        <w:ind w:firstLineChars="200" w:firstLine="560"/>
        <w:rPr>
          <w:rFonts w:ascii="Arial" w:eastAsia="仿宋_GB2312" w:hAnsi="Arial" w:cs="Arial"/>
          <w:sz w:val="28"/>
        </w:rPr>
      </w:pPr>
      <w:r w:rsidRPr="006A6128">
        <w:rPr>
          <w:rFonts w:ascii="Arial" w:eastAsia="仿宋_GB2312" w:hAnsi="Arial" w:cs="Arial"/>
          <w:sz w:val="28"/>
          <w:szCs w:val="29"/>
        </w:rPr>
        <w:t>（</w:t>
      </w:r>
      <w:r w:rsidRPr="006A6128">
        <w:rPr>
          <w:rFonts w:ascii="Arial" w:eastAsia="仿宋_GB2312" w:hAnsi="Arial" w:cs="Arial"/>
          <w:sz w:val="28"/>
          <w:szCs w:val="29"/>
        </w:rPr>
        <w:t>B</w:t>
      </w:r>
      <w:r w:rsidRPr="006A6128">
        <w:rPr>
          <w:rFonts w:ascii="Arial" w:eastAsia="仿宋_GB2312" w:hAnsi="Arial" w:cs="Arial"/>
          <w:sz w:val="28"/>
          <w:szCs w:val="29"/>
        </w:rPr>
        <w:t>）</w:t>
      </w:r>
      <w:r w:rsidRPr="006A6128">
        <w:rPr>
          <w:rFonts w:ascii="Arial" w:eastAsia="仿宋_GB2312" w:hAnsi="Arial" w:cs="Arial"/>
          <w:sz w:val="28"/>
        </w:rPr>
        <w:t>土地开发程度修正</w:t>
      </w:r>
    </w:p>
    <w:p w:rsidR="00C502B4" w:rsidRPr="006A6128" w:rsidRDefault="00C502B4" w:rsidP="00C502B4">
      <w:pPr>
        <w:spacing w:line="360" w:lineRule="auto"/>
        <w:ind w:firstLineChars="200" w:firstLine="560"/>
        <w:rPr>
          <w:rFonts w:ascii="Arial" w:eastAsia="仿宋_GB2312" w:hAnsi="Arial" w:cs="Arial"/>
          <w:sz w:val="28"/>
          <w:szCs w:val="29"/>
        </w:rPr>
      </w:pPr>
      <w:r w:rsidRPr="006A6128">
        <w:rPr>
          <w:rFonts w:ascii="Arial" w:eastAsia="仿宋_GB2312" w:hAnsi="Arial" w:cs="Arial"/>
          <w:sz w:val="28"/>
        </w:rPr>
        <w:t>估价对象设定宗地土地开发程度为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（即通路、通电、通讯、通上水、通下水、通燃气、通热），估价对象所在区域为</w:t>
      </w:r>
      <w:r>
        <w:rPr>
          <w:rFonts w:ascii="Arial" w:eastAsia="仿宋_GB2312" w:hAnsi="Arial" w:cs="Arial"/>
          <w:sz w:val="28"/>
        </w:rPr>
        <w:t>五级</w:t>
      </w:r>
      <w:r w:rsidRPr="006A6128">
        <w:rPr>
          <w:rFonts w:ascii="Arial" w:eastAsia="仿宋_GB2312" w:hAnsi="Arial" w:cs="Arial"/>
          <w:sz w:val="28"/>
        </w:rPr>
        <w:t>地价区，级别基准地价土地开发程度为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（即通路、通电、通讯、通上水、通下水、通燃气、通热），相应用途级别平均容积率为</w:t>
      </w:r>
      <w:r w:rsidRPr="006A6128">
        <w:rPr>
          <w:rFonts w:ascii="Arial" w:eastAsia="仿宋_GB2312" w:hAnsi="Arial" w:cs="Arial"/>
          <w:sz w:val="28"/>
        </w:rPr>
        <w:t>2.5</w:t>
      </w:r>
      <w:r w:rsidRPr="006A6128">
        <w:rPr>
          <w:rFonts w:ascii="Arial" w:eastAsia="仿宋_GB2312" w:hAnsi="Arial" w:cs="Arial"/>
          <w:sz w:val="28"/>
        </w:rPr>
        <w:t>。估价对象设定状况与级别开发程度一致，故此处不作修正。</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rPr>
        <w:t>2</w:t>
      </w:r>
      <w:r w:rsidRPr="006A6128">
        <w:rPr>
          <w:rFonts w:ascii="Arial" w:eastAsia="仿宋_GB2312" w:hAnsi="Arial" w:cs="Arial"/>
          <w:sz w:val="28"/>
        </w:rPr>
        <w:t>）</w:t>
      </w:r>
      <w:r w:rsidRPr="006A6128">
        <w:rPr>
          <w:rFonts w:ascii="Arial" w:eastAsia="仿宋_GB2312" w:hAnsi="Arial" w:cs="Arial"/>
          <w:sz w:val="28"/>
          <w:szCs w:val="28"/>
        </w:rPr>
        <w:t>期日修正系数的确定</w:t>
      </w:r>
    </w:p>
    <w:p w:rsidR="00C502B4" w:rsidRPr="00792AA0" w:rsidRDefault="00C502B4" w:rsidP="00C502B4">
      <w:pPr>
        <w:spacing w:line="360" w:lineRule="auto"/>
        <w:ind w:firstLineChars="200" w:firstLine="560"/>
        <w:jc w:val="both"/>
        <w:rPr>
          <w:rFonts w:ascii="Arial" w:eastAsia="仿宋_GB2312" w:hAnsi="Arial" w:cs="Arial"/>
          <w:sz w:val="28"/>
        </w:rPr>
      </w:pPr>
      <w:r w:rsidRPr="00792AA0">
        <w:rPr>
          <w:rFonts w:ascii="Arial" w:eastAsia="仿宋_GB2312" w:hAnsi="Arial" w:cs="Arial"/>
          <w:sz w:val="28"/>
        </w:rPr>
        <w:t>《</w:t>
      </w:r>
      <w:r w:rsidRPr="00792AA0">
        <w:rPr>
          <w:rFonts w:ascii="Arial" w:eastAsia="仿宋_GB2312" w:hAnsi="Arial" w:cs="Arial"/>
          <w:sz w:val="28"/>
          <w:szCs w:val="28"/>
        </w:rPr>
        <w:t>北京市基准地价更新成果（二Ｏ一四年）》规定，基准地价期日修正系数必须以北京市地价动态监测成果公布的地价增值率为准。</w:t>
      </w:r>
    </w:p>
    <w:p w:rsidR="00110C06" w:rsidRPr="00792AA0" w:rsidRDefault="00C502B4" w:rsidP="00110C06">
      <w:pPr>
        <w:spacing w:line="360" w:lineRule="auto"/>
        <w:ind w:firstLineChars="200" w:firstLine="560"/>
        <w:jc w:val="both"/>
        <w:rPr>
          <w:rFonts w:ascii="Arial" w:eastAsia="仿宋_GB2312" w:hAnsi="Arial" w:cs="Arial"/>
          <w:sz w:val="28"/>
          <w:szCs w:val="28"/>
        </w:rPr>
      </w:pPr>
      <w:r w:rsidRPr="00792AA0">
        <w:rPr>
          <w:rFonts w:ascii="Arial" w:eastAsia="仿宋_GB2312" w:hAnsi="Arial" w:cs="Arial"/>
          <w:sz w:val="28"/>
          <w:szCs w:val="28"/>
        </w:rPr>
        <w:t>北京市基准地价更新成果的基准日为</w:t>
      </w:r>
      <w:r w:rsidRPr="00792AA0">
        <w:rPr>
          <w:rFonts w:ascii="Arial" w:eastAsia="仿宋_GB2312" w:hAnsi="Arial" w:cs="Arial"/>
          <w:sz w:val="28"/>
          <w:szCs w:val="28"/>
        </w:rPr>
        <w:t>2014</w:t>
      </w:r>
      <w:r w:rsidRPr="00792AA0">
        <w:rPr>
          <w:rFonts w:ascii="Arial" w:eastAsia="仿宋_GB2312" w:hAnsi="Arial" w:cs="Arial"/>
          <w:sz w:val="28"/>
          <w:szCs w:val="28"/>
        </w:rPr>
        <w:t>年</w:t>
      </w:r>
      <w:r w:rsidRPr="00792AA0">
        <w:rPr>
          <w:rFonts w:ascii="Arial" w:eastAsia="仿宋_GB2312" w:hAnsi="Arial" w:cs="Arial"/>
          <w:sz w:val="28"/>
          <w:szCs w:val="28"/>
        </w:rPr>
        <w:t>1</w:t>
      </w:r>
      <w:r w:rsidRPr="00792AA0">
        <w:rPr>
          <w:rFonts w:ascii="Arial" w:eastAsia="仿宋_GB2312" w:hAnsi="Arial" w:cs="Arial"/>
          <w:sz w:val="28"/>
          <w:szCs w:val="28"/>
        </w:rPr>
        <w:t>月</w:t>
      </w:r>
      <w:r w:rsidRPr="00792AA0">
        <w:rPr>
          <w:rFonts w:ascii="Arial" w:eastAsia="仿宋_GB2312" w:hAnsi="Arial" w:cs="Arial"/>
          <w:sz w:val="28"/>
          <w:szCs w:val="28"/>
        </w:rPr>
        <w:t>1</w:t>
      </w:r>
      <w:r w:rsidRPr="00792AA0">
        <w:rPr>
          <w:rFonts w:ascii="Arial" w:eastAsia="仿宋_GB2312" w:hAnsi="Arial" w:cs="Arial"/>
          <w:sz w:val="28"/>
          <w:szCs w:val="28"/>
        </w:rPr>
        <w:t>日，本次评估的估价期日</w:t>
      </w:r>
      <w:r w:rsidRPr="003B2309">
        <w:rPr>
          <w:rFonts w:ascii="Arial" w:eastAsia="仿宋_GB2312" w:hAnsi="Arial" w:cs="Arial"/>
          <w:sz w:val="28"/>
          <w:szCs w:val="28"/>
        </w:rPr>
        <w:t>为</w:t>
      </w:r>
      <w:r w:rsidRPr="003B2309">
        <w:rPr>
          <w:rFonts w:ascii="Arial" w:eastAsia="仿宋_GB2312" w:hAnsi="Arial" w:cs="Arial"/>
          <w:sz w:val="28"/>
          <w:szCs w:val="28"/>
        </w:rPr>
        <w:t>2021</w:t>
      </w:r>
      <w:r w:rsidRPr="003B2309">
        <w:rPr>
          <w:rFonts w:ascii="Arial" w:eastAsia="仿宋_GB2312" w:hAnsi="Arial" w:cs="Arial"/>
          <w:sz w:val="28"/>
          <w:szCs w:val="28"/>
        </w:rPr>
        <w:t>年</w:t>
      </w:r>
      <w:r>
        <w:rPr>
          <w:rFonts w:ascii="Arial" w:eastAsia="仿宋_GB2312" w:hAnsi="Arial" w:cs="Arial" w:hint="eastAsia"/>
          <w:sz w:val="28"/>
          <w:szCs w:val="28"/>
        </w:rPr>
        <w:t>8</w:t>
      </w:r>
      <w:r w:rsidRPr="003B2309">
        <w:rPr>
          <w:rFonts w:ascii="Arial" w:eastAsia="仿宋_GB2312" w:hAnsi="Arial" w:cs="Arial"/>
          <w:sz w:val="28"/>
          <w:szCs w:val="28"/>
        </w:rPr>
        <w:t>月</w:t>
      </w:r>
      <w:r>
        <w:rPr>
          <w:rFonts w:ascii="Arial" w:eastAsia="仿宋_GB2312" w:hAnsi="Arial" w:cs="Arial" w:hint="eastAsia"/>
          <w:sz w:val="28"/>
          <w:szCs w:val="28"/>
        </w:rPr>
        <w:t>4</w:t>
      </w:r>
      <w:r w:rsidRPr="003B2309">
        <w:rPr>
          <w:rFonts w:ascii="Arial" w:eastAsia="仿宋_GB2312" w:hAnsi="Arial" w:cs="Arial"/>
          <w:sz w:val="28"/>
          <w:szCs w:val="28"/>
        </w:rPr>
        <w:t>日，熟</w:t>
      </w:r>
      <w:r w:rsidRPr="00792AA0">
        <w:rPr>
          <w:rFonts w:ascii="Arial" w:eastAsia="仿宋_GB2312" w:hAnsi="Arial" w:cs="Arial"/>
          <w:sz w:val="28"/>
          <w:szCs w:val="28"/>
        </w:rPr>
        <w:t>地价期日修正以北京市地价动态监测成果公布的地价增长率为准：</w:t>
      </w:r>
    </w:p>
    <w:p w:rsidR="00C502B4" w:rsidRPr="00792AA0" w:rsidRDefault="00C502B4" w:rsidP="00C502B4">
      <w:pPr>
        <w:spacing w:line="360" w:lineRule="auto"/>
        <w:jc w:val="center"/>
        <w:rPr>
          <w:rFonts w:ascii="Arial" w:eastAsia="仿宋_GB2312" w:hAnsi="Arial" w:cs="Arial"/>
          <w:sz w:val="28"/>
          <w:szCs w:val="28"/>
        </w:rPr>
      </w:pPr>
      <w:r w:rsidRPr="00792AA0">
        <w:rPr>
          <w:rFonts w:ascii="Arial" w:eastAsia="仿宋_GB2312" w:hAnsi="Arial" w:cs="Arial"/>
          <w:sz w:val="28"/>
          <w:szCs w:val="28"/>
        </w:rPr>
        <w:t>中国城市地价动态监测网站公布</w:t>
      </w:r>
    </w:p>
    <w:p w:rsidR="00C502B4" w:rsidRPr="00792AA0" w:rsidRDefault="00C502B4" w:rsidP="00C502B4">
      <w:pPr>
        <w:spacing w:line="360" w:lineRule="auto"/>
        <w:ind w:firstLineChars="200" w:firstLine="482"/>
        <w:jc w:val="center"/>
        <w:rPr>
          <w:rFonts w:ascii="Arial" w:eastAsia="仿宋_GB2312" w:hAnsi="Arial" w:cs="Arial"/>
          <w:b/>
          <w:szCs w:val="24"/>
        </w:rPr>
      </w:pPr>
      <w:r w:rsidRPr="00792AA0">
        <w:rPr>
          <w:rFonts w:ascii="Arial" w:eastAsia="仿宋_GB2312" w:hAnsi="Arial" w:cs="Arial"/>
          <w:b/>
          <w:szCs w:val="24"/>
        </w:rPr>
        <w:t xml:space="preserve">                          </w:t>
      </w:r>
      <w:r w:rsidRPr="00792AA0">
        <w:rPr>
          <w:rFonts w:ascii="Arial" w:eastAsia="仿宋_GB2312" w:hAnsi="Arial" w:cs="Arial"/>
          <w:b/>
          <w:szCs w:val="24"/>
        </w:rPr>
        <w:t>北京市地价增长率</w:t>
      </w:r>
      <w:r w:rsidRPr="00792AA0">
        <w:rPr>
          <w:rFonts w:ascii="Arial" w:eastAsia="仿宋_GB2312" w:hAnsi="Arial" w:cs="Arial"/>
          <w:b/>
          <w:szCs w:val="24"/>
        </w:rPr>
        <w:t xml:space="preserve">                   </w:t>
      </w:r>
      <w:r w:rsidRPr="00792AA0">
        <w:rPr>
          <w:rFonts w:ascii="Arial" w:eastAsia="仿宋_GB2312" w:hAnsi="Arial" w:cs="Arial"/>
          <w:b/>
          <w:szCs w:val="24"/>
        </w:rPr>
        <w:t>单位</w:t>
      </w:r>
      <w:r w:rsidRPr="00792AA0">
        <w:rPr>
          <w:rFonts w:ascii="Arial" w:eastAsia="仿宋_GB2312" w:hAnsi="Arial" w:cs="Arial"/>
          <w:b/>
          <w:szCs w:val="24"/>
        </w:rPr>
        <w:t>%</w:t>
      </w:r>
    </w:p>
    <w:tbl>
      <w:tblPr>
        <w:tblW w:w="0" w:type="auto"/>
        <w:jc w:val="center"/>
        <w:tblBorders>
          <w:top w:val="single" w:sz="2" w:space="0" w:color="3F3F3F"/>
          <w:left w:val="single" w:sz="2" w:space="0" w:color="3F3F3F"/>
          <w:bottom w:val="single" w:sz="2" w:space="0" w:color="3F3F3F"/>
          <w:right w:val="single" w:sz="2" w:space="0" w:color="3F3F3F"/>
          <w:insideH w:val="single" w:sz="2" w:space="0" w:color="3F3F3F"/>
          <w:insideV w:val="single" w:sz="2" w:space="0" w:color="3F3F3F"/>
        </w:tblBorders>
        <w:tblLayout w:type="fixed"/>
        <w:tblCellMar>
          <w:top w:w="57" w:type="dxa"/>
          <w:left w:w="28" w:type="dxa"/>
          <w:bottom w:w="57" w:type="dxa"/>
          <w:right w:w="28" w:type="dxa"/>
        </w:tblCellMar>
        <w:tblLook w:val="0000" w:firstRow="0" w:lastRow="0" w:firstColumn="0" w:lastColumn="0" w:noHBand="0" w:noVBand="0"/>
      </w:tblPr>
      <w:tblGrid>
        <w:gridCol w:w="1550"/>
        <w:gridCol w:w="1550"/>
        <w:gridCol w:w="1525"/>
        <w:gridCol w:w="1575"/>
        <w:gridCol w:w="1550"/>
        <w:gridCol w:w="1549"/>
      </w:tblGrid>
      <w:tr w:rsidR="00C502B4" w:rsidRPr="000A537F" w:rsidTr="009A292D">
        <w:trPr>
          <w:cantSplit/>
          <w:trHeight w:val="20"/>
          <w:tblHeader/>
          <w:jc w:val="center"/>
        </w:trPr>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年度</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季度</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综合</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商服</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住宅</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工业</w:t>
            </w:r>
          </w:p>
        </w:tc>
      </w:tr>
      <w:tr w:rsidR="00C502B4" w:rsidRPr="000A537F" w:rsidTr="009A292D">
        <w:trPr>
          <w:cantSplit/>
          <w:trHeight w:val="20"/>
          <w:jc w:val="center"/>
        </w:trPr>
        <w:tc>
          <w:tcPr>
            <w:tcW w:w="1550" w:type="dxa"/>
            <w:vMerge w:val="restart"/>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2021</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2</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0.92</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0.72</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0.95</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1.01</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0.97</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0.16</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1.11</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0.36</w:t>
            </w:r>
          </w:p>
        </w:tc>
      </w:tr>
      <w:tr w:rsidR="00C502B4" w:rsidRPr="000A537F" w:rsidTr="009A292D">
        <w:trPr>
          <w:cantSplit/>
          <w:trHeight w:val="20"/>
          <w:jc w:val="center"/>
        </w:trPr>
        <w:tc>
          <w:tcPr>
            <w:tcW w:w="1550" w:type="dxa"/>
            <w:vMerge w:val="restart"/>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2020</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2.07</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0.37</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2.35</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2.69</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0.36</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-0.39</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0.49</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0.07</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0.31</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-0.78</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0.5</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0.47</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-0.40</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0.21</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0.27</w:t>
            </w:r>
          </w:p>
        </w:tc>
      </w:tr>
      <w:tr w:rsidR="00C502B4" w:rsidRPr="000A537F" w:rsidTr="009A292D">
        <w:trPr>
          <w:cantSplit/>
          <w:trHeight w:val="20"/>
          <w:jc w:val="center"/>
        </w:trPr>
        <w:tc>
          <w:tcPr>
            <w:tcW w:w="1550" w:type="dxa"/>
            <w:vMerge w:val="restart"/>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2019</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0.45</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0.54</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0.48</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0.61</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0.67</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1.03</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1.53</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1.01</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1.62</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1.25</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0.37</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0.63</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1.13</w:t>
            </w:r>
          </w:p>
        </w:tc>
      </w:tr>
      <w:tr w:rsidR="00C502B4" w:rsidRPr="000A537F" w:rsidTr="009A292D">
        <w:trPr>
          <w:cantSplit/>
          <w:trHeight w:val="20"/>
          <w:jc w:val="center"/>
        </w:trPr>
        <w:tc>
          <w:tcPr>
            <w:tcW w:w="1550" w:type="dxa"/>
            <w:vMerge w:val="restart"/>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2018</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0.96</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1.03</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0.92</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1.29</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1.51</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1.41</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1.52</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1.74</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1.49</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0.96</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1.58</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2.44</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1.92</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1.64</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w:t>
            </w:r>
          </w:p>
        </w:tc>
      </w:tr>
      <w:tr w:rsidR="00C502B4" w:rsidRPr="000A537F" w:rsidTr="009A292D">
        <w:trPr>
          <w:cantSplit/>
          <w:trHeight w:val="20"/>
          <w:jc w:val="center"/>
        </w:trPr>
        <w:tc>
          <w:tcPr>
            <w:tcW w:w="1550" w:type="dxa"/>
            <w:vMerge w:val="restart"/>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2017</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1.71</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1.78</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1.71</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1.43</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2.98</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2.11</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3.24</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1.72</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3.4</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3.82</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1.68</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3.45</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1.92</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3.92</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1.58</w:t>
            </w:r>
          </w:p>
        </w:tc>
      </w:tr>
      <w:tr w:rsidR="00C502B4" w:rsidRPr="000A537F" w:rsidTr="009A292D">
        <w:trPr>
          <w:cantSplit/>
          <w:trHeight w:val="20"/>
          <w:jc w:val="center"/>
        </w:trPr>
        <w:tc>
          <w:tcPr>
            <w:tcW w:w="1550" w:type="dxa"/>
            <w:vMerge w:val="restart"/>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2016</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4.56</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2.15</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5.32</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1.57</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4.12</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4.79</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1.97</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3.85</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1.95</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4.48</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1.41</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4.09</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2.93</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4.54</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1.48</w:t>
            </w:r>
          </w:p>
        </w:tc>
      </w:tr>
      <w:tr w:rsidR="00C502B4" w:rsidRPr="000A537F" w:rsidTr="009A292D">
        <w:trPr>
          <w:cantSplit/>
          <w:trHeight w:val="20"/>
          <w:jc w:val="center"/>
        </w:trPr>
        <w:tc>
          <w:tcPr>
            <w:tcW w:w="1550" w:type="dxa"/>
            <w:vMerge w:val="restart"/>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2015</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1.63</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1.11</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1.77</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1.89</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1.65</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0.92</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1.88</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1.26</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0.77</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0.69</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0.8</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0.88</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0.51</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0.54</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0.48</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0.93</w:t>
            </w:r>
          </w:p>
        </w:tc>
      </w:tr>
      <w:tr w:rsidR="00C502B4" w:rsidRPr="000A537F" w:rsidTr="009A292D">
        <w:trPr>
          <w:cantSplit/>
          <w:trHeight w:val="20"/>
          <w:jc w:val="center"/>
        </w:trPr>
        <w:tc>
          <w:tcPr>
            <w:tcW w:w="1550" w:type="dxa"/>
            <w:vMerge w:val="restart"/>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2014</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0.21</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0.41</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0.89</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0.83</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1.47</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0.65</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0.72</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2.4</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2.03</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2.59</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1.52</w:t>
            </w:r>
          </w:p>
        </w:tc>
      </w:tr>
      <w:tr w:rsidR="00C502B4" w:rsidRPr="000A537F" w:rsidTr="009A292D">
        <w:trPr>
          <w:cantSplit/>
          <w:trHeight w:val="20"/>
          <w:jc w:val="center"/>
        </w:trPr>
        <w:tc>
          <w:tcPr>
            <w:tcW w:w="1550" w:type="dxa"/>
            <w:vMerge/>
            <w:vAlign w:val="center"/>
          </w:tcPr>
          <w:p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2.97</w:t>
            </w:r>
          </w:p>
        </w:tc>
        <w:tc>
          <w:tcPr>
            <w:tcW w:w="1575"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2.34</w:t>
            </w:r>
          </w:p>
        </w:tc>
        <w:tc>
          <w:tcPr>
            <w:tcW w:w="1550"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3.28</w:t>
            </w:r>
          </w:p>
        </w:tc>
        <w:tc>
          <w:tcPr>
            <w:tcW w:w="1549" w:type="dxa"/>
            <w:vAlign w:val="center"/>
          </w:tcPr>
          <w:p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1.36</w:t>
            </w:r>
          </w:p>
        </w:tc>
      </w:tr>
    </w:tbl>
    <w:p w:rsidR="00C502B4" w:rsidRPr="00792AA0" w:rsidRDefault="00C502B4" w:rsidP="00C502B4">
      <w:pPr>
        <w:spacing w:line="360" w:lineRule="auto"/>
        <w:ind w:firstLineChars="200" w:firstLine="560"/>
        <w:rPr>
          <w:rFonts w:ascii="Arial" w:eastAsia="仿宋_GB2312" w:hAnsi="Arial" w:cs="Arial"/>
          <w:sz w:val="28"/>
        </w:rPr>
      </w:pPr>
      <w:r w:rsidRPr="00792AA0">
        <w:rPr>
          <w:rFonts w:ascii="Arial" w:eastAsia="仿宋_GB2312" w:hAnsi="Arial" w:cs="Arial"/>
          <w:sz w:val="28"/>
        </w:rPr>
        <w:t>则：</w:t>
      </w:r>
    </w:p>
    <w:p w:rsidR="00C502B4" w:rsidRPr="006A6128" w:rsidRDefault="00C502B4" w:rsidP="00C502B4">
      <w:pPr>
        <w:tabs>
          <w:tab w:val="left" w:pos="2160"/>
        </w:tabs>
        <w:overflowPunct w:val="0"/>
        <w:spacing w:line="360" w:lineRule="auto"/>
        <w:ind w:firstLineChars="200" w:firstLine="560"/>
        <w:jc w:val="both"/>
        <w:textAlignment w:val="auto"/>
        <w:rPr>
          <w:rFonts w:ascii="Arial" w:eastAsia="仿宋_GB2312" w:hAnsi="Arial" w:cs="Arial"/>
          <w:sz w:val="28"/>
          <w:szCs w:val="28"/>
        </w:rPr>
      </w:pPr>
      <w:r w:rsidRPr="00792AA0">
        <w:rPr>
          <w:rFonts w:ascii="Arial" w:eastAsia="仿宋_GB2312" w:hAnsi="Arial" w:cs="Arial"/>
          <w:sz w:val="28"/>
        </w:rPr>
        <w:t>期日修正系数＝（（</w:t>
      </w:r>
      <w:r w:rsidRPr="00792AA0">
        <w:rPr>
          <w:rFonts w:ascii="Arial" w:eastAsia="仿宋_GB2312" w:hAnsi="Arial" w:cs="Arial"/>
          <w:sz w:val="28"/>
        </w:rPr>
        <w:t>1+3.28%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1+2.59%</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1+0.65%</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1+0.12%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1+0.48%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1+1.88%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1+1.77%</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1+4.54%</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1+4.48%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1+4.79%</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1+5.32%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1+3.92%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1+3.82%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1+3.24%</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1+1.71%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1+1.64%</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1+1.58%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1+1.52%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1+0.92%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1+0.63%</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1+1.62%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1+0.6%</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1+0.54%</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1+0.21%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1+0.5%</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1+0.49%</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1+2.35%</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1+1.11%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w:t>
      </w:r>
      <w:r>
        <w:rPr>
          <w:rFonts w:ascii="Arial" w:eastAsia="仿宋_GB2312" w:hAnsi="Arial" w:cs="Arial" w:hint="eastAsia"/>
          <w:sz w:val="28"/>
        </w:rPr>
        <w:t>0.95</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Pr>
          <w:rFonts w:ascii="Arial" w:eastAsia="仿宋_GB2312" w:hAnsi="Arial" w:cs="Arial" w:hint="eastAsia"/>
          <w:sz w:val="28"/>
        </w:rPr>
        <w:t>1.7712</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hint="eastAsia"/>
          <w:sz w:val="28"/>
          <w:szCs w:val="28"/>
        </w:rPr>
        <w:t>3</w:t>
      </w:r>
      <w:r w:rsidRPr="006A6128">
        <w:rPr>
          <w:rFonts w:ascii="Arial" w:eastAsia="仿宋_GB2312" w:hAnsi="Arial" w:cs="Arial"/>
          <w:sz w:val="28"/>
          <w:szCs w:val="28"/>
        </w:rPr>
        <w:t>）年期修正系数的确定</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其中：</w:t>
      </w:r>
    </w:p>
    <w:p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r----</w:t>
      </w:r>
      <w:r w:rsidRPr="006A6128">
        <w:rPr>
          <w:rFonts w:ascii="Arial" w:eastAsia="仿宋_GB2312" w:hAnsi="Arial" w:cs="Arial"/>
          <w:sz w:val="28"/>
          <w:szCs w:val="28"/>
        </w:rPr>
        <w:t>土地还原率</w:t>
      </w:r>
    </w:p>
    <w:p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宗地剩余土地使用年限</w:t>
      </w:r>
    </w:p>
    <w:p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基准地价规定的相应用途土地使用年限</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商业、办公、居住、工业用途的土地还原利率原则上按同期中国人民银行公布的一年期贷款利率分别上浮</w:t>
      </w:r>
      <w:r w:rsidRPr="006A6128">
        <w:rPr>
          <w:rFonts w:ascii="Arial" w:eastAsia="仿宋_GB2312" w:hAnsi="Arial" w:cs="Arial"/>
          <w:sz w:val="28"/>
          <w:szCs w:val="28"/>
        </w:rPr>
        <w:t>25</w:t>
      </w:r>
      <w:r w:rsidRPr="006A6128">
        <w:rPr>
          <w:rFonts w:ascii="Arial" w:eastAsia="仿宋_GB2312" w:hAnsi="Arial" w:cs="Arial"/>
          <w:sz w:val="28"/>
          <w:szCs w:val="28"/>
        </w:rPr>
        <w:t>％、</w:t>
      </w:r>
      <w:r w:rsidRPr="006A6128">
        <w:rPr>
          <w:rFonts w:ascii="Arial" w:eastAsia="仿宋_GB2312" w:hAnsi="Arial" w:cs="Arial"/>
          <w:sz w:val="28"/>
          <w:szCs w:val="28"/>
        </w:rPr>
        <w:t>20</w:t>
      </w:r>
      <w:r w:rsidRPr="006A6128">
        <w:rPr>
          <w:rFonts w:ascii="Arial" w:eastAsia="仿宋_GB2312" w:hAnsi="Arial" w:cs="Arial"/>
          <w:sz w:val="28"/>
          <w:szCs w:val="28"/>
        </w:rPr>
        <w:t>％、</w:t>
      </w:r>
      <w:r w:rsidRPr="006A6128">
        <w:rPr>
          <w:rFonts w:ascii="Arial" w:eastAsia="仿宋_GB2312" w:hAnsi="Arial" w:cs="Arial"/>
          <w:sz w:val="28"/>
          <w:szCs w:val="28"/>
        </w:rPr>
        <w:t>15</w:t>
      </w:r>
      <w:r w:rsidRPr="006A6128">
        <w:rPr>
          <w:rFonts w:ascii="Arial" w:eastAsia="仿宋_GB2312" w:hAnsi="Arial" w:cs="Arial"/>
          <w:sz w:val="28"/>
          <w:szCs w:val="28"/>
        </w:rPr>
        <w:t>％、</w:t>
      </w:r>
      <w:r w:rsidRPr="006A6128">
        <w:rPr>
          <w:rFonts w:ascii="Arial" w:eastAsia="仿宋_GB2312" w:hAnsi="Arial" w:cs="Arial"/>
          <w:sz w:val="28"/>
          <w:szCs w:val="28"/>
        </w:rPr>
        <w:t>10</w:t>
      </w:r>
      <w:r w:rsidRPr="006A6128">
        <w:rPr>
          <w:rFonts w:ascii="Arial" w:eastAsia="仿宋_GB2312" w:hAnsi="Arial" w:cs="Arial"/>
          <w:sz w:val="28"/>
          <w:szCs w:val="28"/>
        </w:rPr>
        <w:t>％确定。估价对象用途为</w:t>
      </w:r>
      <w:r>
        <w:rPr>
          <w:rFonts w:ascii="Arial" w:eastAsia="仿宋_GB2312" w:hAnsi="Arial" w:cs="Arial" w:hint="eastAsia"/>
          <w:sz w:val="28"/>
          <w:szCs w:val="28"/>
        </w:rPr>
        <w:t>居住</w:t>
      </w:r>
      <w:r w:rsidRPr="006A6128">
        <w:rPr>
          <w:rFonts w:ascii="Arial" w:eastAsia="仿宋_GB2312" w:hAnsi="Arial" w:cs="Arial"/>
          <w:sz w:val="28"/>
          <w:szCs w:val="28"/>
        </w:rPr>
        <w:t>，现行一年期贷款利率（</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24</w:t>
      </w:r>
      <w:r w:rsidRPr="006A6128">
        <w:rPr>
          <w:rFonts w:ascii="Arial" w:eastAsia="仿宋_GB2312" w:hAnsi="Arial" w:cs="Arial"/>
          <w:sz w:val="28"/>
          <w:szCs w:val="28"/>
        </w:rPr>
        <w:t>日发布）为</w:t>
      </w:r>
      <w:r w:rsidRPr="006A6128">
        <w:rPr>
          <w:rFonts w:ascii="Arial" w:eastAsia="仿宋_GB2312" w:hAnsi="Arial" w:cs="Arial"/>
          <w:sz w:val="28"/>
          <w:szCs w:val="28"/>
        </w:rPr>
        <w:t>4.35%</w:t>
      </w:r>
      <w:r w:rsidRPr="006A6128">
        <w:rPr>
          <w:rFonts w:ascii="Arial" w:eastAsia="仿宋_GB2312" w:hAnsi="Arial" w:cs="Arial"/>
          <w:sz w:val="28"/>
          <w:szCs w:val="28"/>
        </w:rPr>
        <w:t>。则有：</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土地还原率＝</w:t>
      </w:r>
      <w:r w:rsidRPr="006A6128">
        <w:rPr>
          <w:rFonts w:ascii="Arial" w:eastAsia="仿宋_GB2312" w:hAnsi="Arial" w:cs="Arial"/>
          <w:sz w:val="28"/>
          <w:szCs w:val="28"/>
        </w:rPr>
        <w:t>4.35%×</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Pr>
          <w:rFonts w:ascii="Arial" w:eastAsia="仿宋_GB2312" w:hAnsi="Arial" w:cs="Arial" w:hint="eastAsia"/>
          <w:sz w:val="28"/>
          <w:szCs w:val="28"/>
        </w:rPr>
        <w:t>1</w:t>
      </w:r>
      <w:r w:rsidRPr="006A6128">
        <w:rPr>
          <w:rFonts w:ascii="Arial" w:eastAsia="仿宋_GB2312" w:hAnsi="Arial" w:cs="Arial"/>
          <w:sz w:val="28"/>
          <w:szCs w:val="28"/>
        </w:rPr>
        <w:t>5%</w:t>
      </w:r>
      <w:r w:rsidRPr="006A6128">
        <w:rPr>
          <w:rFonts w:ascii="Arial" w:eastAsia="仿宋_GB2312" w:hAnsi="Arial" w:cs="Arial"/>
          <w:sz w:val="28"/>
          <w:szCs w:val="28"/>
        </w:rPr>
        <w:t>）</w:t>
      </w:r>
      <w:r w:rsidRPr="006A6128">
        <w:rPr>
          <w:rFonts w:ascii="Arial" w:eastAsia="仿宋_GB2312" w:hAnsi="Arial" w:cs="Arial"/>
          <w:sz w:val="28"/>
          <w:szCs w:val="28"/>
        </w:rPr>
        <w:t>=5.</w:t>
      </w:r>
      <w:r>
        <w:rPr>
          <w:rFonts w:ascii="Arial" w:eastAsia="仿宋_GB2312" w:hAnsi="Arial" w:cs="Arial" w:hint="eastAsia"/>
          <w:sz w:val="28"/>
          <w:szCs w:val="28"/>
        </w:rPr>
        <w:t>0</w:t>
      </w:r>
      <w:r w:rsidRPr="006A6128">
        <w:rPr>
          <w:rFonts w:ascii="Arial" w:eastAsia="仿宋_GB2312" w:hAnsi="Arial" w:cs="Arial"/>
          <w:sz w:val="28"/>
          <w:szCs w:val="28"/>
        </w:rPr>
        <w:t>%</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估价对象设定剩余土地使用年限为</w:t>
      </w:r>
      <w:r>
        <w:rPr>
          <w:rFonts w:ascii="Arial" w:eastAsia="仿宋_GB2312" w:hAnsi="Arial" w:cs="Arial" w:hint="eastAsia"/>
          <w:sz w:val="28"/>
          <w:szCs w:val="28"/>
        </w:rPr>
        <w:t>33.12</w:t>
      </w:r>
      <w:r w:rsidRPr="006A6128">
        <w:rPr>
          <w:rFonts w:ascii="Arial" w:eastAsia="仿宋_GB2312" w:hAnsi="Arial" w:cs="Arial"/>
          <w:sz w:val="28"/>
          <w:szCs w:val="28"/>
        </w:rPr>
        <w:t>年，</w:t>
      </w:r>
      <w:r>
        <w:rPr>
          <w:rFonts w:ascii="Arial" w:eastAsia="仿宋_GB2312" w:hAnsi="Arial" w:cs="Arial" w:hint="eastAsia"/>
          <w:sz w:val="28"/>
          <w:szCs w:val="28"/>
        </w:rPr>
        <w:t>地下车库</w:t>
      </w:r>
      <w:r w:rsidRPr="006A6128">
        <w:rPr>
          <w:rFonts w:ascii="Arial" w:eastAsia="仿宋_GB2312" w:hAnsi="Arial" w:cs="Arial"/>
          <w:sz w:val="28"/>
          <w:szCs w:val="28"/>
        </w:rPr>
        <w:t>用途法定用途最高出让年限为</w:t>
      </w:r>
      <w:r>
        <w:rPr>
          <w:rFonts w:ascii="Arial" w:eastAsia="仿宋_GB2312" w:hAnsi="Arial" w:cs="Arial" w:hint="eastAsia"/>
          <w:sz w:val="28"/>
          <w:szCs w:val="28"/>
        </w:rPr>
        <w:t>5</w:t>
      </w:r>
      <w:r w:rsidRPr="006A6128">
        <w:rPr>
          <w:rFonts w:ascii="Arial" w:eastAsia="仿宋_GB2312" w:hAnsi="Arial" w:cs="Arial"/>
          <w:sz w:val="28"/>
          <w:szCs w:val="28"/>
        </w:rPr>
        <w:t>0</w:t>
      </w:r>
      <w:r w:rsidRPr="006A6128">
        <w:rPr>
          <w:rFonts w:ascii="Arial" w:eastAsia="仿宋_GB2312" w:hAnsi="Arial" w:cs="Arial"/>
          <w:sz w:val="28"/>
          <w:szCs w:val="28"/>
        </w:rPr>
        <w:t>年，则有：</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w:t>
      </w:r>
      <w:r>
        <w:rPr>
          <w:rFonts w:ascii="Arial" w:eastAsia="仿宋_GB2312" w:hAnsi="Arial" w:cs="Arial" w:hint="eastAsia"/>
          <w:sz w:val="28"/>
          <w:szCs w:val="28"/>
        </w:rPr>
        <w:t>0</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vertAlign w:val="superscript"/>
        </w:rPr>
        <w:t>33.12</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w:t>
      </w:r>
      <w:r>
        <w:rPr>
          <w:rFonts w:ascii="Arial" w:eastAsia="仿宋_GB2312" w:hAnsi="Arial" w:cs="Arial" w:hint="eastAsia"/>
          <w:sz w:val="28"/>
          <w:szCs w:val="28"/>
        </w:rPr>
        <w:t>0</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vertAlign w:val="superscript"/>
        </w:rPr>
        <w:t>5</w:t>
      </w:r>
      <w:r w:rsidRPr="006A6128">
        <w:rPr>
          <w:rFonts w:ascii="Arial" w:eastAsia="仿宋_GB2312" w:hAnsi="Arial" w:cs="Arial"/>
          <w:sz w:val="28"/>
          <w:szCs w:val="28"/>
          <w:vertAlign w:val="superscript"/>
        </w:rPr>
        <w:t>0</w:t>
      </w:r>
      <w:r w:rsidRPr="006A6128">
        <w:rPr>
          <w:rFonts w:ascii="Arial" w:eastAsia="仿宋_GB2312" w:hAnsi="Arial" w:cs="Arial"/>
          <w:sz w:val="28"/>
          <w:szCs w:val="28"/>
        </w:rPr>
        <w:t>）</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sz w:val="28"/>
          <w:szCs w:val="28"/>
        </w:rPr>
        <w:t>0.8778</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hint="eastAsia"/>
          <w:sz w:val="28"/>
          <w:szCs w:val="28"/>
        </w:rPr>
        <w:t>4</w:t>
      </w:r>
      <w:r w:rsidRPr="006A6128">
        <w:rPr>
          <w:rFonts w:ascii="Arial" w:eastAsia="仿宋_GB2312" w:hAnsi="Arial" w:cs="Arial"/>
          <w:sz w:val="28"/>
        </w:rPr>
        <w:t>）因素修正系数的确定</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因素修正系数</w:t>
      </w:r>
      <w:r w:rsidRPr="006A6128">
        <w:rPr>
          <w:rFonts w:ascii="Arial" w:eastAsia="仿宋_GB2312" w:hAnsi="Arial" w:cs="Arial"/>
          <w:sz w:val="28"/>
        </w:rPr>
        <w:t>=1</w:t>
      </w:r>
      <w:r w:rsidRPr="006A6128">
        <w:rPr>
          <w:rFonts w:ascii="Arial" w:eastAsia="仿宋_GB2312" w:hAnsi="Arial" w:cs="Arial"/>
          <w:sz w:val="28"/>
          <w:szCs w:val="29"/>
        </w:rPr>
        <w:t>＋</w:t>
      </w:r>
      <w:r w:rsidRPr="006A6128">
        <w:rPr>
          <w:rFonts w:ascii="Arial" w:eastAsia="仿宋_GB2312" w:hAnsi="Arial" w:cs="Arial"/>
          <w:sz w:val="28"/>
        </w:rPr>
        <w:t>∑k</w:t>
      </w:r>
      <w:r w:rsidRPr="006A6128">
        <w:rPr>
          <w:rFonts w:ascii="Arial" w:eastAsia="仿宋_GB2312" w:hAnsi="Arial" w:cs="Arial"/>
          <w:sz w:val="28"/>
          <w:vertAlign w:val="subscript"/>
        </w:rPr>
        <w:t>i</w:t>
      </w:r>
    </w:p>
    <w:p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其中</w:t>
      </w:r>
      <w:r w:rsidRPr="006A6128">
        <w:rPr>
          <w:rFonts w:ascii="Arial" w:eastAsia="仿宋_GB2312" w:hAnsi="Arial" w:cs="Arial"/>
          <w:sz w:val="28"/>
        </w:rPr>
        <w:t>k</w:t>
      </w:r>
      <w:r w:rsidRPr="006A6128">
        <w:rPr>
          <w:rFonts w:ascii="Arial" w:eastAsia="仿宋_GB2312" w:hAnsi="Arial" w:cs="Arial"/>
          <w:sz w:val="28"/>
          <w:vertAlign w:val="subscript"/>
        </w:rPr>
        <w:t>i</w:t>
      </w:r>
      <w:r w:rsidRPr="006A6128">
        <w:rPr>
          <w:rFonts w:ascii="Arial" w:eastAsia="仿宋_GB2312" w:hAnsi="Arial" w:cs="Arial"/>
          <w:sz w:val="28"/>
        </w:rPr>
        <w:t>：第</w:t>
      </w:r>
      <w:r w:rsidRPr="006A6128">
        <w:rPr>
          <w:rFonts w:ascii="Arial" w:eastAsia="仿宋_GB2312" w:hAnsi="Arial" w:cs="Arial"/>
          <w:sz w:val="28"/>
        </w:rPr>
        <w:t>i</w:t>
      </w:r>
      <w:r w:rsidRPr="006A6128">
        <w:rPr>
          <w:rFonts w:ascii="Arial" w:eastAsia="仿宋_GB2312" w:hAnsi="Arial" w:cs="Arial"/>
          <w:sz w:val="28"/>
        </w:rPr>
        <w:t>种因素的修正系数</w:t>
      </w:r>
    </w:p>
    <w:p w:rsidR="00110C06"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各因素的修正系数根据影响地价的因素权重和因素总修正幅度确定。</w:t>
      </w:r>
    </w:p>
    <w:p w:rsidR="0028393F" w:rsidRDefault="0028393F">
      <w:pPr>
        <w:widowControl/>
        <w:adjustRightInd/>
        <w:spacing w:line="240" w:lineRule="auto"/>
        <w:textAlignment w:val="auto"/>
        <w:rPr>
          <w:rFonts w:ascii="Arial" w:eastAsia="仿宋_GB2312" w:hAnsi="Arial" w:cs="Arial"/>
          <w:sz w:val="28"/>
        </w:rPr>
      </w:pPr>
      <w:r>
        <w:rPr>
          <w:rFonts w:ascii="Arial" w:eastAsia="仿宋_GB2312" w:hAnsi="Arial" w:cs="Arial" w:hint="eastAsia"/>
          <w:sz w:val="28"/>
        </w:rPr>
        <w:t>（转下页）</w:t>
      </w:r>
      <w:r w:rsidR="00110C06">
        <w:rPr>
          <w:rFonts w:ascii="Arial" w:eastAsia="仿宋_GB2312" w:hAnsi="Arial" w:cs="Arial"/>
          <w:sz w:val="28"/>
        </w:rPr>
        <w:br w:type="page"/>
      </w:r>
    </w:p>
    <w:p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北京市基准地价因素权重表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622"/>
        <w:gridCol w:w="1646"/>
        <w:gridCol w:w="679"/>
        <w:gridCol w:w="1731"/>
        <w:gridCol w:w="594"/>
        <w:gridCol w:w="1674"/>
        <w:gridCol w:w="651"/>
      </w:tblGrid>
      <w:tr w:rsidR="00C502B4" w:rsidRPr="006A6128" w:rsidTr="009A292D">
        <w:trPr>
          <w:cantSplit/>
          <w:jc w:val="center"/>
        </w:trPr>
        <w:tc>
          <w:tcPr>
            <w:tcW w:w="2324" w:type="dxa"/>
            <w:gridSpan w:val="2"/>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w:t>
            </w:r>
          </w:p>
        </w:tc>
        <w:tc>
          <w:tcPr>
            <w:tcW w:w="2325" w:type="dxa"/>
            <w:gridSpan w:val="2"/>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w:t>
            </w:r>
          </w:p>
        </w:tc>
        <w:tc>
          <w:tcPr>
            <w:tcW w:w="2325" w:type="dxa"/>
            <w:gridSpan w:val="2"/>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w:t>
            </w:r>
          </w:p>
        </w:tc>
        <w:tc>
          <w:tcPr>
            <w:tcW w:w="2325" w:type="dxa"/>
            <w:gridSpan w:val="2"/>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工业</w:t>
            </w:r>
          </w:p>
        </w:tc>
      </w:tr>
      <w:tr w:rsidR="00C502B4" w:rsidRPr="006A6128" w:rsidTr="009A292D">
        <w:trPr>
          <w:cantSplit/>
          <w:jc w:val="center"/>
        </w:trPr>
        <w:tc>
          <w:tcPr>
            <w:tcW w:w="1702"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22"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46"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79"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731"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594"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74"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51" w:type="dxa"/>
            <w:shd w:val="clear" w:color="auto" w:fill="auto"/>
            <w:noWrap/>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商业繁华程度</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办公集聚程度</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24%</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居住社区成熟度</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14%</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产业集聚程度</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26%</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25%</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10%</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环境状况</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C502B4" w:rsidRPr="006A6128" w:rsidTr="009A292D">
        <w:trPr>
          <w:cantSplit/>
          <w:jc w:val="center"/>
        </w:trPr>
        <w:tc>
          <w:tcPr>
            <w:tcW w:w="170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22"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64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79"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与区域中心的接近程度</w:t>
            </w:r>
          </w:p>
        </w:tc>
        <w:tc>
          <w:tcPr>
            <w:tcW w:w="59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c>
          <w:tcPr>
            <w:tcW w:w="65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r>
    </w:tbl>
    <w:p w:rsidR="00C502B4" w:rsidRPr="006A6128" w:rsidRDefault="00C502B4" w:rsidP="00C502B4">
      <w:pPr>
        <w:widowControl/>
        <w:adjustRightInd/>
        <w:spacing w:line="240" w:lineRule="exact"/>
        <w:textAlignment w:val="auto"/>
        <w:rPr>
          <w:rFonts w:ascii="Arial" w:eastAsia="仿宋_GB2312" w:hAnsi="Arial" w:cs="Arial"/>
          <w:sz w:val="18"/>
          <w:szCs w:val="24"/>
        </w:rPr>
      </w:pPr>
    </w:p>
    <w:p w:rsidR="00110C06"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估价对象位于</w:t>
      </w:r>
      <w:r>
        <w:rPr>
          <w:rFonts w:ascii="Arial" w:eastAsia="仿宋_GB2312" w:hAnsi="Arial" w:cs="Arial" w:hint="eastAsia"/>
          <w:sz w:val="28"/>
          <w:szCs w:val="28"/>
        </w:rPr>
        <w:t>居住</w:t>
      </w:r>
      <w:r w:rsidRPr="006A6128">
        <w:rPr>
          <w:rFonts w:ascii="Arial" w:eastAsia="仿宋_GB2312" w:hAnsi="Arial" w:cs="Arial"/>
          <w:sz w:val="28"/>
          <w:szCs w:val="28"/>
        </w:rPr>
        <w:t>类</w:t>
      </w:r>
      <w:r>
        <w:rPr>
          <w:rFonts w:ascii="Arial" w:eastAsia="仿宋_GB2312" w:hAnsi="Arial" w:cs="Arial"/>
          <w:sz w:val="28"/>
          <w:szCs w:val="28"/>
        </w:rPr>
        <w:t>五级</w:t>
      </w:r>
      <w:r w:rsidRPr="006A6128">
        <w:rPr>
          <w:rFonts w:ascii="Arial" w:eastAsia="仿宋_GB2312" w:hAnsi="Arial" w:cs="Arial"/>
          <w:sz w:val="28"/>
          <w:szCs w:val="28"/>
        </w:rPr>
        <w:t>地价区，该级别《区片基准地价因素总修正幅度表》</w:t>
      </w:r>
      <w:r>
        <w:rPr>
          <w:rFonts w:ascii="Arial" w:eastAsia="仿宋_GB2312" w:hAnsi="Arial" w:cs="Arial" w:hint="eastAsia"/>
          <w:sz w:val="28"/>
          <w:szCs w:val="28"/>
        </w:rPr>
        <w:t>详见办公用途测算过程。</w:t>
      </w:r>
    </w:p>
    <w:p w:rsidR="0028393F" w:rsidRDefault="0028393F" w:rsidP="00C502B4">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（转下页）</w:t>
      </w:r>
    </w:p>
    <w:p w:rsidR="00110C06" w:rsidRDefault="00110C06">
      <w:pPr>
        <w:widowControl/>
        <w:adjustRightInd/>
        <w:spacing w:line="240" w:lineRule="auto"/>
        <w:textAlignment w:val="auto"/>
        <w:rPr>
          <w:rFonts w:ascii="Arial" w:eastAsia="仿宋_GB2312" w:hAnsi="Arial" w:cs="Arial"/>
          <w:sz w:val="28"/>
          <w:szCs w:val="28"/>
        </w:rPr>
      </w:pPr>
      <w:r>
        <w:rPr>
          <w:rFonts w:ascii="Arial" w:eastAsia="仿宋_GB2312" w:hAnsi="Arial" w:cs="Arial"/>
          <w:sz w:val="28"/>
          <w:szCs w:val="28"/>
        </w:rPr>
        <w:br w:type="page"/>
      </w:r>
    </w:p>
    <w:p w:rsidR="00C502B4" w:rsidRPr="00792AA0" w:rsidRDefault="00C502B4" w:rsidP="00C502B4">
      <w:pPr>
        <w:spacing w:line="360" w:lineRule="auto"/>
        <w:jc w:val="center"/>
        <w:rPr>
          <w:rFonts w:ascii="Arial" w:eastAsia="仿宋_GB2312" w:hAnsi="Arial" w:cs="Arial"/>
          <w:sz w:val="28"/>
        </w:rPr>
      </w:pPr>
      <w:r w:rsidRPr="006A6128">
        <w:rPr>
          <w:rFonts w:ascii="Arial" w:eastAsia="仿宋_GB2312" w:hAnsi="Arial" w:cs="Arial"/>
          <w:b/>
          <w:bCs/>
          <w:szCs w:val="24"/>
        </w:rPr>
        <w:t>因素等级说明表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7"/>
        <w:gridCol w:w="1300"/>
        <w:gridCol w:w="1300"/>
        <w:gridCol w:w="1299"/>
        <w:gridCol w:w="1299"/>
        <w:gridCol w:w="1297"/>
      </w:tblGrid>
      <w:tr w:rsidR="00C502B4" w:rsidRPr="00792AA0" w:rsidTr="009A292D">
        <w:trPr>
          <w:trHeight w:val="454"/>
          <w:jc w:val="center"/>
        </w:trPr>
        <w:tc>
          <w:tcPr>
            <w:tcW w:w="2027" w:type="dxa"/>
            <w:tcBorders>
              <w:tl2br w:val="single" w:sz="8" w:space="0" w:color="auto"/>
            </w:tcBorders>
            <w:vAlign w:val="center"/>
          </w:tcPr>
          <w:p w:rsidR="00C502B4" w:rsidRPr="00792AA0" w:rsidRDefault="00C502B4" w:rsidP="009A292D">
            <w:pPr>
              <w:widowControl/>
              <w:adjustRightInd/>
              <w:spacing w:line="240" w:lineRule="auto"/>
              <w:jc w:val="right"/>
              <w:textAlignment w:val="auto"/>
              <w:rPr>
                <w:rFonts w:ascii="Arial" w:eastAsia="仿宋_GB2312" w:hAnsi="Arial" w:cs="Arial"/>
                <w:sz w:val="21"/>
                <w:szCs w:val="21"/>
              </w:rPr>
            </w:pPr>
            <w:r w:rsidRPr="00792AA0">
              <w:rPr>
                <w:rFonts w:ascii="Arial" w:eastAsia="仿宋_GB2312" w:hAnsi="Arial" w:cs="Arial"/>
                <w:sz w:val="21"/>
                <w:szCs w:val="21"/>
              </w:rPr>
              <w:t>等级</w:t>
            </w:r>
          </w:p>
          <w:p w:rsidR="00C502B4" w:rsidRPr="00792AA0" w:rsidRDefault="00C502B4" w:rsidP="009A292D">
            <w:pPr>
              <w:widowControl/>
              <w:adjustRightInd/>
              <w:spacing w:line="240" w:lineRule="auto"/>
              <w:textAlignment w:val="auto"/>
              <w:rPr>
                <w:rFonts w:ascii="Arial" w:eastAsia="仿宋_GB2312" w:hAnsi="Arial" w:cs="Arial"/>
                <w:sz w:val="21"/>
                <w:szCs w:val="21"/>
              </w:rPr>
            </w:pPr>
            <w:r w:rsidRPr="00792AA0">
              <w:rPr>
                <w:rFonts w:ascii="Arial" w:eastAsia="仿宋_GB2312" w:hAnsi="Arial" w:cs="Arial"/>
                <w:sz w:val="21"/>
                <w:szCs w:val="21"/>
              </w:rPr>
              <w:t>影响因素</w:t>
            </w:r>
          </w:p>
        </w:tc>
        <w:tc>
          <w:tcPr>
            <w:tcW w:w="1300"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好</w:t>
            </w:r>
          </w:p>
        </w:tc>
        <w:tc>
          <w:tcPr>
            <w:tcW w:w="1300"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较好</w:t>
            </w:r>
          </w:p>
        </w:tc>
        <w:tc>
          <w:tcPr>
            <w:tcW w:w="1299"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一般</w:t>
            </w:r>
          </w:p>
        </w:tc>
        <w:tc>
          <w:tcPr>
            <w:tcW w:w="1299"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较差</w:t>
            </w:r>
          </w:p>
        </w:tc>
        <w:tc>
          <w:tcPr>
            <w:tcW w:w="1297"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差</w:t>
            </w:r>
          </w:p>
        </w:tc>
      </w:tr>
      <w:tr w:rsidR="00C502B4" w:rsidRPr="00792AA0" w:rsidTr="009A292D">
        <w:trPr>
          <w:trHeight w:val="454"/>
          <w:jc w:val="center"/>
        </w:trPr>
        <w:tc>
          <w:tcPr>
            <w:tcW w:w="2027" w:type="dxa"/>
            <w:vAlign w:val="center"/>
          </w:tcPr>
          <w:p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居住社区成熟度</w:t>
            </w:r>
          </w:p>
        </w:tc>
        <w:tc>
          <w:tcPr>
            <w:tcW w:w="1300" w:type="dxa"/>
            <w:vAlign w:val="center"/>
          </w:tcPr>
          <w:p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居住社区成熟度好</w:t>
            </w:r>
          </w:p>
        </w:tc>
        <w:tc>
          <w:tcPr>
            <w:tcW w:w="1300" w:type="dxa"/>
          </w:tcPr>
          <w:p w:rsidR="00C502B4" w:rsidRPr="00792AA0" w:rsidRDefault="00C502B4" w:rsidP="009A292D">
            <w:pPr>
              <w:rPr>
                <w:rFonts w:ascii="Arial" w:hAnsi="Arial" w:cs="Arial"/>
              </w:rPr>
            </w:pPr>
            <w:r w:rsidRPr="00792AA0">
              <w:rPr>
                <w:rFonts w:ascii="Arial" w:eastAsia="仿宋_GB2312" w:hAnsi="Arial" w:cs="Arial"/>
                <w:sz w:val="21"/>
                <w:szCs w:val="21"/>
              </w:rPr>
              <w:t>居住社区成熟度较好</w:t>
            </w:r>
          </w:p>
        </w:tc>
        <w:tc>
          <w:tcPr>
            <w:tcW w:w="1299" w:type="dxa"/>
          </w:tcPr>
          <w:p w:rsidR="00C502B4" w:rsidRPr="00792AA0" w:rsidRDefault="00C502B4" w:rsidP="009A292D">
            <w:pPr>
              <w:rPr>
                <w:rFonts w:ascii="Arial" w:hAnsi="Arial" w:cs="Arial"/>
              </w:rPr>
            </w:pPr>
            <w:r w:rsidRPr="00792AA0">
              <w:rPr>
                <w:rFonts w:ascii="Arial" w:eastAsia="仿宋_GB2312" w:hAnsi="Arial" w:cs="Arial"/>
                <w:sz w:val="21"/>
                <w:szCs w:val="21"/>
              </w:rPr>
              <w:t>居住社区成熟度一般</w:t>
            </w:r>
          </w:p>
        </w:tc>
        <w:tc>
          <w:tcPr>
            <w:tcW w:w="1299" w:type="dxa"/>
          </w:tcPr>
          <w:p w:rsidR="00C502B4" w:rsidRPr="00792AA0" w:rsidRDefault="00C502B4" w:rsidP="009A292D">
            <w:pPr>
              <w:rPr>
                <w:rFonts w:ascii="Arial" w:hAnsi="Arial" w:cs="Arial"/>
              </w:rPr>
            </w:pPr>
            <w:r w:rsidRPr="00792AA0">
              <w:rPr>
                <w:rFonts w:ascii="Arial" w:eastAsia="仿宋_GB2312" w:hAnsi="Arial" w:cs="Arial"/>
                <w:sz w:val="21"/>
                <w:szCs w:val="21"/>
              </w:rPr>
              <w:t>居住社区成熟度较差</w:t>
            </w:r>
          </w:p>
        </w:tc>
        <w:tc>
          <w:tcPr>
            <w:tcW w:w="1297" w:type="dxa"/>
          </w:tcPr>
          <w:p w:rsidR="00C502B4" w:rsidRPr="00792AA0" w:rsidRDefault="00C502B4" w:rsidP="009A292D">
            <w:pPr>
              <w:rPr>
                <w:rFonts w:ascii="Arial" w:hAnsi="Arial" w:cs="Arial"/>
              </w:rPr>
            </w:pPr>
            <w:r w:rsidRPr="00792AA0">
              <w:rPr>
                <w:rFonts w:ascii="Arial" w:eastAsia="仿宋_GB2312" w:hAnsi="Arial" w:cs="Arial"/>
                <w:sz w:val="21"/>
                <w:szCs w:val="21"/>
              </w:rPr>
              <w:t>居住社区成熟度差</w:t>
            </w:r>
          </w:p>
        </w:tc>
      </w:tr>
      <w:tr w:rsidR="00C502B4" w:rsidRPr="00792AA0" w:rsidTr="009A292D">
        <w:trPr>
          <w:trHeight w:val="454"/>
          <w:jc w:val="center"/>
        </w:trPr>
        <w:tc>
          <w:tcPr>
            <w:tcW w:w="2027" w:type="dxa"/>
            <w:vAlign w:val="center"/>
          </w:tcPr>
          <w:p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交通便捷度</w:t>
            </w:r>
          </w:p>
        </w:tc>
        <w:tc>
          <w:tcPr>
            <w:tcW w:w="1300"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便捷</w:t>
            </w:r>
          </w:p>
        </w:tc>
        <w:tc>
          <w:tcPr>
            <w:tcW w:w="1300"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较便捷</w:t>
            </w:r>
          </w:p>
        </w:tc>
        <w:tc>
          <w:tcPr>
            <w:tcW w:w="1299"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一般</w:t>
            </w:r>
          </w:p>
        </w:tc>
        <w:tc>
          <w:tcPr>
            <w:tcW w:w="1299"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较不便捷</w:t>
            </w:r>
          </w:p>
        </w:tc>
        <w:tc>
          <w:tcPr>
            <w:tcW w:w="1297"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不便捷</w:t>
            </w:r>
          </w:p>
        </w:tc>
      </w:tr>
      <w:tr w:rsidR="00C502B4" w:rsidRPr="00792AA0" w:rsidTr="009A292D">
        <w:trPr>
          <w:trHeight w:val="454"/>
          <w:jc w:val="center"/>
        </w:trPr>
        <w:tc>
          <w:tcPr>
            <w:tcW w:w="2027" w:type="dxa"/>
            <w:vAlign w:val="center"/>
          </w:tcPr>
          <w:p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区域土地利用方向</w:t>
            </w:r>
          </w:p>
        </w:tc>
        <w:tc>
          <w:tcPr>
            <w:tcW w:w="1300"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估价对象用途与周边土地利用方向一致</w:t>
            </w:r>
          </w:p>
        </w:tc>
        <w:tc>
          <w:tcPr>
            <w:tcW w:w="1300"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零星有其他用地，基本不影响本宗地</w:t>
            </w:r>
          </w:p>
        </w:tc>
        <w:tc>
          <w:tcPr>
            <w:tcW w:w="1299"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有部分有其他用地，对本宗地略有影响</w:t>
            </w:r>
          </w:p>
        </w:tc>
        <w:tc>
          <w:tcPr>
            <w:tcW w:w="1299"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其他用地较多，对本宗地影响较大</w:t>
            </w:r>
          </w:p>
        </w:tc>
        <w:tc>
          <w:tcPr>
            <w:tcW w:w="1297"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全部为其他用地，对本宗地有大的影响</w:t>
            </w:r>
          </w:p>
        </w:tc>
      </w:tr>
      <w:tr w:rsidR="00C502B4" w:rsidRPr="00792AA0" w:rsidTr="009A292D">
        <w:trPr>
          <w:trHeight w:val="454"/>
          <w:jc w:val="center"/>
        </w:trPr>
        <w:tc>
          <w:tcPr>
            <w:tcW w:w="2027" w:type="dxa"/>
            <w:vAlign w:val="center"/>
          </w:tcPr>
          <w:p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临路状况</w:t>
            </w:r>
          </w:p>
        </w:tc>
        <w:tc>
          <w:tcPr>
            <w:tcW w:w="1300"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临城市快速路或高速公路</w:t>
            </w:r>
          </w:p>
        </w:tc>
        <w:tc>
          <w:tcPr>
            <w:tcW w:w="1300"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临城市主干道</w:t>
            </w:r>
          </w:p>
        </w:tc>
        <w:tc>
          <w:tcPr>
            <w:tcW w:w="1299"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临城市次干道</w:t>
            </w:r>
          </w:p>
        </w:tc>
        <w:tc>
          <w:tcPr>
            <w:tcW w:w="1299"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临城市支路</w:t>
            </w:r>
          </w:p>
        </w:tc>
        <w:tc>
          <w:tcPr>
            <w:tcW w:w="1297"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临街坊路</w:t>
            </w:r>
          </w:p>
        </w:tc>
      </w:tr>
      <w:tr w:rsidR="00C502B4" w:rsidRPr="00792AA0" w:rsidTr="009A292D">
        <w:trPr>
          <w:trHeight w:val="454"/>
          <w:jc w:val="center"/>
        </w:trPr>
        <w:tc>
          <w:tcPr>
            <w:tcW w:w="2027" w:type="dxa"/>
            <w:vAlign w:val="center"/>
          </w:tcPr>
          <w:p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公共服务设施状况</w:t>
            </w:r>
          </w:p>
        </w:tc>
        <w:tc>
          <w:tcPr>
            <w:tcW w:w="1300"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配套完善</w:t>
            </w:r>
          </w:p>
        </w:tc>
        <w:tc>
          <w:tcPr>
            <w:tcW w:w="1300"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配套较完善</w:t>
            </w:r>
          </w:p>
        </w:tc>
        <w:tc>
          <w:tcPr>
            <w:tcW w:w="1299"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配套基本满足需要</w:t>
            </w:r>
          </w:p>
        </w:tc>
        <w:tc>
          <w:tcPr>
            <w:tcW w:w="1299"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配套少</w:t>
            </w:r>
          </w:p>
        </w:tc>
        <w:tc>
          <w:tcPr>
            <w:tcW w:w="1297"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配套极少</w:t>
            </w:r>
          </w:p>
        </w:tc>
      </w:tr>
      <w:tr w:rsidR="00C502B4" w:rsidRPr="00792AA0" w:rsidTr="009A292D">
        <w:trPr>
          <w:trHeight w:val="454"/>
          <w:jc w:val="center"/>
        </w:trPr>
        <w:tc>
          <w:tcPr>
            <w:tcW w:w="2027" w:type="dxa"/>
            <w:vAlign w:val="center"/>
          </w:tcPr>
          <w:p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基础设施完备状况</w:t>
            </w:r>
          </w:p>
        </w:tc>
        <w:tc>
          <w:tcPr>
            <w:tcW w:w="1300"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七通</w:t>
            </w:r>
          </w:p>
        </w:tc>
        <w:tc>
          <w:tcPr>
            <w:tcW w:w="1300"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六通</w:t>
            </w:r>
          </w:p>
        </w:tc>
        <w:tc>
          <w:tcPr>
            <w:tcW w:w="1299"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五通</w:t>
            </w:r>
          </w:p>
        </w:tc>
        <w:tc>
          <w:tcPr>
            <w:tcW w:w="1299"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四通</w:t>
            </w:r>
          </w:p>
        </w:tc>
        <w:tc>
          <w:tcPr>
            <w:tcW w:w="1297"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三通</w:t>
            </w:r>
          </w:p>
        </w:tc>
      </w:tr>
      <w:tr w:rsidR="00C502B4" w:rsidRPr="00792AA0" w:rsidTr="009A292D">
        <w:trPr>
          <w:trHeight w:val="454"/>
          <w:jc w:val="center"/>
        </w:trPr>
        <w:tc>
          <w:tcPr>
            <w:tcW w:w="2027" w:type="dxa"/>
            <w:vAlign w:val="center"/>
          </w:tcPr>
          <w:p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宗地形状及可利用程度</w:t>
            </w:r>
          </w:p>
        </w:tc>
        <w:tc>
          <w:tcPr>
            <w:tcW w:w="1300"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宗地形状规则</w:t>
            </w:r>
          </w:p>
        </w:tc>
        <w:tc>
          <w:tcPr>
            <w:tcW w:w="1300"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宗地形状较规则</w:t>
            </w:r>
          </w:p>
        </w:tc>
        <w:tc>
          <w:tcPr>
            <w:tcW w:w="1299"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宗地形状不规则，但对宗地利用影响较小</w:t>
            </w:r>
          </w:p>
        </w:tc>
        <w:tc>
          <w:tcPr>
            <w:tcW w:w="1299"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宗地形状不规则，对宗地利用有影响</w:t>
            </w:r>
          </w:p>
        </w:tc>
        <w:tc>
          <w:tcPr>
            <w:tcW w:w="1297"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宗地形状极其不规则，对宗地利用影响很大</w:t>
            </w:r>
          </w:p>
        </w:tc>
      </w:tr>
      <w:tr w:rsidR="00C502B4" w:rsidRPr="00792AA0" w:rsidTr="009A292D">
        <w:trPr>
          <w:trHeight w:val="454"/>
          <w:jc w:val="center"/>
        </w:trPr>
        <w:tc>
          <w:tcPr>
            <w:tcW w:w="2027" w:type="dxa"/>
            <w:vAlign w:val="center"/>
          </w:tcPr>
          <w:p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自然和人文环境状况</w:t>
            </w:r>
          </w:p>
        </w:tc>
        <w:tc>
          <w:tcPr>
            <w:tcW w:w="1300"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自然和人文环境优良</w:t>
            </w:r>
          </w:p>
        </w:tc>
        <w:tc>
          <w:tcPr>
            <w:tcW w:w="1300"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自然和人文环境良好</w:t>
            </w:r>
          </w:p>
        </w:tc>
        <w:tc>
          <w:tcPr>
            <w:tcW w:w="1299"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自然和人文环境一般</w:t>
            </w:r>
          </w:p>
        </w:tc>
        <w:tc>
          <w:tcPr>
            <w:tcW w:w="1299"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自然和人文环境较差</w:t>
            </w:r>
          </w:p>
        </w:tc>
        <w:tc>
          <w:tcPr>
            <w:tcW w:w="1297" w:type="dxa"/>
            <w:vAlign w:val="center"/>
          </w:tcPr>
          <w:p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自然和人文环境差</w:t>
            </w:r>
          </w:p>
        </w:tc>
      </w:tr>
      <w:tr w:rsidR="00C502B4" w:rsidRPr="00792AA0" w:rsidTr="009A292D">
        <w:trPr>
          <w:trHeight w:val="698"/>
          <w:jc w:val="center"/>
        </w:trPr>
        <w:tc>
          <w:tcPr>
            <w:tcW w:w="2027" w:type="dxa"/>
          </w:tcPr>
          <w:p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与区域中心接近程度好</w:t>
            </w:r>
          </w:p>
        </w:tc>
        <w:tc>
          <w:tcPr>
            <w:tcW w:w="1300" w:type="dxa"/>
          </w:tcPr>
          <w:p w:rsidR="00C502B4" w:rsidRPr="00792AA0" w:rsidRDefault="00C502B4" w:rsidP="009A292D">
            <w:pPr>
              <w:rPr>
                <w:rFonts w:ascii="Arial" w:eastAsia="仿宋_GB2312" w:hAnsi="Arial" w:cs="Arial"/>
                <w:sz w:val="21"/>
                <w:szCs w:val="21"/>
              </w:rPr>
            </w:pPr>
            <w:r w:rsidRPr="00792AA0">
              <w:rPr>
                <w:rFonts w:ascii="Arial" w:eastAsia="仿宋_GB2312" w:hAnsi="Arial" w:cs="Arial"/>
                <w:sz w:val="21"/>
                <w:szCs w:val="21"/>
              </w:rPr>
              <w:t>与区域中心接近程度好</w:t>
            </w:r>
          </w:p>
        </w:tc>
        <w:tc>
          <w:tcPr>
            <w:tcW w:w="1300" w:type="dxa"/>
          </w:tcPr>
          <w:p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与区域中心接近程度较好</w:t>
            </w:r>
          </w:p>
        </w:tc>
        <w:tc>
          <w:tcPr>
            <w:tcW w:w="1299" w:type="dxa"/>
          </w:tcPr>
          <w:p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与区域中心接近程度一般</w:t>
            </w:r>
          </w:p>
        </w:tc>
        <w:tc>
          <w:tcPr>
            <w:tcW w:w="1299" w:type="dxa"/>
          </w:tcPr>
          <w:p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与区域中心接近程度较远</w:t>
            </w:r>
          </w:p>
        </w:tc>
        <w:tc>
          <w:tcPr>
            <w:tcW w:w="1297" w:type="dxa"/>
          </w:tcPr>
          <w:p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与区域中心接近程度差</w:t>
            </w:r>
          </w:p>
        </w:tc>
      </w:tr>
    </w:tbl>
    <w:p w:rsidR="00C502B4" w:rsidRDefault="00C502B4" w:rsidP="00C502B4">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估价对象地处</w:t>
      </w:r>
      <w:r>
        <w:rPr>
          <w:rFonts w:ascii="Arial" w:eastAsia="仿宋_GB2312" w:hAnsi="Arial" w:cs="Arial" w:hint="eastAsia"/>
          <w:sz w:val="28"/>
          <w:szCs w:val="28"/>
        </w:rPr>
        <w:t>居住</w:t>
      </w:r>
      <w:r>
        <w:rPr>
          <w:rFonts w:ascii="Arial" w:eastAsia="仿宋_GB2312" w:hAnsi="Arial" w:cs="Arial"/>
          <w:sz w:val="28"/>
          <w:szCs w:val="28"/>
        </w:rPr>
        <w:t>类五级</w:t>
      </w:r>
      <w:r>
        <w:rPr>
          <w:rFonts w:ascii="Arial" w:eastAsia="仿宋_GB2312" w:hAnsi="Arial" w:cs="Arial"/>
          <w:sz w:val="28"/>
          <w:szCs w:val="28"/>
        </w:rPr>
        <w:t>V-0</w:t>
      </w:r>
      <w:r>
        <w:rPr>
          <w:rFonts w:ascii="Arial" w:eastAsia="仿宋_GB2312" w:hAnsi="Arial" w:cs="Arial" w:hint="eastAsia"/>
          <w:sz w:val="28"/>
          <w:szCs w:val="28"/>
        </w:rPr>
        <w:t>4</w:t>
      </w:r>
      <w:r>
        <w:rPr>
          <w:rFonts w:ascii="Arial" w:eastAsia="仿宋_GB2312" w:hAnsi="Arial" w:cs="Arial"/>
          <w:sz w:val="28"/>
          <w:szCs w:val="28"/>
        </w:rPr>
        <w:t>区片</w:t>
      </w:r>
      <w:r w:rsidRPr="006A6128">
        <w:rPr>
          <w:rFonts w:ascii="Arial" w:eastAsia="仿宋_GB2312" w:hAnsi="Arial" w:cs="Arial"/>
          <w:sz w:val="28"/>
          <w:szCs w:val="28"/>
        </w:rPr>
        <w:t>，依据前述《区片基准地价因素总修正幅度表》、《北京市基准地价因素权重表》及《因素等级说明表》，整理出《等级系数表》如下：</w:t>
      </w:r>
    </w:p>
    <w:p w:rsidR="0028393F" w:rsidRPr="006A6128" w:rsidRDefault="0028393F" w:rsidP="00C502B4">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（转下页）</w:t>
      </w:r>
    </w:p>
    <w:p w:rsidR="00C502B4" w:rsidRDefault="00C502B4" w:rsidP="00C502B4">
      <w:pPr>
        <w:widowControl/>
        <w:adjustRightInd/>
        <w:spacing w:line="240" w:lineRule="auto"/>
        <w:textAlignment w:val="auto"/>
        <w:rPr>
          <w:rFonts w:ascii="Arial" w:eastAsia="仿宋_GB2312" w:hAnsi="Arial" w:cs="Arial"/>
          <w:b/>
          <w:bCs/>
          <w:szCs w:val="24"/>
        </w:rPr>
      </w:pPr>
      <w:r>
        <w:rPr>
          <w:rFonts w:ascii="Arial" w:eastAsia="仿宋_GB2312" w:hAnsi="Arial" w:cs="Arial"/>
          <w:b/>
          <w:bCs/>
          <w:szCs w:val="24"/>
        </w:rPr>
        <w:br w:type="page"/>
      </w:r>
    </w:p>
    <w:p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等级系数表</w:t>
      </w:r>
    </w:p>
    <w:tbl>
      <w:tblPr>
        <w:tblW w:w="5000" w:type="pct"/>
        <w:tblLook w:val="04A0" w:firstRow="1" w:lastRow="0" w:firstColumn="1" w:lastColumn="0" w:noHBand="0" w:noVBand="1"/>
      </w:tblPr>
      <w:tblGrid>
        <w:gridCol w:w="2416"/>
        <w:gridCol w:w="1083"/>
        <w:gridCol w:w="1433"/>
        <w:gridCol w:w="1555"/>
        <w:gridCol w:w="1699"/>
        <w:gridCol w:w="1328"/>
      </w:tblGrid>
      <w:tr w:rsidR="00C502B4" w:rsidRPr="006A6128" w:rsidTr="009A292D">
        <w:trPr>
          <w:trHeight w:val="326"/>
        </w:trPr>
        <w:tc>
          <w:tcPr>
            <w:tcW w:w="1270" w:type="pct"/>
            <w:vMerge w:val="restart"/>
            <w:tcBorders>
              <w:top w:val="single" w:sz="4" w:space="0" w:color="auto"/>
              <w:left w:val="single" w:sz="4" w:space="0" w:color="auto"/>
              <w:bottom w:val="single" w:sz="4" w:space="0" w:color="000000"/>
              <w:right w:val="single" w:sz="4" w:space="0" w:color="auto"/>
              <w:tl2br w:val="single" w:sz="4" w:space="0" w:color="auto"/>
            </w:tcBorders>
            <w:shd w:val="clear" w:color="auto" w:fill="auto"/>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 xml:space="preserve">        </w:t>
            </w:r>
            <w:r w:rsidRPr="006A6128">
              <w:rPr>
                <w:rFonts w:ascii="Arial" w:eastAsia="仿宋_GB2312" w:hAnsi="Arial" w:cs="Arial"/>
                <w:sz w:val="22"/>
                <w:szCs w:val="22"/>
              </w:rPr>
              <w:t>等级</w:t>
            </w:r>
            <w:r w:rsidRPr="006A6128">
              <w:rPr>
                <w:rFonts w:ascii="Arial" w:eastAsia="仿宋_GB2312" w:hAnsi="Arial" w:cs="Arial"/>
                <w:sz w:val="22"/>
                <w:szCs w:val="22"/>
              </w:rPr>
              <w:br/>
            </w:r>
            <w:r w:rsidRPr="006A6128">
              <w:rPr>
                <w:rFonts w:ascii="Arial" w:eastAsia="仿宋_GB2312" w:hAnsi="Arial" w:cs="Arial"/>
                <w:sz w:val="22"/>
                <w:szCs w:val="22"/>
              </w:rPr>
              <w:br/>
            </w:r>
            <w:r w:rsidRPr="006A6128">
              <w:rPr>
                <w:rFonts w:ascii="Arial" w:eastAsia="仿宋_GB2312" w:hAnsi="Arial" w:cs="Arial"/>
                <w:sz w:val="22"/>
                <w:szCs w:val="22"/>
              </w:rPr>
              <w:t>影响因素</w:t>
            </w:r>
          </w:p>
        </w:tc>
        <w:tc>
          <w:tcPr>
            <w:tcW w:w="569" w:type="pct"/>
            <w:vMerge w:val="restar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好</w:t>
            </w:r>
          </w:p>
        </w:tc>
        <w:tc>
          <w:tcPr>
            <w:tcW w:w="75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较好</w:t>
            </w:r>
          </w:p>
        </w:tc>
        <w:tc>
          <w:tcPr>
            <w:tcW w:w="8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一般</w:t>
            </w:r>
          </w:p>
        </w:tc>
        <w:tc>
          <w:tcPr>
            <w:tcW w:w="89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较差</w:t>
            </w:r>
          </w:p>
        </w:tc>
        <w:tc>
          <w:tcPr>
            <w:tcW w:w="69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差</w:t>
            </w:r>
          </w:p>
        </w:tc>
      </w:tr>
      <w:tr w:rsidR="00C502B4" w:rsidRPr="006A6128" w:rsidTr="009A292D">
        <w:trPr>
          <w:trHeight w:val="705"/>
        </w:trPr>
        <w:tc>
          <w:tcPr>
            <w:tcW w:w="1270" w:type="pct"/>
            <w:vMerge/>
            <w:tcBorders>
              <w:top w:val="single" w:sz="4" w:space="0" w:color="auto"/>
              <w:left w:val="single" w:sz="4" w:space="0" w:color="auto"/>
              <w:bottom w:val="single" w:sz="4" w:space="0" w:color="000000"/>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569" w:type="pct"/>
            <w:vMerge/>
            <w:tcBorders>
              <w:top w:val="single" w:sz="4" w:space="0" w:color="auto"/>
              <w:left w:val="nil"/>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753" w:type="pct"/>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817" w:type="pct"/>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893" w:type="pct"/>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698" w:type="pct"/>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r>
      <w:tr w:rsidR="00C502B4" w:rsidRPr="006A6128" w:rsidTr="009A292D">
        <w:trPr>
          <w:trHeight w:val="270"/>
        </w:trPr>
        <w:tc>
          <w:tcPr>
            <w:tcW w:w="1270" w:type="pct"/>
            <w:tcBorders>
              <w:top w:val="nil"/>
              <w:left w:val="single" w:sz="4" w:space="0" w:color="auto"/>
              <w:bottom w:val="single" w:sz="4" w:space="0" w:color="auto"/>
              <w:right w:val="single" w:sz="4" w:space="0" w:color="auto"/>
            </w:tcBorders>
            <w:shd w:val="clear" w:color="auto" w:fill="auto"/>
            <w:vAlign w:val="center"/>
            <w:hideMark/>
          </w:tcPr>
          <w:p w:rsidR="00C502B4" w:rsidRPr="008E3B62" w:rsidRDefault="00C502B4" w:rsidP="009A292D">
            <w:pPr>
              <w:widowControl/>
              <w:adjustRightInd/>
              <w:spacing w:line="240" w:lineRule="auto"/>
              <w:textAlignment w:val="auto"/>
              <w:rPr>
                <w:rFonts w:ascii="仿宋" w:eastAsia="仿宋" w:hAnsi="仿宋" w:cs="Arial"/>
                <w:sz w:val="22"/>
                <w:szCs w:val="22"/>
              </w:rPr>
            </w:pPr>
            <w:r w:rsidRPr="008E3B62">
              <w:rPr>
                <w:rFonts w:ascii="仿宋" w:eastAsia="仿宋" w:hAnsi="仿宋" w:cs="Arial"/>
                <w:sz w:val="20"/>
              </w:rPr>
              <w:t>居住社区成熟度</w:t>
            </w:r>
          </w:p>
        </w:tc>
        <w:tc>
          <w:tcPr>
            <w:tcW w:w="569"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1.26%</w:t>
            </w:r>
          </w:p>
        </w:tc>
        <w:tc>
          <w:tcPr>
            <w:tcW w:w="75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0.63%</w:t>
            </w:r>
          </w:p>
        </w:tc>
        <w:tc>
          <w:tcPr>
            <w:tcW w:w="81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89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-0.63%</w:t>
            </w:r>
          </w:p>
        </w:tc>
        <w:tc>
          <w:tcPr>
            <w:tcW w:w="698"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-1.26%</w:t>
            </w:r>
          </w:p>
        </w:tc>
      </w:tr>
      <w:tr w:rsidR="00C502B4" w:rsidRPr="006A6128"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rsidR="00C502B4" w:rsidRPr="008E3B62" w:rsidRDefault="00C502B4" w:rsidP="009A292D">
            <w:pPr>
              <w:widowControl/>
              <w:adjustRightInd/>
              <w:spacing w:line="240" w:lineRule="auto"/>
              <w:textAlignment w:val="auto"/>
              <w:rPr>
                <w:rFonts w:ascii="仿宋" w:eastAsia="仿宋" w:hAnsi="仿宋" w:cs="Arial"/>
                <w:sz w:val="22"/>
                <w:szCs w:val="22"/>
              </w:rPr>
            </w:pPr>
            <w:r w:rsidRPr="008E3B62">
              <w:rPr>
                <w:rFonts w:ascii="仿宋" w:eastAsia="仿宋" w:hAnsi="仿宋" w:cs="Arial"/>
                <w:sz w:val="20"/>
              </w:rPr>
              <w:t>交通便捷度</w:t>
            </w:r>
          </w:p>
        </w:tc>
        <w:tc>
          <w:tcPr>
            <w:tcW w:w="569"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2.72%</w:t>
            </w:r>
          </w:p>
        </w:tc>
        <w:tc>
          <w:tcPr>
            <w:tcW w:w="75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1.36%</w:t>
            </w:r>
          </w:p>
        </w:tc>
        <w:tc>
          <w:tcPr>
            <w:tcW w:w="81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89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-1.36%</w:t>
            </w:r>
          </w:p>
        </w:tc>
        <w:tc>
          <w:tcPr>
            <w:tcW w:w="698"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-2.72%</w:t>
            </w:r>
          </w:p>
        </w:tc>
      </w:tr>
      <w:tr w:rsidR="00C502B4" w:rsidRPr="006A6128"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rsidR="00C502B4" w:rsidRPr="008E3B62" w:rsidRDefault="00C502B4" w:rsidP="009A292D">
            <w:pPr>
              <w:widowControl/>
              <w:adjustRightInd/>
              <w:spacing w:line="240" w:lineRule="auto"/>
              <w:textAlignment w:val="auto"/>
              <w:rPr>
                <w:rFonts w:ascii="仿宋" w:eastAsia="仿宋" w:hAnsi="仿宋" w:cs="Arial"/>
                <w:sz w:val="22"/>
                <w:szCs w:val="22"/>
              </w:rPr>
            </w:pPr>
            <w:r w:rsidRPr="008E3B62">
              <w:rPr>
                <w:rFonts w:ascii="仿宋" w:eastAsia="仿宋" w:hAnsi="仿宋" w:cs="Arial"/>
                <w:sz w:val="20"/>
              </w:rPr>
              <w:t>区域土地利用方向</w:t>
            </w:r>
          </w:p>
        </w:tc>
        <w:tc>
          <w:tcPr>
            <w:tcW w:w="569"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0.72%</w:t>
            </w:r>
          </w:p>
        </w:tc>
        <w:tc>
          <w:tcPr>
            <w:tcW w:w="75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0.36%</w:t>
            </w:r>
          </w:p>
        </w:tc>
        <w:tc>
          <w:tcPr>
            <w:tcW w:w="81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89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-0.36%</w:t>
            </w:r>
          </w:p>
        </w:tc>
        <w:tc>
          <w:tcPr>
            <w:tcW w:w="698"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-0.72%</w:t>
            </w:r>
          </w:p>
        </w:tc>
      </w:tr>
      <w:tr w:rsidR="00C502B4" w:rsidRPr="006A6128"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rsidR="00C502B4" w:rsidRPr="008E3B62" w:rsidRDefault="00C502B4" w:rsidP="009A292D">
            <w:pPr>
              <w:widowControl/>
              <w:adjustRightInd/>
              <w:spacing w:line="240" w:lineRule="auto"/>
              <w:textAlignment w:val="auto"/>
              <w:rPr>
                <w:rFonts w:ascii="仿宋" w:eastAsia="仿宋" w:hAnsi="仿宋" w:cs="Arial"/>
                <w:sz w:val="22"/>
                <w:szCs w:val="22"/>
              </w:rPr>
            </w:pPr>
            <w:r w:rsidRPr="008E3B62">
              <w:rPr>
                <w:rFonts w:ascii="仿宋" w:eastAsia="仿宋" w:hAnsi="仿宋" w:cs="Arial"/>
                <w:sz w:val="20"/>
              </w:rPr>
              <w:t>临路状况</w:t>
            </w:r>
          </w:p>
        </w:tc>
        <w:tc>
          <w:tcPr>
            <w:tcW w:w="569"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0.36%</w:t>
            </w:r>
          </w:p>
        </w:tc>
        <w:tc>
          <w:tcPr>
            <w:tcW w:w="75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0.18%</w:t>
            </w:r>
          </w:p>
        </w:tc>
        <w:tc>
          <w:tcPr>
            <w:tcW w:w="81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89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-0.18%</w:t>
            </w:r>
          </w:p>
        </w:tc>
        <w:tc>
          <w:tcPr>
            <w:tcW w:w="698"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-0.36%</w:t>
            </w:r>
          </w:p>
        </w:tc>
      </w:tr>
      <w:tr w:rsidR="00C502B4" w:rsidRPr="006A6128"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rsidR="00C502B4" w:rsidRPr="008E3B62" w:rsidRDefault="00C502B4" w:rsidP="009A292D">
            <w:pPr>
              <w:widowControl/>
              <w:adjustRightInd/>
              <w:spacing w:line="240" w:lineRule="auto"/>
              <w:textAlignment w:val="auto"/>
              <w:rPr>
                <w:rFonts w:ascii="仿宋" w:eastAsia="仿宋" w:hAnsi="仿宋" w:cs="Arial"/>
                <w:sz w:val="22"/>
                <w:szCs w:val="22"/>
              </w:rPr>
            </w:pPr>
            <w:r w:rsidRPr="008E3B62">
              <w:rPr>
                <w:rFonts w:ascii="仿宋" w:eastAsia="仿宋" w:hAnsi="仿宋" w:cs="Arial"/>
                <w:sz w:val="20"/>
              </w:rPr>
              <w:t>公共服务设施状况</w:t>
            </w:r>
          </w:p>
        </w:tc>
        <w:tc>
          <w:tcPr>
            <w:tcW w:w="569"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0.72%</w:t>
            </w:r>
          </w:p>
        </w:tc>
        <w:tc>
          <w:tcPr>
            <w:tcW w:w="75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0.36%</w:t>
            </w:r>
          </w:p>
        </w:tc>
        <w:tc>
          <w:tcPr>
            <w:tcW w:w="81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89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-0.36%</w:t>
            </w:r>
          </w:p>
        </w:tc>
        <w:tc>
          <w:tcPr>
            <w:tcW w:w="698"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-0.72%</w:t>
            </w:r>
          </w:p>
        </w:tc>
      </w:tr>
      <w:tr w:rsidR="00C502B4" w:rsidRPr="006A6128"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rsidR="00C502B4" w:rsidRPr="008E3B62" w:rsidRDefault="00C502B4" w:rsidP="009A292D">
            <w:pPr>
              <w:widowControl/>
              <w:adjustRightInd/>
              <w:spacing w:line="240" w:lineRule="auto"/>
              <w:textAlignment w:val="auto"/>
              <w:rPr>
                <w:rFonts w:ascii="仿宋" w:eastAsia="仿宋" w:hAnsi="仿宋" w:cs="Arial"/>
                <w:sz w:val="22"/>
                <w:szCs w:val="22"/>
              </w:rPr>
            </w:pPr>
            <w:r w:rsidRPr="008E3B62">
              <w:rPr>
                <w:rFonts w:ascii="仿宋" w:eastAsia="仿宋" w:hAnsi="仿宋" w:cs="Arial"/>
                <w:sz w:val="20"/>
              </w:rPr>
              <w:t>基础设施完备状况</w:t>
            </w:r>
          </w:p>
        </w:tc>
        <w:tc>
          <w:tcPr>
            <w:tcW w:w="569"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1.08%</w:t>
            </w:r>
          </w:p>
        </w:tc>
        <w:tc>
          <w:tcPr>
            <w:tcW w:w="75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0.54%</w:t>
            </w:r>
          </w:p>
        </w:tc>
        <w:tc>
          <w:tcPr>
            <w:tcW w:w="81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89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-0.54%</w:t>
            </w:r>
          </w:p>
        </w:tc>
        <w:tc>
          <w:tcPr>
            <w:tcW w:w="698"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-1.08%</w:t>
            </w:r>
          </w:p>
        </w:tc>
      </w:tr>
      <w:tr w:rsidR="00C502B4" w:rsidRPr="006A6128"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rsidR="00C502B4" w:rsidRPr="008E3B62" w:rsidRDefault="00C502B4" w:rsidP="009A292D">
            <w:pPr>
              <w:widowControl/>
              <w:adjustRightInd/>
              <w:spacing w:line="240" w:lineRule="auto"/>
              <w:textAlignment w:val="auto"/>
              <w:rPr>
                <w:rFonts w:ascii="仿宋" w:eastAsia="仿宋" w:hAnsi="仿宋" w:cs="Arial"/>
                <w:sz w:val="22"/>
                <w:szCs w:val="22"/>
              </w:rPr>
            </w:pPr>
            <w:r w:rsidRPr="008E3B62">
              <w:rPr>
                <w:rFonts w:ascii="仿宋" w:eastAsia="仿宋" w:hAnsi="仿宋" w:cs="Arial"/>
                <w:sz w:val="20"/>
              </w:rPr>
              <w:t>宗地形状及可利用程度</w:t>
            </w:r>
          </w:p>
        </w:tc>
        <w:tc>
          <w:tcPr>
            <w:tcW w:w="569"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0.44%</w:t>
            </w:r>
          </w:p>
        </w:tc>
        <w:tc>
          <w:tcPr>
            <w:tcW w:w="75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0.22%</w:t>
            </w:r>
          </w:p>
        </w:tc>
        <w:tc>
          <w:tcPr>
            <w:tcW w:w="81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89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-0.22%</w:t>
            </w:r>
          </w:p>
        </w:tc>
        <w:tc>
          <w:tcPr>
            <w:tcW w:w="698"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-0.44%</w:t>
            </w:r>
          </w:p>
        </w:tc>
      </w:tr>
      <w:tr w:rsidR="00C502B4" w:rsidRPr="006A6128"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rsidR="00C502B4" w:rsidRPr="008E3B62" w:rsidRDefault="00C502B4" w:rsidP="009A292D">
            <w:pPr>
              <w:widowControl/>
              <w:adjustRightInd/>
              <w:spacing w:line="240" w:lineRule="auto"/>
              <w:textAlignment w:val="auto"/>
              <w:rPr>
                <w:rFonts w:ascii="仿宋" w:eastAsia="仿宋" w:hAnsi="仿宋" w:cs="Arial"/>
                <w:sz w:val="22"/>
                <w:szCs w:val="22"/>
              </w:rPr>
            </w:pPr>
            <w:r w:rsidRPr="008E3B62">
              <w:rPr>
                <w:rFonts w:ascii="仿宋" w:eastAsia="仿宋" w:hAnsi="仿宋" w:cs="Arial"/>
                <w:sz w:val="20"/>
              </w:rPr>
              <w:t>自然和人文环境状况</w:t>
            </w:r>
          </w:p>
        </w:tc>
        <w:tc>
          <w:tcPr>
            <w:tcW w:w="569"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1.36%</w:t>
            </w:r>
          </w:p>
        </w:tc>
        <w:tc>
          <w:tcPr>
            <w:tcW w:w="75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0.68%</w:t>
            </w:r>
          </w:p>
        </w:tc>
        <w:tc>
          <w:tcPr>
            <w:tcW w:w="81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89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-0.68%</w:t>
            </w:r>
          </w:p>
        </w:tc>
        <w:tc>
          <w:tcPr>
            <w:tcW w:w="698"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-1.36%</w:t>
            </w:r>
          </w:p>
        </w:tc>
      </w:tr>
      <w:tr w:rsidR="00C502B4" w:rsidRPr="006A6128"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rsidR="00C502B4" w:rsidRPr="008E3B62" w:rsidRDefault="00C502B4" w:rsidP="009A292D">
            <w:pPr>
              <w:widowControl/>
              <w:adjustRightInd/>
              <w:spacing w:line="240" w:lineRule="auto"/>
              <w:textAlignment w:val="auto"/>
              <w:rPr>
                <w:rFonts w:ascii="仿宋" w:eastAsia="仿宋" w:hAnsi="仿宋" w:cs="Arial"/>
                <w:sz w:val="22"/>
                <w:szCs w:val="22"/>
              </w:rPr>
            </w:pPr>
            <w:r w:rsidRPr="008E3B62">
              <w:rPr>
                <w:rFonts w:ascii="仿宋" w:eastAsia="仿宋" w:hAnsi="仿宋" w:cs="Arial"/>
                <w:sz w:val="20"/>
              </w:rPr>
              <w:t>与区域中心的接近程度</w:t>
            </w:r>
          </w:p>
        </w:tc>
        <w:tc>
          <w:tcPr>
            <w:tcW w:w="569"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0.36%</w:t>
            </w:r>
          </w:p>
        </w:tc>
        <w:tc>
          <w:tcPr>
            <w:tcW w:w="75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0.18%</w:t>
            </w:r>
          </w:p>
        </w:tc>
        <w:tc>
          <w:tcPr>
            <w:tcW w:w="81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893"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-0.18%</w:t>
            </w:r>
          </w:p>
        </w:tc>
        <w:tc>
          <w:tcPr>
            <w:tcW w:w="698"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-0.36%</w:t>
            </w:r>
          </w:p>
        </w:tc>
      </w:tr>
    </w:tbl>
    <w:p w:rsidR="00C502B4" w:rsidRPr="006A6128" w:rsidRDefault="00C502B4" w:rsidP="00C502B4">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单位：</w:t>
      </w:r>
      <w:r w:rsidRPr="006A6128">
        <w:rPr>
          <w:rFonts w:ascii="Arial" w:eastAsia="仿宋_GB2312" w:hAnsi="Arial" w:cs="Arial"/>
          <w:sz w:val="18"/>
          <w:szCs w:val="24"/>
        </w:rPr>
        <w:t>%</w:t>
      </w:r>
    </w:p>
    <w:p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估价对象因素修正系数表</w:t>
      </w:r>
    </w:p>
    <w:tbl>
      <w:tblPr>
        <w:tblW w:w="9280" w:type="dxa"/>
        <w:tblInd w:w="103" w:type="dxa"/>
        <w:tblLook w:val="04A0" w:firstRow="1" w:lastRow="0" w:firstColumn="1" w:lastColumn="0" w:noHBand="0" w:noVBand="1"/>
      </w:tblPr>
      <w:tblGrid>
        <w:gridCol w:w="1080"/>
        <w:gridCol w:w="2180"/>
        <w:gridCol w:w="4440"/>
        <w:gridCol w:w="700"/>
        <w:gridCol w:w="880"/>
      </w:tblGrid>
      <w:tr w:rsidR="00C502B4" w:rsidRPr="006A6128" w:rsidTr="009A292D">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序号</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影响因素</w:t>
            </w:r>
          </w:p>
        </w:tc>
        <w:tc>
          <w:tcPr>
            <w:tcW w:w="4440" w:type="dxa"/>
            <w:tcBorders>
              <w:top w:val="single" w:sz="4" w:space="0" w:color="auto"/>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估价对象情况</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等级</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修正系数</w:t>
            </w:r>
          </w:p>
        </w:tc>
      </w:tr>
      <w:tr w:rsidR="00C502B4" w:rsidRPr="006A6128" w:rsidTr="009A292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a</w:t>
            </w:r>
          </w:p>
        </w:tc>
        <w:tc>
          <w:tcPr>
            <w:tcW w:w="21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792AA0">
              <w:rPr>
                <w:rFonts w:ascii="Arial" w:eastAsia="仿宋_GB2312" w:hAnsi="Arial" w:cs="Arial"/>
                <w:sz w:val="20"/>
                <w:szCs w:val="21"/>
              </w:rPr>
              <w:t>居住社区成熟度</w:t>
            </w:r>
          </w:p>
        </w:tc>
        <w:tc>
          <w:tcPr>
            <w:tcW w:w="44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8E3B62">
              <w:rPr>
                <w:rFonts w:ascii="Arial" w:eastAsia="仿宋_GB2312" w:hAnsi="Arial" w:cs="Arial"/>
                <w:sz w:val="18"/>
                <w:szCs w:val="18"/>
              </w:rPr>
              <w:t>估价对象位于海淀镇树村，估价对象周边有</w:t>
            </w:r>
            <w:r w:rsidRPr="008E3B62">
              <w:rPr>
                <w:rFonts w:ascii="Arial" w:eastAsia="仿宋_GB2312" w:hAnsi="Arial" w:cs="Arial" w:hint="eastAsia"/>
                <w:sz w:val="18"/>
                <w:szCs w:val="18"/>
              </w:rPr>
              <w:t>七彩华园</w:t>
            </w:r>
            <w:r w:rsidRPr="008E3B62">
              <w:rPr>
                <w:rFonts w:ascii="Arial" w:eastAsia="仿宋_GB2312" w:hAnsi="Arial" w:cs="Arial"/>
                <w:sz w:val="18"/>
                <w:szCs w:val="18"/>
              </w:rPr>
              <w:t>、</w:t>
            </w:r>
            <w:r w:rsidRPr="008E3B62">
              <w:rPr>
                <w:rFonts w:ascii="Arial" w:eastAsia="仿宋_GB2312" w:hAnsi="Arial" w:cs="Arial" w:hint="eastAsia"/>
                <w:sz w:val="18"/>
                <w:szCs w:val="18"/>
              </w:rPr>
              <w:t>博雅西园</w:t>
            </w:r>
            <w:r w:rsidRPr="008E3B62">
              <w:rPr>
                <w:rFonts w:ascii="Arial" w:eastAsia="仿宋_GB2312" w:hAnsi="Arial" w:cs="Arial"/>
                <w:sz w:val="18"/>
                <w:szCs w:val="18"/>
              </w:rPr>
              <w:t>、</w:t>
            </w:r>
            <w:r w:rsidRPr="008E3B62">
              <w:rPr>
                <w:rFonts w:ascii="Arial" w:eastAsia="仿宋_GB2312" w:hAnsi="Arial" w:cs="Arial" w:hint="eastAsia"/>
                <w:sz w:val="18"/>
                <w:szCs w:val="18"/>
              </w:rPr>
              <w:t>镶黄旗万树</w:t>
            </w:r>
            <w:r w:rsidRPr="008E3B62">
              <w:rPr>
                <w:rFonts w:ascii="Arial" w:eastAsia="仿宋_GB2312" w:hAnsi="Arial" w:cs="Arial"/>
                <w:sz w:val="18"/>
                <w:szCs w:val="18"/>
              </w:rPr>
              <w:t>园等</w:t>
            </w:r>
            <w:r w:rsidRPr="008E3B62">
              <w:rPr>
                <w:rFonts w:ascii="Arial" w:eastAsia="仿宋_GB2312" w:hAnsi="Arial" w:cs="Arial" w:hint="eastAsia"/>
                <w:sz w:val="18"/>
                <w:szCs w:val="18"/>
              </w:rPr>
              <w:t>，入住率较好</w:t>
            </w:r>
            <w:r w:rsidRPr="008E3B62">
              <w:rPr>
                <w:rFonts w:ascii="Arial" w:eastAsia="仿宋_GB2312" w:hAnsi="Arial" w:cs="Arial"/>
                <w:sz w:val="18"/>
                <w:szCs w:val="18"/>
              </w:rPr>
              <w:t>，</w:t>
            </w:r>
            <w:r w:rsidRPr="008E3B62">
              <w:rPr>
                <w:rFonts w:ascii="Arial" w:eastAsia="仿宋_GB2312" w:hAnsi="Arial" w:cs="Arial" w:hint="eastAsia"/>
                <w:sz w:val="18"/>
                <w:szCs w:val="18"/>
              </w:rPr>
              <w:t>居住社区成熟度</w:t>
            </w:r>
            <w:r w:rsidRPr="008E3B62">
              <w:rPr>
                <w:rFonts w:ascii="Arial" w:eastAsia="仿宋_GB2312" w:hAnsi="Arial" w:cs="Arial"/>
                <w:sz w:val="18"/>
                <w:szCs w:val="18"/>
              </w:rPr>
              <w:t>较好</w:t>
            </w:r>
            <w:r w:rsidRPr="008E3B62">
              <w:rPr>
                <w:rFonts w:ascii="Arial" w:eastAsia="仿宋_GB2312" w:hAnsi="Arial" w:cs="Arial" w:hint="eastAsia"/>
                <w:sz w:val="18"/>
                <w:szCs w:val="18"/>
              </w:rPr>
              <w:t>。</w:t>
            </w:r>
          </w:p>
        </w:tc>
        <w:tc>
          <w:tcPr>
            <w:tcW w:w="70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Pr>
                <w:rFonts w:ascii="Arial" w:hAnsi="Arial" w:cs="Arial"/>
                <w:color w:val="000000"/>
                <w:sz w:val="20"/>
              </w:rPr>
              <w:t>0.63%</w:t>
            </w:r>
          </w:p>
        </w:tc>
      </w:tr>
      <w:tr w:rsidR="00C502B4" w:rsidRPr="006A6128" w:rsidTr="009A292D">
        <w:trPr>
          <w:trHeight w:val="96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b</w:t>
            </w:r>
          </w:p>
        </w:tc>
        <w:tc>
          <w:tcPr>
            <w:tcW w:w="21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792AA0">
              <w:rPr>
                <w:rFonts w:ascii="Arial" w:eastAsia="仿宋_GB2312" w:hAnsi="Arial" w:cs="Arial"/>
                <w:sz w:val="20"/>
                <w:szCs w:val="21"/>
              </w:rPr>
              <w:t>交通便捷度</w:t>
            </w:r>
          </w:p>
        </w:tc>
        <w:tc>
          <w:tcPr>
            <w:tcW w:w="44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872A00">
              <w:rPr>
                <w:rFonts w:ascii="Arial" w:eastAsia="仿宋_GB2312" w:hAnsi="Arial" w:cs="Arial"/>
                <w:sz w:val="18"/>
                <w:szCs w:val="18"/>
              </w:rPr>
              <w:t>估价对象紧邻城市主干道</w:t>
            </w:r>
            <w:r w:rsidRPr="00872A00">
              <w:rPr>
                <w:rFonts w:ascii="Arial" w:eastAsia="仿宋_GB2312" w:hAnsi="Arial" w:cs="Arial"/>
                <w:sz w:val="18"/>
                <w:szCs w:val="18"/>
              </w:rPr>
              <w:t>—</w:t>
            </w:r>
            <w:r w:rsidRPr="00872A00">
              <w:rPr>
                <w:rFonts w:ascii="Arial" w:eastAsia="仿宋_GB2312" w:hAnsi="Arial" w:cs="Arial" w:hint="eastAsia"/>
                <w:sz w:val="18"/>
                <w:szCs w:val="18"/>
              </w:rPr>
              <w:t>树村</w:t>
            </w:r>
            <w:r w:rsidRPr="00872A00">
              <w:rPr>
                <w:rFonts w:ascii="Arial" w:eastAsia="仿宋_GB2312" w:hAnsi="Arial" w:cs="Arial"/>
                <w:sz w:val="18"/>
                <w:szCs w:val="18"/>
              </w:rPr>
              <w:t>路，距北京首都国际机场约</w:t>
            </w:r>
            <w:r w:rsidRPr="00872A00">
              <w:rPr>
                <w:rFonts w:ascii="Arial" w:eastAsia="仿宋_GB2312" w:hAnsi="Arial" w:cs="Arial"/>
                <w:sz w:val="18"/>
                <w:szCs w:val="18"/>
              </w:rPr>
              <w:t>3</w:t>
            </w:r>
            <w:r w:rsidRPr="00872A00">
              <w:rPr>
                <w:rFonts w:ascii="Arial" w:eastAsia="仿宋_GB2312" w:hAnsi="Arial" w:cs="Arial" w:hint="eastAsia"/>
                <w:sz w:val="18"/>
                <w:szCs w:val="18"/>
              </w:rPr>
              <w:t>2</w:t>
            </w:r>
            <w:r w:rsidRPr="00872A00">
              <w:rPr>
                <w:rFonts w:ascii="Arial" w:eastAsia="仿宋_GB2312" w:hAnsi="Arial" w:cs="Arial"/>
                <w:sz w:val="18"/>
                <w:szCs w:val="18"/>
              </w:rPr>
              <w:t>公里、距清河火车站约</w:t>
            </w:r>
            <w:r w:rsidRPr="00872A00">
              <w:rPr>
                <w:rFonts w:ascii="Arial" w:eastAsia="仿宋_GB2312" w:hAnsi="Arial" w:cs="Arial" w:hint="eastAsia"/>
                <w:sz w:val="18"/>
                <w:szCs w:val="18"/>
              </w:rPr>
              <w:t>5.6</w:t>
            </w:r>
            <w:r w:rsidRPr="00872A00">
              <w:rPr>
                <w:rFonts w:ascii="Arial" w:eastAsia="仿宋_GB2312" w:hAnsi="Arial" w:cs="Arial"/>
                <w:sz w:val="18"/>
                <w:szCs w:val="18"/>
              </w:rPr>
              <w:t>公里，距北京北站约</w:t>
            </w:r>
            <w:r w:rsidRPr="00872A00">
              <w:rPr>
                <w:rFonts w:ascii="Arial" w:eastAsia="仿宋_GB2312" w:hAnsi="Arial" w:cs="Arial"/>
                <w:sz w:val="18"/>
                <w:szCs w:val="18"/>
              </w:rPr>
              <w:t>14</w:t>
            </w:r>
            <w:r w:rsidRPr="00872A00">
              <w:rPr>
                <w:rFonts w:ascii="Arial" w:eastAsia="仿宋_GB2312" w:hAnsi="Arial" w:cs="Arial"/>
                <w:sz w:val="18"/>
                <w:szCs w:val="18"/>
              </w:rPr>
              <w:t>公里，</w:t>
            </w:r>
            <w:r w:rsidRPr="00872A00">
              <w:rPr>
                <w:rFonts w:ascii="Arial" w:eastAsia="仿宋_GB2312" w:hAnsi="Arial" w:cs="Arial" w:hint="eastAsia"/>
                <w:sz w:val="18"/>
                <w:szCs w:val="18"/>
              </w:rPr>
              <w:t>周边</w:t>
            </w:r>
            <w:r w:rsidRPr="00872A00">
              <w:rPr>
                <w:rFonts w:ascii="Arial" w:eastAsia="仿宋_GB2312" w:hAnsi="Arial" w:cs="Arial" w:hint="eastAsia"/>
                <w:sz w:val="18"/>
                <w:szCs w:val="18"/>
              </w:rPr>
              <w:t>1</w:t>
            </w:r>
            <w:r w:rsidRPr="00872A00">
              <w:rPr>
                <w:rFonts w:ascii="Arial" w:eastAsia="仿宋_GB2312" w:hAnsi="Arial" w:cs="Arial" w:hint="eastAsia"/>
                <w:sz w:val="18"/>
                <w:szCs w:val="18"/>
              </w:rPr>
              <w:t>公里内无轨道交通站点，</w:t>
            </w:r>
            <w:r w:rsidRPr="00872A00">
              <w:rPr>
                <w:rFonts w:ascii="Arial" w:eastAsia="仿宋_GB2312" w:hAnsi="Arial" w:cs="Arial"/>
                <w:sz w:val="18"/>
                <w:szCs w:val="18"/>
              </w:rPr>
              <w:t>周边有</w:t>
            </w:r>
            <w:r w:rsidRPr="00872A00">
              <w:rPr>
                <w:rFonts w:ascii="Arial" w:eastAsia="仿宋_GB2312" w:hAnsi="Arial" w:cs="Arial"/>
                <w:sz w:val="18"/>
                <w:szCs w:val="18"/>
              </w:rPr>
              <w:t>3</w:t>
            </w:r>
            <w:r w:rsidRPr="00872A00">
              <w:rPr>
                <w:rFonts w:ascii="Arial" w:eastAsia="仿宋_GB2312" w:hAnsi="Arial" w:cs="Arial" w:hint="eastAsia"/>
                <w:sz w:val="18"/>
                <w:szCs w:val="18"/>
              </w:rPr>
              <w:t>20</w:t>
            </w:r>
            <w:r w:rsidRPr="00872A00">
              <w:rPr>
                <w:rFonts w:ascii="Arial" w:eastAsia="仿宋_GB2312" w:hAnsi="Arial" w:cs="Arial"/>
                <w:sz w:val="18"/>
                <w:szCs w:val="18"/>
              </w:rPr>
              <w:t>路、</w:t>
            </w:r>
            <w:r w:rsidRPr="00872A00">
              <w:rPr>
                <w:rFonts w:ascii="Arial" w:eastAsia="仿宋_GB2312" w:hAnsi="Arial" w:cs="Arial"/>
                <w:sz w:val="18"/>
                <w:szCs w:val="18"/>
              </w:rPr>
              <w:t>3</w:t>
            </w:r>
            <w:r w:rsidRPr="00872A00">
              <w:rPr>
                <w:rFonts w:ascii="Arial" w:eastAsia="仿宋_GB2312" w:hAnsi="Arial" w:cs="Arial" w:hint="eastAsia"/>
                <w:sz w:val="18"/>
                <w:szCs w:val="18"/>
              </w:rPr>
              <w:t>65</w:t>
            </w:r>
            <w:r w:rsidRPr="00872A00">
              <w:rPr>
                <w:rFonts w:ascii="Arial" w:eastAsia="仿宋_GB2312" w:hAnsi="Arial" w:cs="Arial"/>
                <w:sz w:val="18"/>
                <w:szCs w:val="18"/>
              </w:rPr>
              <w:t>路、</w:t>
            </w:r>
            <w:r w:rsidRPr="00872A00">
              <w:rPr>
                <w:rFonts w:ascii="Arial" w:eastAsia="仿宋_GB2312" w:hAnsi="Arial" w:cs="Arial" w:hint="eastAsia"/>
                <w:sz w:val="18"/>
                <w:szCs w:val="18"/>
              </w:rPr>
              <w:t>375</w:t>
            </w:r>
            <w:r w:rsidRPr="00872A00">
              <w:rPr>
                <w:rFonts w:ascii="Arial" w:eastAsia="仿宋_GB2312" w:hAnsi="Arial" w:cs="Arial"/>
                <w:sz w:val="18"/>
                <w:szCs w:val="18"/>
              </w:rPr>
              <w:t>路、</w:t>
            </w:r>
            <w:r w:rsidRPr="00872A00">
              <w:rPr>
                <w:rFonts w:ascii="Arial" w:eastAsia="仿宋_GB2312" w:hAnsi="Arial" w:cs="Arial" w:hint="eastAsia"/>
                <w:sz w:val="18"/>
                <w:szCs w:val="18"/>
              </w:rPr>
              <w:t>393</w:t>
            </w:r>
            <w:r w:rsidRPr="00872A00">
              <w:rPr>
                <w:rFonts w:ascii="Arial" w:eastAsia="仿宋_GB2312" w:hAnsi="Arial" w:cs="Arial"/>
                <w:sz w:val="18"/>
                <w:szCs w:val="18"/>
              </w:rPr>
              <w:t>路、</w:t>
            </w:r>
            <w:r w:rsidRPr="00872A00">
              <w:rPr>
                <w:rFonts w:ascii="Arial" w:eastAsia="仿宋_GB2312" w:hAnsi="Arial" w:cs="Arial" w:hint="eastAsia"/>
                <w:sz w:val="18"/>
                <w:szCs w:val="18"/>
              </w:rPr>
              <w:t>432</w:t>
            </w:r>
            <w:r w:rsidRPr="00872A00">
              <w:rPr>
                <w:rFonts w:ascii="Arial" w:eastAsia="仿宋_GB2312" w:hAnsi="Arial" w:cs="Arial"/>
                <w:sz w:val="18"/>
                <w:szCs w:val="18"/>
              </w:rPr>
              <w:t>路、</w:t>
            </w:r>
            <w:r w:rsidRPr="00872A00">
              <w:rPr>
                <w:rFonts w:ascii="Arial" w:eastAsia="仿宋_GB2312" w:hAnsi="Arial" w:cs="Arial" w:hint="eastAsia"/>
                <w:sz w:val="18"/>
                <w:szCs w:val="18"/>
              </w:rPr>
              <w:t>614</w:t>
            </w:r>
            <w:r w:rsidRPr="00872A00">
              <w:rPr>
                <w:rFonts w:ascii="Arial" w:eastAsia="仿宋_GB2312" w:hAnsi="Arial" w:cs="Arial"/>
                <w:sz w:val="18"/>
                <w:szCs w:val="18"/>
              </w:rPr>
              <w:t>路、</w:t>
            </w:r>
            <w:r w:rsidRPr="00872A00">
              <w:rPr>
                <w:rFonts w:ascii="Arial" w:eastAsia="仿宋_GB2312" w:hAnsi="Arial" w:cs="Arial" w:hint="eastAsia"/>
                <w:sz w:val="18"/>
                <w:szCs w:val="18"/>
              </w:rPr>
              <w:t>623</w:t>
            </w:r>
            <w:r w:rsidRPr="00872A00">
              <w:rPr>
                <w:rFonts w:ascii="Arial" w:eastAsia="仿宋_GB2312" w:hAnsi="Arial" w:cs="Arial"/>
                <w:sz w:val="18"/>
                <w:szCs w:val="18"/>
              </w:rPr>
              <w:t>路、</w:t>
            </w:r>
            <w:r w:rsidRPr="00872A00">
              <w:rPr>
                <w:rFonts w:ascii="Arial" w:eastAsia="仿宋_GB2312" w:hAnsi="Arial" w:cs="Arial" w:hint="eastAsia"/>
                <w:sz w:val="18"/>
                <w:szCs w:val="18"/>
              </w:rPr>
              <w:t>636</w:t>
            </w:r>
            <w:r w:rsidRPr="00872A00">
              <w:rPr>
                <w:rFonts w:ascii="Arial" w:eastAsia="仿宋_GB2312" w:hAnsi="Arial" w:cs="Arial"/>
                <w:sz w:val="18"/>
                <w:szCs w:val="18"/>
              </w:rPr>
              <w:t>路、</w:t>
            </w:r>
            <w:r w:rsidRPr="00872A00">
              <w:rPr>
                <w:rFonts w:ascii="Arial" w:eastAsia="仿宋_GB2312" w:hAnsi="Arial" w:cs="Arial" w:hint="eastAsia"/>
                <w:sz w:val="18"/>
                <w:szCs w:val="18"/>
              </w:rPr>
              <w:t>681</w:t>
            </w:r>
            <w:r w:rsidRPr="00872A00">
              <w:rPr>
                <w:rFonts w:ascii="Arial" w:eastAsia="仿宋_GB2312" w:hAnsi="Arial" w:cs="Arial"/>
                <w:sz w:val="18"/>
                <w:szCs w:val="18"/>
              </w:rPr>
              <w:t>路、快速直达专线</w:t>
            </w:r>
            <w:r w:rsidRPr="00872A00">
              <w:rPr>
                <w:rFonts w:ascii="Arial" w:eastAsia="仿宋_GB2312" w:hAnsi="Arial" w:cs="Arial"/>
                <w:sz w:val="18"/>
                <w:szCs w:val="18"/>
              </w:rPr>
              <w:t>1</w:t>
            </w:r>
            <w:r w:rsidRPr="00872A00">
              <w:rPr>
                <w:rFonts w:ascii="Arial" w:eastAsia="仿宋_GB2312" w:hAnsi="Arial" w:cs="Arial" w:hint="eastAsia"/>
                <w:sz w:val="18"/>
                <w:szCs w:val="18"/>
              </w:rPr>
              <w:t>11</w:t>
            </w:r>
            <w:r w:rsidRPr="00872A00">
              <w:rPr>
                <w:rFonts w:ascii="Arial" w:eastAsia="仿宋_GB2312" w:hAnsi="Arial" w:cs="Arial"/>
                <w:sz w:val="18"/>
                <w:szCs w:val="18"/>
              </w:rPr>
              <w:t>路等多条公交线路通过，综合评价交通便捷度</w:t>
            </w:r>
            <w:r w:rsidRPr="00872A00">
              <w:rPr>
                <w:rFonts w:ascii="Arial" w:eastAsia="仿宋_GB2312" w:hAnsi="Arial" w:cs="Arial" w:hint="eastAsia"/>
                <w:sz w:val="18"/>
                <w:szCs w:val="18"/>
              </w:rPr>
              <w:t>较</w:t>
            </w:r>
            <w:r w:rsidRPr="00872A00">
              <w:rPr>
                <w:rFonts w:ascii="Arial" w:eastAsia="仿宋_GB2312" w:hAnsi="Arial" w:cs="Arial"/>
                <w:sz w:val="18"/>
                <w:szCs w:val="18"/>
              </w:rPr>
              <w:t>好</w:t>
            </w:r>
            <w:r>
              <w:rPr>
                <w:rFonts w:ascii="Arial" w:eastAsia="仿宋_GB2312" w:hAnsi="Arial" w:cs="Arial" w:hint="eastAsia"/>
                <w:sz w:val="18"/>
                <w:szCs w:val="18"/>
              </w:rPr>
              <w:t>。</w:t>
            </w:r>
          </w:p>
        </w:tc>
        <w:tc>
          <w:tcPr>
            <w:tcW w:w="70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Pr>
                <w:rFonts w:ascii="Arial" w:hAnsi="Arial" w:cs="Arial"/>
                <w:color w:val="000000"/>
                <w:sz w:val="20"/>
              </w:rPr>
              <w:t>1.36%</w:t>
            </w:r>
          </w:p>
        </w:tc>
      </w:tr>
      <w:tr w:rsidR="00C502B4" w:rsidRPr="006A6128" w:rsidTr="009A292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c</w:t>
            </w:r>
          </w:p>
        </w:tc>
        <w:tc>
          <w:tcPr>
            <w:tcW w:w="21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792AA0">
              <w:rPr>
                <w:rFonts w:ascii="Arial" w:eastAsia="仿宋_GB2312" w:hAnsi="Arial" w:cs="Arial"/>
                <w:sz w:val="20"/>
                <w:szCs w:val="21"/>
              </w:rPr>
              <w:t>区域土地利用方向</w:t>
            </w:r>
          </w:p>
        </w:tc>
        <w:tc>
          <w:tcPr>
            <w:tcW w:w="44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区域土地利用方向较好</w:t>
            </w:r>
          </w:p>
        </w:tc>
        <w:tc>
          <w:tcPr>
            <w:tcW w:w="70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Pr>
                <w:rFonts w:ascii="Arial" w:hAnsi="Arial" w:cs="Arial"/>
                <w:color w:val="000000"/>
                <w:sz w:val="20"/>
              </w:rPr>
              <w:t>0.36%</w:t>
            </w:r>
          </w:p>
        </w:tc>
      </w:tr>
      <w:tr w:rsidR="00C502B4" w:rsidRPr="006A6128" w:rsidTr="009A292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d</w:t>
            </w:r>
          </w:p>
        </w:tc>
        <w:tc>
          <w:tcPr>
            <w:tcW w:w="21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792AA0">
              <w:rPr>
                <w:rFonts w:ascii="Arial" w:eastAsia="仿宋_GB2312" w:hAnsi="Arial" w:cs="Arial"/>
                <w:sz w:val="20"/>
                <w:szCs w:val="21"/>
              </w:rPr>
              <w:t>临路状况</w:t>
            </w:r>
          </w:p>
        </w:tc>
        <w:tc>
          <w:tcPr>
            <w:tcW w:w="44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临街宽度及深度比例较适宜，对土地利用无不利影响</w:t>
            </w:r>
          </w:p>
        </w:tc>
        <w:tc>
          <w:tcPr>
            <w:tcW w:w="70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Pr>
                <w:rFonts w:ascii="Arial" w:hAnsi="Arial" w:cs="Arial"/>
                <w:color w:val="000000"/>
                <w:sz w:val="20"/>
              </w:rPr>
              <w:t>0.</w:t>
            </w:r>
            <w:r w:rsidR="00F342E0">
              <w:rPr>
                <w:rFonts w:ascii="Arial" w:hAnsi="Arial" w:cs="Arial" w:hint="eastAsia"/>
                <w:color w:val="000000"/>
                <w:sz w:val="20"/>
              </w:rPr>
              <w:t>18</w:t>
            </w:r>
            <w:r>
              <w:rPr>
                <w:rFonts w:ascii="Arial" w:hAnsi="Arial" w:cs="Arial"/>
                <w:color w:val="000000"/>
                <w:sz w:val="20"/>
              </w:rPr>
              <w:t>%</w:t>
            </w:r>
          </w:p>
        </w:tc>
      </w:tr>
      <w:tr w:rsidR="00C502B4" w:rsidRPr="006A6128" w:rsidTr="009A292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e</w:t>
            </w:r>
          </w:p>
        </w:tc>
        <w:tc>
          <w:tcPr>
            <w:tcW w:w="21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792AA0">
              <w:rPr>
                <w:rFonts w:ascii="Arial" w:eastAsia="仿宋_GB2312" w:hAnsi="Arial" w:cs="Arial"/>
                <w:sz w:val="20"/>
                <w:szCs w:val="21"/>
              </w:rPr>
              <w:t>公共服务设施状况</w:t>
            </w:r>
          </w:p>
        </w:tc>
        <w:tc>
          <w:tcPr>
            <w:tcW w:w="44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城市主干道</w:t>
            </w:r>
            <w:r w:rsidRPr="006A6128">
              <w:rPr>
                <w:rFonts w:ascii="Arial" w:eastAsia="仿宋_GB2312" w:hAnsi="Arial" w:cs="Arial"/>
                <w:sz w:val="18"/>
                <w:szCs w:val="24"/>
              </w:rPr>
              <w:t>-</w:t>
            </w:r>
            <w:r>
              <w:rPr>
                <w:rFonts w:ascii="Arial" w:eastAsia="仿宋_GB2312" w:hAnsi="Arial" w:cs="Arial" w:hint="eastAsia"/>
                <w:sz w:val="18"/>
                <w:szCs w:val="24"/>
              </w:rPr>
              <w:t>树村</w:t>
            </w:r>
            <w:r w:rsidRPr="006A6128">
              <w:rPr>
                <w:rFonts w:ascii="Arial" w:eastAsia="仿宋_GB2312" w:hAnsi="Arial" w:cs="Arial"/>
                <w:sz w:val="18"/>
                <w:szCs w:val="24"/>
              </w:rPr>
              <w:t>路</w:t>
            </w:r>
          </w:p>
        </w:tc>
        <w:tc>
          <w:tcPr>
            <w:tcW w:w="70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Pr>
                <w:rFonts w:ascii="Arial" w:hAnsi="Arial" w:cs="Arial"/>
                <w:color w:val="000000"/>
                <w:sz w:val="20"/>
              </w:rPr>
              <w:t>0.36%</w:t>
            </w:r>
          </w:p>
        </w:tc>
      </w:tr>
      <w:tr w:rsidR="00C502B4" w:rsidRPr="006A6128" w:rsidTr="009A292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f</w:t>
            </w:r>
          </w:p>
        </w:tc>
        <w:tc>
          <w:tcPr>
            <w:tcW w:w="21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792AA0">
              <w:rPr>
                <w:rFonts w:ascii="Arial" w:eastAsia="仿宋_GB2312" w:hAnsi="Arial" w:cs="Arial"/>
                <w:sz w:val="20"/>
                <w:szCs w:val="21"/>
              </w:rPr>
              <w:t>基础设施完备状况</w:t>
            </w:r>
          </w:p>
        </w:tc>
        <w:tc>
          <w:tcPr>
            <w:tcW w:w="44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宗地形状较规则</w:t>
            </w:r>
          </w:p>
        </w:tc>
        <w:tc>
          <w:tcPr>
            <w:tcW w:w="70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Pr>
                <w:rFonts w:ascii="Arial" w:hAnsi="Arial" w:cs="Arial"/>
                <w:color w:val="000000"/>
                <w:sz w:val="20"/>
              </w:rPr>
              <w:t>1.08%</w:t>
            </w:r>
          </w:p>
        </w:tc>
      </w:tr>
      <w:tr w:rsidR="00C502B4" w:rsidRPr="006A6128" w:rsidTr="009A292D">
        <w:trPr>
          <w:trHeight w:val="144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g</w:t>
            </w:r>
          </w:p>
        </w:tc>
        <w:tc>
          <w:tcPr>
            <w:tcW w:w="21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792AA0">
              <w:rPr>
                <w:rFonts w:ascii="Arial" w:eastAsia="仿宋_GB2312" w:hAnsi="Arial" w:cs="Arial"/>
                <w:sz w:val="20"/>
                <w:szCs w:val="21"/>
              </w:rPr>
              <w:t>宗地形状及可利用程度</w:t>
            </w:r>
          </w:p>
        </w:tc>
        <w:tc>
          <w:tcPr>
            <w:tcW w:w="44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872A00">
              <w:rPr>
                <w:rFonts w:ascii="Arial" w:eastAsia="仿宋_GB2312" w:hAnsi="Arial" w:cs="Arial"/>
                <w:sz w:val="18"/>
                <w:szCs w:val="24"/>
              </w:rPr>
              <w:t>估价对象位于海淀区海淀镇树村。估价对象所在区域有购物场所（</w:t>
            </w:r>
            <w:r w:rsidRPr="00872A00">
              <w:rPr>
                <w:rFonts w:ascii="Arial" w:eastAsia="仿宋_GB2312" w:hAnsi="Arial" w:cs="Arial" w:hint="eastAsia"/>
                <w:sz w:val="18"/>
                <w:szCs w:val="24"/>
              </w:rPr>
              <w:t>中发百旺商城</w:t>
            </w:r>
            <w:r w:rsidRPr="00872A00">
              <w:rPr>
                <w:rFonts w:ascii="Arial" w:eastAsia="仿宋_GB2312" w:hAnsi="Arial" w:cs="Arial"/>
                <w:sz w:val="18"/>
                <w:szCs w:val="24"/>
              </w:rPr>
              <w:t>、</w:t>
            </w:r>
            <w:r w:rsidRPr="00872A00">
              <w:rPr>
                <w:rFonts w:ascii="Arial" w:eastAsia="仿宋_GB2312" w:hAnsi="Arial" w:cs="Arial" w:hint="eastAsia"/>
                <w:sz w:val="18"/>
                <w:szCs w:val="24"/>
              </w:rPr>
              <w:t>华联上地购物中心</w:t>
            </w:r>
            <w:r w:rsidRPr="00872A00">
              <w:rPr>
                <w:rFonts w:ascii="Arial" w:eastAsia="仿宋_GB2312" w:hAnsi="Arial" w:cs="Arial"/>
                <w:sz w:val="18"/>
                <w:szCs w:val="24"/>
              </w:rPr>
              <w:t>等），银行（</w:t>
            </w:r>
            <w:r w:rsidRPr="00872A00">
              <w:rPr>
                <w:rFonts w:ascii="Arial" w:eastAsia="仿宋_GB2312" w:hAnsi="Arial" w:cs="Arial" w:hint="eastAsia"/>
                <w:sz w:val="18"/>
                <w:szCs w:val="24"/>
              </w:rPr>
              <w:t>建设</w:t>
            </w:r>
            <w:r w:rsidRPr="00872A00">
              <w:rPr>
                <w:rFonts w:ascii="Arial" w:eastAsia="仿宋_GB2312" w:hAnsi="Arial" w:cs="Arial"/>
                <w:sz w:val="18"/>
                <w:szCs w:val="24"/>
              </w:rPr>
              <w:t>银行（</w:t>
            </w:r>
            <w:r w:rsidRPr="00872A00">
              <w:rPr>
                <w:rFonts w:ascii="Arial" w:eastAsia="仿宋_GB2312" w:hAnsi="Arial" w:cs="Arial" w:hint="eastAsia"/>
                <w:sz w:val="18"/>
                <w:szCs w:val="24"/>
              </w:rPr>
              <w:t>农大南路</w:t>
            </w:r>
            <w:r w:rsidRPr="00872A00">
              <w:rPr>
                <w:rFonts w:ascii="Arial" w:eastAsia="仿宋_GB2312" w:hAnsi="Arial" w:cs="Arial"/>
                <w:sz w:val="18"/>
                <w:szCs w:val="24"/>
              </w:rPr>
              <w:t>支行）、工商银行（</w:t>
            </w:r>
            <w:r w:rsidRPr="00872A00">
              <w:rPr>
                <w:rFonts w:ascii="Arial" w:eastAsia="仿宋_GB2312" w:hAnsi="Arial" w:cs="Arial" w:hint="eastAsia"/>
                <w:sz w:val="18"/>
                <w:szCs w:val="24"/>
              </w:rPr>
              <w:t>上地</w:t>
            </w:r>
            <w:r w:rsidRPr="00872A00">
              <w:rPr>
                <w:rFonts w:ascii="Arial" w:eastAsia="仿宋_GB2312" w:hAnsi="Arial" w:cs="Arial"/>
                <w:sz w:val="18"/>
                <w:szCs w:val="24"/>
              </w:rPr>
              <w:t>支行）、</w:t>
            </w:r>
            <w:r w:rsidRPr="00872A00">
              <w:rPr>
                <w:rFonts w:ascii="Arial" w:eastAsia="仿宋_GB2312" w:hAnsi="Arial" w:cs="Arial" w:hint="eastAsia"/>
                <w:sz w:val="18"/>
                <w:szCs w:val="24"/>
              </w:rPr>
              <w:t>招商</w:t>
            </w:r>
            <w:r w:rsidRPr="00872A00">
              <w:rPr>
                <w:rFonts w:ascii="Arial" w:eastAsia="仿宋_GB2312" w:hAnsi="Arial" w:cs="Arial"/>
                <w:sz w:val="18"/>
                <w:szCs w:val="24"/>
              </w:rPr>
              <w:t>银行（</w:t>
            </w:r>
            <w:r w:rsidRPr="00872A00">
              <w:rPr>
                <w:rFonts w:ascii="Arial" w:eastAsia="仿宋_GB2312" w:hAnsi="Arial" w:cs="Arial" w:hint="eastAsia"/>
                <w:sz w:val="18"/>
                <w:szCs w:val="24"/>
              </w:rPr>
              <w:t>上地</w:t>
            </w:r>
            <w:r w:rsidRPr="00872A00">
              <w:rPr>
                <w:rFonts w:ascii="Arial" w:eastAsia="仿宋_GB2312" w:hAnsi="Arial" w:cs="Arial"/>
                <w:sz w:val="18"/>
                <w:szCs w:val="24"/>
              </w:rPr>
              <w:t>支行）等），学校（</w:t>
            </w:r>
            <w:r w:rsidRPr="00872A00">
              <w:rPr>
                <w:rFonts w:ascii="Arial" w:eastAsia="仿宋_GB2312" w:hAnsi="Arial" w:cs="Arial" w:hint="eastAsia"/>
                <w:sz w:val="18"/>
                <w:szCs w:val="24"/>
              </w:rPr>
              <w:t>人大附中西山校区</w:t>
            </w:r>
            <w:r w:rsidRPr="00872A00">
              <w:rPr>
                <w:rFonts w:ascii="Arial" w:eastAsia="仿宋_GB2312" w:hAnsi="Arial" w:cs="Arial"/>
                <w:sz w:val="18"/>
                <w:szCs w:val="24"/>
              </w:rPr>
              <w:t>、</w:t>
            </w:r>
            <w:r w:rsidRPr="00872A00">
              <w:rPr>
                <w:rFonts w:ascii="Arial" w:eastAsia="仿宋_GB2312" w:hAnsi="Arial" w:cs="Arial" w:hint="eastAsia"/>
                <w:sz w:val="18"/>
                <w:szCs w:val="24"/>
              </w:rPr>
              <w:t>海淀区上地实验小学</w:t>
            </w:r>
            <w:r w:rsidRPr="00872A00">
              <w:rPr>
                <w:rFonts w:ascii="Arial" w:eastAsia="仿宋_GB2312" w:hAnsi="Arial" w:cs="Arial"/>
                <w:sz w:val="18"/>
                <w:szCs w:val="24"/>
              </w:rPr>
              <w:t>、海淀区</w:t>
            </w:r>
            <w:r w:rsidRPr="00872A00">
              <w:rPr>
                <w:rFonts w:ascii="Arial" w:eastAsia="仿宋_GB2312" w:hAnsi="Arial" w:cs="Arial" w:hint="eastAsia"/>
                <w:sz w:val="18"/>
                <w:szCs w:val="24"/>
              </w:rPr>
              <w:t>明珠实验</w:t>
            </w:r>
            <w:r w:rsidRPr="00872A00">
              <w:rPr>
                <w:rFonts w:ascii="Arial" w:eastAsia="仿宋_GB2312" w:hAnsi="Arial" w:cs="Arial"/>
                <w:sz w:val="18"/>
                <w:szCs w:val="24"/>
              </w:rPr>
              <w:t>幼儿园等），医院（北京市上地医院、北京</w:t>
            </w:r>
            <w:r w:rsidRPr="00872A00">
              <w:rPr>
                <w:rFonts w:ascii="Arial" w:eastAsia="仿宋_GB2312" w:hAnsi="Arial" w:cs="Arial" w:hint="eastAsia"/>
                <w:sz w:val="18"/>
                <w:szCs w:val="24"/>
              </w:rPr>
              <w:t>上地街道树村社区卫生服务站</w:t>
            </w:r>
            <w:r w:rsidRPr="00872A00">
              <w:rPr>
                <w:rFonts w:ascii="Arial" w:eastAsia="仿宋_GB2312" w:hAnsi="Arial" w:cs="Arial"/>
                <w:sz w:val="18"/>
                <w:szCs w:val="24"/>
              </w:rPr>
              <w:t>等），综合分析，公共配套设施齐备程度较好</w:t>
            </w:r>
          </w:p>
        </w:tc>
        <w:tc>
          <w:tcPr>
            <w:tcW w:w="70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Pr>
                <w:rFonts w:ascii="Arial" w:hAnsi="Arial" w:cs="Arial"/>
                <w:color w:val="000000"/>
                <w:sz w:val="20"/>
              </w:rPr>
              <w:t>0.22%</w:t>
            </w:r>
          </w:p>
        </w:tc>
      </w:tr>
      <w:tr w:rsidR="00C502B4" w:rsidRPr="006A6128" w:rsidTr="009A292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h</w:t>
            </w:r>
          </w:p>
        </w:tc>
        <w:tc>
          <w:tcPr>
            <w:tcW w:w="21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792AA0">
              <w:rPr>
                <w:rFonts w:ascii="Arial" w:eastAsia="仿宋_GB2312" w:hAnsi="Arial" w:cs="Arial"/>
                <w:sz w:val="20"/>
                <w:szCs w:val="21"/>
              </w:rPr>
              <w:t>自然和人文环境状况</w:t>
            </w:r>
          </w:p>
        </w:tc>
        <w:tc>
          <w:tcPr>
            <w:tcW w:w="44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18"/>
              </w:rPr>
              <w:t>七通</w:t>
            </w:r>
          </w:p>
        </w:tc>
        <w:tc>
          <w:tcPr>
            <w:tcW w:w="70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好</w:t>
            </w:r>
          </w:p>
        </w:tc>
        <w:tc>
          <w:tcPr>
            <w:tcW w:w="8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Pr>
                <w:rFonts w:ascii="Arial" w:hAnsi="Arial" w:cs="Arial"/>
                <w:color w:val="000000"/>
                <w:sz w:val="20"/>
              </w:rPr>
              <w:t>1.36%</w:t>
            </w:r>
          </w:p>
        </w:tc>
      </w:tr>
      <w:tr w:rsidR="00C502B4" w:rsidRPr="006A6128" w:rsidTr="009A292D">
        <w:trPr>
          <w:trHeight w:val="96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i</w:t>
            </w:r>
          </w:p>
        </w:tc>
        <w:tc>
          <w:tcPr>
            <w:tcW w:w="21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792AA0">
              <w:rPr>
                <w:rFonts w:ascii="Arial" w:eastAsia="仿宋_GB2312" w:hAnsi="Arial" w:cs="Arial"/>
                <w:sz w:val="20"/>
                <w:szCs w:val="21"/>
              </w:rPr>
              <w:t>与区域中心接近程度</w:t>
            </w:r>
          </w:p>
        </w:tc>
        <w:tc>
          <w:tcPr>
            <w:tcW w:w="444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872A00">
              <w:rPr>
                <w:rFonts w:ascii="Arial" w:eastAsia="仿宋_GB2312" w:hAnsi="Arial" w:cs="Arial"/>
                <w:sz w:val="18"/>
                <w:szCs w:val="24"/>
              </w:rPr>
              <w:t>估价对象所在树村周边绿化条件较好，周边</w:t>
            </w:r>
            <w:r w:rsidRPr="00872A00">
              <w:rPr>
                <w:rFonts w:ascii="Arial" w:eastAsia="仿宋_GB2312" w:hAnsi="Arial" w:cs="Arial"/>
                <w:sz w:val="18"/>
                <w:szCs w:val="24"/>
              </w:rPr>
              <w:t>2</w:t>
            </w:r>
            <w:r w:rsidRPr="00872A00">
              <w:rPr>
                <w:rFonts w:ascii="Arial" w:eastAsia="仿宋_GB2312" w:hAnsi="Arial" w:cs="Arial"/>
                <w:sz w:val="18"/>
                <w:szCs w:val="24"/>
              </w:rPr>
              <w:t>公里内有</w:t>
            </w:r>
            <w:r w:rsidRPr="00872A00">
              <w:rPr>
                <w:rFonts w:ascii="Arial" w:eastAsia="仿宋_GB2312" w:hAnsi="Arial" w:cs="Arial" w:hint="eastAsia"/>
                <w:sz w:val="18"/>
                <w:szCs w:val="24"/>
              </w:rPr>
              <w:t>圆明园</w:t>
            </w:r>
            <w:r w:rsidRPr="00872A00">
              <w:rPr>
                <w:rFonts w:ascii="Arial" w:eastAsia="仿宋_GB2312" w:hAnsi="Arial" w:cs="Arial"/>
                <w:sz w:val="18"/>
                <w:szCs w:val="24"/>
              </w:rPr>
              <w:t>、</w:t>
            </w:r>
            <w:r w:rsidRPr="00872A00">
              <w:rPr>
                <w:rFonts w:ascii="Arial" w:eastAsia="仿宋_GB2312" w:hAnsi="Arial" w:cs="Arial" w:hint="eastAsia"/>
                <w:sz w:val="18"/>
                <w:szCs w:val="24"/>
              </w:rPr>
              <w:t>树村郊野</w:t>
            </w:r>
            <w:r w:rsidRPr="00872A00">
              <w:rPr>
                <w:rFonts w:ascii="Arial" w:eastAsia="仿宋_GB2312" w:hAnsi="Arial" w:cs="Arial"/>
                <w:sz w:val="18"/>
                <w:szCs w:val="24"/>
              </w:rPr>
              <w:t>公园等；较少博物馆、美术馆、高等院校等人文设施，综合考虑自然环境与人文环境好</w:t>
            </w:r>
            <w:r>
              <w:rPr>
                <w:rFonts w:ascii="Arial" w:eastAsia="仿宋_GB2312" w:hAnsi="Arial" w:cs="Arial" w:hint="eastAsia"/>
                <w:sz w:val="18"/>
                <w:szCs w:val="24"/>
              </w:rPr>
              <w:t>。</w:t>
            </w:r>
          </w:p>
        </w:tc>
        <w:tc>
          <w:tcPr>
            <w:tcW w:w="70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好</w:t>
            </w:r>
          </w:p>
        </w:tc>
        <w:tc>
          <w:tcPr>
            <w:tcW w:w="8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Pr>
                <w:rFonts w:ascii="Arial" w:hAnsi="Arial" w:cs="Arial"/>
                <w:color w:val="000000"/>
                <w:sz w:val="20"/>
              </w:rPr>
              <w:t>0.18%</w:t>
            </w:r>
          </w:p>
        </w:tc>
      </w:tr>
      <w:tr w:rsidR="00C502B4" w:rsidRPr="006A6128" w:rsidTr="009A292D">
        <w:trPr>
          <w:trHeight w:val="270"/>
        </w:trPr>
        <w:tc>
          <w:tcPr>
            <w:tcW w:w="84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合计（</w:t>
            </w:r>
            <w:r w:rsidRPr="006A6128">
              <w:rPr>
                <w:rFonts w:ascii="Arial" w:eastAsia="仿宋_GB2312" w:hAnsi="Arial" w:cs="Arial"/>
                <w:sz w:val="18"/>
                <w:szCs w:val="24"/>
              </w:rPr>
              <w:t>∑Ki</w:t>
            </w:r>
            <w:r w:rsidRPr="006A6128">
              <w:rPr>
                <w:rFonts w:ascii="Arial" w:eastAsia="仿宋_GB2312" w:hAnsi="Arial" w:cs="Arial"/>
                <w:sz w:val="18"/>
                <w:szCs w:val="24"/>
              </w:rPr>
              <w:t>）</w:t>
            </w:r>
          </w:p>
        </w:tc>
        <w:tc>
          <w:tcPr>
            <w:tcW w:w="8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5.</w:t>
            </w:r>
            <w:r w:rsidR="00F342E0">
              <w:rPr>
                <w:rFonts w:ascii="Arial" w:eastAsia="仿宋_GB2312" w:hAnsi="Arial" w:cs="Arial" w:hint="eastAsia"/>
                <w:sz w:val="18"/>
                <w:szCs w:val="24"/>
              </w:rPr>
              <w:t>73</w:t>
            </w:r>
            <w:r w:rsidRPr="006A6128">
              <w:rPr>
                <w:rFonts w:ascii="Arial" w:eastAsia="仿宋_GB2312" w:hAnsi="Arial" w:cs="Arial"/>
                <w:sz w:val="18"/>
                <w:szCs w:val="24"/>
              </w:rPr>
              <w:t>%</w:t>
            </w:r>
          </w:p>
        </w:tc>
      </w:tr>
      <w:tr w:rsidR="00C502B4" w:rsidRPr="006A6128" w:rsidTr="009A292D">
        <w:trPr>
          <w:trHeight w:val="270"/>
        </w:trPr>
        <w:tc>
          <w:tcPr>
            <w:tcW w:w="84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因素修正系数（</w:t>
            </w:r>
            <w:r w:rsidRPr="006A6128">
              <w:rPr>
                <w:rFonts w:ascii="Arial" w:eastAsia="仿宋_GB2312" w:hAnsi="Arial" w:cs="Arial"/>
                <w:sz w:val="18"/>
                <w:szCs w:val="24"/>
              </w:rPr>
              <w:t>1+∑Ki</w:t>
            </w:r>
            <w:r w:rsidRPr="006A6128">
              <w:rPr>
                <w:rFonts w:ascii="Arial" w:eastAsia="仿宋_GB2312" w:hAnsi="Arial" w:cs="Arial"/>
                <w:sz w:val="18"/>
                <w:szCs w:val="24"/>
              </w:rPr>
              <w:t>）</w:t>
            </w:r>
          </w:p>
        </w:tc>
        <w:tc>
          <w:tcPr>
            <w:tcW w:w="88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1.05</w:t>
            </w:r>
            <w:r w:rsidR="00F342E0">
              <w:rPr>
                <w:rFonts w:ascii="Arial" w:eastAsia="仿宋_GB2312" w:hAnsi="Arial" w:cs="Arial" w:hint="eastAsia"/>
                <w:sz w:val="18"/>
                <w:szCs w:val="24"/>
              </w:rPr>
              <w:t>73</w:t>
            </w:r>
          </w:p>
        </w:tc>
      </w:tr>
    </w:tbl>
    <w:p w:rsidR="00C502B4" w:rsidRPr="006A6128" w:rsidRDefault="00C502B4" w:rsidP="00C502B4">
      <w:pPr>
        <w:spacing w:line="240" w:lineRule="exact"/>
        <w:rPr>
          <w:rFonts w:ascii="Arial" w:eastAsia="仿宋_GB2312" w:hAnsi="Arial" w:cs="Arial"/>
          <w:sz w:val="18"/>
          <w:szCs w:val="24"/>
        </w:rPr>
      </w:pPr>
    </w:p>
    <w:p w:rsidR="0006434A" w:rsidRDefault="0006434A" w:rsidP="00C502B4">
      <w:pPr>
        <w:spacing w:line="360" w:lineRule="auto"/>
        <w:ind w:firstLineChars="200" w:firstLine="560"/>
        <w:jc w:val="both"/>
        <w:rPr>
          <w:rFonts w:ascii="Arial" w:eastAsia="仿宋_GB2312" w:hAnsi="Arial" w:cs="Arial"/>
          <w:sz w:val="28"/>
          <w:szCs w:val="28"/>
        </w:rPr>
      </w:pPr>
    </w:p>
    <w:p w:rsidR="00C502B4" w:rsidRPr="006A6128" w:rsidRDefault="00C502B4" w:rsidP="00C502B4">
      <w:pPr>
        <w:spacing w:line="360" w:lineRule="auto"/>
        <w:ind w:firstLineChars="200" w:firstLine="560"/>
        <w:jc w:val="both"/>
        <w:rPr>
          <w:rFonts w:ascii="Arial" w:eastAsia="仿宋_GB2312" w:hAnsi="Arial" w:cs="Arial"/>
          <w:b/>
          <w:bCs/>
          <w:sz w:val="28"/>
        </w:rPr>
      </w:pPr>
      <w:r>
        <w:rPr>
          <w:rFonts w:ascii="Arial" w:eastAsia="仿宋_GB2312" w:hAnsi="Arial" w:cs="Arial" w:hint="eastAsia"/>
          <w:sz w:val="28"/>
          <w:szCs w:val="28"/>
        </w:rPr>
        <w:t>5</w:t>
      </w:r>
      <w:r w:rsidRPr="006A6128">
        <w:rPr>
          <w:rFonts w:ascii="Arial" w:eastAsia="仿宋_GB2312" w:hAnsi="Arial" w:cs="Arial"/>
          <w:sz w:val="28"/>
          <w:szCs w:val="28"/>
        </w:rPr>
        <w:t>）</w:t>
      </w:r>
      <w:r>
        <w:rPr>
          <w:rFonts w:ascii="Arial" w:eastAsia="仿宋_GB2312" w:hAnsi="Arial" w:cs="Arial" w:hint="eastAsia"/>
          <w:sz w:val="28"/>
          <w:szCs w:val="28"/>
        </w:rPr>
        <w:t>地下空间修正系数</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地下车库依据地上主用途比准类别确定地下空间修正系数，地上主用途为</w:t>
      </w:r>
      <w:r>
        <w:rPr>
          <w:rFonts w:ascii="Arial" w:eastAsia="仿宋_GB2312" w:hAnsi="Arial" w:cs="Arial" w:hint="eastAsia"/>
          <w:sz w:val="28"/>
        </w:rPr>
        <w:t>居住</w:t>
      </w:r>
      <w:r w:rsidRPr="006A6128">
        <w:rPr>
          <w:rFonts w:ascii="Arial" w:eastAsia="仿宋_GB2312" w:hAnsi="Arial" w:cs="Arial"/>
          <w:sz w:val="28"/>
        </w:rPr>
        <w:t>用地，地处</w:t>
      </w:r>
      <w:r>
        <w:rPr>
          <w:rFonts w:ascii="Arial" w:eastAsia="仿宋_GB2312" w:hAnsi="Arial" w:cs="Arial" w:hint="eastAsia"/>
          <w:sz w:val="28"/>
        </w:rPr>
        <w:t>居住</w:t>
      </w:r>
      <w:r w:rsidRPr="006A6128">
        <w:rPr>
          <w:rFonts w:ascii="Arial" w:eastAsia="仿宋_GB2312" w:hAnsi="Arial" w:cs="Arial"/>
          <w:sz w:val="28"/>
        </w:rPr>
        <w:t>类</w:t>
      </w:r>
      <w:r>
        <w:rPr>
          <w:rFonts w:ascii="Arial" w:eastAsia="仿宋_GB2312" w:hAnsi="Arial" w:cs="Arial" w:hint="eastAsia"/>
          <w:sz w:val="28"/>
        </w:rPr>
        <w:t>五</w:t>
      </w:r>
      <w:r w:rsidRPr="006A6128">
        <w:rPr>
          <w:rFonts w:ascii="Arial" w:eastAsia="仿宋_GB2312" w:hAnsi="Arial" w:cs="Arial"/>
          <w:sz w:val="28"/>
        </w:rPr>
        <w:t>级地价区，需根据《北京市基准地价地下空间修正系数表》进行用途修正。地下空间修正系数表详见下表：</w:t>
      </w:r>
    </w:p>
    <w:p w:rsidR="00C502B4" w:rsidRPr="006A6128" w:rsidRDefault="00C502B4" w:rsidP="00C502B4">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2126"/>
        <w:gridCol w:w="1418"/>
        <w:gridCol w:w="1417"/>
        <w:gridCol w:w="1360"/>
      </w:tblGrid>
      <w:tr w:rsidR="00C502B4" w:rsidRPr="006A6128" w:rsidTr="009A292D">
        <w:trPr>
          <w:cantSplit/>
          <w:jc w:val="center"/>
        </w:trPr>
        <w:tc>
          <w:tcPr>
            <w:tcW w:w="1277" w:type="dxa"/>
            <w:vMerge w:val="restart"/>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1701" w:type="dxa"/>
            <w:vMerge w:val="restart"/>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6" w:type="dxa"/>
            <w:vMerge w:val="restart"/>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4195" w:type="dxa"/>
            <w:gridSpan w:val="3"/>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C502B4" w:rsidRPr="006A6128" w:rsidTr="009A292D">
        <w:trPr>
          <w:cantSplit/>
          <w:jc w:val="center"/>
        </w:trPr>
        <w:tc>
          <w:tcPr>
            <w:tcW w:w="1277" w:type="dxa"/>
            <w:vMerge/>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701" w:type="dxa"/>
            <w:vMerge/>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417"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360"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C502B4" w:rsidRPr="006A6128" w:rsidTr="009A292D">
        <w:trPr>
          <w:cantSplit/>
          <w:jc w:val="center"/>
        </w:trPr>
        <w:tc>
          <w:tcPr>
            <w:tcW w:w="1277"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地下车库</w:t>
            </w:r>
          </w:p>
        </w:tc>
        <w:tc>
          <w:tcPr>
            <w:tcW w:w="170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地上主用途比准类别</w:t>
            </w:r>
          </w:p>
        </w:tc>
        <w:tc>
          <w:tcPr>
            <w:tcW w:w="212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418"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0.25</w:t>
            </w:r>
          </w:p>
        </w:tc>
        <w:tc>
          <w:tcPr>
            <w:tcW w:w="1417"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p>
        </w:tc>
        <w:tc>
          <w:tcPr>
            <w:tcW w:w="1360"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0.15</w:t>
            </w:r>
          </w:p>
        </w:tc>
      </w:tr>
    </w:tbl>
    <w:p w:rsidR="00C502B4" w:rsidRPr="006A6128" w:rsidRDefault="00C502B4" w:rsidP="00FE50A2">
      <w:pPr>
        <w:spacing w:beforeLines="50" w:before="163"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土地级别为居住类</w:t>
      </w:r>
      <w:r>
        <w:rPr>
          <w:rFonts w:ascii="Arial" w:eastAsia="仿宋_GB2312" w:hAnsi="Arial" w:cs="Arial" w:hint="eastAsia"/>
          <w:sz w:val="28"/>
          <w:szCs w:val="28"/>
        </w:rPr>
        <w:t>五</w:t>
      </w:r>
      <w:r w:rsidRPr="006A6128">
        <w:rPr>
          <w:rFonts w:ascii="Arial" w:eastAsia="仿宋_GB2312" w:hAnsi="Arial" w:cs="Arial"/>
          <w:sz w:val="28"/>
          <w:szCs w:val="28"/>
        </w:rPr>
        <w:t>级，故地下车库用房的地下空间修正系数为</w:t>
      </w:r>
      <w:r w:rsidRPr="006A6128">
        <w:rPr>
          <w:rFonts w:ascii="Arial" w:eastAsia="仿宋_GB2312" w:hAnsi="Arial" w:cs="Arial"/>
          <w:sz w:val="28"/>
          <w:szCs w:val="28"/>
        </w:rPr>
        <w:t>0.2</w:t>
      </w:r>
      <w:r w:rsidRPr="006A6128">
        <w:rPr>
          <w:rFonts w:ascii="Arial" w:eastAsia="仿宋_GB2312" w:hAnsi="Arial" w:cs="Arial"/>
          <w:sz w:val="28"/>
          <w:szCs w:val="28"/>
        </w:rPr>
        <w:t>。</w:t>
      </w:r>
    </w:p>
    <w:p w:rsidR="00C502B4" w:rsidRPr="006A6128" w:rsidRDefault="00C502B4" w:rsidP="00FE50A2">
      <w:pPr>
        <w:spacing w:beforeLines="50" w:before="163" w:line="360" w:lineRule="auto"/>
        <w:ind w:firstLineChars="200" w:firstLine="562"/>
        <w:jc w:val="both"/>
        <w:rPr>
          <w:rFonts w:ascii="Arial" w:eastAsia="仿宋_GB2312" w:hAnsi="Arial" w:cs="Arial"/>
          <w:sz w:val="28"/>
          <w:szCs w:val="28"/>
        </w:rPr>
      </w:pPr>
      <w:r w:rsidRPr="006A6128">
        <w:rPr>
          <w:rFonts w:ascii="Arial" w:eastAsia="仿宋_GB2312" w:hAnsi="Arial" w:cs="Arial"/>
          <w:b/>
          <w:sz w:val="28"/>
          <w:szCs w:val="28"/>
        </w:rPr>
        <w:t>地下车库适用基准地价、期日修正系数、年期修正系数及因素修正系数同地上居住用途基准地价系数修正法求取过程及结果，则：</w:t>
      </w:r>
    </w:p>
    <w:p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地下车库楼面熟地价</w:t>
      </w:r>
    </w:p>
    <w:p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＝适用基准地价（参照地上主用途</w:t>
      </w:r>
      <w:r>
        <w:rPr>
          <w:rFonts w:ascii="Arial" w:eastAsia="仿宋_GB2312" w:hAnsi="Arial" w:cs="Arial" w:hint="eastAsia"/>
          <w:sz w:val="28"/>
          <w:szCs w:val="28"/>
        </w:rPr>
        <w:t>居住</w:t>
      </w:r>
      <w:r w:rsidRPr="006A6128">
        <w:rPr>
          <w:rFonts w:ascii="Arial" w:eastAsia="仿宋_GB2312" w:hAnsi="Arial" w:cs="Arial"/>
          <w:sz w:val="28"/>
          <w:szCs w:val="28"/>
        </w:rPr>
        <w:t>用途比准类别）</w:t>
      </w:r>
      <w:r w:rsidRPr="006A6128">
        <w:rPr>
          <w:rFonts w:ascii="Arial" w:eastAsia="仿宋_GB2312" w:hAnsi="Arial" w:cs="Arial"/>
          <w:sz w:val="28"/>
          <w:szCs w:val="28"/>
        </w:rPr>
        <w:t>×</w:t>
      </w:r>
      <w:r w:rsidRPr="006A6128">
        <w:rPr>
          <w:rFonts w:ascii="Arial" w:eastAsia="仿宋_GB2312" w:hAnsi="Arial" w:cs="Arial"/>
          <w:sz w:val="28"/>
          <w:szCs w:val="28"/>
        </w:rPr>
        <w:t>期日修正系数</w:t>
      </w:r>
      <w:r w:rsidRPr="006A6128">
        <w:rPr>
          <w:rFonts w:ascii="Arial" w:eastAsia="仿宋_GB2312" w:hAnsi="Arial" w:cs="Arial"/>
          <w:sz w:val="28"/>
          <w:szCs w:val="28"/>
        </w:rPr>
        <w:t>×</w:t>
      </w:r>
      <w:r w:rsidRPr="006A6128">
        <w:rPr>
          <w:rFonts w:ascii="Arial" w:eastAsia="仿宋_GB2312" w:hAnsi="Arial" w:cs="Arial"/>
          <w:sz w:val="28"/>
          <w:szCs w:val="28"/>
        </w:rPr>
        <w:t>年期修正系数</w:t>
      </w:r>
      <w:r w:rsidRPr="006A6128">
        <w:rPr>
          <w:rFonts w:ascii="Arial" w:eastAsia="仿宋_GB2312" w:hAnsi="Arial" w:cs="Arial"/>
          <w:sz w:val="28"/>
          <w:szCs w:val="28"/>
        </w:rPr>
        <w:t>×</w:t>
      </w:r>
      <w:r w:rsidRPr="006A6128">
        <w:rPr>
          <w:rFonts w:ascii="Arial" w:eastAsia="仿宋_GB2312" w:hAnsi="Arial" w:cs="Arial"/>
          <w:sz w:val="28"/>
          <w:szCs w:val="28"/>
        </w:rPr>
        <w:t>因素修正系数</w:t>
      </w:r>
      <w:r w:rsidRPr="006A6128">
        <w:rPr>
          <w:rFonts w:ascii="Arial" w:eastAsia="仿宋_GB2312" w:hAnsi="Arial" w:cs="Arial"/>
          <w:sz w:val="28"/>
          <w:szCs w:val="28"/>
        </w:rPr>
        <w:t>×</w:t>
      </w:r>
      <w:r w:rsidRPr="006A6128">
        <w:rPr>
          <w:rFonts w:ascii="Arial" w:eastAsia="仿宋_GB2312" w:hAnsi="Arial" w:cs="Arial"/>
          <w:sz w:val="28"/>
          <w:szCs w:val="28"/>
        </w:rPr>
        <w:t>相应用途地下空间修正系数</w:t>
      </w:r>
    </w:p>
    <w:p w:rsidR="00C502B4" w:rsidRPr="006A6128" w:rsidRDefault="00C502B4" w:rsidP="00C502B4">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Pr>
          <w:rFonts w:ascii="Arial" w:eastAsia="仿宋_GB2312" w:hAnsi="Arial" w:cs="Arial" w:hint="eastAsia"/>
          <w:sz w:val="28"/>
          <w:szCs w:val="28"/>
        </w:rPr>
        <w:t>2350</w:t>
      </w:r>
      <w:r w:rsidRPr="006A6128">
        <w:rPr>
          <w:rFonts w:ascii="Arial" w:eastAsia="仿宋_GB2312" w:hAnsi="Arial" w:cs="Arial"/>
          <w:sz w:val="28"/>
          <w:szCs w:val="28"/>
        </w:rPr>
        <w:t>×1.</w:t>
      </w:r>
      <w:r>
        <w:rPr>
          <w:rFonts w:ascii="Arial" w:eastAsia="仿宋_GB2312" w:hAnsi="Arial" w:cs="Arial" w:hint="eastAsia"/>
          <w:sz w:val="28"/>
          <w:szCs w:val="28"/>
        </w:rPr>
        <w:t>7712</w:t>
      </w:r>
      <w:r w:rsidRPr="006A6128">
        <w:rPr>
          <w:rFonts w:ascii="Arial" w:eastAsia="仿宋_GB2312" w:hAnsi="Arial" w:cs="Arial"/>
          <w:sz w:val="28"/>
          <w:szCs w:val="28"/>
        </w:rPr>
        <w:t>×</w:t>
      </w:r>
      <w:r>
        <w:rPr>
          <w:rFonts w:ascii="Arial" w:eastAsia="仿宋_GB2312" w:hAnsi="Arial" w:cs="Arial" w:hint="eastAsia"/>
          <w:sz w:val="28"/>
          <w:szCs w:val="28"/>
        </w:rPr>
        <w:t>0.8778</w:t>
      </w:r>
      <w:r w:rsidRPr="006A6128">
        <w:rPr>
          <w:rFonts w:ascii="Arial" w:eastAsia="仿宋_GB2312" w:hAnsi="Arial" w:cs="Arial"/>
          <w:sz w:val="28"/>
          <w:szCs w:val="28"/>
        </w:rPr>
        <w:t>×1.0</w:t>
      </w:r>
      <w:r>
        <w:rPr>
          <w:rFonts w:ascii="Arial" w:eastAsia="仿宋_GB2312" w:hAnsi="Arial" w:cs="Arial" w:hint="eastAsia"/>
          <w:sz w:val="28"/>
          <w:szCs w:val="28"/>
        </w:rPr>
        <w:t>5</w:t>
      </w:r>
      <w:r w:rsidR="00F342E0">
        <w:rPr>
          <w:rFonts w:ascii="Arial" w:eastAsia="仿宋_GB2312" w:hAnsi="Arial" w:cs="Arial" w:hint="eastAsia"/>
          <w:sz w:val="28"/>
          <w:szCs w:val="28"/>
        </w:rPr>
        <w:t>73</w:t>
      </w:r>
      <w:r w:rsidRPr="006A6128">
        <w:rPr>
          <w:rFonts w:ascii="Arial" w:eastAsia="仿宋_GB2312" w:hAnsi="Arial" w:cs="Arial"/>
          <w:sz w:val="28"/>
          <w:szCs w:val="28"/>
        </w:rPr>
        <w:t>×0.2</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40</w:t>
      </w:r>
      <w:r w:rsidR="00F342E0">
        <w:rPr>
          <w:rFonts w:ascii="Arial" w:eastAsia="仿宋_GB2312" w:hAnsi="Arial" w:cs="Arial" w:hint="eastAsia"/>
          <w:sz w:val="28"/>
        </w:rPr>
        <w:t>60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rsidR="00C502B4" w:rsidRPr="006A6128" w:rsidRDefault="00C502B4" w:rsidP="00C502B4">
      <w:pPr>
        <w:spacing w:line="360" w:lineRule="auto"/>
        <w:ind w:left="142" w:firstLineChars="151" w:firstLine="424"/>
        <w:jc w:val="both"/>
        <w:rPr>
          <w:rFonts w:ascii="Arial" w:eastAsia="仿宋_GB2312" w:hAnsi="Arial" w:cs="Arial"/>
          <w:b/>
          <w:bCs/>
          <w:sz w:val="28"/>
        </w:rPr>
      </w:pPr>
      <w:r w:rsidRPr="006A6128">
        <w:rPr>
          <w:rFonts w:ascii="Arial" w:eastAsia="仿宋_GB2312" w:hAnsi="Arial" w:cs="Arial"/>
          <w:b/>
          <w:sz w:val="28"/>
        </w:rPr>
        <w:t>（</w:t>
      </w:r>
      <w:r w:rsidR="00110C06">
        <w:rPr>
          <w:rFonts w:ascii="Arial" w:eastAsia="仿宋_GB2312" w:hAnsi="Arial" w:cs="Arial" w:hint="eastAsia"/>
          <w:b/>
          <w:sz w:val="28"/>
        </w:rPr>
        <w:t>5</w:t>
      </w:r>
      <w:r>
        <w:rPr>
          <w:rFonts w:ascii="Arial" w:eastAsia="仿宋_GB2312" w:hAnsi="Arial" w:cs="Arial" w:hint="eastAsia"/>
          <w:b/>
          <w:sz w:val="28"/>
        </w:rPr>
        <w:t>）</w:t>
      </w:r>
      <w:r w:rsidRPr="006A6128">
        <w:rPr>
          <w:rFonts w:ascii="Arial" w:eastAsia="仿宋_GB2312" w:hAnsi="Arial" w:cs="Arial"/>
          <w:b/>
          <w:sz w:val="28"/>
        </w:rPr>
        <w:t>求取估价对象</w:t>
      </w:r>
      <w:r>
        <w:rPr>
          <w:rFonts w:ascii="Arial" w:eastAsia="仿宋_GB2312" w:hAnsi="Arial" w:cs="Arial" w:hint="eastAsia"/>
          <w:b/>
          <w:sz w:val="28"/>
        </w:rPr>
        <w:t>丙二类储藏室（住宅部分）</w:t>
      </w:r>
      <w:r w:rsidRPr="006A6128">
        <w:rPr>
          <w:rFonts w:ascii="Arial" w:eastAsia="仿宋_GB2312" w:hAnsi="Arial" w:cs="Arial"/>
          <w:b/>
          <w:sz w:val="28"/>
        </w:rPr>
        <w:t>用房楼面熟地价</w:t>
      </w:r>
      <w:r>
        <w:rPr>
          <w:rFonts w:ascii="Arial" w:eastAsia="仿宋_GB2312" w:hAnsi="Arial" w:cs="Arial" w:hint="eastAsia"/>
          <w:b/>
          <w:sz w:val="28"/>
        </w:rPr>
        <w:t>（土地剩余使用年限</w:t>
      </w:r>
      <w:r>
        <w:rPr>
          <w:rFonts w:ascii="Arial" w:eastAsia="仿宋_GB2312" w:hAnsi="Arial" w:cs="Arial" w:hint="eastAsia"/>
          <w:b/>
          <w:sz w:val="28"/>
        </w:rPr>
        <w:t>33.12</w:t>
      </w:r>
      <w:r>
        <w:rPr>
          <w:rFonts w:ascii="Arial" w:eastAsia="仿宋_GB2312" w:hAnsi="Arial" w:cs="Arial" w:hint="eastAsia"/>
          <w:b/>
          <w:sz w:val="28"/>
        </w:rPr>
        <w:t>年）</w:t>
      </w:r>
    </w:p>
    <w:p w:rsidR="00C502B4" w:rsidRPr="006A6128" w:rsidRDefault="00C502B4" w:rsidP="00C502B4">
      <w:pPr>
        <w:spacing w:line="360" w:lineRule="auto"/>
        <w:ind w:firstLineChars="200" w:firstLine="560"/>
        <w:jc w:val="both"/>
        <w:rPr>
          <w:rFonts w:ascii="Arial" w:eastAsia="仿宋_GB2312" w:hAnsi="Arial" w:cs="Arial"/>
          <w:sz w:val="28"/>
        </w:rPr>
      </w:pPr>
      <w:r w:rsidRPr="00A064AC">
        <w:rPr>
          <w:rFonts w:ascii="Arial" w:eastAsia="仿宋_GB2312" w:hAnsi="Arial" w:cs="Arial" w:hint="eastAsia"/>
          <w:sz w:val="28"/>
        </w:rPr>
        <w:t>丙二类储藏室（住宅部分）</w:t>
      </w:r>
      <w:r w:rsidRPr="00A064AC">
        <w:rPr>
          <w:rFonts w:ascii="Arial" w:eastAsia="仿宋_GB2312" w:hAnsi="Arial" w:cs="Arial"/>
          <w:sz w:val="28"/>
        </w:rPr>
        <w:t>用房</w:t>
      </w:r>
      <w:r w:rsidRPr="00A064AC">
        <w:rPr>
          <w:rFonts w:ascii="Arial" w:eastAsia="仿宋_GB2312" w:hAnsi="Arial" w:cs="Arial" w:hint="eastAsia"/>
          <w:sz w:val="28"/>
        </w:rPr>
        <w:t>属于地下仓储用途。</w:t>
      </w:r>
      <w:r w:rsidRPr="00A064AC">
        <w:rPr>
          <w:rFonts w:ascii="Arial" w:eastAsia="仿宋_GB2312" w:hAnsi="Arial" w:cs="Arial"/>
          <w:sz w:val="28"/>
        </w:rPr>
        <w:t>地</w:t>
      </w:r>
      <w:r w:rsidRPr="006A6128">
        <w:rPr>
          <w:rFonts w:ascii="Arial" w:eastAsia="仿宋_GB2312" w:hAnsi="Arial" w:cs="Arial"/>
          <w:sz w:val="28"/>
        </w:rPr>
        <w:t>下</w:t>
      </w:r>
      <w:r>
        <w:rPr>
          <w:rFonts w:ascii="Arial" w:eastAsia="仿宋_GB2312" w:hAnsi="Arial" w:cs="Arial" w:hint="eastAsia"/>
          <w:sz w:val="28"/>
        </w:rPr>
        <w:t>仓储</w:t>
      </w:r>
      <w:r w:rsidRPr="006A6128">
        <w:rPr>
          <w:rFonts w:ascii="Arial" w:eastAsia="仿宋_GB2312" w:hAnsi="Arial" w:cs="Arial"/>
          <w:sz w:val="28"/>
        </w:rPr>
        <w:t>依据地上主用途比准类别确定地下空间修正系数，地上主用途为</w:t>
      </w:r>
      <w:r>
        <w:rPr>
          <w:rFonts w:ascii="Arial" w:eastAsia="仿宋_GB2312" w:hAnsi="Arial" w:cs="Arial" w:hint="eastAsia"/>
          <w:sz w:val="28"/>
        </w:rPr>
        <w:t>居住</w:t>
      </w:r>
      <w:r w:rsidRPr="006A6128">
        <w:rPr>
          <w:rFonts w:ascii="Arial" w:eastAsia="仿宋_GB2312" w:hAnsi="Arial" w:cs="Arial"/>
          <w:sz w:val="28"/>
        </w:rPr>
        <w:t>用地，地处</w:t>
      </w:r>
      <w:r>
        <w:rPr>
          <w:rFonts w:ascii="Arial" w:eastAsia="仿宋_GB2312" w:hAnsi="Arial" w:cs="Arial" w:hint="eastAsia"/>
          <w:sz w:val="28"/>
        </w:rPr>
        <w:t>居住</w:t>
      </w:r>
      <w:r w:rsidRPr="006A6128">
        <w:rPr>
          <w:rFonts w:ascii="Arial" w:eastAsia="仿宋_GB2312" w:hAnsi="Arial" w:cs="Arial"/>
          <w:sz w:val="28"/>
        </w:rPr>
        <w:t>类</w:t>
      </w:r>
      <w:r>
        <w:rPr>
          <w:rFonts w:ascii="Arial" w:eastAsia="仿宋_GB2312" w:hAnsi="Arial" w:cs="Arial" w:hint="eastAsia"/>
          <w:sz w:val="28"/>
        </w:rPr>
        <w:t>五</w:t>
      </w:r>
      <w:r w:rsidRPr="006A6128">
        <w:rPr>
          <w:rFonts w:ascii="Arial" w:eastAsia="仿宋_GB2312" w:hAnsi="Arial" w:cs="Arial"/>
          <w:sz w:val="28"/>
        </w:rPr>
        <w:t>级地价区，需根据《北京市基准地价地下空间修正系数表》进行用途修正。地下空间修正系数表详见下表：</w:t>
      </w:r>
    </w:p>
    <w:p w:rsidR="00C502B4" w:rsidRPr="006A6128" w:rsidRDefault="00C502B4" w:rsidP="00C502B4">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2126"/>
        <w:gridCol w:w="1418"/>
        <w:gridCol w:w="1417"/>
        <w:gridCol w:w="1360"/>
      </w:tblGrid>
      <w:tr w:rsidR="00C502B4" w:rsidRPr="006A6128" w:rsidTr="009A292D">
        <w:trPr>
          <w:cantSplit/>
          <w:jc w:val="center"/>
        </w:trPr>
        <w:tc>
          <w:tcPr>
            <w:tcW w:w="1277" w:type="dxa"/>
            <w:vMerge w:val="restart"/>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1701" w:type="dxa"/>
            <w:vMerge w:val="restart"/>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6" w:type="dxa"/>
            <w:vMerge w:val="restart"/>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4195" w:type="dxa"/>
            <w:gridSpan w:val="3"/>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C502B4" w:rsidRPr="006A6128" w:rsidTr="009A292D">
        <w:trPr>
          <w:cantSplit/>
          <w:jc w:val="center"/>
        </w:trPr>
        <w:tc>
          <w:tcPr>
            <w:tcW w:w="1277" w:type="dxa"/>
            <w:vMerge/>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701" w:type="dxa"/>
            <w:vMerge/>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417"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360"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C502B4" w:rsidRPr="006A6128" w:rsidTr="009A292D">
        <w:trPr>
          <w:cantSplit/>
          <w:jc w:val="center"/>
        </w:trPr>
        <w:tc>
          <w:tcPr>
            <w:tcW w:w="1277"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w:t>
            </w:r>
            <w:r>
              <w:rPr>
                <w:rFonts w:ascii="Arial" w:eastAsia="仿宋_GB2312" w:hAnsi="Arial" w:cs="Arial" w:hint="eastAsia"/>
                <w:sz w:val="18"/>
                <w:szCs w:val="18"/>
              </w:rPr>
              <w:t>仓储</w:t>
            </w:r>
          </w:p>
        </w:tc>
        <w:tc>
          <w:tcPr>
            <w:tcW w:w="170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地上主用途比准类别</w:t>
            </w:r>
          </w:p>
        </w:tc>
        <w:tc>
          <w:tcPr>
            <w:tcW w:w="212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418"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w:t>
            </w:r>
            <w:r>
              <w:rPr>
                <w:rFonts w:ascii="Arial" w:eastAsia="仿宋_GB2312" w:hAnsi="Arial" w:cs="Arial" w:hint="eastAsia"/>
                <w:sz w:val="18"/>
                <w:szCs w:val="18"/>
              </w:rPr>
              <w:t>3</w:t>
            </w:r>
          </w:p>
        </w:tc>
        <w:tc>
          <w:tcPr>
            <w:tcW w:w="1417"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r>
              <w:rPr>
                <w:rFonts w:ascii="Arial" w:eastAsia="仿宋_GB2312" w:hAnsi="Arial" w:cs="Arial" w:hint="eastAsia"/>
                <w:sz w:val="18"/>
                <w:szCs w:val="18"/>
              </w:rPr>
              <w:t>5</w:t>
            </w:r>
          </w:p>
        </w:tc>
        <w:tc>
          <w:tcPr>
            <w:tcW w:w="1360"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w:t>
            </w:r>
            <w:r>
              <w:rPr>
                <w:rFonts w:ascii="Arial" w:eastAsia="仿宋_GB2312" w:hAnsi="Arial" w:cs="Arial" w:hint="eastAsia"/>
                <w:sz w:val="18"/>
                <w:szCs w:val="18"/>
              </w:rPr>
              <w:t>2</w:t>
            </w:r>
          </w:p>
        </w:tc>
      </w:tr>
    </w:tbl>
    <w:p w:rsidR="00C502B4" w:rsidRPr="006A6128" w:rsidRDefault="00C502B4" w:rsidP="00FE50A2">
      <w:pPr>
        <w:spacing w:beforeLines="50" w:before="163"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土地级别为居住类</w:t>
      </w:r>
      <w:r>
        <w:rPr>
          <w:rFonts w:ascii="Arial" w:eastAsia="仿宋_GB2312" w:hAnsi="Arial" w:cs="Arial" w:hint="eastAsia"/>
          <w:sz w:val="28"/>
          <w:szCs w:val="28"/>
        </w:rPr>
        <w:t>五</w:t>
      </w:r>
      <w:r w:rsidRPr="006A6128">
        <w:rPr>
          <w:rFonts w:ascii="Arial" w:eastAsia="仿宋_GB2312" w:hAnsi="Arial" w:cs="Arial"/>
          <w:sz w:val="28"/>
          <w:szCs w:val="28"/>
        </w:rPr>
        <w:t>级，故地下</w:t>
      </w:r>
      <w:r>
        <w:rPr>
          <w:rFonts w:ascii="Arial" w:eastAsia="仿宋_GB2312" w:hAnsi="Arial" w:cs="Arial" w:hint="eastAsia"/>
          <w:sz w:val="28"/>
          <w:szCs w:val="28"/>
        </w:rPr>
        <w:t>仓储</w:t>
      </w:r>
      <w:r w:rsidRPr="006A6128">
        <w:rPr>
          <w:rFonts w:ascii="Arial" w:eastAsia="仿宋_GB2312" w:hAnsi="Arial" w:cs="Arial"/>
          <w:sz w:val="28"/>
          <w:szCs w:val="28"/>
        </w:rPr>
        <w:t>用房的地下空间修正系数为</w:t>
      </w:r>
      <w:r w:rsidRPr="006A6128">
        <w:rPr>
          <w:rFonts w:ascii="Arial" w:eastAsia="仿宋_GB2312" w:hAnsi="Arial" w:cs="Arial"/>
          <w:sz w:val="28"/>
          <w:szCs w:val="28"/>
        </w:rPr>
        <w:t>0.2</w:t>
      </w:r>
      <w:r>
        <w:rPr>
          <w:rFonts w:ascii="Arial" w:eastAsia="仿宋_GB2312" w:hAnsi="Arial" w:cs="Arial" w:hint="eastAsia"/>
          <w:sz w:val="28"/>
          <w:szCs w:val="28"/>
        </w:rPr>
        <w:t>5</w:t>
      </w:r>
      <w:r w:rsidRPr="006A6128">
        <w:rPr>
          <w:rFonts w:ascii="Arial" w:eastAsia="仿宋_GB2312" w:hAnsi="Arial" w:cs="Arial"/>
          <w:sz w:val="28"/>
          <w:szCs w:val="28"/>
        </w:rPr>
        <w:t>。</w:t>
      </w:r>
    </w:p>
    <w:p w:rsidR="00C502B4" w:rsidRPr="006A6128" w:rsidRDefault="00C502B4" w:rsidP="00FE50A2">
      <w:pPr>
        <w:spacing w:beforeLines="50" w:before="163" w:line="360" w:lineRule="auto"/>
        <w:ind w:firstLineChars="200" w:firstLine="562"/>
        <w:jc w:val="both"/>
        <w:rPr>
          <w:rFonts w:ascii="Arial" w:eastAsia="仿宋_GB2312" w:hAnsi="Arial" w:cs="Arial"/>
          <w:sz w:val="28"/>
          <w:szCs w:val="28"/>
        </w:rPr>
      </w:pPr>
      <w:r w:rsidRPr="006A6128">
        <w:rPr>
          <w:rFonts w:ascii="Arial" w:eastAsia="仿宋_GB2312" w:hAnsi="Arial" w:cs="Arial"/>
          <w:b/>
          <w:sz w:val="28"/>
          <w:szCs w:val="28"/>
        </w:rPr>
        <w:t>地下</w:t>
      </w:r>
      <w:r>
        <w:rPr>
          <w:rFonts w:ascii="Arial" w:eastAsia="仿宋_GB2312" w:hAnsi="Arial" w:cs="Arial" w:hint="eastAsia"/>
          <w:b/>
          <w:sz w:val="28"/>
          <w:szCs w:val="28"/>
        </w:rPr>
        <w:t>仓储</w:t>
      </w:r>
      <w:r w:rsidRPr="006A6128">
        <w:rPr>
          <w:rFonts w:ascii="Arial" w:eastAsia="仿宋_GB2312" w:hAnsi="Arial" w:cs="Arial"/>
          <w:b/>
          <w:sz w:val="28"/>
          <w:szCs w:val="28"/>
        </w:rPr>
        <w:t>适用基准地价、期日修正系数、年期修正系数及因素修正系数同地上居住用途基准地价系数修正法求取过程及结果，则：</w:t>
      </w:r>
    </w:p>
    <w:p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地下</w:t>
      </w:r>
      <w:r>
        <w:rPr>
          <w:rFonts w:ascii="Arial" w:eastAsia="仿宋_GB2312" w:hAnsi="Arial" w:cs="Arial" w:hint="eastAsia"/>
          <w:sz w:val="28"/>
          <w:szCs w:val="28"/>
        </w:rPr>
        <w:t>仓储</w:t>
      </w:r>
      <w:r w:rsidRPr="006A6128">
        <w:rPr>
          <w:rFonts w:ascii="Arial" w:eastAsia="仿宋_GB2312" w:hAnsi="Arial" w:cs="Arial"/>
          <w:sz w:val="28"/>
          <w:szCs w:val="28"/>
        </w:rPr>
        <w:t>楼面熟地价</w:t>
      </w:r>
    </w:p>
    <w:p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＝适用基准地价（参照地上主用途</w:t>
      </w:r>
      <w:r>
        <w:rPr>
          <w:rFonts w:ascii="Arial" w:eastAsia="仿宋_GB2312" w:hAnsi="Arial" w:cs="Arial" w:hint="eastAsia"/>
          <w:sz w:val="28"/>
          <w:szCs w:val="28"/>
        </w:rPr>
        <w:t>居住</w:t>
      </w:r>
      <w:r w:rsidRPr="006A6128">
        <w:rPr>
          <w:rFonts w:ascii="Arial" w:eastAsia="仿宋_GB2312" w:hAnsi="Arial" w:cs="Arial"/>
          <w:sz w:val="28"/>
          <w:szCs w:val="28"/>
        </w:rPr>
        <w:t>用途比准类别）</w:t>
      </w:r>
      <w:r w:rsidRPr="006A6128">
        <w:rPr>
          <w:rFonts w:ascii="Arial" w:eastAsia="仿宋_GB2312" w:hAnsi="Arial" w:cs="Arial"/>
          <w:sz w:val="28"/>
          <w:szCs w:val="28"/>
        </w:rPr>
        <w:t>×</w:t>
      </w:r>
      <w:r w:rsidRPr="006A6128">
        <w:rPr>
          <w:rFonts w:ascii="Arial" w:eastAsia="仿宋_GB2312" w:hAnsi="Arial" w:cs="Arial"/>
          <w:sz w:val="28"/>
          <w:szCs w:val="28"/>
        </w:rPr>
        <w:t>期日修正系数</w:t>
      </w:r>
      <w:r w:rsidRPr="006A6128">
        <w:rPr>
          <w:rFonts w:ascii="Arial" w:eastAsia="仿宋_GB2312" w:hAnsi="Arial" w:cs="Arial"/>
          <w:sz w:val="28"/>
          <w:szCs w:val="28"/>
        </w:rPr>
        <w:t>×</w:t>
      </w:r>
      <w:r w:rsidRPr="006A6128">
        <w:rPr>
          <w:rFonts w:ascii="Arial" w:eastAsia="仿宋_GB2312" w:hAnsi="Arial" w:cs="Arial"/>
          <w:sz w:val="28"/>
          <w:szCs w:val="28"/>
        </w:rPr>
        <w:t>年期修正系数</w:t>
      </w:r>
      <w:r w:rsidRPr="006A6128">
        <w:rPr>
          <w:rFonts w:ascii="Arial" w:eastAsia="仿宋_GB2312" w:hAnsi="Arial" w:cs="Arial"/>
          <w:sz w:val="28"/>
          <w:szCs w:val="28"/>
        </w:rPr>
        <w:t>×</w:t>
      </w:r>
      <w:r w:rsidRPr="006A6128">
        <w:rPr>
          <w:rFonts w:ascii="Arial" w:eastAsia="仿宋_GB2312" w:hAnsi="Arial" w:cs="Arial"/>
          <w:sz w:val="28"/>
          <w:szCs w:val="28"/>
        </w:rPr>
        <w:t>因素修正系数</w:t>
      </w:r>
      <w:r w:rsidRPr="006A6128">
        <w:rPr>
          <w:rFonts w:ascii="Arial" w:eastAsia="仿宋_GB2312" w:hAnsi="Arial" w:cs="Arial"/>
          <w:sz w:val="28"/>
          <w:szCs w:val="28"/>
        </w:rPr>
        <w:t>×</w:t>
      </w:r>
      <w:r w:rsidRPr="006A6128">
        <w:rPr>
          <w:rFonts w:ascii="Arial" w:eastAsia="仿宋_GB2312" w:hAnsi="Arial" w:cs="Arial"/>
          <w:sz w:val="28"/>
          <w:szCs w:val="28"/>
        </w:rPr>
        <w:t>相应用途地下空间修正系数</w:t>
      </w:r>
    </w:p>
    <w:p w:rsidR="00C502B4" w:rsidRPr="006A6128" w:rsidRDefault="00C502B4" w:rsidP="00C502B4">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Pr>
          <w:rFonts w:ascii="Arial" w:eastAsia="仿宋_GB2312" w:hAnsi="Arial" w:cs="Arial" w:hint="eastAsia"/>
          <w:sz w:val="28"/>
          <w:szCs w:val="28"/>
        </w:rPr>
        <w:t>2350</w:t>
      </w:r>
      <w:r w:rsidRPr="006A6128">
        <w:rPr>
          <w:rFonts w:ascii="Arial" w:eastAsia="仿宋_GB2312" w:hAnsi="Arial" w:cs="Arial"/>
          <w:sz w:val="28"/>
          <w:szCs w:val="28"/>
        </w:rPr>
        <w:t>×1.</w:t>
      </w:r>
      <w:r>
        <w:rPr>
          <w:rFonts w:ascii="Arial" w:eastAsia="仿宋_GB2312" w:hAnsi="Arial" w:cs="Arial" w:hint="eastAsia"/>
          <w:sz w:val="28"/>
          <w:szCs w:val="28"/>
        </w:rPr>
        <w:t>7712</w:t>
      </w:r>
      <w:r w:rsidRPr="006A6128">
        <w:rPr>
          <w:rFonts w:ascii="Arial" w:eastAsia="仿宋_GB2312" w:hAnsi="Arial" w:cs="Arial"/>
          <w:sz w:val="28"/>
          <w:szCs w:val="28"/>
        </w:rPr>
        <w:t>×</w:t>
      </w:r>
      <w:r>
        <w:rPr>
          <w:rFonts w:ascii="Arial" w:eastAsia="仿宋_GB2312" w:hAnsi="Arial" w:cs="Arial" w:hint="eastAsia"/>
          <w:sz w:val="28"/>
          <w:szCs w:val="28"/>
        </w:rPr>
        <w:t>0.8778</w:t>
      </w:r>
      <w:r w:rsidRPr="006A6128">
        <w:rPr>
          <w:rFonts w:ascii="Arial" w:eastAsia="仿宋_GB2312" w:hAnsi="Arial" w:cs="Arial"/>
          <w:sz w:val="28"/>
          <w:szCs w:val="28"/>
        </w:rPr>
        <w:t>×1.0</w:t>
      </w:r>
      <w:r>
        <w:rPr>
          <w:rFonts w:ascii="Arial" w:eastAsia="仿宋_GB2312" w:hAnsi="Arial" w:cs="Arial" w:hint="eastAsia"/>
          <w:sz w:val="28"/>
          <w:szCs w:val="28"/>
        </w:rPr>
        <w:t>5</w:t>
      </w:r>
      <w:r w:rsidR="00F342E0">
        <w:rPr>
          <w:rFonts w:ascii="Arial" w:eastAsia="仿宋_GB2312" w:hAnsi="Arial" w:cs="Arial" w:hint="eastAsia"/>
          <w:sz w:val="28"/>
          <w:szCs w:val="28"/>
        </w:rPr>
        <w:t>73</w:t>
      </w:r>
      <w:r w:rsidRPr="006A6128">
        <w:rPr>
          <w:rFonts w:ascii="Arial" w:eastAsia="仿宋_GB2312" w:hAnsi="Arial" w:cs="Arial"/>
          <w:sz w:val="28"/>
          <w:szCs w:val="28"/>
        </w:rPr>
        <w:t>×0.2</w:t>
      </w:r>
      <w:r>
        <w:rPr>
          <w:rFonts w:ascii="Arial" w:eastAsia="仿宋_GB2312" w:hAnsi="Arial" w:cs="Arial" w:hint="eastAsia"/>
          <w:sz w:val="28"/>
          <w:szCs w:val="28"/>
        </w:rPr>
        <w:t>5</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50</w:t>
      </w:r>
      <w:r w:rsidR="00F342E0">
        <w:rPr>
          <w:rFonts w:ascii="Arial" w:eastAsia="仿宋_GB2312" w:hAnsi="Arial" w:cs="Arial" w:hint="eastAsia"/>
          <w:sz w:val="28"/>
        </w:rPr>
        <w:t>75</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rsidR="00C502B4" w:rsidRPr="00A064AC" w:rsidRDefault="00C502B4" w:rsidP="00C502B4">
      <w:pPr>
        <w:spacing w:line="360" w:lineRule="auto"/>
        <w:ind w:firstLineChars="200" w:firstLine="560"/>
        <w:jc w:val="both"/>
        <w:rPr>
          <w:rFonts w:ascii="Arial" w:eastAsia="仿宋_GB2312" w:hAnsi="Arial" w:cs="Arial"/>
          <w:sz w:val="28"/>
        </w:rPr>
      </w:pPr>
    </w:p>
    <w:p w:rsidR="00C502B4" w:rsidRPr="006A6128" w:rsidRDefault="00C502B4" w:rsidP="00C502B4">
      <w:pPr>
        <w:spacing w:line="360" w:lineRule="auto"/>
        <w:ind w:left="420"/>
        <w:jc w:val="both"/>
        <w:rPr>
          <w:rFonts w:ascii="Arial" w:eastAsia="仿宋_GB2312" w:hAnsi="Arial" w:cs="Arial"/>
          <w:b/>
          <w:sz w:val="28"/>
        </w:rPr>
      </w:pPr>
      <w:r w:rsidRPr="006A6128">
        <w:rPr>
          <w:rFonts w:ascii="Arial" w:eastAsia="仿宋_GB2312" w:hAnsi="Arial" w:cs="Arial"/>
          <w:b/>
          <w:sz w:val="28"/>
        </w:rPr>
        <w:t>方法二：剩余法</w:t>
      </w:r>
    </w:p>
    <w:p w:rsidR="00C502B4" w:rsidRPr="006A6128"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1.</w:t>
      </w:r>
      <w:r w:rsidRPr="006A6128">
        <w:rPr>
          <w:rFonts w:ascii="Arial" w:eastAsia="仿宋_GB2312" w:hAnsi="Arial" w:cs="Arial"/>
          <w:bCs/>
          <w:sz w:val="28"/>
        </w:rPr>
        <w:t>土地最有效利用方式</w:t>
      </w:r>
    </w:p>
    <w:p w:rsidR="00C502B4" w:rsidRPr="006A6128"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sz w:val="28"/>
        </w:rPr>
        <w:t>委托估价方在《国有建设用地使用权出让地价评估委托书》中明确土地用途为</w:t>
      </w:r>
      <w:r>
        <w:rPr>
          <w:rFonts w:ascii="Arial" w:eastAsia="仿宋_GB2312" w:hAnsi="Arial" w:cs="Arial"/>
          <w:sz w:val="28"/>
        </w:rPr>
        <w:t>住宅、商业、综合、办公（公共服务设施）、地下办公（公共服务设施）、地下商业、地下仓储、地下车库</w:t>
      </w:r>
      <w:r w:rsidRPr="006A6128">
        <w:rPr>
          <w:rFonts w:ascii="Arial" w:eastAsia="仿宋_GB2312" w:hAnsi="Arial" w:cs="Arial"/>
          <w:sz w:val="28"/>
        </w:rPr>
        <w:t>。结合《土地利用现状分类》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sidRPr="006A6128">
        <w:rPr>
          <w:rFonts w:ascii="Arial" w:eastAsia="仿宋_GB2312" w:hAnsi="Arial" w:cs="Arial"/>
          <w:sz w:val="28"/>
        </w:rPr>
        <w:t>，根据评估委托书，此次估价设定估价对象用途为</w:t>
      </w:r>
      <w:r>
        <w:rPr>
          <w:rFonts w:ascii="Arial" w:eastAsia="仿宋_GB2312" w:hAnsi="Arial" w:cs="Arial"/>
          <w:sz w:val="28"/>
          <w:szCs w:val="28"/>
        </w:rPr>
        <w:t>办公（公共服务设施）、地下办公（公共服务设施）、地下商业、地下仓储、地下车库</w:t>
      </w:r>
      <w:r w:rsidRPr="006A6128">
        <w:rPr>
          <w:rFonts w:ascii="Arial" w:eastAsia="仿宋_GB2312" w:hAnsi="Arial" w:cs="Arial"/>
          <w:bCs/>
          <w:sz w:val="28"/>
        </w:rPr>
        <w:t>为其最有效利用方式。</w:t>
      </w:r>
    </w:p>
    <w:p w:rsidR="00C502B4" w:rsidRPr="006A6128"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2.</w:t>
      </w:r>
      <w:r w:rsidRPr="006A6128">
        <w:rPr>
          <w:rFonts w:ascii="Arial" w:eastAsia="仿宋_GB2312" w:hAnsi="Arial" w:cs="Arial"/>
          <w:bCs/>
          <w:sz w:val="28"/>
        </w:rPr>
        <w:t>测算过程</w:t>
      </w:r>
    </w:p>
    <w:p w:rsidR="00C502B4" w:rsidRPr="006A6128" w:rsidRDefault="00C502B4" w:rsidP="00C502B4">
      <w:pPr>
        <w:spacing w:line="360" w:lineRule="auto"/>
        <w:ind w:firstLineChars="200" w:firstLine="562"/>
        <w:jc w:val="both"/>
        <w:rPr>
          <w:rFonts w:ascii="Arial" w:eastAsia="仿宋_GB2312" w:hAnsi="Arial" w:cs="Arial"/>
          <w:sz w:val="28"/>
        </w:rPr>
      </w:pPr>
      <w:r w:rsidRPr="006A6128">
        <w:rPr>
          <w:rFonts w:ascii="Arial" w:eastAsia="仿宋_GB2312" w:hAnsi="Arial" w:cs="Arial"/>
          <w:b/>
          <w:sz w:val="28"/>
        </w:rPr>
        <w:t>（</w:t>
      </w:r>
      <w:r w:rsidRPr="006A6128">
        <w:rPr>
          <w:rFonts w:ascii="Arial" w:eastAsia="仿宋_GB2312" w:hAnsi="Arial" w:cs="Arial"/>
          <w:b/>
          <w:sz w:val="28"/>
        </w:rPr>
        <w:t>1</w:t>
      </w:r>
      <w:r w:rsidRPr="006A6128">
        <w:rPr>
          <w:rFonts w:ascii="Arial" w:eastAsia="仿宋_GB2312" w:hAnsi="Arial" w:cs="Arial"/>
          <w:b/>
          <w:sz w:val="28"/>
        </w:rPr>
        <w:t>）求取地上办公用途楼面</w:t>
      </w:r>
      <w:r w:rsidR="00B13B16">
        <w:rPr>
          <w:rFonts w:ascii="Arial" w:eastAsia="仿宋_GB2312" w:hAnsi="Arial" w:cs="Arial" w:hint="eastAsia"/>
          <w:b/>
          <w:sz w:val="28"/>
        </w:rPr>
        <w:t>熟地</w:t>
      </w:r>
      <w:r w:rsidRPr="006A6128">
        <w:rPr>
          <w:rFonts w:ascii="Arial" w:eastAsia="仿宋_GB2312" w:hAnsi="Arial" w:cs="Arial"/>
          <w:b/>
          <w:sz w:val="28"/>
        </w:rPr>
        <w:t>价</w:t>
      </w:r>
      <w:r>
        <w:rPr>
          <w:rFonts w:ascii="Arial" w:eastAsia="仿宋_GB2312" w:hAnsi="Arial" w:cs="Arial" w:hint="eastAsia"/>
          <w:b/>
          <w:sz w:val="28"/>
        </w:rPr>
        <w:t>（土地剩余使用年限</w:t>
      </w:r>
      <w:r>
        <w:rPr>
          <w:rFonts w:ascii="Arial" w:eastAsia="仿宋_GB2312" w:hAnsi="Arial" w:cs="Arial" w:hint="eastAsia"/>
          <w:b/>
          <w:sz w:val="28"/>
        </w:rPr>
        <w:t>50</w:t>
      </w:r>
      <w:r>
        <w:rPr>
          <w:rFonts w:ascii="Arial" w:eastAsia="仿宋_GB2312" w:hAnsi="Arial" w:cs="Arial" w:hint="eastAsia"/>
          <w:b/>
          <w:sz w:val="28"/>
        </w:rPr>
        <w:t>年）</w:t>
      </w:r>
    </w:p>
    <w:p w:rsidR="00C502B4" w:rsidRPr="006A6128"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1</w:t>
      </w:r>
      <w:r w:rsidRPr="006A6128">
        <w:rPr>
          <w:rFonts w:ascii="Arial" w:eastAsia="仿宋_GB2312" w:hAnsi="Arial" w:cs="Arial"/>
          <w:bCs/>
          <w:sz w:val="28"/>
        </w:rPr>
        <w:t>）开发完成后的不动产总价</w:t>
      </w:r>
    </w:p>
    <w:p w:rsidR="00C502B4" w:rsidRPr="006A6128" w:rsidRDefault="00C502B4" w:rsidP="00C502B4">
      <w:pPr>
        <w:pStyle w:val="60"/>
        <w:autoSpaceDE w:val="0"/>
        <w:autoSpaceDN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办公用房开发完成后不动产总价</w:t>
      </w:r>
    </w:p>
    <w:p w:rsidR="00C502B4" w:rsidRPr="006A6128" w:rsidRDefault="00C502B4" w:rsidP="00C502B4">
      <w:pPr>
        <w:pStyle w:val="aa"/>
        <w:spacing w:line="360" w:lineRule="auto"/>
        <w:ind w:firstLine="560"/>
        <w:jc w:val="both"/>
        <w:rPr>
          <w:rFonts w:ascii="Arial" w:eastAsia="仿宋_GB2312" w:hAnsi="Arial" w:cs="Arial"/>
          <w:sz w:val="28"/>
          <w:szCs w:val="28"/>
        </w:rPr>
      </w:pPr>
      <w:r w:rsidRPr="006A6128">
        <w:rPr>
          <w:rFonts w:ascii="Arial" w:eastAsia="仿宋_GB2312" w:hAnsi="Arial" w:cs="Arial"/>
          <w:sz w:val="28"/>
          <w:szCs w:val="28"/>
        </w:rPr>
        <w:t>经过网上询价，</w:t>
      </w:r>
      <w:r w:rsidRPr="006A6128">
        <w:rPr>
          <w:rFonts w:ascii="Arial" w:eastAsia="仿宋_GB2312" w:hAnsi="Arial" w:cs="Arial"/>
          <w:sz w:val="28"/>
        </w:rPr>
        <w:t>采用房地产交易中的替代原则，选取与估价对象类似用途的案例，并分别进行交易情况、交易时间、用途、土地使用年限、区域因素、个别因素的修正</w:t>
      </w:r>
      <w:r w:rsidRPr="006A6128">
        <w:rPr>
          <w:rFonts w:ascii="Arial" w:eastAsia="仿宋_GB2312" w:hAnsi="Arial" w:cs="Arial"/>
          <w:sz w:val="28"/>
          <w:szCs w:val="28"/>
        </w:rPr>
        <w:t>。</w:t>
      </w: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C502B4" w:rsidRPr="006A6128" w:rsidTr="009A292D">
        <w:trPr>
          <w:cantSplit/>
          <w:jc w:val="center"/>
        </w:trPr>
        <w:tc>
          <w:tcPr>
            <w:tcW w:w="8897" w:type="dxa"/>
          </w:tcPr>
          <w:p w:rsidR="00C502B4" w:rsidRPr="006A6128" w:rsidRDefault="00C502B4" w:rsidP="009A292D">
            <w:pPr>
              <w:jc w:val="center"/>
              <w:rPr>
                <w:rFonts w:ascii="Arial" w:eastAsia="仿宋_GB2312" w:hAnsi="Arial" w:cs="Arial"/>
                <w:sz w:val="22"/>
              </w:rPr>
            </w:pPr>
            <w:r w:rsidRPr="006A6128">
              <w:rPr>
                <w:rFonts w:ascii="Arial" w:eastAsia="仿宋_GB2312" w:hAnsi="Arial" w:cs="Arial"/>
                <w:sz w:val="22"/>
              </w:rPr>
              <w:t>案例位置</w:t>
            </w:r>
          </w:p>
        </w:tc>
      </w:tr>
      <w:tr w:rsidR="00C502B4" w:rsidRPr="006A6128" w:rsidTr="009A292D">
        <w:trPr>
          <w:cantSplit/>
          <w:trHeight w:hRule="exact" w:val="6243"/>
          <w:jc w:val="center"/>
        </w:trPr>
        <w:tc>
          <w:tcPr>
            <w:tcW w:w="8897" w:type="dxa"/>
          </w:tcPr>
          <w:p w:rsidR="00C502B4" w:rsidRPr="006A6128" w:rsidRDefault="00C502B4" w:rsidP="009A292D">
            <w:pPr>
              <w:jc w:val="center"/>
              <w:rPr>
                <w:rFonts w:ascii="Arial" w:eastAsia="仿宋_GB2312" w:hAnsi="Arial" w:cs="Arial"/>
                <w:sz w:val="22"/>
              </w:rPr>
            </w:pPr>
            <w:r w:rsidRPr="006A6128">
              <w:rPr>
                <w:rFonts w:ascii="Arial" w:eastAsia="仿宋_GB2312" w:hAnsi="Arial" w:cs="Arial"/>
                <w:noProof/>
                <w:sz w:val="22"/>
              </w:rPr>
              <w:drawing>
                <wp:anchor distT="0" distB="0" distL="114300" distR="114300" simplePos="0" relativeHeight="251659264" behindDoc="0" locked="0" layoutInCell="1" allowOverlap="1">
                  <wp:simplePos x="0" y="0"/>
                  <wp:positionH relativeFrom="column">
                    <wp:posOffset>3650615</wp:posOffset>
                  </wp:positionH>
                  <wp:positionV relativeFrom="paragraph">
                    <wp:posOffset>2028131</wp:posOffset>
                  </wp:positionV>
                  <wp:extent cx="1010285" cy="564515"/>
                  <wp:effectExtent l="0" t="0" r="0" b="6985"/>
                  <wp:wrapNone/>
                  <wp:docPr id="1" name="图片 1"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估价对象tag-L"/>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10285" cy="564515"/>
                          </a:xfrm>
                          <a:prstGeom prst="rect">
                            <a:avLst/>
                          </a:prstGeom>
                          <a:noFill/>
                          <a:ln>
                            <a:noFill/>
                          </a:ln>
                        </pic:spPr>
                      </pic:pic>
                    </a:graphicData>
                  </a:graphic>
                </wp:anchor>
              </w:drawing>
            </w:r>
            <w:r>
              <w:rPr>
                <w:noProof/>
              </w:rPr>
              <w:drawing>
                <wp:inline distT="0" distB="0" distL="0" distR="0">
                  <wp:extent cx="5486400" cy="3464560"/>
                  <wp:effectExtent l="0" t="0" r="0"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stretch>
                            <a:fillRect/>
                          </a:stretch>
                        </pic:blipFill>
                        <pic:spPr>
                          <a:xfrm>
                            <a:off x="0" y="0"/>
                            <a:ext cx="5486400" cy="3464560"/>
                          </a:xfrm>
                          <a:prstGeom prst="rect">
                            <a:avLst/>
                          </a:prstGeom>
                        </pic:spPr>
                      </pic:pic>
                    </a:graphicData>
                  </a:graphic>
                </wp:inline>
              </w:drawing>
            </w:r>
          </w:p>
        </w:tc>
      </w:tr>
    </w:tbl>
    <w:p w:rsidR="00C502B4" w:rsidRPr="006A6128" w:rsidRDefault="00C502B4" w:rsidP="00C502B4">
      <w:pPr>
        <w:pStyle w:val="aa"/>
        <w:spacing w:line="360" w:lineRule="auto"/>
        <w:ind w:firstLine="560"/>
        <w:jc w:val="both"/>
        <w:rPr>
          <w:rFonts w:ascii="Arial" w:eastAsia="仿宋_GB2312" w:hAnsi="Arial" w:cs="Arial"/>
          <w:sz w:val="28"/>
          <w:szCs w:val="28"/>
        </w:rPr>
      </w:pPr>
    </w:p>
    <w:p w:rsidR="00C502B4" w:rsidRPr="006A6128" w:rsidRDefault="00C502B4" w:rsidP="0006434A">
      <w:pPr>
        <w:pStyle w:val="aa"/>
        <w:spacing w:line="360" w:lineRule="auto"/>
        <w:ind w:firstLine="560"/>
        <w:jc w:val="both"/>
        <w:rPr>
          <w:rFonts w:ascii="Arial" w:eastAsia="仿宋_GB2312" w:hAnsi="Arial" w:cs="Arial"/>
          <w:b/>
          <w:bCs/>
        </w:rPr>
      </w:pPr>
      <w:r w:rsidRPr="006A6128">
        <w:rPr>
          <w:rFonts w:ascii="Arial" w:eastAsia="仿宋_GB2312" w:hAnsi="Arial" w:cs="Arial"/>
          <w:bCs/>
          <w:sz w:val="28"/>
          <w:szCs w:val="28"/>
        </w:rPr>
        <w:t>（转下页）</w:t>
      </w:r>
      <w:r w:rsidRPr="006A6128">
        <w:rPr>
          <w:rFonts w:ascii="Arial" w:eastAsia="仿宋_GB2312" w:hAnsi="Arial" w:cs="Arial"/>
          <w:b/>
          <w:bCs/>
        </w:rPr>
        <w:br w:type="page"/>
      </w:r>
    </w:p>
    <w:p w:rsidR="00C502B4" w:rsidRPr="006A6128" w:rsidRDefault="00C502B4" w:rsidP="00C502B4">
      <w:pPr>
        <w:spacing w:line="360" w:lineRule="auto"/>
        <w:ind w:firstLineChars="200" w:firstLine="482"/>
        <w:jc w:val="center"/>
        <w:rPr>
          <w:rFonts w:ascii="Arial" w:eastAsia="仿宋_GB2312" w:hAnsi="Arial" w:cs="Arial"/>
          <w:sz w:val="28"/>
        </w:rPr>
      </w:pPr>
      <w:r w:rsidRPr="006A6128">
        <w:rPr>
          <w:rFonts w:ascii="Arial" w:eastAsia="仿宋_GB2312" w:hAnsi="Arial" w:cs="Arial"/>
          <w:b/>
          <w:bCs/>
        </w:rPr>
        <w:t>表</w:t>
      </w:r>
      <w:r w:rsidRPr="006A6128">
        <w:rPr>
          <w:rFonts w:ascii="Arial" w:eastAsia="仿宋_GB2312" w:hAnsi="Arial" w:cs="Arial"/>
          <w:b/>
          <w:bCs/>
        </w:rPr>
        <w:t>1</w:t>
      </w:r>
      <w:r w:rsidRPr="006A6128">
        <w:rPr>
          <w:rFonts w:ascii="Arial" w:eastAsia="仿宋_GB2312" w:hAnsi="Arial" w:cs="Arial"/>
          <w:b/>
          <w:bCs/>
        </w:rPr>
        <w:t>：比较因素条件说明及指数表</w:t>
      </w:r>
    </w:p>
    <w:tbl>
      <w:tblPr>
        <w:tblW w:w="5925" w:type="pct"/>
        <w:jc w:val="center"/>
        <w:tblInd w:w="-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
        <w:gridCol w:w="1337"/>
        <w:gridCol w:w="1946"/>
        <w:gridCol w:w="568"/>
        <w:gridCol w:w="1840"/>
        <w:gridCol w:w="525"/>
        <w:gridCol w:w="1743"/>
        <w:gridCol w:w="568"/>
        <w:gridCol w:w="1822"/>
        <w:gridCol w:w="564"/>
      </w:tblGrid>
      <w:tr w:rsidR="00C502B4" w:rsidRPr="006A6128" w:rsidTr="009A292D">
        <w:trPr>
          <w:trHeight w:val="300"/>
          <w:tblHeader/>
          <w:jc w:val="center"/>
        </w:trPr>
        <w:tc>
          <w:tcPr>
            <w:tcW w:w="753" w:type="pct"/>
            <w:gridSpan w:val="2"/>
            <w:vMerge w:val="restar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115" w:type="pct"/>
            <w:gridSpan w:val="2"/>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1049" w:type="pct"/>
            <w:gridSpan w:val="2"/>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Pr="006A6128">
              <w:rPr>
                <w:rFonts w:ascii="Arial" w:eastAsia="仿宋_GB2312" w:hAnsi="Arial" w:cs="Arial"/>
                <w:sz w:val="18"/>
                <w:szCs w:val="18"/>
              </w:rPr>
              <w:t>A</w:t>
            </w:r>
            <w:r w:rsidRPr="006A6128">
              <w:rPr>
                <w:rFonts w:ascii="Arial" w:eastAsia="仿宋_GB2312" w:hAnsi="Arial" w:cs="Arial"/>
                <w:sz w:val="18"/>
                <w:szCs w:val="18"/>
              </w:rPr>
              <w:t>：</w:t>
            </w:r>
          </w:p>
        </w:tc>
        <w:tc>
          <w:tcPr>
            <w:tcW w:w="1025" w:type="pct"/>
            <w:gridSpan w:val="2"/>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Pr="006A6128">
              <w:rPr>
                <w:rFonts w:ascii="Arial" w:eastAsia="仿宋_GB2312" w:hAnsi="Arial" w:cs="Arial"/>
                <w:sz w:val="18"/>
                <w:szCs w:val="18"/>
              </w:rPr>
              <w:t>B</w:t>
            </w:r>
            <w:r w:rsidRPr="006A6128">
              <w:rPr>
                <w:rFonts w:ascii="Arial" w:eastAsia="仿宋_GB2312" w:hAnsi="Arial" w:cs="Arial"/>
                <w:sz w:val="18"/>
                <w:szCs w:val="18"/>
              </w:rPr>
              <w:tab/>
            </w:r>
          </w:p>
        </w:tc>
        <w:tc>
          <w:tcPr>
            <w:tcW w:w="1058" w:type="pct"/>
            <w:gridSpan w:val="2"/>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Pr="006A6128">
              <w:rPr>
                <w:rFonts w:ascii="Arial" w:eastAsia="仿宋_GB2312" w:hAnsi="Arial" w:cs="Arial"/>
                <w:sz w:val="18"/>
                <w:szCs w:val="18"/>
              </w:rPr>
              <w:t>C</w:t>
            </w:r>
            <w:r w:rsidRPr="006A6128">
              <w:rPr>
                <w:rFonts w:ascii="Arial" w:eastAsia="仿宋_GB2312" w:hAnsi="Arial" w:cs="Arial"/>
                <w:sz w:val="18"/>
                <w:szCs w:val="18"/>
              </w:rPr>
              <w:tab/>
            </w:r>
          </w:p>
        </w:tc>
      </w:tr>
      <w:tr w:rsidR="00C502B4" w:rsidRPr="006A6128" w:rsidTr="009A292D">
        <w:trPr>
          <w:trHeight w:val="300"/>
          <w:tblHeader/>
          <w:jc w:val="center"/>
        </w:trPr>
        <w:tc>
          <w:tcPr>
            <w:tcW w:w="753" w:type="pct"/>
            <w:gridSpan w:val="2"/>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86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树村</w:t>
            </w:r>
            <w:r>
              <w:rPr>
                <w:rFonts w:ascii="Arial" w:eastAsia="仿宋_GB2312" w:hAnsi="Arial" w:cs="Arial" w:hint="eastAsia"/>
                <w:sz w:val="18"/>
                <w:szCs w:val="18"/>
              </w:rPr>
              <w:t>5</w:t>
            </w:r>
            <w:r>
              <w:rPr>
                <w:rFonts w:ascii="Arial" w:eastAsia="仿宋_GB2312" w:hAnsi="Arial" w:cs="Arial" w:hint="eastAsia"/>
                <w:sz w:val="18"/>
                <w:szCs w:val="18"/>
              </w:rPr>
              <w:t>号地南地块</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1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中关村壹号</w:t>
            </w:r>
          </w:p>
        </w:tc>
        <w:tc>
          <w:tcPr>
            <w:tcW w:w="23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77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海淀绿地中央广场</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08"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盈创动力大厦</w:t>
            </w:r>
          </w:p>
        </w:tc>
        <w:tc>
          <w:tcPr>
            <w:tcW w:w="250"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r>
      <w:tr w:rsidR="00C502B4" w:rsidRPr="006A6128" w:rsidTr="009A292D">
        <w:trPr>
          <w:trHeight w:val="315"/>
          <w:jc w:val="center"/>
        </w:trPr>
        <w:tc>
          <w:tcPr>
            <w:tcW w:w="753" w:type="pct"/>
            <w:gridSpan w:val="2"/>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86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8-4</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3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50"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15"/>
          <w:jc w:val="center"/>
        </w:trPr>
        <w:tc>
          <w:tcPr>
            <w:tcW w:w="753" w:type="pct"/>
            <w:gridSpan w:val="2"/>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86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3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50"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15"/>
          <w:jc w:val="center"/>
        </w:trPr>
        <w:tc>
          <w:tcPr>
            <w:tcW w:w="753" w:type="pct"/>
            <w:gridSpan w:val="2"/>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用途</w:t>
            </w:r>
          </w:p>
        </w:tc>
        <w:tc>
          <w:tcPr>
            <w:tcW w:w="86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23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250"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15"/>
          <w:jc w:val="center"/>
        </w:trPr>
        <w:tc>
          <w:tcPr>
            <w:tcW w:w="753" w:type="pct"/>
            <w:gridSpan w:val="2"/>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863"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50</w:t>
            </w:r>
          </w:p>
        </w:tc>
        <w:tc>
          <w:tcPr>
            <w:tcW w:w="252"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16"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40-50</w:t>
            </w:r>
            <w:r>
              <w:rPr>
                <w:rFonts w:ascii="Arial" w:eastAsia="仿宋_GB2312" w:hAnsi="Arial" w:cs="Arial" w:hint="eastAsia"/>
                <w:sz w:val="18"/>
                <w:szCs w:val="18"/>
              </w:rPr>
              <w:t>（含）</w:t>
            </w:r>
          </w:p>
        </w:tc>
        <w:tc>
          <w:tcPr>
            <w:tcW w:w="233"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773"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40-50</w:t>
            </w:r>
            <w:r>
              <w:rPr>
                <w:rFonts w:ascii="Arial" w:eastAsia="仿宋_GB2312" w:hAnsi="Arial" w:cs="Arial" w:hint="eastAsia"/>
                <w:sz w:val="18"/>
                <w:szCs w:val="18"/>
              </w:rPr>
              <w:t>（含）</w:t>
            </w:r>
          </w:p>
        </w:tc>
        <w:tc>
          <w:tcPr>
            <w:tcW w:w="252"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08"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20-30</w:t>
            </w:r>
            <w:r>
              <w:rPr>
                <w:rFonts w:ascii="Arial" w:eastAsia="仿宋_GB2312" w:hAnsi="Arial" w:cs="Arial" w:hint="eastAsia"/>
                <w:sz w:val="18"/>
                <w:szCs w:val="18"/>
              </w:rPr>
              <w:t>（含）</w:t>
            </w:r>
          </w:p>
        </w:tc>
        <w:tc>
          <w:tcPr>
            <w:tcW w:w="250"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r>
      <w:tr w:rsidR="00C502B4" w:rsidRPr="006A6128" w:rsidTr="009A292D">
        <w:trPr>
          <w:trHeight w:val="2466"/>
          <w:jc w:val="center"/>
        </w:trPr>
        <w:tc>
          <w:tcPr>
            <w:tcW w:w="160" w:type="pct"/>
            <w:vMerge w:val="restar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59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86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A75475">
              <w:rPr>
                <w:rFonts w:ascii="Arial" w:eastAsia="仿宋_GB2312" w:hAnsi="Arial" w:cs="Arial"/>
                <w:sz w:val="18"/>
                <w:szCs w:val="18"/>
              </w:rPr>
              <w:t>估价对象位于海淀镇树村，估价对象周边有卫生大厦、新浪总部大厦、百度科技园、网易大厦、腾讯北京总部大楼、联想总部等，办公集聚程度较好</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rsidR="00C502B4" w:rsidRPr="006A6128" w:rsidRDefault="008E3F59"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周边有用友产业园、北京空天军融科技园、新材料创业大厦等</w:t>
            </w:r>
            <w:r w:rsidR="00C502B4" w:rsidRPr="00CC32AF">
              <w:rPr>
                <w:rFonts w:ascii="Arial" w:eastAsia="仿宋_GB2312" w:hAnsi="Arial" w:cs="Arial" w:hint="eastAsia"/>
                <w:sz w:val="18"/>
                <w:szCs w:val="18"/>
              </w:rPr>
              <w:t>，办公集聚程度较好</w:t>
            </w:r>
          </w:p>
        </w:tc>
        <w:tc>
          <w:tcPr>
            <w:tcW w:w="23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周边有知识理性大厦、华为北京研究所、荣耀北京研究所、联动天翼大楼、中国人寿研发中心，办公集聚程度较好</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周边有快手总部、百度大厦、上帝科技大厦、环洋大厦、烽火科技大厦等，办公集聚程度较好</w:t>
            </w:r>
          </w:p>
        </w:tc>
        <w:tc>
          <w:tcPr>
            <w:tcW w:w="250"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2813"/>
          <w:jc w:val="center"/>
        </w:trPr>
        <w:tc>
          <w:tcPr>
            <w:tcW w:w="160"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86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sz w:val="18"/>
                <w:szCs w:val="18"/>
              </w:rPr>
              <w:t>估价对象紧邻城市主干道</w:t>
            </w:r>
            <w:r w:rsidRPr="00872A00">
              <w:rPr>
                <w:rFonts w:ascii="Arial" w:eastAsia="仿宋_GB2312" w:hAnsi="Arial" w:cs="Arial"/>
                <w:sz w:val="18"/>
                <w:szCs w:val="18"/>
              </w:rPr>
              <w:t>—</w:t>
            </w:r>
            <w:r w:rsidRPr="00872A00">
              <w:rPr>
                <w:rFonts w:ascii="Arial" w:eastAsia="仿宋_GB2312" w:hAnsi="Arial" w:cs="Arial" w:hint="eastAsia"/>
                <w:sz w:val="18"/>
                <w:szCs w:val="18"/>
              </w:rPr>
              <w:t>树村</w:t>
            </w:r>
            <w:r w:rsidRPr="00872A00">
              <w:rPr>
                <w:rFonts w:ascii="Arial" w:eastAsia="仿宋_GB2312" w:hAnsi="Arial" w:cs="Arial"/>
                <w:sz w:val="18"/>
                <w:szCs w:val="18"/>
              </w:rPr>
              <w:t>路，距北京首都国际机场约</w:t>
            </w:r>
            <w:r w:rsidRPr="00872A00">
              <w:rPr>
                <w:rFonts w:ascii="Arial" w:eastAsia="仿宋_GB2312" w:hAnsi="Arial" w:cs="Arial"/>
                <w:sz w:val="18"/>
                <w:szCs w:val="18"/>
              </w:rPr>
              <w:t>3</w:t>
            </w:r>
            <w:r w:rsidRPr="00872A00">
              <w:rPr>
                <w:rFonts w:ascii="Arial" w:eastAsia="仿宋_GB2312" w:hAnsi="Arial" w:cs="Arial" w:hint="eastAsia"/>
                <w:sz w:val="18"/>
                <w:szCs w:val="18"/>
              </w:rPr>
              <w:t>2</w:t>
            </w:r>
            <w:r w:rsidRPr="00872A00">
              <w:rPr>
                <w:rFonts w:ascii="Arial" w:eastAsia="仿宋_GB2312" w:hAnsi="Arial" w:cs="Arial"/>
                <w:sz w:val="18"/>
                <w:szCs w:val="18"/>
              </w:rPr>
              <w:t>公里、距清河火车站约</w:t>
            </w:r>
            <w:r w:rsidRPr="00872A00">
              <w:rPr>
                <w:rFonts w:ascii="Arial" w:eastAsia="仿宋_GB2312" w:hAnsi="Arial" w:cs="Arial" w:hint="eastAsia"/>
                <w:sz w:val="18"/>
                <w:szCs w:val="18"/>
              </w:rPr>
              <w:t>5.6</w:t>
            </w:r>
            <w:r w:rsidRPr="00872A00">
              <w:rPr>
                <w:rFonts w:ascii="Arial" w:eastAsia="仿宋_GB2312" w:hAnsi="Arial" w:cs="Arial"/>
                <w:sz w:val="18"/>
                <w:szCs w:val="18"/>
              </w:rPr>
              <w:t>公里，距北京北站约</w:t>
            </w:r>
            <w:r w:rsidRPr="00872A00">
              <w:rPr>
                <w:rFonts w:ascii="Arial" w:eastAsia="仿宋_GB2312" w:hAnsi="Arial" w:cs="Arial"/>
                <w:sz w:val="18"/>
                <w:szCs w:val="18"/>
              </w:rPr>
              <w:t>14</w:t>
            </w:r>
            <w:r w:rsidRPr="00872A00">
              <w:rPr>
                <w:rFonts w:ascii="Arial" w:eastAsia="仿宋_GB2312" w:hAnsi="Arial" w:cs="Arial"/>
                <w:sz w:val="18"/>
                <w:szCs w:val="18"/>
              </w:rPr>
              <w:t>公里，</w:t>
            </w:r>
            <w:r w:rsidRPr="00872A00">
              <w:rPr>
                <w:rFonts w:ascii="Arial" w:eastAsia="仿宋_GB2312" w:hAnsi="Arial" w:cs="Arial" w:hint="eastAsia"/>
                <w:sz w:val="18"/>
                <w:szCs w:val="18"/>
              </w:rPr>
              <w:t>周边</w:t>
            </w:r>
            <w:r w:rsidRPr="00872A00">
              <w:rPr>
                <w:rFonts w:ascii="Arial" w:eastAsia="仿宋_GB2312" w:hAnsi="Arial" w:cs="Arial" w:hint="eastAsia"/>
                <w:sz w:val="18"/>
                <w:szCs w:val="18"/>
              </w:rPr>
              <w:t>1</w:t>
            </w:r>
            <w:r w:rsidRPr="00872A00">
              <w:rPr>
                <w:rFonts w:ascii="Arial" w:eastAsia="仿宋_GB2312" w:hAnsi="Arial" w:cs="Arial" w:hint="eastAsia"/>
                <w:sz w:val="18"/>
                <w:szCs w:val="18"/>
              </w:rPr>
              <w:t>公里内无轨道交通站点，</w:t>
            </w:r>
            <w:r w:rsidRPr="00872A00">
              <w:rPr>
                <w:rFonts w:ascii="Arial" w:eastAsia="仿宋_GB2312" w:hAnsi="Arial" w:cs="Arial"/>
                <w:sz w:val="18"/>
                <w:szCs w:val="18"/>
              </w:rPr>
              <w:t>周边有</w:t>
            </w:r>
            <w:r w:rsidRPr="00872A00">
              <w:rPr>
                <w:rFonts w:ascii="Arial" w:eastAsia="仿宋_GB2312" w:hAnsi="Arial" w:cs="Arial"/>
                <w:sz w:val="18"/>
                <w:szCs w:val="18"/>
              </w:rPr>
              <w:t>3</w:t>
            </w:r>
            <w:r w:rsidRPr="00872A00">
              <w:rPr>
                <w:rFonts w:ascii="Arial" w:eastAsia="仿宋_GB2312" w:hAnsi="Arial" w:cs="Arial" w:hint="eastAsia"/>
                <w:sz w:val="18"/>
                <w:szCs w:val="18"/>
              </w:rPr>
              <w:t>20</w:t>
            </w:r>
            <w:r w:rsidRPr="00872A00">
              <w:rPr>
                <w:rFonts w:ascii="Arial" w:eastAsia="仿宋_GB2312" w:hAnsi="Arial" w:cs="Arial"/>
                <w:sz w:val="18"/>
                <w:szCs w:val="18"/>
              </w:rPr>
              <w:t>路、</w:t>
            </w:r>
            <w:r w:rsidRPr="00872A00">
              <w:rPr>
                <w:rFonts w:ascii="Arial" w:eastAsia="仿宋_GB2312" w:hAnsi="Arial" w:cs="Arial"/>
                <w:sz w:val="18"/>
                <w:szCs w:val="18"/>
              </w:rPr>
              <w:t>3</w:t>
            </w:r>
            <w:r w:rsidRPr="00872A00">
              <w:rPr>
                <w:rFonts w:ascii="Arial" w:eastAsia="仿宋_GB2312" w:hAnsi="Arial" w:cs="Arial" w:hint="eastAsia"/>
                <w:sz w:val="18"/>
                <w:szCs w:val="18"/>
              </w:rPr>
              <w:t>65</w:t>
            </w:r>
            <w:r w:rsidRPr="00872A00">
              <w:rPr>
                <w:rFonts w:ascii="Arial" w:eastAsia="仿宋_GB2312" w:hAnsi="Arial" w:cs="Arial"/>
                <w:sz w:val="18"/>
                <w:szCs w:val="18"/>
              </w:rPr>
              <w:t>路、</w:t>
            </w:r>
            <w:r w:rsidRPr="00872A00">
              <w:rPr>
                <w:rFonts w:ascii="Arial" w:eastAsia="仿宋_GB2312" w:hAnsi="Arial" w:cs="Arial" w:hint="eastAsia"/>
                <w:sz w:val="18"/>
                <w:szCs w:val="18"/>
              </w:rPr>
              <w:t>375</w:t>
            </w:r>
            <w:r w:rsidRPr="00872A00">
              <w:rPr>
                <w:rFonts w:ascii="Arial" w:eastAsia="仿宋_GB2312" w:hAnsi="Arial" w:cs="Arial"/>
                <w:sz w:val="18"/>
                <w:szCs w:val="18"/>
              </w:rPr>
              <w:t>路、</w:t>
            </w:r>
            <w:r w:rsidRPr="00872A00">
              <w:rPr>
                <w:rFonts w:ascii="Arial" w:eastAsia="仿宋_GB2312" w:hAnsi="Arial" w:cs="Arial" w:hint="eastAsia"/>
                <w:sz w:val="18"/>
                <w:szCs w:val="18"/>
              </w:rPr>
              <w:t>393</w:t>
            </w:r>
            <w:r w:rsidRPr="00872A00">
              <w:rPr>
                <w:rFonts w:ascii="Arial" w:eastAsia="仿宋_GB2312" w:hAnsi="Arial" w:cs="Arial"/>
                <w:sz w:val="18"/>
                <w:szCs w:val="18"/>
              </w:rPr>
              <w:t>路、</w:t>
            </w:r>
            <w:r w:rsidRPr="00872A00">
              <w:rPr>
                <w:rFonts w:ascii="Arial" w:eastAsia="仿宋_GB2312" w:hAnsi="Arial" w:cs="Arial" w:hint="eastAsia"/>
                <w:sz w:val="18"/>
                <w:szCs w:val="18"/>
              </w:rPr>
              <w:t>432</w:t>
            </w:r>
            <w:r w:rsidRPr="00872A00">
              <w:rPr>
                <w:rFonts w:ascii="Arial" w:eastAsia="仿宋_GB2312" w:hAnsi="Arial" w:cs="Arial"/>
                <w:sz w:val="18"/>
                <w:szCs w:val="18"/>
              </w:rPr>
              <w:t>路、</w:t>
            </w:r>
            <w:r w:rsidRPr="00872A00">
              <w:rPr>
                <w:rFonts w:ascii="Arial" w:eastAsia="仿宋_GB2312" w:hAnsi="Arial" w:cs="Arial" w:hint="eastAsia"/>
                <w:sz w:val="18"/>
                <w:szCs w:val="18"/>
              </w:rPr>
              <w:t>614</w:t>
            </w:r>
            <w:r w:rsidRPr="00872A00">
              <w:rPr>
                <w:rFonts w:ascii="Arial" w:eastAsia="仿宋_GB2312" w:hAnsi="Arial" w:cs="Arial"/>
                <w:sz w:val="18"/>
                <w:szCs w:val="18"/>
              </w:rPr>
              <w:t>路、</w:t>
            </w:r>
            <w:r w:rsidRPr="00872A00">
              <w:rPr>
                <w:rFonts w:ascii="Arial" w:eastAsia="仿宋_GB2312" w:hAnsi="Arial" w:cs="Arial" w:hint="eastAsia"/>
                <w:sz w:val="18"/>
                <w:szCs w:val="18"/>
              </w:rPr>
              <w:t>623</w:t>
            </w:r>
            <w:r w:rsidRPr="00872A00">
              <w:rPr>
                <w:rFonts w:ascii="Arial" w:eastAsia="仿宋_GB2312" w:hAnsi="Arial" w:cs="Arial"/>
                <w:sz w:val="18"/>
                <w:szCs w:val="18"/>
              </w:rPr>
              <w:t>路、</w:t>
            </w:r>
            <w:r w:rsidRPr="00872A00">
              <w:rPr>
                <w:rFonts w:ascii="Arial" w:eastAsia="仿宋_GB2312" w:hAnsi="Arial" w:cs="Arial" w:hint="eastAsia"/>
                <w:sz w:val="18"/>
                <w:szCs w:val="18"/>
              </w:rPr>
              <w:t>636</w:t>
            </w:r>
            <w:r w:rsidRPr="00872A00">
              <w:rPr>
                <w:rFonts w:ascii="Arial" w:eastAsia="仿宋_GB2312" w:hAnsi="Arial" w:cs="Arial"/>
                <w:sz w:val="18"/>
                <w:szCs w:val="18"/>
              </w:rPr>
              <w:t>路、</w:t>
            </w:r>
            <w:r w:rsidRPr="00872A00">
              <w:rPr>
                <w:rFonts w:ascii="Arial" w:eastAsia="仿宋_GB2312" w:hAnsi="Arial" w:cs="Arial" w:hint="eastAsia"/>
                <w:sz w:val="18"/>
                <w:szCs w:val="18"/>
              </w:rPr>
              <w:t>681</w:t>
            </w:r>
            <w:r w:rsidRPr="00872A00">
              <w:rPr>
                <w:rFonts w:ascii="Arial" w:eastAsia="仿宋_GB2312" w:hAnsi="Arial" w:cs="Arial"/>
                <w:sz w:val="18"/>
                <w:szCs w:val="18"/>
              </w:rPr>
              <w:t>路、快速直达专线</w:t>
            </w:r>
            <w:r w:rsidRPr="00872A00">
              <w:rPr>
                <w:rFonts w:ascii="Arial" w:eastAsia="仿宋_GB2312" w:hAnsi="Arial" w:cs="Arial"/>
                <w:sz w:val="18"/>
                <w:szCs w:val="18"/>
              </w:rPr>
              <w:t>1</w:t>
            </w:r>
            <w:r w:rsidRPr="00872A00">
              <w:rPr>
                <w:rFonts w:ascii="Arial" w:eastAsia="仿宋_GB2312" w:hAnsi="Arial" w:cs="Arial" w:hint="eastAsia"/>
                <w:sz w:val="18"/>
                <w:szCs w:val="18"/>
              </w:rPr>
              <w:t>11</w:t>
            </w:r>
            <w:r w:rsidRPr="00872A00">
              <w:rPr>
                <w:rFonts w:ascii="Arial" w:eastAsia="仿宋_GB2312" w:hAnsi="Arial" w:cs="Arial"/>
                <w:sz w:val="18"/>
                <w:szCs w:val="18"/>
              </w:rPr>
              <w:t>路等多条公交线路通过，综合评价交通便捷度</w:t>
            </w:r>
            <w:r w:rsidRPr="00872A00">
              <w:rPr>
                <w:rFonts w:ascii="Arial" w:eastAsia="仿宋_GB2312" w:hAnsi="Arial" w:cs="Arial" w:hint="eastAsia"/>
                <w:sz w:val="18"/>
                <w:szCs w:val="18"/>
              </w:rPr>
              <w:t>较</w:t>
            </w:r>
            <w:r w:rsidRPr="00872A00">
              <w:rPr>
                <w:rFonts w:ascii="Arial" w:eastAsia="仿宋_GB2312" w:hAnsi="Arial" w:cs="Arial"/>
                <w:sz w:val="18"/>
                <w:szCs w:val="18"/>
              </w:rPr>
              <w:t>好</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距地铁</w:t>
            </w:r>
            <w:r w:rsidRPr="00CC32AF">
              <w:rPr>
                <w:rFonts w:ascii="Arial" w:eastAsia="仿宋_GB2312" w:hAnsi="Arial" w:cs="Arial" w:hint="eastAsia"/>
                <w:sz w:val="18"/>
                <w:szCs w:val="18"/>
              </w:rPr>
              <w:t>16</w:t>
            </w:r>
            <w:r w:rsidRPr="00CC32AF">
              <w:rPr>
                <w:rFonts w:ascii="Arial" w:eastAsia="仿宋_GB2312" w:hAnsi="Arial" w:cs="Arial" w:hint="eastAsia"/>
                <w:sz w:val="18"/>
                <w:szCs w:val="18"/>
              </w:rPr>
              <w:t>号线永丰站约</w:t>
            </w:r>
            <w:r w:rsidRPr="00CC32AF">
              <w:rPr>
                <w:rFonts w:ascii="Arial" w:eastAsia="仿宋_GB2312" w:hAnsi="Arial" w:cs="Arial" w:hint="eastAsia"/>
                <w:sz w:val="18"/>
                <w:szCs w:val="18"/>
              </w:rPr>
              <w:t>880</w:t>
            </w:r>
            <w:r w:rsidRPr="00CC32AF">
              <w:rPr>
                <w:rFonts w:ascii="Arial" w:eastAsia="仿宋_GB2312" w:hAnsi="Arial" w:cs="Arial" w:hint="eastAsia"/>
                <w:sz w:val="18"/>
                <w:szCs w:val="18"/>
              </w:rPr>
              <w:t>米</w:t>
            </w:r>
            <w:r>
              <w:rPr>
                <w:rFonts w:ascii="Arial" w:eastAsia="仿宋_GB2312" w:hAnsi="Arial" w:cs="Arial" w:hint="eastAsia"/>
                <w:sz w:val="18"/>
                <w:szCs w:val="18"/>
              </w:rPr>
              <w:t>，距北京首都国际机场约</w:t>
            </w:r>
            <w:r>
              <w:rPr>
                <w:rFonts w:ascii="Arial" w:eastAsia="仿宋_GB2312" w:hAnsi="Arial" w:cs="Arial" w:hint="eastAsia"/>
                <w:sz w:val="18"/>
                <w:szCs w:val="18"/>
              </w:rPr>
              <w:t>30</w:t>
            </w:r>
            <w:r>
              <w:rPr>
                <w:rFonts w:ascii="Arial" w:eastAsia="仿宋_GB2312" w:hAnsi="Arial" w:cs="Arial" w:hint="eastAsia"/>
                <w:sz w:val="18"/>
                <w:szCs w:val="18"/>
              </w:rPr>
              <w:t>公里，距清河火车站约</w:t>
            </w:r>
            <w:r>
              <w:rPr>
                <w:rFonts w:ascii="Arial" w:eastAsia="仿宋_GB2312" w:hAnsi="Arial" w:cs="Arial" w:hint="eastAsia"/>
                <w:sz w:val="18"/>
                <w:szCs w:val="18"/>
              </w:rPr>
              <w:t>7</w:t>
            </w:r>
            <w:r>
              <w:rPr>
                <w:rFonts w:ascii="Arial" w:eastAsia="仿宋_GB2312" w:hAnsi="Arial" w:cs="Arial" w:hint="eastAsia"/>
                <w:sz w:val="18"/>
                <w:szCs w:val="18"/>
              </w:rPr>
              <w:t>公里，</w:t>
            </w:r>
            <w:r w:rsidRPr="00CC32AF">
              <w:rPr>
                <w:rFonts w:ascii="Arial" w:eastAsia="仿宋_GB2312" w:hAnsi="Arial" w:cs="Arial" w:hint="eastAsia"/>
                <w:sz w:val="18"/>
                <w:szCs w:val="18"/>
              </w:rPr>
              <w:t>距北京北站约</w:t>
            </w:r>
            <w:r>
              <w:rPr>
                <w:rFonts w:ascii="Arial" w:eastAsia="仿宋_GB2312" w:hAnsi="Arial" w:cs="Arial" w:hint="eastAsia"/>
                <w:sz w:val="18"/>
                <w:szCs w:val="18"/>
              </w:rPr>
              <w:t>17.1</w:t>
            </w:r>
            <w:r>
              <w:rPr>
                <w:rFonts w:ascii="Arial" w:eastAsia="仿宋_GB2312" w:hAnsi="Arial" w:cs="Arial" w:hint="eastAsia"/>
                <w:sz w:val="18"/>
                <w:szCs w:val="18"/>
              </w:rPr>
              <w:t>公里</w:t>
            </w:r>
            <w:r w:rsidRPr="00CC32AF">
              <w:rPr>
                <w:rFonts w:ascii="Arial" w:eastAsia="仿宋_GB2312" w:hAnsi="Arial" w:cs="Arial" w:hint="eastAsia"/>
                <w:sz w:val="18"/>
                <w:szCs w:val="18"/>
              </w:rPr>
              <w:t>，</w:t>
            </w:r>
            <w:r>
              <w:rPr>
                <w:rFonts w:ascii="Arial" w:eastAsia="仿宋_GB2312" w:hAnsi="Arial" w:cs="Arial" w:hint="eastAsia"/>
                <w:sz w:val="18"/>
                <w:szCs w:val="18"/>
              </w:rPr>
              <w:t>综合评价交通便捷度较好</w:t>
            </w:r>
          </w:p>
        </w:tc>
        <w:tc>
          <w:tcPr>
            <w:tcW w:w="23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77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距地铁</w:t>
            </w:r>
            <w:r w:rsidRPr="00CC32AF">
              <w:rPr>
                <w:rFonts w:ascii="Arial" w:eastAsia="仿宋_GB2312" w:hAnsi="Arial" w:cs="Arial" w:hint="eastAsia"/>
                <w:sz w:val="18"/>
                <w:szCs w:val="18"/>
              </w:rPr>
              <w:t>16</w:t>
            </w:r>
            <w:r w:rsidRPr="00CC32AF">
              <w:rPr>
                <w:rFonts w:ascii="Arial" w:eastAsia="仿宋_GB2312" w:hAnsi="Arial" w:cs="Arial" w:hint="eastAsia"/>
                <w:sz w:val="18"/>
                <w:szCs w:val="18"/>
              </w:rPr>
              <w:t>号线稻香湖路站约</w:t>
            </w:r>
            <w:r w:rsidRPr="00CC32AF">
              <w:rPr>
                <w:rFonts w:ascii="Arial" w:eastAsia="仿宋_GB2312" w:hAnsi="Arial" w:cs="Arial" w:hint="eastAsia"/>
                <w:sz w:val="18"/>
                <w:szCs w:val="18"/>
              </w:rPr>
              <w:t>460</w:t>
            </w:r>
            <w:r w:rsidRPr="00CC32AF">
              <w:rPr>
                <w:rFonts w:ascii="Arial" w:eastAsia="仿宋_GB2312" w:hAnsi="Arial" w:cs="Arial" w:hint="eastAsia"/>
                <w:sz w:val="18"/>
                <w:szCs w:val="18"/>
              </w:rPr>
              <w:t>米</w:t>
            </w:r>
            <w:r>
              <w:rPr>
                <w:rFonts w:ascii="Arial" w:eastAsia="仿宋_GB2312" w:hAnsi="Arial" w:cs="Arial" w:hint="eastAsia"/>
                <w:sz w:val="18"/>
                <w:szCs w:val="18"/>
              </w:rPr>
              <w:t>，距北京首都国际机场约</w:t>
            </w:r>
            <w:r>
              <w:rPr>
                <w:rFonts w:ascii="Arial" w:eastAsia="仿宋_GB2312" w:hAnsi="Arial" w:cs="Arial" w:hint="eastAsia"/>
                <w:sz w:val="18"/>
                <w:szCs w:val="18"/>
              </w:rPr>
              <w:t>30</w:t>
            </w:r>
            <w:r>
              <w:rPr>
                <w:rFonts w:ascii="Arial" w:eastAsia="仿宋_GB2312" w:hAnsi="Arial" w:cs="Arial" w:hint="eastAsia"/>
                <w:sz w:val="18"/>
                <w:szCs w:val="18"/>
              </w:rPr>
              <w:t>公里，距清河火车站约</w:t>
            </w:r>
            <w:r>
              <w:rPr>
                <w:rFonts w:ascii="Arial" w:eastAsia="仿宋_GB2312" w:hAnsi="Arial" w:cs="Arial" w:hint="eastAsia"/>
                <w:sz w:val="18"/>
                <w:szCs w:val="18"/>
              </w:rPr>
              <w:t>11</w:t>
            </w:r>
            <w:r>
              <w:rPr>
                <w:rFonts w:ascii="Arial" w:eastAsia="仿宋_GB2312" w:hAnsi="Arial" w:cs="Arial" w:hint="eastAsia"/>
                <w:sz w:val="18"/>
                <w:szCs w:val="18"/>
              </w:rPr>
              <w:t>公里，</w:t>
            </w:r>
            <w:r w:rsidRPr="00CC32AF">
              <w:rPr>
                <w:rFonts w:ascii="Arial" w:eastAsia="仿宋_GB2312" w:hAnsi="Arial" w:cs="Arial" w:hint="eastAsia"/>
                <w:sz w:val="18"/>
                <w:szCs w:val="18"/>
              </w:rPr>
              <w:t>距北京北站约</w:t>
            </w:r>
            <w:r>
              <w:rPr>
                <w:rFonts w:ascii="Arial" w:eastAsia="仿宋_GB2312" w:hAnsi="Arial" w:cs="Arial" w:hint="eastAsia"/>
                <w:sz w:val="18"/>
                <w:szCs w:val="18"/>
              </w:rPr>
              <w:t>19.6</w:t>
            </w:r>
            <w:r>
              <w:rPr>
                <w:rFonts w:ascii="Arial" w:eastAsia="仿宋_GB2312" w:hAnsi="Arial" w:cs="Arial" w:hint="eastAsia"/>
                <w:sz w:val="18"/>
                <w:szCs w:val="18"/>
              </w:rPr>
              <w:t>公里</w:t>
            </w:r>
            <w:r w:rsidRPr="00CC32AF">
              <w:rPr>
                <w:rFonts w:ascii="Arial" w:eastAsia="仿宋_GB2312" w:hAnsi="Arial" w:cs="Arial" w:hint="eastAsia"/>
                <w:sz w:val="18"/>
                <w:szCs w:val="18"/>
              </w:rPr>
              <w:t>，</w:t>
            </w:r>
            <w:r>
              <w:rPr>
                <w:rFonts w:ascii="Arial" w:eastAsia="仿宋_GB2312" w:hAnsi="Arial" w:cs="Arial" w:hint="eastAsia"/>
                <w:sz w:val="18"/>
                <w:szCs w:val="18"/>
              </w:rPr>
              <w:t>综合评价交通便捷度较好</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08"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距地铁</w:t>
            </w:r>
            <w:r w:rsidRPr="00CC32AF">
              <w:rPr>
                <w:rFonts w:ascii="Arial" w:eastAsia="仿宋_GB2312" w:hAnsi="Arial" w:cs="Arial" w:hint="eastAsia"/>
                <w:sz w:val="18"/>
                <w:szCs w:val="18"/>
              </w:rPr>
              <w:t>13</w:t>
            </w:r>
            <w:r w:rsidRPr="00CC32AF">
              <w:rPr>
                <w:rFonts w:ascii="Arial" w:eastAsia="仿宋_GB2312" w:hAnsi="Arial" w:cs="Arial" w:hint="eastAsia"/>
                <w:sz w:val="18"/>
                <w:szCs w:val="18"/>
              </w:rPr>
              <w:t>号线西二旗站（换乘站）约</w:t>
            </w:r>
            <w:r w:rsidRPr="00CC32AF">
              <w:rPr>
                <w:rFonts w:ascii="Arial" w:eastAsia="仿宋_GB2312" w:hAnsi="Arial" w:cs="Arial" w:hint="eastAsia"/>
                <w:sz w:val="18"/>
                <w:szCs w:val="18"/>
              </w:rPr>
              <w:t>350</w:t>
            </w:r>
            <w:r w:rsidRPr="00CC32AF">
              <w:rPr>
                <w:rFonts w:ascii="Arial" w:eastAsia="仿宋_GB2312" w:hAnsi="Arial" w:cs="Arial" w:hint="eastAsia"/>
                <w:sz w:val="18"/>
                <w:szCs w:val="18"/>
              </w:rPr>
              <w:t>米</w:t>
            </w:r>
            <w:r>
              <w:rPr>
                <w:rFonts w:ascii="Arial" w:eastAsia="仿宋_GB2312" w:hAnsi="Arial" w:cs="Arial" w:hint="eastAsia"/>
                <w:sz w:val="18"/>
                <w:szCs w:val="18"/>
              </w:rPr>
              <w:t>，距北京首都国际机场约</w:t>
            </w:r>
            <w:r>
              <w:rPr>
                <w:rFonts w:ascii="Arial" w:eastAsia="仿宋_GB2312" w:hAnsi="Arial" w:cs="Arial" w:hint="eastAsia"/>
                <w:sz w:val="18"/>
                <w:szCs w:val="18"/>
              </w:rPr>
              <w:t>25.7</w:t>
            </w:r>
            <w:r>
              <w:rPr>
                <w:rFonts w:ascii="Arial" w:eastAsia="仿宋_GB2312" w:hAnsi="Arial" w:cs="Arial" w:hint="eastAsia"/>
                <w:sz w:val="18"/>
                <w:szCs w:val="18"/>
              </w:rPr>
              <w:t>公里，距清河火车站约</w:t>
            </w:r>
            <w:r>
              <w:rPr>
                <w:rFonts w:ascii="Arial" w:eastAsia="仿宋_GB2312" w:hAnsi="Arial" w:cs="Arial" w:hint="eastAsia"/>
                <w:sz w:val="18"/>
                <w:szCs w:val="18"/>
              </w:rPr>
              <w:t>2</w:t>
            </w:r>
            <w:r>
              <w:rPr>
                <w:rFonts w:ascii="Arial" w:eastAsia="仿宋_GB2312" w:hAnsi="Arial" w:cs="Arial" w:hint="eastAsia"/>
                <w:sz w:val="18"/>
                <w:szCs w:val="18"/>
              </w:rPr>
              <w:t>公里，</w:t>
            </w:r>
            <w:r w:rsidRPr="00CC32AF">
              <w:rPr>
                <w:rFonts w:ascii="Arial" w:eastAsia="仿宋_GB2312" w:hAnsi="Arial" w:cs="Arial" w:hint="eastAsia"/>
                <w:sz w:val="18"/>
                <w:szCs w:val="18"/>
              </w:rPr>
              <w:t>距北京北站约</w:t>
            </w:r>
            <w:r>
              <w:rPr>
                <w:rFonts w:ascii="Arial" w:eastAsia="仿宋_GB2312" w:hAnsi="Arial" w:cs="Arial" w:hint="eastAsia"/>
                <w:sz w:val="18"/>
                <w:szCs w:val="18"/>
              </w:rPr>
              <w:t>12.9</w:t>
            </w:r>
            <w:r>
              <w:rPr>
                <w:rFonts w:ascii="Arial" w:eastAsia="仿宋_GB2312" w:hAnsi="Arial" w:cs="Arial" w:hint="eastAsia"/>
                <w:sz w:val="18"/>
                <w:szCs w:val="18"/>
              </w:rPr>
              <w:t>公里</w:t>
            </w:r>
            <w:r w:rsidRPr="00CC32AF">
              <w:rPr>
                <w:rFonts w:ascii="Arial" w:eastAsia="仿宋_GB2312" w:hAnsi="Arial" w:cs="Arial" w:hint="eastAsia"/>
                <w:sz w:val="18"/>
                <w:szCs w:val="18"/>
              </w:rPr>
              <w:t>，</w:t>
            </w:r>
            <w:r>
              <w:rPr>
                <w:rFonts w:ascii="Arial" w:eastAsia="仿宋_GB2312" w:hAnsi="Arial" w:cs="Arial" w:hint="eastAsia"/>
                <w:sz w:val="18"/>
                <w:szCs w:val="18"/>
              </w:rPr>
              <w:t>综合评价交通便捷度较好</w:t>
            </w:r>
          </w:p>
        </w:tc>
        <w:tc>
          <w:tcPr>
            <w:tcW w:w="250"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r>
      <w:tr w:rsidR="00C502B4" w:rsidRPr="006A6128" w:rsidTr="009A292D">
        <w:trPr>
          <w:trHeight w:val="5649"/>
          <w:jc w:val="center"/>
        </w:trPr>
        <w:tc>
          <w:tcPr>
            <w:tcW w:w="160"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86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sz w:val="18"/>
                <w:szCs w:val="24"/>
              </w:rPr>
              <w:t>估价对象位于海淀区海淀镇树村。估价对象所在区域有购物场所（</w:t>
            </w:r>
            <w:r w:rsidRPr="00872A00">
              <w:rPr>
                <w:rFonts w:ascii="Arial" w:eastAsia="仿宋_GB2312" w:hAnsi="Arial" w:cs="Arial" w:hint="eastAsia"/>
                <w:sz w:val="18"/>
                <w:szCs w:val="24"/>
              </w:rPr>
              <w:t>中发百旺商城</w:t>
            </w:r>
            <w:r w:rsidRPr="00872A00">
              <w:rPr>
                <w:rFonts w:ascii="Arial" w:eastAsia="仿宋_GB2312" w:hAnsi="Arial" w:cs="Arial"/>
                <w:sz w:val="18"/>
                <w:szCs w:val="24"/>
              </w:rPr>
              <w:t>、</w:t>
            </w:r>
            <w:r w:rsidRPr="00872A00">
              <w:rPr>
                <w:rFonts w:ascii="Arial" w:eastAsia="仿宋_GB2312" w:hAnsi="Arial" w:cs="Arial" w:hint="eastAsia"/>
                <w:sz w:val="18"/>
                <w:szCs w:val="24"/>
              </w:rPr>
              <w:t>华联上地购物中心</w:t>
            </w:r>
            <w:r w:rsidRPr="00872A00">
              <w:rPr>
                <w:rFonts w:ascii="Arial" w:eastAsia="仿宋_GB2312" w:hAnsi="Arial" w:cs="Arial"/>
                <w:sz w:val="18"/>
                <w:szCs w:val="24"/>
              </w:rPr>
              <w:t>等），银行（</w:t>
            </w:r>
            <w:r w:rsidRPr="00872A00">
              <w:rPr>
                <w:rFonts w:ascii="Arial" w:eastAsia="仿宋_GB2312" w:hAnsi="Arial" w:cs="Arial" w:hint="eastAsia"/>
                <w:sz w:val="18"/>
                <w:szCs w:val="24"/>
              </w:rPr>
              <w:t>建设</w:t>
            </w:r>
            <w:r w:rsidRPr="00872A00">
              <w:rPr>
                <w:rFonts w:ascii="Arial" w:eastAsia="仿宋_GB2312" w:hAnsi="Arial" w:cs="Arial"/>
                <w:sz w:val="18"/>
                <w:szCs w:val="24"/>
              </w:rPr>
              <w:t>银行、工商银行、</w:t>
            </w:r>
            <w:r w:rsidRPr="00872A00">
              <w:rPr>
                <w:rFonts w:ascii="Arial" w:eastAsia="仿宋_GB2312" w:hAnsi="Arial" w:cs="Arial" w:hint="eastAsia"/>
                <w:sz w:val="18"/>
                <w:szCs w:val="24"/>
              </w:rPr>
              <w:t>招商</w:t>
            </w:r>
            <w:r w:rsidRPr="00872A00">
              <w:rPr>
                <w:rFonts w:ascii="Arial" w:eastAsia="仿宋_GB2312" w:hAnsi="Arial" w:cs="Arial"/>
                <w:sz w:val="18"/>
                <w:szCs w:val="24"/>
              </w:rPr>
              <w:t>银行等），学校（</w:t>
            </w:r>
            <w:r w:rsidRPr="00872A00">
              <w:rPr>
                <w:rFonts w:ascii="Arial" w:eastAsia="仿宋_GB2312" w:hAnsi="Arial" w:cs="Arial" w:hint="eastAsia"/>
                <w:sz w:val="18"/>
                <w:szCs w:val="24"/>
              </w:rPr>
              <w:t>人大附中西山校区</w:t>
            </w:r>
            <w:r w:rsidRPr="00872A00">
              <w:rPr>
                <w:rFonts w:ascii="Arial" w:eastAsia="仿宋_GB2312" w:hAnsi="Arial" w:cs="Arial"/>
                <w:sz w:val="18"/>
                <w:szCs w:val="24"/>
              </w:rPr>
              <w:t>、</w:t>
            </w:r>
            <w:r w:rsidRPr="00872A00">
              <w:rPr>
                <w:rFonts w:ascii="Arial" w:eastAsia="仿宋_GB2312" w:hAnsi="Arial" w:cs="Arial" w:hint="eastAsia"/>
                <w:sz w:val="18"/>
                <w:szCs w:val="24"/>
              </w:rPr>
              <w:t>海淀区上地实验小学</w:t>
            </w:r>
            <w:r w:rsidRPr="00872A00">
              <w:rPr>
                <w:rFonts w:ascii="Arial" w:eastAsia="仿宋_GB2312" w:hAnsi="Arial" w:cs="Arial"/>
                <w:sz w:val="18"/>
                <w:szCs w:val="24"/>
              </w:rPr>
              <w:t>、海淀区</w:t>
            </w:r>
            <w:r w:rsidRPr="00872A00">
              <w:rPr>
                <w:rFonts w:ascii="Arial" w:eastAsia="仿宋_GB2312" w:hAnsi="Arial" w:cs="Arial" w:hint="eastAsia"/>
                <w:sz w:val="18"/>
                <w:szCs w:val="24"/>
              </w:rPr>
              <w:t>明珠实验</w:t>
            </w:r>
            <w:r w:rsidRPr="00872A00">
              <w:rPr>
                <w:rFonts w:ascii="Arial" w:eastAsia="仿宋_GB2312" w:hAnsi="Arial" w:cs="Arial"/>
                <w:sz w:val="18"/>
                <w:szCs w:val="24"/>
              </w:rPr>
              <w:t>幼儿园等），医院（北京市上地医院、北京</w:t>
            </w:r>
            <w:r w:rsidRPr="00872A00">
              <w:rPr>
                <w:rFonts w:ascii="Arial" w:eastAsia="仿宋_GB2312" w:hAnsi="Arial" w:cs="Arial" w:hint="eastAsia"/>
                <w:sz w:val="18"/>
                <w:szCs w:val="24"/>
              </w:rPr>
              <w:t>上地街道树村社区卫生服务站</w:t>
            </w:r>
            <w:r w:rsidRPr="00872A00">
              <w:rPr>
                <w:rFonts w:ascii="Arial" w:eastAsia="仿宋_GB2312" w:hAnsi="Arial" w:cs="Arial"/>
                <w:sz w:val="18"/>
                <w:szCs w:val="24"/>
              </w:rPr>
              <w:t>等），综合分析，公共配套设施齐备程度较好</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w:t>
            </w:r>
            <w:r w:rsidRPr="00CC32AF">
              <w:rPr>
                <w:rFonts w:ascii="Arial" w:eastAsia="仿宋_GB2312" w:hAnsi="Arial" w:cs="Arial" w:hint="eastAsia"/>
                <w:sz w:val="18"/>
                <w:szCs w:val="18"/>
              </w:rPr>
              <w:t>2</w:t>
            </w:r>
            <w:r w:rsidRPr="00CC32AF">
              <w:rPr>
                <w:rFonts w:ascii="Arial" w:eastAsia="仿宋_GB2312" w:hAnsi="Arial" w:cs="Arial" w:hint="eastAsia"/>
                <w:sz w:val="18"/>
                <w:szCs w:val="18"/>
              </w:rPr>
              <w:t>公里范围内</w:t>
            </w:r>
            <w:r>
              <w:rPr>
                <w:rFonts w:ascii="Arial" w:eastAsia="仿宋_GB2312" w:hAnsi="Arial" w:cs="Arial" w:hint="eastAsia"/>
                <w:sz w:val="18"/>
                <w:szCs w:val="18"/>
              </w:rPr>
              <w:t>有</w:t>
            </w:r>
            <w:r w:rsidRPr="00CC32AF">
              <w:rPr>
                <w:rFonts w:ascii="Arial" w:eastAsia="仿宋_GB2312" w:hAnsi="Arial" w:cs="Arial" w:hint="eastAsia"/>
                <w:sz w:val="18"/>
                <w:szCs w:val="18"/>
              </w:rPr>
              <w:t>永辉超市（永丰路店）、物美（航天城店）、清华大学附属中学永丰学校、北京市永丰中学、北部新区实验幼儿园</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天阅园</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、中国建设银行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北京永丰路支行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、中国农业银行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北京永丰路支行</w:t>
            </w:r>
            <w:r w:rsidRPr="00CC32AF">
              <w:rPr>
                <w:rFonts w:ascii="Arial" w:eastAsia="仿宋_GB2312" w:hAnsi="Arial" w:cs="Arial" w:hint="eastAsia"/>
                <w:sz w:val="18"/>
                <w:szCs w:val="18"/>
              </w:rPr>
              <w:t>)</w:t>
            </w:r>
            <w:r>
              <w:rPr>
                <w:rFonts w:ascii="Arial" w:eastAsia="仿宋_GB2312" w:hAnsi="Arial" w:cs="Arial" w:hint="eastAsia"/>
                <w:sz w:val="18"/>
                <w:szCs w:val="18"/>
              </w:rPr>
              <w:t>；西北旺镇社区卫生服务中心、中国人民解放军总医院京北医疗区，</w:t>
            </w:r>
            <w:r w:rsidRPr="00CC32AF">
              <w:rPr>
                <w:rFonts w:ascii="Arial" w:eastAsia="仿宋_GB2312" w:hAnsi="Arial" w:cs="Arial" w:hint="eastAsia"/>
                <w:sz w:val="18"/>
                <w:szCs w:val="18"/>
              </w:rPr>
              <w:t>综合评价区域设施</w:t>
            </w:r>
            <w:r w:rsidRPr="006A6128">
              <w:rPr>
                <w:rFonts w:ascii="Arial" w:eastAsia="仿宋_GB2312" w:hAnsi="Arial" w:cs="Arial"/>
                <w:sz w:val="18"/>
                <w:szCs w:val="18"/>
              </w:rPr>
              <w:t>较好</w:t>
            </w:r>
          </w:p>
        </w:tc>
        <w:tc>
          <w:tcPr>
            <w:tcW w:w="23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w:t>
            </w:r>
            <w:r w:rsidRPr="00CC32AF">
              <w:rPr>
                <w:rFonts w:ascii="Arial" w:eastAsia="仿宋_GB2312" w:hAnsi="Arial" w:cs="Arial" w:hint="eastAsia"/>
                <w:sz w:val="18"/>
                <w:szCs w:val="18"/>
              </w:rPr>
              <w:t>2</w:t>
            </w:r>
            <w:r w:rsidRPr="00CC32AF">
              <w:rPr>
                <w:rFonts w:ascii="Arial" w:eastAsia="仿宋_GB2312" w:hAnsi="Arial" w:cs="Arial" w:hint="eastAsia"/>
                <w:sz w:val="18"/>
                <w:szCs w:val="18"/>
              </w:rPr>
              <w:t>公里范围内</w:t>
            </w:r>
            <w:r>
              <w:rPr>
                <w:rFonts w:ascii="Arial" w:eastAsia="仿宋_GB2312" w:hAnsi="Arial" w:cs="Arial" w:hint="eastAsia"/>
                <w:sz w:val="18"/>
                <w:szCs w:val="18"/>
              </w:rPr>
              <w:t>有</w:t>
            </w:r>
            <w:r w:rsidRPr="00CC32AF">
              <w:rPr>
                <w:rFonts w:ascii="Arial" w:eastAsia="仿宋_GB2312" w:hAnsi="Arial" w:cs="Arial" w:hint="eastAsia"/>
                <w:sz w:val="18"/>
                <w:szCs w:val="18"/>
              </w:rPr>
              <w:t>西大桥超市；人大附中北大附小联合实验学校、永丰实验学校、明珠幼儿园；中国民生银行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环保园支行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、国家开发银行数据中心；北京市海淀区西北旺镇屯佃村卫生室</w:t>
            </w:r>
            <w:r>
              <w:rPr>
                <w:rFonts w:ascii="Arial" w:eastAsia="仿宋_GB2312" w:hAnsi="Arial" w:cs="Arial" w:hint="eastAsia"/>
                <w:sz w:val="18"/>
                <w:szCs w:val="18"/>
              </w:rPr>
              <w:t>，</w:t>
            </w:r>
            <w:r w:rsidRPr="00CC32AF">
              <w:rPr>
                <w:rFonts w:ascii="Arial" w:eastAsia="仿宋_GB2312" w:hAnsi="Arial" w:cs="Arial" w:hint="eastAsia"/>
                <w:sz w:val="18"/>
                <w:szCs w:val="18"/>
              </w:rPr>
              <w:t>综合评价区域设施</w:t>
            </w:r>
            <w:r w:rsidRPr="006A6128">
              <w:rPr>
                <w:rFonts w:ascii="Arial" w:eastAsia="仿宋_GB2312" w:hAnsi="Arial" w:cs="Arial"/>
                <w:sz w:val="18"/>
                <w:szCs w:val="18"/>
              </w:rPr>
              <w:t>较好</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w:t>
            </w:r>
            <w:r w:rsidRPr="00CC32AF">
              <w:rPr>
                <w:rFonts w:ascii="Arial" w:eastAsia="仿宋_GB2312" w:hAnsi="Arial" w:cs="Arial" w:hint="eastAsia"/>
                <w:sz w:val="18"/>
                <w:szCs w:val="18"/>
              </w:rPr>
              <w:t>2</w:t>
            </w:r>
            <w:r w:rsidRPr="00CC32AF">
              <w:rPr>
                <w:rFonts w:ascii="Arial" w:eastAsia="仿宋_GB2312" w:hAnsi="Arial" w:cs="Arial" w:hint="eastAsia"/>
                <w:sz w:val="18"/>
                <w:szCs w:val="18"/>
              </w:rPr>
              <w:t>公里范围内</w:t>
            </w:r>
            <w:r>
              <w:rPr>
                <w:rFonts w:ascii="Arial" w:eastAsia="仿宋_GB2312" w:hAnsi="Arial" w:cs="Arial" w:hint="eastAsia"/>
                <w:sz w:val="18"/>
                <w:szCs w:val="18"/>
              </w:rPr>
              <w:t>有</w:t>
            </w:r>
            <w:r w:rsidRPr="00CC32AF">
              <w:rPr>
                <w:rFonts w:ascii="Arial" w:eastAsia="仿宋_GB2312" w:hAnsi="Arial" w:cs="Arial" w:hint="eastAsia"/>
                <w:sz w:val="18"/>
                <w:szCs w:val="18"/>
              </w:rPr>
              <w:t>昌发展万科广场、华联生活超市</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西二旗大街店</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；西二旗小学、北京外国语大学附属外国语学校、首都师范大学附属回龙观幼儿园；中国银行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上地支行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、招商银行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西二旗支行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；北京市昌平区回龙观社区卫生服务中心回龙观村社区卫生服务站、瑞泰口腔医院</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上地分院店</w:t>
            </w:r>
            <w:r w:rsidRPr="00CC32AF">
              <w:rPr>
                <w:rFonts w:ascii="Arial" w:eastAsia="仿宋_GB2312" w:hAnsi="Arial" w:cs="Arial" w:hint="eastAsia"/>
                <w:sz w:val="18"/>
                <w:szCs w:val="18"/>
              </w:rPr>
              <w:t>)</w:t>
            </w:r>
            <w:r>
              <w:rPr>
                <w:rFonts w:ascii="Arial" w:eastAsia="仿宋_GB2312" w:hAnsi="Arial" w:cs="Arial" w:hint="eastAsia"/>
                <w:sz w:val="18"/>
                <w:szCs w:val="18"/>
              </w:rPr>
              <w:t>，</w:t>
            </w:r>
            <w:r w:rsidRPr="00CC32AF">
              <w:rPr>
                <w:rFonts w:ascii="Arial" w:eastAsia="仿宋_GB2312" w:hAnsi="Arial" w:cs="Arial" w:hint="eastAsia"/>
                <w:sz w:val="18"/>
                <w:szCs w:val="18"/>
              </w:rPr>
              <w:t>综合评价区域设施</w:t>
            </w:r>
            <w:r>
              <w:rPr>
                <w:rFonts w:ascii="Arial" w:eastAsia="仿宋_GB2312" w:hAnsi="Arial" w:cs="Arial" w:hint="eastAsia"/>
                <w:sz w:val="18"/>
                <w:szCs w:val="18"/>
              </w:rPr>
              <w:t>较好</w:t>
            </w:r>
          </w:p>
        </w:tc>
        <w:tc>
          <w:tcPr>
            <w:tcW w:w="250"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450"/>
          <w:jc w:val="center"/>
        </w:trPr>
        <w:tc>
          <w:tcPr>
            <w:tcW w:w="160"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86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3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50"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00"/>
          <w:jc w:val="center"/>
        </w:trPr>
        <w:tc>
          <w:tcPr>
            <w:tcW w:w="160"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环境质量</w:t>
            </w:r>
          </w:p>
        </w:tc>
        <w:tc>
          <w:tcPr>
            <w:tcW w:w="86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sz w:val="18"/>
                <w:szCs w:val="24"/>
              </w:rPr>
              <w:t>估价对象所在树村周边绿化条件较好，周边</w:t>
            </w:r>
            <w:r w:rsidRPr="00872A00">
              <w:rPr>
                <w:rFonts w:ascii="Arial" w:eastAsia="仿宋_GB2312" w:hAnsi="Arial" w:cs="Arial"/>
                <w:sz w:val="18"/>
                <w:szCs w:val="24"/>
              </w:rPr>
              <w:t>2</w:t>
            </w:r>
            <w:r w:rsidRPr="00872A00">
              <w:rPr>
                <w:rFonts w:ascii="Arial" w:eastAsia="仿宋_GB2312" w:hAnsi="Arial" w:cs="Arial"/>
                <w:sz w:val="18"/>
                <w:szCs w:val="24"/>
              </w:rPr>
              <w:t>公里内有</w:t>
            </w:r>
            <w:r w:rsidRPr="00872A00">
              <w:rPr>
                <w:rFonts w:ascii="Arial" w:eastAsia="仿宋_GB2312" w:hAnsi="Arial" w:cs="Arial" w:hint="eastAsia"/>
                <w:sz w:val="18"/>
                <w:szCs w:val="24"/>
              </w:rPr>
              <w:t>圆明园</w:t>
            </w:r>
            <w:r w:rsidRPr="00872A00">
              <w:rPr>
                <w:rFonts w:ascii="Arial" w:eastAsia="仿宋_GB2312" w:hAnsi="Arial" w:cs="Arial"/>
                <w:sz w:val="18"/>
                <w:szCs w:val="24"/>
              </w:rPr>
              <w:t>、</w:t>
            </w:r>
            <w:r w:rsidRPr="00872A00">
              <w:rPr>
                <w:rFonts w:ascii="Arial" w:eastAsia="仿宋_GB2312" w:hAnsi="Arial" w:cs="Arial" w:hint="eastAsia"/>
                <w:sz w:val="18"/>
                <w:szCs w:val="24"/>
              </w:rPr>
              <w:t>树村郊野</w:t>
            </w:r>
            <w:r w:rsidRPr="00872A00">
              <w:rPr>
                <w:rFonts w:ascii="Arial" w:eastAsia="仿宋_GB2312" w:hAnsi="Arial" w:cs="Arial"/>
                <w:sz w:val="18"/>
                <w:szCs w:val="24"/>
              </w:rPr>
              <w:t>公园等；较少博物馆、美术馆、高等院校等人文设施，综合考虑自然环境与人文环境好</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w:t>
            </w:r>
            <w:r w:rsidRPr="00CC32AF">
              <w:rPr>
                <w:rFonts w:ascii="Arial" w:eastAsia="仿宋_GB2312" w:hAnsi="Arial" w:cs="Arial" w:hint="eastAsia"/>
                <w:sz w:val="18"/>
                <w:szCs w:val="18"/>
              </w:rPr>
              <w:t>丰滢公园、航天湖公园、永丰公园；北京城市学院</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航天城校区</w:t>
            </w:r>
            <w:r w:rsidRPr="00CC32AF">
              <w:rPr>
                <w:rFonts w:ascii="Arial" w:eastAsia="仿宋_GB2312" w:hAnsi="Arial" w:cs="Arial" w:hint="eastAsia"/>
                <w:sz w:val="18"/>
                <w:szCs w:val="18"/>
              </w:rPr>
              <w:t>)</w:t>
            </w:r>
            <w:r>
              <w:rPr>
                <w:rFonts w:ascii="Arial" w:eastAsia="仿宋_GB2312" w:hAnsi="Arial" w:cs="Arial" w:hint="eastAsia"/>
                <w:sz w:val="18"/>
                <w:szCs w:val="18"/>
              </w:rPr>
              <w:t>，</w:t>
            </w:r>
            <w:r w:rsidRPr="00CC32AF">
              <w:rPr>
                <w:rFonts w:ascii="Arial" w:eastAsia="仿宋_GB2312" w:hAnsi="Arial" w:cs="Arial" w:hint="eastAsia"/>
                <w:sz w:val="18"/>
                <w:szCs w:val="18"/>
              </w:rPr>
              <w:t>较少博物馆、美术馆、高等院校等人文设施</w:t>
            </w:r>
            <w:r>
              <w:rPr>
                <w:rFonts w:ascii="Arial" w:eastAsia="仿宋_GB2312" w:hAnsi="Arial" w:cs="Arial" w:hint="eastAsia"/>
                <w:sz w:val="18"/>
                <w:szCs w:val="18"/>
              </w:rPr>
              <w:t>，</w:t>
            </w:r>
            <w:r w:rsidRPr="00CC32AF">
              <w:rPr>
                <w:rFonts w:ascii="Arial" w:eastAsia="仿宋_GB2312" w:hAnsi="Arial" w:cs="Arial" w:hint="eastAsia"/>
                <w:sz w:val="18"/>
                <w:szCs w:val="18"/>
              </w:rPr>
              <w:t>综合考虑</w:t>
            </w:r>
            <w:r>
              <w:rPr>
                <w:rFonts w:ascii="Arial" w:eastAsia="仿宋_GB2312" w:hAnsi="Arial" w:cs="Arial" w:hint="eastAsia"/>
                <w:sz w:val="18"/>
                <w:szCs w:val="18"/>
              </w:rPr>
              <w:t>环境质量</w:t>
            </w:r>
            <w:r w:rsidRPr="006A6128">
              <w:rPr>
                <w:rFonts w:ascii="Arial" w:eastAsia="仿宋_GB2312" w:hAnsi="Arial" w:cs="Arial"/>
                <w:sz w:val="18"/>
                <w:szCs w:val="18"/>
              </w:rPr>
              <w:t>较好</w:t>
            </w:r>
          </w:p>
        </w:tc>
        <w:tc>
          <w:tcPr>
            <w:tcW w:w="23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97</w:t>
            </w:r>
          </w:p>
        </w:tc>
        <w:tc>
          <w:tcPr>
            <w:tcW w:w="77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w:t>
            </w:r>
            <w:r w:rsidRPr="00CC32AF">
              <w:rPr>
                <w:rFonts w:ascii="Arial" w:eastAsia="仿宋_GB2312" w:hAnsi="Arial" w:cs="Arial" w:hint="eastAsia"/>
                <w:sz w:val="18"/>
                <w:szCs w:val="18"/>
              </w:rPr>
              <w:t>东埠头沟公园、齐物潭</w:t>
            </w:r>
            <w:r>
              <w:rPr>
                <w:rFonts w:ascii="Arial" w:eastAsia="仿宋_GB2312" w:hAnsi="Arial" w:cs="Arial" w:hint="eastAsia"/>
                <w:sz w:val="18"/>
                <w:szCs w:val="18"/>
              </w:rPr>
              <w:t>，</w:t>
            </w:r>
            <w:r w:rsidRPr="00CC32AF">
              <w:rPr>
                <w:rFonts w:ascii="Arial" w:eastAsia="仿宋_GB2312" w:hAnsi="Arial" w:cs="Arial" w:hint="eastAsia"/>
                <w:sz w:val="18"/>
                <w:szCs w:val="18"/>
              </w:rPr>
              <w:t>较少博物馆、美术馆、高等院校等人文设施</w:t>
            </w:r>
            <w:r>
              <w:rPr>
                <w:rFonts w:ascii="Arial" w:eastAsia="仿宋_GB2312" w:hAnsi="Arial" w:cs="Arial" w:hint="eastAsia"/>
                <w:sz w:val="18"/>
                <w:szCs w:val="18"/>
              </w:rPr>
              <w:t>，</w:t>
            </w:r>
            <w:r w:rsidRPr="00CC32AF">
              <w:rPr>
                <w:rFonts w:ascii="Arial" w:eastAsia="仿宋_GB2312" w:hAnsi="Arial" w:cs="Arial" w:hint="eastAsia"/>
                <w:sz w:val="18"/>
                <w:szCs w:val="18"/>
              </w:rPr>
              <w:t>综合考虑</w:t>
            </w:r>
            <w:r>
              <w:rPr>
                <w:rFonts w:ascii="Arial" w:eastAsia="仿宋_GB2312" w:hAnsi="Arial" w:cs="Arial" w:hint="eastAsia"/>
                <w:sz w:val="18"/>
                <w:szCs w:val="18"/>
              </w:rPr>
              <w:t>环境质量</w:t>
            </w:r>
            <w:r w:rsidRPr="006A6128">
              <w:rPr>
                <w:rFonts w:ascii="Arial" w:eastAsia="仿宋_GB2312" w:hAnsi="Arial" w:cs="Arial"/>
                <w:sz w:val="18"/>
                <w:szCs w:val="18"/>
              </w:rPr>
              <w:t>一般</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94</w:t>
            </w:r>
          </w:p>
        </w:tc>
        <w:tc>
          <w:tcPr>
            <w:tcW w:w="808"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w:t>
            </w:r>
            <w:r w:rsidRPr="00CC32AF">
              <w:rPr>
                <w:rFonts w:ascii="Arial" w:eastAsia="仿宋_GB2312" w:hAnsi="Arial" w:cs="Arial" w:hint="eastAsia"/>
                <w:sz w:val="18"/>
                <w:szCs w:val="18"/>
              </w:rPr>
              <w:t>中关村公园；北京八维研修学院</w:t>
            </w:r>
            <w:r>
              <w:rPr>
                <w:rFonts w:ascii="Arial" w:eastAsia="仿宋_GB2312" w:hAnsi="Arial" w:cs="Arial" w:hint="eastAsia"/>
                <w:sz w:val="18"/>
                <w:szCs w:val="18"/>
              </w:rPr>
              <w:t>，</w:t>
            </w:r>
            <w:r w:rsidRPr="00CC32AF">
              <w:rPr>
                <w:rFonts w:ascii="Arial" w:eastAsia="仿宋_GB2312" w:hAnsi="Arial" w:cs="Arial" w:hint="eastAsia"/>
                <w:sz w:val="18"/>
                <w:szCs w:val="18"/>
              </w:rPr>
              <w:t>较少博物馆、美术馆、高等院校等人文设施</w:t>
            </w:r>
            <w:r>
              <w:rPr>
                <w:rFonts w:ascii="Arial" w:eastAsia="仿宋_GB2312" w:hAnsi="Arial" w:cs="Arial" w:hint="eastAsia"/>
                <w:sz w:val="18"/>
                <w:szCs w:val="18"/>
              </w:rPr>
              <w:t>，</w:t>
            </w:r>
            <w:r w:rsidRPr="00CC32AF">
              <w:rPr>
                <w:rFonts w:ascii="Arial" w:eastAsia="仿宋_GB2312" w:hAnsi="Arial" w:cs="Arial" w:hint="eastAsia"/>
                <w:sz w:val="18"/>
                <w:szCs w:val="18"/>
              </w:rPr>
              <w:t>综合考虑</w:t>
            </w:r>
            <w:r>
              <w:rPr>
                <w:rFonts w:ascii="Arial" w:eastAsia="仿宋_GB2312" w:hAnsi="Arial" w:cs="Arial" w:hint="eastAsia"/>
                <w:sz w:val="18"/>
                <w:szCs w:val="18"/>
              </w:rPr>
              <w:t>环境质量</w:t>
            </w:r>
            <w:r w:rsidRPr="006A6128">
              <w:rPr>
                <w:rFonts w:ascii="Arial" w:eastAsia="仿宋_GB2312" w:hAnsi="Arial" w:cs="Arial"/>
                <w:sz w:val="18"/>
                <w:szCs w:val="18"/>
              </w:rPr>
              <w:t>一般</w:t>
            </w:r>
          </w:p>
        </w:tc>
        <w:tc>
          <w:tcPr>
            <w:tcW w:w="250"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94</w:t>
            </w:r>
          </w:p>
        </w:tc>
      </w:tr>
      <w:tr w:rsidR="00C502B4" w:rsidRPr="006A6128" w:rsidTr="009A292D">
        <w:trPr>
          <w:trHeight w:val="480"/>
          <w:jc w:val="center"/>
        </w:trPr>
        <w:tc>
          <w:tcPr>
            <w:tcW w:w="160"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86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树村</w:t>
            </w:r>
            <w:r w:rsidRPr="006A6128">
              <w:rPr>
                <w:rFonts w:ascii="Arial" w:eastAsia="仿宋_GB2312" w:hAnsi="Arial" w:cs="Arial"/>
                <w:sz w:val="18"/>
                <w:szCs w:val="18"/>
              </w:rPr>
              <w:t>路</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sidRPr="006A6128">
              <w:rPr>
                <w:rFonts w:ascii="Arial" w:eastAsia="仿宋_GB2312" w:hAnsi="Arial" w:cs="Arial"/>
                <w:sz w:val="18"/>
                <w:szCs w:val="18"/>
              </w:rPr>
              <w:t>北清路</w:t>
            </w:r>
          </w:p>
        </w:tc>
        <w:tc>
          <w:tcPr>
            <w:tcW w:w="23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sidRPr="006A6128">
              <w:rPr>
                <w:rFonts w:ascii="Arial" w:eastAsia="仿宋_GB2312" w:hAnsi="Arial" w:cs="Arial"/>
                <w:sz w:val="18"/>
                <w:szCs w:val="18"/>
              </w:rPr>
              <w:t>北清路</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城市高速路</w:t>
            </w:r>
            <w:r w:rsidRPr="006A6128">
              <w:rPr>
                <w:rFonts w:ascii="Arial" w:eastAsia="仿宋_GB2312" w:hAnsi="Arial" w:cs="Arial"/>
                <w:sz w:val="18"/>
                <w:szCs w:val="18"/>
              </w:rPr>
              <w:t>-</w:t>
            </w:r>
            <w:r w:rsidRPr="006A6128">
              <w:rPr>
                <w:rFonts w:ascii="Arial" w:eastAsia="仿宋_GB2312" w:hAnsi="Arial" w:cs="Arial"/>
                <w:sz w:val="18"/>
                <w:szCs w:val="18"/>
              </w:rPr>
              <w:t>京新高速</w:t>
            </w:r>
          </w:p>
        </w:tc>
        <w:tc>
          <w:tcPr>
            <w:tcW w:w="250"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103</w:t>
            </w:r>
          </w:p>
        </w:tc>
      </w:tr>
      <w:tr w:rsidR="00C502B4" w:rsidRPr="006A6128" w:rsidTr="009A292D">
        <w:trPr>
          <w:trHeight w:val="300"/>
          <w:jc w:val="center"/>
        </w:trPr>
        <w:tc>
          <w:tcPr>
            <w:tcW w:w="160"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86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独栋</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独栋</w:t>
            </w:r>
          </w:p>
        </w:tc>
        <w:tc>
          <w:tcPr>
            <w:tcW w:w="23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高层</w:t>
            </w:r>
            <w:r w:rsidRPr="006A6128">
              <w:rPr>
                <w:rFonts w:ascii="Arial" w:eastAsia="仿宋_GB2312" w:hAnsi="Arial" w:cs="Arial"/>
                <w:sz w:val="18"/>
                <w:szCs w:val="18"/>
              </w:rPr>
              <w:t>/10</w:t>
            </w:r>
            <w:r w:rsidRPr="006A6128">
              <w:rPr>
                <w:rFonts w:ascii="Arial" w:eastAsia="仿宋_GB2312" w:hAnsi="Arial" w:cs="Arial"/>
                <w:sz w:val="18"/>
                <w:szCs w:val="18"/>
              </w:rPr>
              <w:t>层</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101</w:t>
            </w:r>
          </w:p>
        </w:tc>
        <w:tc>
          <w:tcPr>
            <w:tcW w:w="808"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 xml:space="preserve"> </w:t>
            </w:r>
            <w:r w:rsidRPr="006A6128">
              <w:rPr>
                <w:rFonts w:ascii="Arial" w:eastAsia="仿宋_GB2312" w:hAnsi="Arial" w:cs="Arial"/>
                <w:sz w:val="18"/>
                <w:szCs w:val="18"/>
              </w:rPr>
              <w:t>中层</w:t>
            </w:r>
            <w:r w:rsidRPr="006A6128">
              <w:rPr>
                <w:rFonts w:ascii="Arial" w:eastAsia="仿宋_GB2312" w:hAnsi="Arial" w:cs="Arial"/>
                <w:sz w:val="18"/>
                <w:szCs w:val="18"/>
              </w:rPr>
              <w:t>/9</w:t>
            </w:r>
            <w:r w:rsidRPr="006A6128">
              <w:rPr>
                <w:rFonts w:ascii="Arial" w:eastAsia="仿宋_GB2312" w:hAnsi="Arial" w:cs="Arial"/>
                <w:sz w:val="18"/>
                <w:szCs w:val="18"/>
              </w:rPr>
              <w:t>层</w:t>
            </w:r>
          </w:p>
        </w:tc>
        <w:tc>
          <w:tcPr>
            <w:tcW w:w="250"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00"/>
          <w:jc w:val="center"/>
        </w:trPr>
        <w:tc>
          <w:tcPr>
            <w:tcW w:w="160"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建筑类型</w:t>
            </w:r>
          </w:p>
        </w:tc>
        <w:tc>
          <w:tcPr>
            <w:tcW w:w="86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住宅配套</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写字楼</w:t>
            </w:r>
          </w:p>
        </w:tc>
        <w:tc>
          <w:tcPr>
            <w:tcW w:w="23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103</w:t>
            </w:r>
          </w:p>
        </w:tc>
        <w:tc>
          <w:tcPr>
            <w:tcW w:w="77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写字楼</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103</w:t>
            </w:r>
          </w:p>
        </w:tc>
        <w:tc>
          <w:tcPr>
            <w:tcW w:w="808"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写字楼</w:t>
            </w:r>
          </w:p>
        </w:tc>
        <w:tc>
          <w:tcPr>
            <w:tcW w:w="250"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103</w:t>
            </w:r>
          </w:p>
        </w:tc>
      </w:tr>
      <w:tr w:rsidR="00C502B4" w:rsidRPr="006A6128" w:rsidTr="009A292D">
        <w:trPr>
          <w:trHeight w:val="300"/>
          <w:jc w:val="center"/>
        </w:trPr>
        <w:tc>
          <w:tcPr>
            <w:tcW w:w="160" w:type="pct"/>
            <w:vMerge w:val="restar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59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建筑结构</w:t>
            </w:r>
          </w:p>
        </w:tc>
        <w:tc>
          <w:tcPr>
            <w:tcW w:w="86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3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50"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00"/>
          <w:jc w:val="center"/>
        </w:trPr>
        <w:tc>
          <w:tcPr>
            <w:tcW w:w="160" w:type="pct"/>
            <w:vMerge/>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
        </w:tc>
        <w:tc>
          <w:tcPr>
            <w:tcW w:w="593"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建筑面积（平方米）</w:t>
            </w:r>
          </w:p>
        </w:tc>
        <w:tc>
          <w:tcPr>
            <w:tcW w:w="863"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101.68</w:t>
            </w:r>
          </w:p>
        </w:tc>
        <w:tc>
          <w:tcPr>
            <w:tcW w:w="252"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12000</w:t>
            </w:r>
          </w:p>
        </w:tc>
        <w:tc>
          <w:tcPr>
            <w:tcW w:w="233"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99</w:t>
            </w:r>
          </w:p>
        </w:tc>
        <w:tc>
          <w:tcPr>
            <w:tcW w:w="773"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1200</w:t>
            </w:r>
          </w:p>
        </w:tc>
        <w:tc>
          <w:tcPr>
            <w:tcW w:w="252"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1200</w:t>
            </w:r>
          </w:p>
        </w:tc>
        <w:tc>
          <w:tcPr>
            <w:tcW w:w="250"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92"/>
          <w:jc w:val="center"/>
        </w:trPr>
        <w:tc>
          <w:tcPr>
            <w:tcW w:w="160"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公共部分装修</w:t>
            </w:r>
          </w:p>
        </w:tc>
        <w:tc>
          <w:tcPr>
            <w:tcW w:w="86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3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0"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00"/>
          <w:jc w:val="center"/>
        </w:trPr>
        <w:tc>
          <w:tcPr>
            <w:tcW w:w="160"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成新度</w:t>
            </w:r>
          </w:p>
        </w:tc>
        <w:tc>
          <w:tcPr>
            <w:tcW w:w="86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3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7</w:t>
            </w:r>
          </w:p>
        </w:tc>
        <w:tc>
          <w:tcPr>
            <w:tcW w:w="77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7</w:t>
            </w:r>
          </w:p>
        </w:tc>
        <w:tc>
          <w:tcPr>
            <w:tcW w:w="808"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50"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7</w:t>
            </w:r>
          </w:p>
        </w:tc>
      </w:tr>
      <w:tr w:rsidR="00C502B4" w:rsidRPr="006A6128" w:rsidTr="009A292D">
        <w:trPr>
          <w:trHeight w:val="315"/>
          <w:jc w:val="center"/>
        </w:trPr>
        <w:tc>
          <w:tcPr>
            <w:tcW w:w="160"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w:t>
            </w:r>
          </w:p>
        </w:tc>
        <w:tc>
          <w:tcPr>
            <w:tcW w:w="86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简单装修</w:t>
            </w:r>
          </w:p>
        </w:tc>
        <w:tc>
          <w:tcPr>
            <w:tcW w:w="23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99</w:t>
            </w:r>
          </w:p>
        </w:tc>
        <w:tc>
          <w:tcPr>
            <w:tcW w:w="77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毛坯</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98</w:t>
            </w:r>
          </w:p>
        </w:tc>
        <w:tc>
          <w:tcPr>
            <w:tcW w:w="808"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精装修</w:t>
            </w:r>
          </w:p>
        </w:tc>
        <w:tc>
          <w:tcPr>
            <w:tcW w:w="250"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101</w:t>
            </w:r>
          </w:p>
        </w:tc>
      </w:tr>
      <w:tr w:rsidR="00C502B4" w:rsidRPr="006A6128" w:rsidTr="009A292D">
        <w:trPr>
          <w:trHeight w:val="450"/>
          <w:jc w:val="center"/>
        </w:trPr>
        <w:tc>
          <w:tcPr>
            <w:tcW w:w="160"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内部装修维护情况</w:t>
            </w:r>
          </w:p>
        </w:tc>
        <w:tc>
          <w:tcPr>
            <w:tcW w:w="86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3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0"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bl>
    <w:p w:rsidR="00C502B4" w:rsidRPr="006A6128" w:rsidRDefault="00C502B4" w:rsidP="00C502B4">
      <w:pPr>
        <w:spacing w:line="360" w:lineRule="auto"/>
        <w:ind w:firstLineChars="199" w:firstLine="479"/>
        <w:jc w:val="center"/>
        <w:rPr>
          <w:rFonts w:ascii="Arial" w:eastAsia="仿宋_GB2312" w:hAnsi="Arial" w:cs="Arial"/>
        </w:rPr>
      </w:pPr>
      <w:r w:rsidRPr="006A6128">
        <w:rPr>
          <w:rFonts w:ascii="Arial" w:eastAsia="仿宋_GB2312" w:hAnsi="Arial" w:cs="Arial"/>
          <w:b/>
          <w:bCs/>
        </w:rPr>
        <w:t>表</w:t>
      </w:r>
      <w:r w:rsidRPr="006A6128">
        <w:rPr>
          <w:rFonts w:ascii="Arial" w:eastAsia="仿宋_GB2312" w:hAnsi="Arial" w:cs="Arial"/>
          <w:b/>
          <w:bCs/>
        </w:rPr>
        <w:t>2</w:t>
      </w:r>
      <w:r w:rsidRPr="006A6128">
        <w:rPr>
          <w:rFonts w:ascii="Arial" w:eastAsia="仿宋_GB2312" w:hAnsi="Arial" w:cs="Arial"/>
          <w:b/>
          <w:bCs/>
        </w:rPr>
        <w:t>：因素修正和调整系数表</w:t>
      </w:r>
    </w:p>
    <w:tbl>
      <w:tblPr>
        <w:tblW w:w="5000" w:type="pct"/>
        <w:tblLook w:val="04A0" w:firstRow="1" w:lastRow="0" w:firstColumn="1" w:lastColumn="0" w:noHBand="0" w:noVBand="1"/>
      </w:tblPr>
      <w:tblGrid>
        <w:gridCol w:w="1902"/>
        <w:gridCol w:w="2175"/>
        <w:gridCol w:w="1631"/>
        <w:gridCol w:w="1903"/>
        <w:gridCol w:w="1903"/>
      </w:tblGrid>
      <w:tr w:rsidR="00C502B4" w:rsidRPr="006A6128" w:rsidTr="009A292D">
        <w:trPr>
          <w:trHeight w:val="300"/>
        </w:trPr>
        <w:tc>
          <w:tcPr>
            <w:tcW w:w="214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857" w:type="pct"/>
            <w:tcBorders>
              <w:top w:val="single" w:sz="4" w:space="0" w:color="auto"/>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案例：</w:t>
            </w:r>
            <w:r w:rsidRPr="006A6128">
              <w:rPr>
                <w:rFonts w:ascii="Arial" w:eastAsia="仿宋_GB2312" w:hAnsi="Arial" w:cs="Arial"/>
                <w:sz w:val="20"/>
              </w:rPr>
              <w:t>A</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案例：</w:t>
            </w:r>
            <w:r w:rsidRPr="006A6128">
              <w:rPr>
                <w:rFonts w:ascii="Arial" w:eastAsia="仿宋_GB2312" w:hAnsi="Arial" w:cs="Arial"/>
                <w:sz w:val="20"/>
              </w:rPr>
              <w:t>B</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案例：</w:t>
            </w:r>
            <w:r w:rsidRPr="006A6128">
              <w:rPr>
                <w:rFonts w:ascii="Arial" w:eastAsia="仿宋_GB2312" w:hAnsi="Arial" w:cs="Arial"/>
                <w:sz w:val="20"/>
              </w:rPr>
              <w:t>C</w:t>
            </w:r>
          </w:p>
        </w:tc>
      </w:tr>
      <w:tr w:rsidR="00C502B4" w:rsidRPr="006A6128" w:rsidTr="009A292D">
        <w:trPr>
          <w:trHeight w:val="302"/>
        </w:trPr>
        <w:tc>
          <w:tcPr>
            <w:tcW w:w="2143" w:type="pct"/>
            <w:gridSpan w:val="2"/>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85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中关村壹号</w:t>
            </w:r>
          </w:p>
        </w:tc>
        <w:tc>
          <w:tcPr>
            <w:tcW w:w="1000"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海淀绿地中央广场</w:t>
            </w:r>
          </w:p>
        </w:tc>
        <w:tc>
          <w:tcPr>
            <w:tcW w:w="1000"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盈创动力大厦</w:t>
            </w:r>
          </w:p>
        </w:tc>
      </w:tr>
      <w:tr w:rsidR="00C502B4" w:rsidRPr="006A6128" w:rsidTr="009A292D">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85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85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用途</w:t>
            </w:r>
          </w:p>
        </w:tc>
        <w:tc>
          <w:tcPr>
            <w:tcW w:w="85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857" w:type="pct"/>
            <w:tcBorders>
              <w:top w:val="nil"/>
              <w:left w:val="nil"/>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100/98</w:t>
            </w:r>
          </w:p>
        </w:tc>
      </w:tr>
      <w:tr w:rsidR="00C502B4" w:rsidRPr="006A6128" w:rsidTr="009A292D">
        <w:trPr>
          <w:trHeight w:val="313"/>
        </w:trPr>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143"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85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48"/>
        </w:trPr>
        <w:tc>
          <w:tcPr>
            <w:tcW w:w="10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85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337"/>
        </w:trPr>
        <w:tc>
          <w:tcPr>
            <w:tcW w:w="10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85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6"/>
        </w:trPr>
        <w:tc>
          <w:tcPr>
            <w:tcW w:w="10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85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33"/>
        </w:trPr>
        <w:tc>
          <w:tcPr>
            <w:tcW w:w="10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环境质量</w:t>
            </w:r>
          </w:p>
        </w:tc>
        <w:tc>
          <w:tcPr>
            <w:tcW w:w="85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97</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4</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4</w:t>
            </w:r>
          </w:p>
        </w:tc>
      </w:tr>
      <w:tr w:rsidR="00C502B4" w:rsidRPr="006A6128" w:rsidTr="009A292D">
        <w:trPr>
          <w:trHeight w:val="309"/>
        </w:trPr>
        <w:tc>
          <w:tcPr>
            <w:tcW w:w="10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85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100/103</w:t>
            </w:r>
          </w:p>
        </w:tc>
      </w:tr>
      <w:tr w:rsidR="00C502B4" w:rsidRPr="006A6128" w:rsidTr="009A292D">
        <w:trPr>
          <w:trHeight w:val="272"/>
        </w:trPr>
        <w:tc>
          <w:tcPr>
            <w:tcW w:w="10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85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100/101</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10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建筑类型</w:t>
            </w:r>
          </w:p>
        </w:tc>
        <w:tc>
          <w:tcPr>
            <w:tcW w:w="85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103</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103</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103</w:t>
            </w:r>
          </w:p>
        </w:tc>
      </w:tr>
      <w:tr w:rsidR="00C502B4" w:rsidRPr="006A6128" w:rsidTr="009A292D">
        <w:trPr>
          <w:trHeight w:val="310"/>
        </w:trPr>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143"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建筑结构</w:t>
            </w:r>
          </w:p>
        </w:tc>
        <w:tc>
          <w:tcPr>
            <w:tcW w:w="85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57"/>
        </w:trPr>
        <w:tc>
          <w:tcPr>
            <w:tcW w:w="1000" w:type="pct"/>
            <w:vMerge/>
            <w:tcBorders>
              <w:top w:val="nil"/>
              <w:left w:val="single" w:sz="4" w:space="0" w:color="auto"/>
              <w:bottom w:val="single" w:sz="4" w:space="0" w:color="auto"/>
              <w:right w:val="single" w:sz="4" w:space="0" w:color="auto"/>
            </w:tcBorders>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建筑面积</w:t>
            </w:r>
          </w:p>
        </w:tc>
        <w:tc>
          <w:tcPr>
            <w:tcW w:w="857" w:type="pct"/>
            <w:tcBorders>
              <w:top w:val="nil"/>
              <w:left w:val="nil"/>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w:t>
            </w:r>
            <w:r>
              <w:rPr>
                <w:rFonts w:ascii="Arial" w:eastAsia="仿宋_GB2312" w:hAnsi="Arial" w:cs="Arial" w:hint="eastAsia"/>
                <w:sz w:val="22"/>
                <w:szCs w:val="22"/>
              </w:rPr>
              <w:t>99</w:t>
            </w:r>
          </w:p>
        </w:tc>
        <w:tc>
          <w:tcPr>
            <w:tcW w:w="1000" w:type="pct"/>
            <w:tcBorders>
              <w:top w:val="nil"/>
              <w:left w:val="nil"/>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0</w:t>
            </w:r>
          </w:p>
        </w:tc>
        <w:tc>
          <w:tcPr>
            <w:tcW w:w="1000" w:type="pct"/>
            <w:tcBorders>
              <w:top w:val="nil"/>
              <w:left w:val="nil"/>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0</w:t>
            </w:r>
          </w:p>
        </w:tc>
      </w:tr>
      <w:tr w:rsidR="00C502B4" w:rsidRPr="006A6128" w:rsidTr="009A292D">
        <w:trPr>
          <w:trHeight w:val="191"/>
        </w:trPr>
        <w:tc>
          <w:tcPr>
            <w:tcW w:w="10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公共部分装修</w:t>
            </w:r>
          </w:p>
        </w:tc>
        <w:tc>
          <w:tcPr>
            <w:tcW w:w="85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95"/>
        </w:trPr>
        <w:tc>
          <w:tcPr>
            <w:tcW w:w="10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成新度</w:t>
            </w:r>
          </w:p>
        </w:tc>
        <w:tc>
          <w:tcPr>
            <w:tcW w:w="85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w:t>
            </w:r>
          </w:p>
        </w:tc>
      </w:tr>
      <w:tr w:rsidR="00C502B4" w:rsidRPr="006A6128" w:rsidTr="009A292D">
        <w:trPr>
          <w:trHeight w:val="229"/>
        </w:trPr>
        <w:tc>
          <w:tcPr>
            <w:tcW w:w="10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w:t>
            </w:r>
          </w:p>
        </w:tc>
        <w:tc>
          <w:tcPr>
            <w:tcW w:w="85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100/99</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100/98</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100/101</w:t>
            </w:r>
          </w:p>
        </w:tc>
      </w:tr>
      <w:tr w:rsidR="00C502B4" w:rsidRPr="006A6128" w:rsidTr="009A292D">
        <w:trPr>
          <w:trHeight w:val="178"/>
        </w:trPr>
        <w:tc>
          <w:tcPr>
            <w:tcW w:w="10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内部装修维护情况</w:t>
            </w:r>
          </w:p>
        </w:tc>
        <w:tc>
          <w:tcPr>
            <w:tcW w:w="857"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1"/>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销售价格（元</w:t>
            </w:r>
            <w:r w:rsidRPr="006A6128">
              <w:rPr>
                <w:rFonts w:ascii="Arial" w:eastAsia="仿宋_GB2312" w:hAnsi="Arial" w:cs="Arial"/>
                <w:sz w:val="20"/>
              </w:rPr>
              <w:t>/</w:t>
            </w:r>
            <w:r w:rsidRPr="006A6128">
              <w:rPr>
                <w:rFonts w:ascii="Arial" w:eastAsia="仿宋_GB2312" w:hAnsi="Arial" w:cs="Arial"/>
                <w:sz w:val="20"/>
              </w:rPr>
              <w:t>平方米）</w:t>
            </w:r>
          </w:p>
        </w:tc>
        <w:tc>
          <w:tcPr>
            <w:tcW w:w="85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28000</w:t>
            </w:r>
          </w:p>
        </w:tc>
        <w:tc>
          <w:tcPr>
            <w:tcW w:w="1000"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32000</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DE3F5A" w:rsidRDefault="00C502B4" w:rsidP="009A292D">
            <w:pPr>
              <w:widowControl/>
              <w:adjustRightInd/>
              <w:spacing w:line="240" w:lineRule="auto"/>
              <w:jc w:val="center"/>
              <w:textAlignment w:val="auto"/>
              <w:rPr>
                <w:rFonts w:ascii="Arial" w:eastAsia="仿宋_GB2312" w:hAnsi="Arial" w:cs="Arial"/>
                <w:sz w:val="21"/>
                <w:szCs w:val="22"/>
              </w:rPr>
            </w:pPr>
            <w:r w:rsidRPr="00DE3F5A">
              <w:rPr>
                <w:rFonts w:ascii="Arial" w:eastAsia="仿宋_GB2312" w:hAnsi="Arial" w:cs="Arial"/>
                <w:sz w:val="21"/>
                <w:szCs w:val="22"/>
              </w:rPr>
              <w:t>29166</w:t>
            </w:r>
          </w:p>
        </w:tc>
      </w:tr>
      <w:tr w:rsidR="00C502B4" w:rsidRPr="006A6128" w:rsidTr="009A292D">
        <w:trPr>
          <w:trHeight w:val="357"/>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比较价格（元</w:t>
            </w:r>
            <w:r w:rsidRPr="006A6128">
              <w:rPr>
                <w:rFonts w:ascii="Arial" w:eastAsia="仿宋_GB2312" w:hAnsi="Arial" w:cs="Arial"/>
                <w:sz w:val="20"/>
              </w:rPr>
              <w:t>/</w:t>
            </w:r>
            <w:r w:rsidRPr="006A6128">
              <w:rPr>
                <w:rFonts w:ascii="Arial" w:eastAsia="仿宋_GB2312" w:hAnsi="Arial" w:cs="Arial"/>
                <w:sz w:val="20"/>
              </w:rPr>
              <w:t>平方米）</w:t>
            </w:r>
          </w:p>
        </w:tc>
        <w:tc>
          <w:tcPr>
            <w:tcW w:w="85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29479</w:t>
            </w:r>
          </w:p>
        </w:tc>
        <w:tc>
          <w:tcPr>
            <w:tcW w:w="1000"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3</w:t>
            </w:r>
            <w:r>
              <w:rPr>
                <w:rFonts w:ascii="Arial" w:eastAsia="仿宋_GB2312" w:hAnsi="Arial" w:cs="Arial" w:hint="eastAsia"/>
                <w:sz w:val="20"/>
              </w:rPr>
              <w:t>4424</w:t>
            </w:r>
          </w:p>
        </w:tc>
        <w:tc>
          <w:tcPr>
            <w:tcW w:w="1000" w:type="pct"/>
            <w:tcBorders>
              <w:top w:val="nil"/>
              <w:left w:val="nil"/>
              <w:bottom w:val="single" w:sz="4" w:space="0" w:color="auto"/>
              <w:right w:val="single" w:sz="4" w:space="0" w:color="auto"/>
            </w:tcBorders>
            <w:shd w:val="clear" w:color="auto" w:fill="auto"/>
            <w:noWrap/>
            <w:vAlign w:val="center"/>
            <w:hideMark/>
          </w:tcPr>
          <w:p w:rsidR="00C502B4" w:rsidRPr="00DE3F5A" w:rsidRDefault="00C502B4" w:rsidP="009A292D">
            <w:pPr>
              <w:widowControl/>
              <w:adjustRightInd/>
              <w:spacing w:line="240" w:lineRule="auto"/>
              <w:jc w:val="center"/>
              <w:textAlignment w:val="auto"/>
              <w:rPr>
                <w:rFonts w:ascii="Arial" w:eastAsia="仿宋_GB2312" w:hAnsi="Arial" w:cs="Arial"/>
                <w:sz w:val="21"/>
                <w:szCs w:val="22"/>
              </w:rPr>
            </w:pPr>
            <w:r>
              <w:rPr>
                <w:rFonts w:ascii="Arial" w:eastAsia="仿宋_GB2312" w:hAnsi="Arial" w:cs="Arial" w:hint="eastAsia"/>
                <w:sz w:val="21"/>
                <w:szCs w:val="22"/>
              </w:rPr>
              <w:t>30462</w:t>
            </w:r>
          </w:p>
        </w:tc>
      </w:tr>
      <w:tr w:rsidR="00C502B4" w:rsidRPr="006A6128" w:rsidTr="009A292D">
        <w:trPr>
          <w:trHeight w:val="13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4703DA" w:rsidP="009A292D">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比准价格</w:t>
            </w:r>
            <w:r w:rsidR="00C502B4" w:rsidRPr="006A6128">
              <w:rPr>
                <w:rFonts w:ascii="Arial" w:eastAsia="仿宋_GB2312" w:hAnsi="Arial" w:cs="Arial"/>
                <w:sz w:val="20"/>
              </w:rPr>
              <w:t>（元</w:t>
            </w:r>
            <w:r w:rsidR="00C502B4" w:rsidRPr="006A6128">
              <w:rPr>
                <w:rFonts w:ascii="Arial" w:eastAsia="仿宋_GB2312" w:hAnsi="Arial" w:cs="Arial"/>
                <w:sz w:val="20"/>
              </w:rPr>
              <w:t>/</w:t>
            </w:r>
            <w:r w:rsidR="00C502B4" w:rsidRPr="006A6128">
              <w:rPr>
                <w:rFonts w:ascii="Arial" w:eastAsia="仿宋_GB2312" w:hAnsi="Arial" w:cs="Arial"/>
                <w:sz w:val="20"/>
              </w:rPr>
              <w:t>平方米）</w:t>
            </w:r>
          </w:p>
        </w:tc>
        <w:tc>
          <w:tcPr>
            <w:tcW w:w="2857" w:type="pct"/>
            <w:gridSpan w:val="3"/>
            <w:tcBorders>
              <w:top w:val="single" w:sz="4" w:space="0" w:color="auto"/>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3</w:t>
            </w:r>
            <w:r>
              <w:rPr>
                <w:rFonts w:ascii="Arial" w:eastAsia="仿宋_GB2312" w:hAnsi="Arial" w:cs="Arial" w:hint="eastAsia"/>
                <w:sz w:val="20"/>
              </w:rPr>
              <w:t>1455</w:t>
            </w:r>
          </w:p>
        </w:tc>
      </w:tr>
    </w:tbl>
    <w:p w:rsidR="00C502B4" w:rsidRPr="006A6128" w:rsidRDefault="00C502B4" w:rsidP="00FE50A2">
      <w:pPr>
        <w:spacing w:beforeLines="50" w:before="163" w:line="360" w:lineRule="auto"/>
        <w:ind w:firstLineChars="200" w:firstLine="560"/>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rsidR="00C502B4" w:rsidRPr="006A6128" w:rsidRDefault="00C502B4" w:rsidP="00C502B4">
      <w:pPr>
        <w:spacing w:line="360" w:lineRule="auto"/>
        <w:ind w:firstLineChars="200" w:firstLine="560"/>
        <w:rPr>
          <w:rFonts w:ascii="Arial" w:eastAsia="仿宋_GB2312" w:hAnsi="Arial" w:cs="Arial"/>
          <w:sz w:val="28"/>
        </w:rPr>
      </w:pPr>
      <w:r w:rsidRPr="006A6128">
        <w:rPr>
          <w:rFonts w:ascii="Arial" w:eastAsia="仿宋_GB2312" w:hAnsi="Arial" w:cs="Arial"/>
          <w:sz w:val="28"/>
        </w:rPr>
        <w:t>估价对象办公用房不动产</w:t>
      </w:r>
      <w:r w:rsidR="004703DA">
        <w:rPr>
          <w:rFonts w:ascii="Arial" w:eastAsia="仿宋_GB2312" w:hAnsi="Arial" w:cs="Arial" w:hint="eastAsia"/>
          <w:sz w:val="28"/>
        </w:rPr>
        <w:t>比准价格</w:t>
      </w:r>
      <w:r w:rsidRPr="006A6128">
        <w:rPr>
          <w:rFonts w:ascii="Arial" w:eastAsia="仿宋_GB2312" w:hAnsi="Arial" w:cs="Arial"/>
          <w:sz w:val="28"/>
        </w:rPr>
        <w:t xml:space="preserve"> </w:t>
      </w:r>
    </w:p>
    <w:p w:rsidR="00C502B4" w:rsidRPr="006A6128" w:rsidRDefault="00C502B4" w:rsidP="00C502B4">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29479</w:t>
      </w:r>
      <w:r w:rsidRPr="006A6128">
        <w:rPr>
          <w:rFonts w:ascii="Arial" w:eastAsia="仿宋_GB2312" w:hAnsi="Arial" w:cs="Arial"/>
          <w:sz w:val="28"/>
        </w:rPr>
        <w:t>+3</w:t>
      </w:r>
      <w:r>
        <w:rPr>
          <w:rFonts w:ascii="Arial" w:eastAsia="仿宋_GB2312" w:hAnsi="Arial" w:cs="Arial" w:hint="eastAsia"/>
          <w:sz w:val="28"/>
        </w:rPr>
        <w:t>4424</w:t>
      </w:r>
      <w:r w:rsidRPr="006A6128">
        <w:rPr>
          <w:rFonts w:ascii="Arial" w:eastAsia="仿宋_GB2312" w:hAnsi="Arial" w:cs="Arial"/>
          <w:sz w:val="28"/>
        </w:rPr>
        <w:t>+</w:t>
      </w:r>
      <w:r>
        <w:rPr>
          <w:rFonts w:ascii="Arial" w:eastAsia="仿宋_GB2312" w:hAnsi="Arial" w:cs="Arial" w:hint="eastAsia"/>
          <w:sz w:val="28"/>
        </w:rPr>
        <w:t>30462</w:t>
      </w:r>
      <w:r w:rsidRPr="006A6128">
        <w:rPr>
          <w:rFonts w:ascii="Arial" w:eastAsia="仿宋_GB2312" w:hAnsi="Arial" w:cs="Arial"/>
          <w:sz w:val="28"/>
        </w:rPr>
        <w:t>）</w:t>
      </w:r>
      <w:r w:rsidRPr="006A6128">
        <w:rPr>
          <w:rFonts w:ascii="Arial" w:eastAsia="仿宋_GB2312" w:hAnsi="Arial" w:cs="Arial"/>
          <w:sz w:val="28"/>
        </w:rPr>
        <w:t>÷3</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bCs/>
          <w:sz w:val="28"/>
        </w:rPr>
        <w:t>3</w:t>
      </w:r>
      <w:r>
        <w:rPr>
          <w:rFonts w:ascii="Arial" w:eastAsia="仿宋_GB2312" w:hAnsi="Arial" w:cs="Arial" w:hint="eastAsia"/>
          <w:bCs/>
          <w:sz w:val="28"/>
        </w:rPr>
        <w:t>1455</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开发完成后不动产总价＝</w:t>
      </w:r>
      <w:r w:rsidR="004703DA">
        <w:rPr>
          <w:rFonts w:ascii="Arial" w:eastAsia="仿宋_GB2312" w:hAnsi="Arial" w:cs="Arial" w:hint="eastAsia"/>
          <w:sz w:val="28"/>
        </w:rPr>
        <w:t>比准价格</w:t>
      </w:r>
      <w:r w:rsidRPr="006A6128">
        <w:rPr>
          <w:rFonts w:ascii="Arial" w:eastAsia="仿宋_GB2312" w:hAnsi="Arial" w:cs="Arial"/>
          <w:sz w:val="28"/>
        </w:rPr>
        <w:t>×</w:t>
      </w:r>
      <w:r w:rsidRPr="006A6128">
        <w:rPr>
          <w:rFonts w:ascii="Arial" w:eastAsia="仿宋_GB2312" w:hAnsi="Arial" w:cs="Arial"/>
          <w:sz w:val="28"/>
        </w:rPr>
        <w:t>建筑面积</w:t>
      </w:r>
    </w:p>
    <w:p w:rsidR="00C502B4" w:rsidRPr="006A6128" w:rsidRDefault="00C502B4" w:rsidP="00C502B4">
      <w:pPr>
        <w:spacing w:line="360" w:lineRule="auto"/>
        <w:ind w:firstLineChars="1250" w:firstLine="350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rPr>
        <w:t xml:space="preserve"> </w:t>
      </w:r>
      <w:r>
        <w:rPr>
          <w:rFonts w:ascii="Arial" w:eastAsia="仿宋_GB2312" w:hAnsi="Arial" w:cs="Arial"/>
          <w:sz w:val="28"/>
        </w:rPr>
        <w:t>3</w:t>
      </w:r>
      <w:r>
        <w:rPr>
          <w:rFonts w:ascii="Arial" w:eastAsia="仿宋_GB2312" w:hAnsi="Arial" w:cs="Arial" w:hint="eastAsia"/>
          <w:sz w:val="28"/>
        </w:rPr>
        <w:t>1455</w:t>
      </w:r>
      <w:r w:rsidRPr="006A6128">
        <w:rPr>
          <w:rFonts w:ascii="Arial" w:eastAsia="仿宋_GB2312" w:hAnsi="Arial" w:cs="Arial"/>
        </w:rPr>
        <w:t>×</w:t>
      </w:r>
      <w:r>
        <w:rPr>
          <w:rFonts w:ascii="Arial" w:eastAsia="仿宋_GB2312" w:hAnsi="Arial" w:cs="Arial"/>
          <w:sz w:val="28"/>
        </w:rPr>
        <w:t>101.68</w:t>
      </w:r>
      <w:r w:rsidRPr="006A6128">
        <w:rPr>
          <w:rFonts w:ascii="Arial" w:eastAsia="仿宋_GB2312" w:hAnsi="Arial" w:cs="Arial"/>
          <w:sz w:val="28"/>
        </w:rPr>
        <w:t>÷10000=</w:t>
      </w:r>
      <w:r>
        <w:rPr>
          <w:rFonts w:ascii="Arial" w:eastAsia="仿宋_GB2312" w:hAnsi="Arial" w:cs="Arial" w:hint="eastAsia"/>
          <w:sz w:val="28"/>
        </w:rPr>
        <w:t>320</w:t>
      </w:r>
      <w:r w:rsidRPr="006A6128">
        <w:rPr>
          <w:rFonts w:ascii="Arial" w:eastAsia="仿宋_GB2312" w:hAnsi="Arial" w:cs="Arial"/>
          <w:sz w:val="28"/>
        </w:rPr>
        <w:t xml:space="preserve"> (</w:t>
      </w:r>
      <w:r w:rsidRPr="006A6128">
        <w:rPr>
          <w:rFonts w:ascii="Arial" w:eastAsia="仿宋_GB2312" w:hAnsi="Arial" w:cs="Arial"/>
          <w:sz w:val="28"/>
        </w:rPr>
        <w:t>万元</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）开发成本</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建造成本</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建安费用</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本次评估参考现行北京市工程概预算定额以及同类建筑的建安水平，同时考虑估价对象建筑结构、设备与装修标准等，综合确定建安费用为</w:t>
      </w:r>
      <w:r w:rsidRPr="006A6128">
        <w:rPr>
          <w:rFonts w:ascii="Arial" w:eastAsia="仿宋_GB2312" w:hAnsi="Arial" w:cs="Arial"/>
          <w:sz w:val="28"/>
        </w:rPr>
        <w:t>4000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建安费用＝单方造价</w:t>
      </w:r>
      <w:r w:rsidRPr="006A6128">
        <w:rPr>
          <w:rFonts w:ascii="Arial" w:eastAsia="仿宋_GB2312" w:hAnsi="Arial" w:cs="Arial"/>
          <w:sz w:val="28"/>
        </w:rPr>
        <w:t>×</w:t>
      </w:r>
      <w:r w:rsidRPr="006A6128">
        <w:rPr>
          <w:rFonts w:ascii="Arial" w:eastAsia="仿宋_GB2312" w:hAnsi="Arial" w:cs="Arial"/>
          <w:sz w:val="28"/>
        </w:rPr>
        <w:t>建筑面积</w:t>
      </w:r>
    </w:p>
    <w:p w:rsidR="00C502B4" w:rsidRDefault="00C502B4" w:rsidP="00C502B4">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4000×</w:t>
      </w:r>
      <w:r>
        <w:rPr>
          <w:rFonts w:ascii="Arial" w:eastAsia="仿宋_GB2312" w:hAnsi="Arial" w:cs="Arial"/>
          <w:sz w:val="28"/>
        </w:rPr>
        <w:t>101.68</w:t>
      </w:r>
      <w:r w:rsidRPr="006A6128">
        <w:rPr>
          <w:rFonts w:ascii="Arial" w:eastAsia="仿宋_GB2312" w:hAnsi="Arial" w:cs="Arial"/>
          <w:sz w:val="28"/>
        </w:rPr>
        <w:t>÷10000</w:t>
      </w:r>
    </w:p>
    <w:p w:rsidR="00C502B4" w:rsidRPr="006A6128" w:rsidRDefault="00C502B4" w:rsidP="00C502B4">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41(</w:t>
      </w:r>
      <w:r w:rsidRPr="006A6128">
        <w:rPr>
          <w:rFonts w:ascii="Arial" w:eastAsia="仿宋_GB2312" w:hAnsi="Arial" w:cs="Arial"/>
          <w:sz w:val="28"/>
        </w:rPr>
        <w:t>万元</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勘查设计和前期工程费</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6A6128">
        <w:rPr>
          <w:rFonts w:ascii="Arial" w:eastAsia="仿宋_GB2312" w:hAnsi="Arial" w:cs="Arial"/>
          <w:sz w:val="28"/>
        </w:rPr>
        <w:t>3%</w:t>
      </w:r>
      <w:r w:rsidRPr="006A6128">
        <w:rPr>
          <w:rFonts w:ascii="Arial" w:eastAsia="仿宋_GB2312" w:hAnsi="Arial" w:cs="Arial"/>
          <w:sz w:val="28"/>
        </w:rPr>
        <w:t>取费，则有：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w:t>
      </w:r>
      <w:r w:rsidRPr="006A6128">
        <w:rPr>
          <w:rFonts w:ascii="Arial" w:eastAsia="仿宋_GB2312" w:hAnsi="Arial" w:cs="Arial"/>
          <w:sz w:val="28"/>
        </w:rPr>
        <w:t>×</w:t>
      </w:r>
      <w:r w:rsidRPr="006A6128">
        <w:rPr>
          <w:rFonts w:ascii="Arial" w:eastAsia="仿宋_GB2312" w:hAnsi="Arial" w:cs="Arial"/>
          <w:sz w:val="28"/>
        </w:rPr>
        <w:t>取费标准</w:t>
      </w:r>
    </w:p>
    <w:p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41×3%</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万元</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公共配套设施费用</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公共配套设施费用是指城市规划要求居住项目需配套建设的教育、医疗卫生、文化体育、社区服务、市政公用等非营利性设施的建设费用，估价对象规划为非住宅用途，故本项费用不计取。</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红线内市政基础设施费</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（即通路、通电、通讯、通上水、通下水、通燃气、通热力），结合估价对象所在区域实际情况确定红线内市政基础设施费为</w:t>
      </w:r>
      <w:r w:rsidRPr="006A6128">
        <w:rPr>
          <w:rFonts w:ascii="Arial" w:eastAsia="仿宋_GB2312" w:hAnsi="Arial" w:cs="Arial"/>
          <w:sz w:val="28"/>
        </w:rPr>
        <w:t>200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101.68</w:t>
      </w:r>
      <w:r w:rsidRPr="006A6128">
        <w:rPr>
          <w:rFonts w:ascii="Arial" w:eastAsia="仿宋_GB2312" w:hAnsi="Arial" w:cs="Arial"/>
          <w:sz w:val="28"/>
        </w:rPr>
        <w:t>×200÷10000</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 (</w:t>
      </w:r>
      <w:r w:rsidRPr="006A6128">
        <w:rPr>
          <w:rFonts w:ascii="Arial" w:eastAsia="仿宋_GB2312" w:hAnsi="Arial" w:cs="Arial"/>
          <w:sz w:val="28"/>
        </w:rPr>
        <w:t>万元</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相关税费</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6A6128">
        <w:rPr>
          <w:rFonts w:ascii="Arial" w:eastAsia="仿宋_GB2312" w:hAnsi="Arial" w:cs="Arial"/>
          <w:sz w:val="28"/>
        </w:rPr>
        <w:t>1.5%</w:t>
      </w:r>
      <w:r w:rsidRPr="006A6128">
        <w:rPr>
          <w:rFonts w:ascii="Arial" w:eastAsia="仿宋_GB2312" w:hAnsi="Arial" w:cs="Arial"/>
          <w:sz w:val="28"/>
        </w:rPr>
        <w:t>取费，则有：</w:t>
      </w:r>
    </w:p>
    <w:p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相关税费＝建安费用</w:t>
      </w:r>
      <w:r w:rsidRPr="006A6128">
        <w:rPr>
          <w:rFonts w:ascii="Arial" w:eastAsia="仿宋_GB2312" w:hAnsi="Arial" w:cs="Arial"/>
          <w:sz w:val="28"/>
        </w:rPr>
        <w:t>×</w:t>
      </w:r>
      <w:r w:rsidRPr="006A6128">
        <w:rPr>
          <w:rFonts w:ascii="Arial" w:eastAsia="仿宋_GB2312" w:hAnsi="Arial" w:cs="Arial"/>
          <w:sz w:val="28"/>
        </w:rPr>
        <w:t>取费标准</w:t>
      </w:r>
    </w:p>
    <w:p w:rsidR="00C502B4" w:rsidRDefault="00C502B4" w:rsidP="00C502B4">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41×1.5%</w:t>
      </w:r>
    </w:p>
    <w:p w:rsidR="00C502B4" w:rsidRDefault="00C502B4" w:rsidP="00C502B4">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1</w:t>
      </w:r>
      <w:r w:rsidRPr="006A6128">
        <w:rPr>
          <w:rFonts w:ascii="Arial" w:eastAsia="仿宋_GB2312" w:hAnsi="Arial" w:cs="Arial"/>
          <w:sz w:val="28"/>
        </w:rPr>
        <w:t>（万元）</w:t>
      </w:r>
    </w:p>
    <w:p w:rsidR="0006434A" w:rsidRPr="006A6128" w:rsidRDefault="0006434A" w:rsidP="00C502B4">
      <w:pPr>
        <w:spacing w:line="360" w:lineRule="auto"/>
        <w:ind w:firstLineChars="600" w:firstLine="1680"/>
        <w:jc w:val="both"/>
        <w:rPr>
          <w:rFonts w:ascii="Arial" w:eastAsia="仿宋_GB2312" w:hAnsi="Arial" w:cs="Arial"/>
          <w:sz w:val="28"/>
        </w:rPr>
      </w:pP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f.</w:t>
      </w:r>
      <w:r w:rsidRPr="006A6128">
        <w:rPr>
          <w:rFonts w:ascii="Arial" w:eastAsia="仿宋_GB2312" w:hAnsi="Arial" w:cs="Arial"/>
          <w:sz w:val="28"/>
        </w:rPr>
        <w:t>建造成本</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建造成本为上述</w:t>
      </w:r>
      <w:r w:rsidRPr="006A6128">
        <w:rPr>
          <w:rFonts w:ascii="Arial" w:eastAsia="仿宋_GB2312" w:hAnsi="Arial" w:cs="Arial"/>
          <w:sz w:val="28"/>
        </w:rPr>
        <w:t>5</w:t>
      </w:r>
      <w:r w:rsidRPr="006A6128">
        <w:rPr>
          <w:rFonts w:ascii="Arial" w:eastAsia="仿宋_GB2312" w:hAnsi="Arial" w:cs="Arial"/>
          <w:sz w:val="28"/>
        </w:rPr>
        <w:t>项之和，则有：</w:t>
      </w:r>
    </w:p>
    <w:p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建造成本</w:t>
      </w:r>
      <w:r w:rsidRPr="006A6128">
        <w:rPr>
          <w:rFonts w:ascii="Arial" w:eastAsia="仿宋_GB2312" w:hAnsi="Arial" w:cs="Arial"/>
          <w:sz w:val="28"/>
        </w:rPr>
        <w:t>=41+1+0+2+</w:t>
      </w:r>
      <w:r>
        <w:rPr>
          <w:rFonts w:ascii="Arial" w:eastAsia="仿宋_GB2312" w:hAnsi="Arial" w:cs="Arial" w:hint="eastAsia"/>
          <w:sz w:val="28"/>
        </w:rPr>
        <w:t>1</w:t>
      </w:r>
      <w:r w:rsidRPr="006A6128">
        <w:rPr>
          <w:rFonts w:ascii="Arial" w:eastAsia="仿宋_GB2312" w:hAnsi="Arial" w:cs="Arial"/>
          <w:sz w:val="28"/>
        </w:rPr>
        <w:t xml:space="preserve">= </w:t>
      </w:r>
      <w:r>
        <w:rPr>
          <w:rFonts w:ascii="Arial" w:eastAsia="仿宋_GB2312" w:hAnsi="Arial" w:cs="Arial" w:hint="eastAsia"/>
          <w:sz w:val="28"/>
        </w:rPr>
        <w:t>4</w:t>
      </w:r>
      <w:r w:rsidRPr="006A6128">
        <w:rPr>
          <w:rFonts w:ascii="Arial" w:eastAsia="仿宋_GB2312" w:hAnsi="Arial" w:cs="Arial"/>
          <w:sz w:val="28"/>
        </w:rPr>
        <w:t xml:space="preserve">5 </w:t>
      </w:r>
      <w:r w:rsidRPr="006A6128">
        <w:rPr>
          <w:rFonts w:ascii="Arial" w:eastAsia="仿宋_GB2312" w:hAnsi="Arial" w:cs="Arial"/>
          <w:sz w:val="28"/>
        </w:rPr>
        <w:t>（万元）</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城市基础设施建设费</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城市基础设施建设费是政府向建设单位收取、专项用于城市基础设施和城市共用设施建设，包括城市道路、桥梁、公共交通、供水、燃气、</w:t>
      </w:r>
      <w:hyperlink r:id="rId81" w:tgtFrame="_blank" w:history="1">
        <w:r w:rsidRPr="006A6128">
          <w:rPr>
            <w:rFonts w:ascii="Arial" w:eastAsia="仿宋_GB2312" w:hAnsi="Arial" w:cs="Arial"/>
            <w:sz w:val="28"/>
          </w:rPr>
          <w:t>污水处理</w:t>
        </w:r>
      </w:hyperlink>
      <w:r w:rsidRPr="006A6128">
        <w:rPr>
          <w:rFonts w:ascii="Arial" w:eastAsia="仿宋_GB2312" w:hAnsi="Arial" w:cs="Arial"/>
          <w:sz w:val="28"/>
        </w:rPr>
        <w:t>、集中供热、园林、绿化、路灯、环境卫生等设施的建设。估价对象位于</w:t>
      </w:r>
      <w:r w:rsidRPr="006A6128">
        <w:rPr>
          <w:rFonts w:ascii="Arial" w:eastAsia="仿宋_GB2312" w:hAnsi="Arial" w:cs="Arial"/>
          <w:bCs/>
          <w:sz w:val="28"/>
        </w:rPr>
        <w:t>北京市海淀区，根</w:t>
      </w:r>
      <w:r w:rsidRPr="006A6128">
        <w:rPr>
          <w:rFonts w:ascii="Arial" w:eastAsia="仿宋_GB2312" w:hAnsi="Arial" w:cs="Arial"/>
          <w:sz w:val="28"/>
        </w:rPr>
        <w:t>据《北京市征收城市基础设施建设费暂行办法》</w:t>
      </w:r>
      <w:r w:rsidRPr="006A6128">
        <w:rPr>
          <w:rFonts w:ascii="Arial" w:eastAsia="仿宋_GB2312" w:hAnsi="Arial" w:cs="Arial"/>
          <w:sz w:val="28"/>
        </w:rPr>
        <w:t>[</w:t>
      </w:r>
      <w:r w:rsidRPr="006A6128">
        <w:rPr>
          <w:rFonts w:ascii="Arial" w:eastAsia="仿宋_GB2312" w:hAnsi="Arial" w:cs="Arial"/>
          <w:sz w:val="28"/>
        </w:rPr>
        <w:t>京计投资字</w:t>
      </w:r>
      <w:r w:rsidRPr="006A6128">
        <w:rPr>
          <w:rFonts w:ascii="Arial" w:eastAsia="仿宋_GB2312" w:hAnsi="Arial" w:cs="Arial"/>
          <w:sz w:val="28"/>
        </w:rPr>
        <w:t>[2002]1792</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，估价对象属于北京市区，估价对象应缴的城市基础设施建设费标准为：</w:t>
      </w:r>
      <w:r w:rsidRPr="006A6128">
        <w:rPr>
          <w:rFonts w:ascii="Arial" w:eastAsia="仿宋_GB2312" w:hAnsi="Arial" w:cs="Arial"/>
          <w:sz w:val="28"/>
        </w:rPr>
        <w:t>200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101.68</w:t>
      </w:r>
      <w:r w:rsidRPr="006A6128">
        <w:rPr>
          <w:rFonts w:ascii="Arial" w:eastAsia="仿宋_GB2312" w:hAnsi="Arial" w:cs="Arial"/>
          <w:sz w:val="28"/>
        </w:rPr>
        <w:t>×200÷10000</w:t>
      </w: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（万元）</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管理费用</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6A6128">
        <w:rPr>
          <w:rFonts w:ascii="Arial" w:eastAsia="仿宋_GB2312" w:hAnsi="Arial" w:cs="Arial"/>
          <w:sz w:val="28"/>
        </w:rPr>
        <w:t>2</w:t>
      </w:r>
      <w:r w:rsidRPr="006A6128">
        <w:rPr>
          <w:rFonts w:ascii="Arial" w:eastAsia="仿宋_GB2312" w:hAnsi="Arial" w:cs="Arial"/>
          <w:sz w:val="28"/>
        </w:rPr>
        <w:t>项的</w:t>
      </w:r>
      <w:r w:rsidRPr="006A6128">
        <w:rPr>
          <w:rFonts w:ascii="Arial" w:eastAsia="仿宋_GB2312" w:hAnsi="Arial" w:cs="Arial"/>
          <w:sz w:val="28"/>
        </w:rPr>
        <w:t>1%</w:t>
      </w:r>
      <w:r w:rsidRPr="006A6128">
        <w:rPr>
          <w:rFonts w:ascii="Arial" w:eastAsia="仿宋_GB2312" w:hAnsi="Arial" w:cs="Arial"/>
          <w:sz w:val="28"/>
        </w:rPr>
        <w:t>计算，则有：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A+B</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取费标准</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45</w:t>
      </w:r>
      <w:r w:rsidRPr="006A6128">
        <w:rPr>
          <w:rFonts w:ascii="Arial" w:eastAsia="仿宋_GB2312" w:hAnsi="Arial" w:cs="Arial"/>
          <w:sz w:val="28"/>
        </w:rPr>
        <w:t>+2</w:t>
      </w: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w:t>
      </w:r>
      <w:r>
        <w:rPr>
          <w:rFonts w:ascii="Arial" w:eastAsia="仿宋_GB2312" w:hAnsi="Arial" w:cs="Arial" w:hint="eastAsia"/>
          <w:sz w:val="28"/>
        </w:rPr>
        <w:t>0.47</w:t>
      </w:r>
      <w:r w:rsidRPr="006A6128">
        <w:rPr>
          <w:rFonts w:ascii="Arial" w:eastAsia="仿宋_GB2312" w:hAnsi="Arial" w:cs="Arial"/>
          <w:sz w:val="28"/>
        </w:rPr>
        <w:t>（万元）</w:t>
      </w:r>
    </w:p>
    <w:p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销售费用</w:t>
      </w:r>
    </w:p>
    <w:p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Pr="006A6128">
        <w:rPr>
          <w:rFonts w:ascii="Arial" w:eastAsia="仿宋_GB2312" w:hAnsi="Arial" w:cs="Arial"/>
          <w:sz w:val="28"/>
        </w:rPr>
        <w:t>1%</w:t>
      </w:r>
      <w:r w:rsidRPr="006A6128">
        <w:rPr>
          <w:rFonts w:ascii="Arial" w:eastAsia="仿宋_GB2312" w:hAnsi="Arial" w:cs="Arial"/>
          <w:sz w:val="28"/>
        </w:rPr>
        <w:t>计算。</w:t>
      </w:r>
    </w:p>
    <w:p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w:t>
      </w:r>
      <w:r>
        <w:rPr>
          <w:rFonts w:ascii="Arial" w:eastAsia="仿宋_GB2312" w:hAnsi="Arial" w:cs="Arial" w:hint="eastAsia"/>
          <w:sz w:val="28"/>
        </w:rPr>
        <w:t>320</w:t>
      </w:r>
      <w:r w:rsidRPr="006A6128">
        <w:rPr>
          <w:rFonts w:ascii="Arial" w:eastAsia="仿宋_GB2312" w:hAnsi="Arial" w:cs="Arial"/>
          <w:sz w:val="28"/>
        </w:rPr>
        <w:t>×1%=</w:t>
      </w:r>
      <w:r>
        <w:rPr>
          <w:rFonts w:ascii="Arial" w:eastAsia="仿宋_GB2312" w:hAnsi="Arial" w:cs="Arial" w:hint="eastAsia"/>
          <w:sz w:val="28"/>
        </w:rPr>
        <w:t>3</w:t>
      </w:r>
      <w:r w:rsidRPr="006A6128">
        <w:rPr>
          <w:rFonts w:ascii="Arial" w:eastAsia="仿宋_GB2312" w:hAnsi="Arial" w:cs="Arial"/>
          <w:sz w:val="28"/>
        </w:rPr>
        <w:t>（万元）</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购地税费</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假设土地价格为</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，买方购买估价对象税费主要为契税及印花税，税率为</w:t>
      </w:r>
      <w:r w:rsidRPr="006A6128">
        <w:rPr>
          <w:rFonts w:ascii="Arial" w:eastAsia="仿宋_GB2312" w:hAnsi="Arial" w:cs="Arial"/>
          <w:sz w:val="28"/>
        </w:rPr>
        <w:t>3.05%</w:t>
      </w:r>
      <w:r w:rsidRPr="006A6128">
        <w:rPr>
          <w:rFonts w:ascii="Arial" w:eastAsia="仿宋_GB2312" w:hAnsi="Arial" w:cs="Arial"/>
          <w:sz w:val="28"/>
        </w:rPr>
        <w:t>，则有：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购地税费＝土地价格</w:t>
      </w:r>
      <w:r w:rsidRPr="006A6128">
        <w:rPr>
          <w:rFonts w:ascii="Arial" w:eastAsia="仿宋_GB2312" w:hAnsi="Arial" w:cs="Arial"/>
          <w:sz w:val="28"/>
        </w:rPr>
        <w:t>×</w:t>
      </w:r>
      <w:r w:rsidRPr="006A6128">
        <w:rPr>
          <w:rFonts w:ascii="Arial" w:eastAsia="仿宋_GB2312" w:hAnsi="Arial" w:cs="Arial"/>
          <w:sz w:val="28"/>
        </w:rPr>
        <w:t>税率＝</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w:t>
      </w:r>
      <w:r w:rsidRPr="006A6128">
        <w:rPr>
          <w:rFonts w:ascii="Arial" w:eastAsia="仿宋_GB2312" w:hAnsi="Arial" w:cs="Arial"/>
          <w:sz w:val="28"/>
        </w:rPr>
        <w:t>（万元）</w:t>
      </w:r>
    </w:p>
    <w:p w:rsidR="00C502B4" w:rsidRPr="006A6128" w:rsidRDefault="00C502B4" w:rsidP="00C502B4">
      <w:pPr>
        <w:pStyle w:val="11"/>
        <w:rPr>
          <w:rFonts w:ascii="Arial" w:hAnsi="Arial" w:cs="Arial"/>
        </w:rPr>
      </w:pPr>
      <w:r w:rsidRPr="006A6128">
        <w:rPr>
          <w:rFonts w:ascii="Arial" w:hAnsi="Arial" w:cs="Arial"/>
        </w:rPr>
        <w:t>F.</w:t>
      </w:r>
      <w:r w:rsidRPr="006A6128">
        <w:rPr>
          <w:rFonts w:ascii="Arial" w:hAnsi="Arial" w:cs="Arial"/>
        </w:rPr>
        <w:t>贷款利息</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估价对象建筑物建设期为</w:t>
      </w:r>
      <w:r w:rsidRPr="006A6128">
        <w:rPr>
          <w:rFonts w:ascii="Arial" w:eastAsia="仿宋_GB2312" w:hAnsi="Arial" w:cs="Arial"/>
          <w:sz w:val="28"/>
        </w:rPr>
        <w:t>2</w:t>
      </w:r>
      <w:r w:rsidRPr="006A6128">
        <w:rPr>
          <w:rFonts w:ascii="Arial" w:eastAsia="仿宋_GB2312" w:hAnsi="Arial" w:cs="Arial"/>
          <w:sz w:val="28"/>
        </w:rPr>
        <w:t>年。估价对象土地价格（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）及购地税费在估价期日一次性付清，建造成本、土地开发费、城市基础设施建设费、管理费用于建设期内均匀投入，取</w:t>
      </w:r>
      <w:r w:rsidRPr="006A6128">
        <w:rPr>
          <w:rFonts w:ascii="Arial" w:eastAsia="仿宋_GB2312" w:hAnsi="Arial" w:cs="Arial"/>
          <w:sz w:val="28"/>
        </w:rPr>
        <w:t>1</w:t>
      </w: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年期固定资产贷款年利息率</w:t>
      </w:r>
      <w:r w:rsidRPr="006A6128">
        <w:rPr>
          <w:rFonts w:ascii="Arial" w:eastAsia="仿宋_GB2312" w:hAnsi="Arial" w:cs="Arial"/>
          <w:sz w:val="28"/>
        </w:rPr>
        <w:t>4.75%</w:t>
      </w:r>
      <w:r w:rsidRPr="006A6128">
        <w:rPr>
          <w:rFonts w:ascii="Arial" w:eastAsia="仿宋_GB2312" w:hAnsi="Arial" w:cs="Arial"/>
          <w:sz w:val="28"/>
        </w:rPr>
        <w:t>，以复利计息。则有：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贷款利息＝</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×0.0305)×[(1+ 4.75%)</w:t>
      </w:r>
      <w:r w:rsidRPr="006A6128">
        <w:rPr>
          <w:rFonts w:ascii="Arial" w:eastAsia="仿宋_GB2312" w:hAnsi="Arial" w:cs="Arial"/>
          <w:sz w:val="28"/>
          <w:vertAlign w:val="superscript"/>
        </w:rPr>
        <w:t>2</w:t>
      </w:r>
      <w:r w:rsidRPr="006A6128">
        <w:rPr>
          <w:rFonts w:ascii="Arial" w:eastAsia="仿宋_GB2312" w:hAnsi="Arial" w:cs="Arial"/>
          <w:sz w:val="28"/>
        </w:rPr>
        <w:t>-1]+</w:t>
      </w:r>
      <w:r w:rsidRPr="006A6128">
        <w:rPr>
          <w:rFonts w:ascii="Arial" w:eastAsia="仿宋_GB2312" w:hAnsi="Arial" w:cs="Arial"/>
          <w:sz w:val="28"/>
        </w:rPr>
        <w:t>（</w:t>
      </w:r>
      <w:r>
        <w:rPr>
          <w:rFonts w:ascii="Arial" w:eastAsia="仿宋_GB2312" w:hAnsi="Arial" w:cs="Arial" w:hint="eastAsia"/>
          <w:sz w:val="28"/>
        </w:rPr>
        <w:t>45</w:t>
      </w:r>
      <w:r w:rsidRPr="006A6128">
        <w:rPr>
          <w:rFonts w:ascii="Arial" w:eastAsia="仿宋_GB2312" w:hAnsi="Arial" w:cs="Arial"/>
          <w:sz w:val="28"/>
        </w:rPr>
        <w:t>+2+</w:t>
      </w:r>
      <w:r>
        <w:rPr>
          <w:rFonts w:ascii="Arial" w:eastAsia="仿宋_GB2312" w:hAnsi="Arial" w:cs="Arial" w:hint="eastAsia"/>
          <w:sz w:val="28"/>
        </w:rPr>
        <w:t>0.47</w:t>
      </w:r>
      <w:r w:rsidRPr="006A6128">
        <w:rPr>
          <w:rFonts w:ascii="Arial" w:eastAsia="仿宋_GB2312" w:hAnsi="Arial" w:cs="Arial"/>
          <w:sz w:val="28"/>
        </w:rPr>
        <w:t>+</w:t>
      </w:r>
      <w:r>
        <w:rPr>
          <w:rFonts w:ascii="Arial" w:eastAsia="仿宋_GB2312" w:hAnsi="Arial" w:cs="Arial" w:hint="eastAsia"/>
          <w:sz w:val="28"/>
        </w:rPr>
        <w:t>3</w:t>
      </w:r>
      <w:r w:rsidRPr="006A6128">
        <w:rPr>
          <w:rFonts w:ascii="Arial" w:eastAsia="仿宋_GB2312" w:hAnsi="Arial" w:cs="Arial"/>
          <w:sz w:val="28"/>
        </w:rPr>
        <w:t>）</w:t>
      </w:r>
      <w:r w:rsidRPr="006A6128">
        <w:rPr>
          <w:rFonts w:ascii="Arial" w:eastAsia="仿宋_GB2312" w:hAnsi="Arial" w:cs="Arial"/>
          <w:sz w:val="28"/>
        </w:rPr>
        <w:t>×[(1+ 4.75%)</w:t>
      </w:r>
      <w:r w:rsidRPr="006A6128">
        <w:rPr>
          <w:rFonts w:ascii="Arial" w:eastAsia="仿宋_GB2312" w:hAnsi="Arial" w:cs="Arial"/>
          <w:sz w:val="28"/>
          <w:vertAlign w:val="superscript"/>
        </w:rPr>
        <w:t>2÷2</w:t>
      </w:r>
      <w:r w:rsidRPr="006A6128">
        <w:rPr>
          <w:rFonts w:ascii="Arial" w:eastAsia="仿宋_GB2312" w:hAnsi="Arial" w:cs="Arial"/>
          <w:sz w:val="28"/>
        </w:rPr>
        <w:t>-1]</w:t>
      </w:r>
    </w:p>
    <w:p w:rsidR="00C502B4" w:rsidRPr="006A6128" w:rsidRDefault="00C502B4" w:rsidP="00C502B4">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2</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×0.1002 (</w:t>
      </w:r>
      <w:r w:rsidRPr="006A6128">
        <w:rPr>
          <w:rFonts w:ascii="Arial" w:eastAsia="仿宋_GB2312" w:hAnsi="Arial" w:cs="Arial"/>
          <w:sz w:val="28"/>
        </w:rPr>
        <w:t>万元</w:t>
      </w:r>
      <w:r w:rsidRPr="006A6128">
        <w:rPr>
          <w:rFonts w:ascii="Arial" w:eastAsia="仿宋_GB2312" w:hAnsi="Arial" w:cs="Arial"/>
          <w:sz w:val="28"/>
        </w:rPr>
        <w:t>)</w:t>
      </w:r>
    </w:p>
    <w:p w:rsidR="00C502B4" w:rsidRPr="006A6128" w:rsidRDefault="00C502B4" w:rsidP="00C502B4">
      <w:pPr>
        <w:pStyle w:val="11"/>
        <w:rPr>
          <w:rFonts w:ascii="Arial" w:hAnsi="Arial" w:cs="Arial"/>
        </w:rPr>
      </w:pPr>
      <w:r w:rsidRPr="006A6128">
        <w:rPr>
          <w:rFonts w:ascii="Arial" w:hAnsi="Arial" w:cs="Arial"/>
        </w:rPr>
        <w:t>G.</w:t>
      </w:r>
      <w:r w:rsidRPr="006A6128">
        <w:rPr>
          <w:rFonts w:ascii="Arial" w:hAnsi="Arial" w:cs="Arial"/>
        </w:rPr>
        <w:t>销售税费</w:t>
      </w:r>
      <w:r w:rsidRPr="006A6128">
        <w:rPr>
          <w:rFonts w:ascii="Arial" w:hAnsi="Arial" w:cs="Arial"/>
        </w:rPr>
        <w:tab/>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6A6128">
        <w:rPr>
          <w:rFonts w:ascii="Arial" w:eastAsia="仿宋_GB2312" w:hAnsi="Arial" w:cs="Arial"/>
          <w:sz w:val="28"/>
        </w:rPr>
        <w:t>5.6%</w:t>
      </w:r>
      <w:r w:rsidRPr="006A6128">
        <w:rPr>
          <w:rFonts w:ascii="Arial" w:eastAsia="仿宋_GB2312" w:hAnsi="Arial" w:cs="Arial"/>
          <w:sz w:val="28"/>
        </w:rPr>
        <w:t>（其中增值税征收率为</w:t>
      </w:r>
      <w:r w:rsidRPr="006A6128">
        <w:rPr>
          <w:rFonts w:ascii="Arial" w:eastAsia="仿宋_GB2312" w:hAnsi="Arial" w:cs="Arial"/>
          <w:sz w:val="28"/>
        </w:rPr>
        <w:t>5%</w:t>
      </w:r>
      <w:r w:rsidRPr="006A6128">
        <w:rPr>
          <w:rFonts w:ascii="Arial" w:eastAsia="仿宋_GB2312" w:hAnsi="Arial" w:cs="Arial"/>
          <w:sz w:val="28"/>
        </w:rPr>
        <w:t>，附加税费为</w:t>
      </w:r>
      <w:r w:rsidRPr="006A6128">
        <w:rPr>
          <w:rFonts w:ascii="Arial" w:eastAsia="仿宋_GB2312" w:hAnsi="Arial" w:cs="Arial"/>
          <w:sz w:val="28"/>
        </w:rPr>
        <w:t>0.6%</w:t>
      </w:r>
      <w:r w:rsidRPr="006A6128">
        <w:rPr>
          <w:rFonts w:ascii="Arial" w:eastAsia="仿宋_GB2312" w:hAnsi="Arial" w:cs="Arial"/>
          <w:sz w:val="28"/>
        </w:rPr>
        <w:t>）。则有：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销售税费＝</w:t>
      </w:r>
      <w:r>
        <w:rPr>
          <w:rFonts w:ascii="Arial" w:eastAsia="仿宋_GB2312" w:hAnsi="Arial" w:cs="Arial" w:hint="eastAsia"/>
          <w:sz w:val="28"/>
        </w:rPr>
        <w:t>320</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1+5%</w:t>
      </w:r>
      <w:r w:rsidRPr="006A6128">
        <w:rPr>
          <w:rFonts w:ascii="Arial" w:eastAsia="仿宋_GB2312" w:hAnsi="Arial" w:cs="Arial"/>
          <w:sz w:val="28"/>
        </w:rPr>
        <w:t>）</w:t>
      </w:r>
      <w:r w:rsidRPr="006A6128">
        <w:rPr>
          <w:rFonts w:ascii="Arial" w:eastAsia="仿宋_GB2312" w:hAnsi="Arial" w:cs="Arial"/>
          <w:sz w:val="28"/>
        </w:rPr>
        <w:t>×5.6%</w:t>
      </w:r>
      <w:r w:rsidRPr="006A6128">
        <w:rPr>
          <w:rFonts w:ascii="Arial" w:eastAsia="仿宋_GB2312" w:hAnsi="Arial" w:cs="Arial"/>
          <w:sz w:val="28"/>
        </w:rPr>
        <w:t>＝</w:t>
      </w:r>
      <w:r>
        <w:rPr>
          <w:rFonts w:ascii="Arial" w:eastAsia="仿宋_GB2312" w:hAnsi="Arial" w:cs="Arial" w:hint="eastAsia"/>
          <w:sz w:val="28"/>
        </w:rPr>
        <w:t>17</w:t>
      </w:r>
      <w:r w:rsidRPr="006A6128">
        <w:rPr>
          <w:rFonts w:ascii="Arial" w:eastAsia="仿宋_GB2312" w:hAnsi="Arial" w:cs="Arial"/>
          <w:sz w:val="28"/>
        </w:rPr>
        <w:t>（万元）</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H.</w:t>
      </w:r>
      <w:r w:rsidRPr="006A6128">
        <w:rPr>
          <w:rFonts w:ascii="Arial" w:eastAsia="仿宋_GB2312" w:hAnsi="Arial" w:cs="Arial"/>
          <w:sz w:val="28"/>
        </w:rPr>
        <w:t>开发成本</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开发成本为上述</w:t>
      </w:r>
      <w:r w:rsidRPr="006A6128">
        <w:rPr>
          <w:rFonts w:ascii="Arial" w:eastAsia="仿宋_GB2312" w:hAnsi="Arial" w:cs="Arial"/>
          <w:sz w:val="28"/>
        </w:rPr>
        <w:t>7</w:t>
      </w:r>
      <w:r w:rsidRPr="006A6128">
        <w:rPr>
          <w:rFonts w:ascii="Arial" w:eastAsia="仿宋_GB2312" w:hAnsi="Arial" w:cs="Arial"/>
          <w:sz w:val="28"/>
        </w:rPr>
        <w:t>项合计，则有：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45</w:t>
      </w:r>
      <w:r w:rsidRPr="006A6128">
        <w:rPr>
          <w:rFonts w:ascii="Arial" w:eastAsia="仿宋_GB2312" w:hAnsi="Arial" w:cs="Arial"/>
          <w:sz w:val="28"/>
        </w:rPr>
        <w:t xml:space="preserve"> + 2 +</w:t>
      </w:r>
      <w:r>
        <w:rPr>
          <w:rFonts w:ascii="Arial" w:eastAsia="仿宋_GB2312" w:hAnsi="Arial" w:cs="Arial" w:hint="eastAsia"/>
          <w:sz w:val="28"/>
        </w:rPr>
        <w:t>0.47</w:t>
      </w:r>
      <w:r>
        <w:rPr>
          <w:rFonts w:ascii="Arial" w:eastAsia="仿宋_GB2312" w:hAnsi="Arial" w:cs="Arial"/>
          <w:sz w:val="28"/>
        </w:rPr>
        <w:t xml:space="preserve"> </w:t>
      </w:r>
      <w:r w:rsidRPr="006A6128">
        <w:rPr>
          <w:rFonts w:ascii="Arial" w:eastAsia="仿宋_GB2312" w:hAnsi="Arial" w:cs="Arial"/>
          <w:sz w:val="28"/>
        </w:rPr>
        <w:t>+</w:t>
      </w:r>
      <w:r>
        <w:rPr>
          <w:rFonts w:ascii="Arial" w:eastAsia="仿宋_GB2312" w:hAnsi="Arial" w:cs="Arial" w:hint="eastAsia"/>
          <w:sz w:val="28"/>
        </w:rPr>
        <w:t>3</w:t>
      </w:r>
      <w:r w:rsidRPr="006A6128">
        <w:rPr>
          <w:rFonts w:ascii="Arial" w:eastAsia="仿宋_GB2312" w:hAnsi="Arial" w:cs="Arial"/>
          <w:sz w:val="28"/>
        </w:rPr>
        <w:t xml:space="preserve"> + P</w:t>
      </w:r>
      <w:r w:rsidRPr="006A6128">
        <w:rPr>
          <w:rFonts w:ascii="Arial" w:eastAsia="仿宋_GB2312" w:hAnsi="Arial" w:cs="Arial"/>
          <w:sz w:val="28"/>
          <w:vertAlign w:val="subscript"/>
        </w:rPr>
        <w:t>土</w:t>
      </w:r>
      <w:r w:rsidRPr="006A6128">
        <w:rPr>
          <w:rFonts w:ascii="Arial" w:eastAsia="仿宋_GB2312" w:hAnsi="Arial" w:cs="Arial"/>
          <w:sz w:val="28"/>
        </w:rPr>
        <w:t xml:space="preserve">×0.0305+ </w:t>
      </w:r>
      <w:r>
        <w:rPr>
          <w:rFonts w:ascii="Arial" w:eastAsia="仿宋_GB2312" w:hAnsi="Arial" w:cs="Arial" w:hint="eastAsia"/>
          <w:sz w:val="28"/>
        </w:rPr>
        <w:t>2</w:t>
      </w:r>
      <w:r w:rsidRPr="006A6128">
        <w:rPr>
          <w:rFonts w:ascii="Arial" w:eastAsia="仿宋_GB2312" w:hAnsi="Arial" w:cs="Arial"/>
          <w:sz w:val="28"/>
        </w:rPr>
        <w:t xml:space="preserve"> +P</w:t>
      </w:r>
      <w:r w:rsidRPr="006A6128">
        <w:rPr>
          <w:rFonts w:ascii="Arial" w:eastAsia="仿宋_GB2312" w:hAnsi="Arial" w:cs="Arial"/>
          <w:sz w:val="28"/>
          <w:vertAlign w:val="subscript"/>
        </w:rPr>
        <w:t>土</w:t>
      </w:r>
      <w:r w:rsidRPr="006A6128">
        <w:rPr>
          <w:rFonts w:ascii="Arial" w:eastAsia="仿宋_GB2312" w:hAnsi="Arial" w:cs="Arial"/>
          <w:sz w:val="28"/>
        </w:rPr>
        <w:t>×0.1002+</w:t>
      </w:r>
      <w:r>
        <w:rPr>
          <w:rFonts w:ascii="Arial" w:eastAsia="仿宋_GB2312" w:hAnsi="Arial" w:cs="Arial"/>
          <w:sz w:val="28"/>
        </w:rPr>
        <w:t>1</w:t>
      </w:r>
      <w:r>
        <w:rPr>
          <w:rFonts w:ascii="Arial" w:eastAsia="仿宋_GB2312" w:hAnsi="Arial" w:cs="Arial" w:hint="eastAsia"/>
          <w:sz w:val="28"/>
        </w:rPr>
        <w:t>7</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69</w:t>
      </w:r>
      <w:r w:rsidRPr="006A6128">
        <w:rPr>
          <w:rFonts w:ascii="Arial" w:eastAsia="仿宋_GB2312" w:hAnsi="Arial" w:cs="Arial"/>
          <w:sz w:val="28"/>
        </w:rPr>
        <w:t>+0.1307×P</w:t>
      </w:r>
      <w:r w:rsidRPr="006A6128">
        <w:rPr>
          <w:rFonts w:ascii="Arial" w:eastAsia="仿宋_GB2312" w:hAnsi="Arial" w:cs="Arial"/>
          <w:sz w:val="28"/>
          <w:vertAlign w:val="subscript"/>
        </w:rPr>
        <w:t>土</w:t>
      </w:r>
      <w:r w:rsidRPr="006A6128">
        <w:rPr>
          <w:rFonts w:ascii="Arial" w:eastAsia="仿宋_GB2312" w:hAnsi="Arial" w:cs="Arial"/>
          <w:sz w:val="28"/>
        </w:rPr>
        <w:t>（万元）</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）开发利润（投资利润）</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sidRPr="006A6128">
        <w:rPr>
          <w:rFonts w:ascii="Arial" w:eastAsia="仿宋_GB2312" w:hAnsi="Arial" w:cs="Arial"/>
          <w:sz w:val="28"/>
        </w:rPr>
        <w:t xml:space="preserve"> </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估价对象所在项目为大型</w:t>
      </w:r>
      <w:r>
        <w:rPr>
          <w:rFonts w:ascii="Arial" w:eastAsia="仿宋_GB2312" w:hAnsi="Arial" w:cs="Arial" w:hint="eastAsia"/>
          <w:sz w:val="28"/>
        </w:rPr>
        <w:t>居住</w:t>
      </w:r>
      <w:r w:rsidRPr="006A6128">
        <w:rPr>
          <w:rFonts w:ascii="Arial" w:eastAsia="仿宋_GB2312" w:hAnsi="Arial" w:cs="Arial"/>
          <w:sz w:val="28"/>
        </w:rPr>
        <w:t>项目，且属于北京市热点开发区域，周边同类、同体量项目的开发利润经调查可知，利润率一般在</w:t>
      </w:r>
      <w:r w:rsidRPr="006A6128">
        <w:rPr>
          <w:rFonts w:ascii="Arial" w:eastAsia="仿宋_GB2312" w:hAnsi="Arial" w:cs="Arial"/>
          <w:sz w:val="28"/>
        </w:rPr>
        <w:t>10%</w:t>
      </w:r>
      <w:r w:rsidRPr="006A6128">
        <w:rPr>
          <w:rFonts w:ascii="Arial" w:eastAsia="仿宋_GB2312" w:hAnsi="Arial" w:cs="Arial"/>
          <w:sz w:val="28"/>
        </w:rPr>
        <w:t>～</w:t>
      </w:r>
      <w:r w:rsidRPr="006A6128">
        <w:rPr>
          <w:rFonts w:ascii="Arial" w:eastAsia="仿宋_GB2312" w:hAnsi="Arial" w:cs="Arial"/>
          <w:sz w:val="28"/>
        </w:rPr>
        <w:t>30%</w:t>
      </w:r>
      <w:r w:rsidRPr="006A6128">
        <w:rPr>
          <w:rFonts w:ascii="Arial" w:eastAsia="仿宋_GB2312" w:hAnsi="Arial" w:cs="Arial"/>
          <w:sz w:val="28"/>
        </w:rPr>
        <w:t>之间，计算基数为土地购买价格、开发费用（建造成本、城市基础设施建设费）、管理费用、销售费用和购地税费，依前述计算，本次评估取综合利润率为</w:t>
      </w:r>
      <w:r w:rsidRPr="006A6128">
        <w:rPr>
          <w:rFonts w:ascii="Arial" w:eastAsia="仿宋_GB2312" w:hAnsi="Arial" w:cs="Arial"/>
          <w:sz w:val="28"/>
        </w:rPr>
        <w:t>2</w:t>
      </w:r>
      <w:r>
        <w:rPr>
          <w:rFonts w:ascii="Arial" w:eastAsia="仿宋_GB2312" w:hAnsi="Arial" w:cs="Arial" w:hint="eastAsia"/>
          <w:sz w:val="28"/>
        </w:rPr>
        <w:t>0</w:t>
      </w:r>
      <w:r w:rsidRPr="006A6128">
        <w:rPr>
          <w:rFonts w:ascii="Arial" w:eastAsia="仿宋_GB2312" w:hAnsi="Arial" w:cs="Arial"/>
          <w:sz w:val="28"/>
        </w:rPr>
        <w:t xml:space="preserve">% </w:t>
      </w:r>
      <w:r w:rsidRPr="006A6128">
        <w:rPr>
          <w:rFonts w:ascii="Arial" w:eastAsia="仿宋_GB2312" w:hAnsi="Arial" w:cs="Arial"/>
          <w:sz w:val="28"/>
        </w:rPr>
        <w:t>。则有：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×0.0305)×2</w:t>
      </w:r>
      <w:r>
        <w:rPr>
          <w:rFonts w:ascii="Arial" w:eastAsia="仿宋_GB2312" w:hAnsi="Arial" w:cs="Arial" w:hint="eastAsia"/>
          <w:sz w:val="28"/>
        </w:rPr>
        <w:t>0</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45</w:t>
      </w:r>
      <w:r w:rsidRPr="006A6128">
        <w:rPr>
          <w:rFonts w:ascii="Arial" w:eastAsia="仿宋_GB2312" w:hAnsi="Arial" w:cs="Arial"/>
          <w:sz w:val="28"/>
        </w:rPr>
        <w:t xml:space="preserve"> + 2 +</w:t>
      </w:r>
      <w:r>
        <w:rPr>
          <w:rFonts w:ascii="Arial" w:eastAsia="仿宋_GB2312" w:hAnsi="Arial" w:cs="Arial" w:hint="eastAsia"/>
          <w:sz w:val="28"/>
        </w:rPr>
        <w:t>0.47</w:t>
      </w:r>
      <w:r>
        <w:rPr>
          <w:rFonts w:ascii="Arial" w:eastAsia="仿宋_GB2312" w:hAnsi="Arial" w:cs="Arial"/>
          <w:sz w:val="28"/>
        </w:rPr>
        <w:t xml:space="preserve"> </w:t>
      </w:r>
      <w:r w:rsidRPr="006A6128">
        <w:rPr>
          <w:rFonts w:ascii="Arial" w:eastAsia="仿宋_GB2312" w:hAnsi="Arial" w:cs="Arial"/>
          <w:sz w:val="28"/>
        </w:rPr>
        <w:t>+</w:t>
      </w:r>
      <w:r>
        <w:rPr>
          <w:rFonts w:ascii="Arial" w:eastAsia="仿宋_GB2312" w:hAnsi="Arial" w:cs="Arial" w:hint="eastAsia"/>
          <w:sz w:val="28"/>
        </w:rPr>
        <w:t>3</w:t>
      </w:r>
      <w:r w:rsidRPr="006A6128">
        <w:rPr>
          <w:rFonts w:ascii="Arial" w:eastAsia="仿宋_GB2312" w:hAnsi="Arial" w:cs="Arial"/>
          <w:sz w:val="28"/>
        </w:rPr>
        <w:t>）</w:t>
      </w:r>
      <w:r w:rsidRPr="006A6128">
        <w:rPr>
          <w:rFonts w:ascii="Arial" w:eastAsia="仿宋_GB2312" w:hAnsi="Arial" w:cs="Arial"/>
          <w:sz w:val="28"/>
        </w:rPr>
        <w:t>×2</w:t>
      </w:r>
      <w:r>
        <w:rPr>
          <w:rFonts w:ascii="Arial" w:eastAsia="仿宋_GB2312" w:hAnsi="Arial" w:cs="Arial" w:hint="eastAsia"/>
          <w:sz w:val="28"/>
        </w:rPr>
        <w:t>0</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10</w:t>
      </w:r>
      <w:r w:rsidRPr="006A6128">
        <w:rPr>
          <w:rFonts w:ascii="Arial" w:eastAsia="仿宋_GB2312" w:hAnsi="Arial" w:cs="Arial"/>
          <w:sz w:val="28"/>
        </w:rPr>
        <w:t>+ 0.2</w:t>
      </w:r>
      <w:r>
        <w:rPr>
          <w:rFonts w:ascii="Arial" w:eastAsia="仿宋_GB2312" w:hAnsi="Arial" w:cs="Arial" w:hint="eastAsia"/>
          <w:sz w:val="28"/>
        </w:rPr>
        <w:t>0</w:t>
      </w:r>
      <w:r w:rsidRPr="006A6128">
        <w:rPr>
          <w:rFonts w:ascii="Arial" w:eastAsia="仿宋_GB2312" w:hAnsi="Arial" w:cs="Arial"/>
          <w:sz w:val="28"/>
        </w:rPr>
        <w:t>6</w:t>
      </w:r>
      <w:r>
        <w:rPr>
          <w:rFonts w:ascii="Arial" w:eastAsia="仿宋_GB2312" w:hAnsi="Arial" w:cs="Arial" w:hint="eastAsia"/>
          <w:sz w:val="28"/>
        </w:rPr>
        <w:t>1</w:t>
      </w:r>
      <w:r w:rsidRPr="006A6128">
        <w:rPr>
          <w:rFonts w:ascii="Arial" w:eastAsia="仿宋_GB2312" w:hAnsi="Arial" w:cs="Arial"/>
          <w:sz w:val="28"/>
        </w:rPr>
        <w:t xml:space="preserve"> ×P</w:t>
      </w:r>
      <w:r w:rsidRPr="006A6128">
        <w:rPr>
          <w:rFonts w:ascii="Arial" w:eastAsia="仿宋_GB2312" w:hAnsi="Arial" w:cs="Arial"/>
          <w:sz w:val="28"/>
          <w:vertAlign w:val="subscript"/>
        </w:rPr>
        <w:t>土</w:t>
      </w:r>
      <w:r w:rsidRPr="006A6128">
        <w:rPr>
          <w:rFonts w:ascii="Arial" w:eastAsia="仿宋_GB2312" w:hAnsi="Arial" w:cs="Arial"/>
          <w:sz w:val="28"/>
        </w:rPr>
        <w:t>（万元）</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）求取估价对象土地价格</w:t>
      </w:r>
    </w:p>
    <w:p w:rsidR="00C502B4" w:rsidRPr="006A6128" w:rsidRDefault="00C502B4" w:rsidP="00C502B4">
      <w:pPr>
        <w:spacing w:line="360" w:lineRule="auto"/>
        <w:ind w:firstLineChars="200" w:firstLine="600"/>
        <w:jc w:val="both"/>
        <w:rPr>
          <w:rFonts w:ascii="Arial" w:eastAsia="仿宋_GB2312" w:hAnsi="Arial" w:cs="Arial"/>
          <w:spacing w:val="10"/>
          <w:sz w:val="28"/>
        </w:rPr>
      </w:pPr>
      <w:r w:rsidRPr="006A6128">
        <w:rPr>
          <w:rFonts w:ascii="Arial" w:eastAsia="仿宋_GB2312" w:hAnsi="Arial" w:cs="Arial"/>
          <w:spacing w:val="10"/>
          <w:sz w:val="28"/>
        </w:rPr>
        <w:t>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pacing w:val="10"/>
          <w:sz w:val="28"/>
        </w:rPr>
        <w:t>）</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＝开发完成后的不动产总价</w:t>
      </w:r>
      <w:r w:rsidRPr="006A6128">
        <w:rPr>
          <w:rFonts w:ascii="Arial" w:eastAsia="仿宋_GB2312" w:hAnsi="Arial" w:cs="Arial"/>
          <w:sz w:val="28"/>
        </w:rPr>
        <w:t>-</w:t>
      </w:r>
      <w:r w:rsidRPr="006A6128">
        <w:rPr>
          <w:rFonts w:ascii="Arial" w:eastAsia="仿宋_GB2312" w:hAnsi="Arial" w:cs="Arial"/>
          <w:sz w:val="28"/>
        </w:rPr>
        <w:t>开发成本</w:t>
      </w:r>
      <w:r w:rsidRPr="006A6128">
        <w:rPr>
          <w:rFonts w:ascii="Arial" w:eastAsia="仿宋_GB2312" w:hAnsi="Arial" w:cs="Arial"/>
          <w:sz w:val="28"/>
        </w:rPr>
        <w:t>-</w:t>
      </w:r>
      <w:r w:rsidRPr="006A6128">
        <w:rPr>
          <w:rFonts w:ascii="Arial" w:eastAsia="仿宋_GB2312" w:hAnsi="Arial" w:cs="Arial"/>
          <w:sz w:val="28"/>
        </w:rPr>
        <w:t>开发利润</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320</w:t>
      </w:r>
      <w:r w:rsidRPr="006A6128">
        <w:rPr>
          <w:rFonts w:ascii="Arial" w:eastAsia="仿宋_GB2312" w:hAnsi="Arial" w:cs="Arial"/>
          <w:sz w:val="28"/>
        </w:rPr>
        <w:t xml:space="preserve"> -</w:t>
      </w:r>
      <w:r w:rsidRPr="006A6128">
        <w:rPr>
          <w:rFonts w:ascii="Arial" w:eastAsia="仿宋_GB2312" w:hAnsi="Arial" w:cs="Arial"/>
          <w:sz w:val="28"/>
        </w:rPr>
        <w:t>（</w:t>
      </w:r>
      <w:r>
        <w:rPr>
          <w:rFonts w:ascii="Arial" w:eastAsia="仿宋_GB2312" w:hAnsi="Arial" w:cs="Arial" w:hint="eastAsia"/>
          <w:sz w:val="28"/>
        </w:rPr>
        <w:t>69</w:t>
      </w:r>
      <w:r w:rsidRPr="006A6128">
        <w:rPr>
          <w:rFonts w:ascii="Arial" w:eastAsia="仿宋_GB2312" w:hAnsi="Arial" w:cs="Arial"/>
          <w:sz w:val="28"/>
        </w:rPr>
        <w:t>+0.1307×P</w:t>
      </w:r>
      <w:r w:rsidRPr="006A6128">
        <w:rPr>
          <w:rFonts w:ascii="Arial" w:eastAsia="仿宋_GB2312" w:hAnsi="Arial" w:cs="Arial"/>
          <w:sz w:val="28"/>
          <w:vertAlign w:val="subscript"/>
        </w:rPr>
        <w:t>土</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10</w:t>
      </w:r>
      <w:r w:rsidRPr="006A6128">
        <w:rPr>
          <w:rFonts w:ascii="Arial" w:eastAsia="仿宋_GB2312" w:hAnsi="Arial" w:cs="Arial"/>
          <w:sz w:val="28"/>
        </w:rPr>
        <w:t>+ 0.2</w:t>
      </w:r>
      <w:r>
        <w:rPr>
          <w:rFonts w:ascii="Arial" w:eastAsia="仿宋_GB2312" w:hAnsi="Arial" w:cs="Arial" w:hint="eastAsia"/>
          <w:sz w:val="28"/>
        </w:rPr>
        <w:t>0</w:t>
      </w:r>
      <w:r w:rsidRPr="006A6128">
        <w:rPr>
          <w:rFonts w:ascii="Arial" w:eastAsia="仿宋_GB2312" w:hAnsi="Arial" w:cs="Arial"/>
          <w:sz w:val="28"/>
        </w:rPr>
        <w:t>6</w:t>
      </w:r>
      <w:r>
        <w:rPr>
          <w:rFonts w:ascii="Arial" w:eastAsia="仿宋_GB2312" w:hAnsi="Arial" w:cs="Arial" w:hint="eastAsia"/>
          <w:sz w:val="28"/>
        </w:rPr>
        <w:t>1</w:t>
      </w:r>
      <w:r w:rsidRPr="006A6128">
        <w:rPr>
          <w:rFonts w:ascii="Arial" w:eastAsia="仿宋_GB2312" w:hAnsi="Arial" w:cs="Arial"/>
          <w:sz w:val="28"/>
        </w:rPr>
        <w:t xml:space="preserve"> ×P</w:t>
      </w:r>
      <w:r w:rsidRPr="006A6128">
        <w:rPr>
          <w:rFonts w:ascii="Arial" w:eastAsia="仿宋_GB2312" w:hAnsi="Arial" w:cs="Arial"/>
          <w:sz w:val="28"/>
          <w:vertAlign w:val="subscript"/>
        </w:rPr>
        <w:t>土</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180</w:t>
      </w:r>
      <w:r w:rsidRPr="006A6128">
        <w:rPr>
          <w:rFonts w:ascii="Arial" w:eastAsia="仿宋_GB2312" w:hAnsi="Arial" w:cs="Arial"/>
          <w:sz w:val="28"/>
        </w:rPr>
        <w:t>（万元）</w:t>
      </w:r>
    </w:p>
    <w:p w:rsidR="00C502B4" w:rsidRPr="006A6128" w:rsidRDefault="00B9486E" w:rsidP="00C502B4">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地上办公用途</w:t>
      </w:r>
      <w:r w:rsidR="00C502B4" w:rsidRPr="006A6128">
        <w:rPr>
          <w:rFonts w:ascii="Arial" w:eastAsia="仿宋_GB2312" w:hAnsi="Arial" w:cs="Arial"/>
          <w:sz w:val="28"/>
        </w:rPr>
        <w:t>楼面</w:t>
      </w:r>
      <w:r w:rsidR="00B13B16">
        <w:rPr>
          <w:rFonts w:ascii="Arial" w:eastAsia="仿宋_GB2312" w:hAnsi="Arial" w:cs="Arial" w:hint="eastAsia"/>
          <w:sz w:val="28"/>
        </w:rPr>
        <w:t>熟地</w:t>
      </w:r>
      <w:r w:rsidR="00C502B4" w:rsidRPr="006A6128">
        <w:rPr>
          <w:rFonts w:ascii="Arial" w:eastAsia="仿宋_GB2312" w:hAnsi="Arial" w:cs="Arial"/>
          <w:sz w:val="28"/>
        </w:rPr>
        <w:t>价</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180</w:t>
      </w:r>
      <w:r w:rsidRPr="006A6128">
        <w:rPr>
          <w:rFonts w:ascii="Arial" w:eastAsia="仿宋_GB2312" w:hAnsi="Arial" w:cs="Arial"/>
          <w:sz w:val="28"/>
        </w:rPr>
        <w:t>÷</w:t>
      </w:r>
      <w:r>
        <w:rPr>
          <w:rFonts w:ascii="Arial" w:eastAsia="仿宋_GB2312" w:hAnsi="Arial" w:cs="Arial"/>
          <w:sz w:val="28"/>
        </w:rPr>
        <w:t>101.68</w:t>
      </w:r>
      <w:r w:rsidRPr="006A6128">
        <w:rPr>
          <w:rFonts w:ascii="Arial" w:eastAsia="仿宋_GB2312" w:hAnsi="Arial" w:cs="Arial"/>
          <w:sz w:val="28"/>
        </w:rPr>
        <w:t>×10000</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177</w:t>
      </w:r>
      <w:r>
        <w:rPr>
          <w:rFonts w:ascii="Arial" w:eastAsia="仿宋_GB2312" w:hAnsi="Arial" w:cs="Arial" w:hint="eastAsia"/>
          <w:sz w:val="28"/>
        </w:rPr>
        <w:t>03</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rsidR="00C502B4" w:rsidRDefault="00C502B4" w:rsidP="00C502B4">
      <w:pPr>
        <w:spacing w:line="360" w:lineRule="auto"/>
        <w:ind w:firstLineChars="200" w:firstLine="562"/>
        <w:jc w:val="both"/>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2</w:t>
      </w:r>
      <w:r w:rsidRPr="006A6128">
        <w:rPr>
          <w:rFonts w:ascii="Arial" w:eastAsia="仿宋_GB2312" w:hAnsi="Arial" w:cs="Arial"/>
          <w:b/>
          <w:sz w:val="28"/>
        </w:rPr>
        <w:t>）求取地下办公用途楼面</w:t>
      </w:r>
      <w:r w:rsidR="00B13B16" w:rsidRPr="00B13B16">
        <w:rPr>
          <w:rFonts w:ascii="Arial" w:eastAsia="仿宋_GB2312" w:hAnsi="Arial" w:cs="Arial" w:hint="eastAsia"/>
          <w:b/>
          <w:sz w:val="28"/>
        </w:rPr>
        <w:t>熟地</w:t>
      </w:r>
      <w:r w:rsidRPr="006A6128">
        <w:rPr>
          <w:rFonts w:ascii="Arial" w:eastAsia="仿宋_GB2312" w:hAnsi="Arial" w:cs="Arial"/>
          <w:b/>
          <w:sz w:val="28"/>
        </w:rPr>
        <w:t>价</w:t>
      </w:r>
      <w:r>
        <w:rPr>
          <w:rFonts w:ascii="Arial" w:eastAsia="仿宋_GB2312" w:hAnsi="Arial" w:cs="Arial" w:hint="eastAsia"/>
          <w:b/>
          <w:sz w:val="28"/>
        </w:rPr>
        <w:t>（土地剩余使用年限</w:t>
      </w:r>
      <w:r>
        <w:rPr>
          <w:rFonts w:ascii="Arial" w:eastAsia="仿宋_GB2312" w:hAnsi="Arial" w:cs="Arial" w:hint="eastAsia"/>
          <w:b/>
          <w:sz w:val="28"/>
        </w:rPr>
        <w:t>33.12</w:t>
      </w:r>
      <w:r>
        <w:rPr>
          <w:rFonts w:ascii="Arial" w:eastAsia="仿宋_GB2312" w:hAnsi="Arial" w:cs="Arial" w:hint="eastAsia"/>
          <w:b/>
          <w:sz w:val="28"/>
        </w:rPr>
        <w:t>年）</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地下办公依据地上主用途比准类别确定地下空间修正系数，地上主用途为办公用地，地处办公</w:t>
      </w:r>
      <w:r>
        <w:rPr>
          <w:rFonts w:ascii="Arial" w:eastAsia="仿宋_GB2312" w:hAnsi="Arial" w:cs="Arial"/>
          <w:sz w:val="28"/>
        </w:rPr>
        <w:t>五级</w:t>
      </w:r>
      <w:r w:rsidRPr="006A6128">
        <w:rPr>
          <w:rFonts w:ascii="Arial" w:eastAsia="仿宋_GB2312" w:hAnsi="Arial" w:cs="Arial"/>
          <w:sz w:val="28"/>
        </w:rPr>
        <w:t>地价区，需根据《北京市基准地价地下空间修正系数表》进行用途修正。地下空间修正系数表详见下表：</w:t>
      </w:r>
    </w:p>
    <w:p w:rsidR="00C502B4" w:rsidRPr="006A6128" w:rsidRDefault="00C502B4" w:rsidP="00C502B4">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C502B4" w:rsidRPr="006A6128" w:rsidTr="009A292D">
        <w:trPr>
          <w:cantSplit/>
          <w:jc w:val="center"/>
        </w:trPr>
        <w:tc>
          <w:tcPr>
            <w:tcW w:w="1135" w:type="dxa"/>
            <w:vMerge w:val="restart"/>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1843" w:type="dxa"/>
            <w:vMerge w:val="restart"/>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6" w:type="dxa"/>
            <w:vMerge w:val="restart"/>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4195" w:type="dxa"/>
            <w:gridSpan w:val="3"/>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C502B4" w:rsidRPr="006A6128" w:rsidTr="009A292D">
        <w:trPr>
          <w:cantSplit/>
          <w:jc w:val="center"/>
        </w:trPr>
        <w:tc>
          <w:tcPr>
            <w:tcW w:w="1135" w:type="dxa"/>
            <w:vMerge/>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843" w:type="dxa"/>
            <w:vMerge/>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417"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360"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C502B4" w:rsidRPr="006A6128" w:rsidTr="009A292D">
        <w:trPr>
          <w:cantSplit/>
          <w:jc w:val="center"/>
        </w:trPr>
        <w:tc>
          <w:tcPr>
            <w:tcW w:w="1135"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地下办公</w:t>
            </w:r>
          </w:p>
        </w:tc>
        <w:tc>
          <w:tcPr>
            <w:tcW w:w="1843"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办公用途比准类别</w:t>
            </w:r>
          </w:p>
        </w:tc>
        <w:tc>
          <w:tcPr>
            <w:tcW w:w="212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418"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0.3</w:t>
            </w:r>
          </w:p>
        </w:tc>
        <w:tc>
          <w:tcPr>
            <w:tcW w:w="1417"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0.25</w:t>
            </w:r>
          </w:p>
        </w:tc>
        <w:tc>
          <w:tcPr>
            <w:tcW w:w="1360"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p>
        </w:tc>
      </w:tr>
    </w:tbl>
    <w:p w:rsidR="00C502B4"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土地级别为办公类</w:t>
      </w:r>
      <w:r>
        <w:rPr>
          <w:rFonts w:ascii="Arial" w:eastAsia="仿宋_GB2312" w:hAnsi="Arial" w:cs="Arial"/>
          <w:sz w:val="28"/>
          <w:szCs w:val="28"/>
        </w:rPr>
        <w:t>五级</w:t>
      </w:r>
      <w:r w:rsidRPr="006A6128">
        <w:rPr>
          <w:rFonts w:ascii="Arial" w:eastAsia="仿宋_GB2312" w:hAnsi="Arial" w:cs="Arial"/>
          <w:sz w:val="28"/>
          <w:szCs w:val="28"/>
        </w:rPr>
        <w:t>，地下办公地下空间修正系数为</w:t>
      </w:r>
      <w:r w:rsidRPr="006A6128">
        <w:rPr>
          <w:rFonts w:ascii="Arial" w:eastAsia="仿宋_GB2312" w:hAnsi="Arial" w:cs="Arial"/>
          <w:sz w:val="28"/>
          <w:szCs w:val="28"/>
        </w:rPr>
        <w:t>0.25</w:t>
      </w:r>
      <w:r w:rsidRPr="006A6128">
        <w:rPr>
          <w:rFonts w:ascii="Arial" w:eastAsia="仿宋_GB2312" w:hAnsi="Arial" w:cs="Arial"/>
          <w:sz w:val="28"/>
          <w:szCs w:val="28"/>
        </w:rPr>
        <w:t>。</w:t>
      </w:r>
    </w:p>
    <w:p w:rsidR="007622D2" w:rsidRPr="006A6128" w:rsidRDefault="007622D2" w:rsidP="00C502B4">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年期修正系数求取过程同基准地价系数修正法，则年期修正系数为</w:t>
      </w:r>
      <w:r>
        <w:rPr>
          <w:rFonts w:ascii="Arial" w:eastAsia="仿宋_GB2312" w:hAnsi="Arial" w:cs="Arial" w:hint="eastAsia"/>
          <w:sz w:val="28"/>
          <w:szCs w:val="28"/>
        </w:rPr>
        <w:t>0.8835</w:t>
      </w:r>
      <w:r>
        <w:rPr>
          <w:rFonts w:ascii="Arial" w:eastAsia="仿宋_GB2312" w:hAnsi="Arial" w:cs="Arial" w:hint="eastAsia"/>
          <w:sz w:val="28"/>
          <w:szCs w:val="28"/>
        </w:rPr>
        <w:t>。</w:t>
      </w:r>
    </w:p>
    <w:p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napToGrid w:val="0"/>
          <w:sz w:val="28"/>
          <w:szCs w:val="28"/>
        </w:rPr>
        <w:t>地下办公</w:t>
      </w:r>
      <w:r w:rsidRPr="006A6128">
        <w:rPr>
          <w:rFonts w:ascii="Arial" w:eastAsia="仿宋_GB2312" w:hAnsi="Arial" w:cs="Arial"/>
          <w:sz w:val="28"/>
        </w:rPr>
        <w:t>楼面</w:t>
      </w:r>
      <w:r w:rsidR="00B13B16">
        <w:rPr>
          <w:rFonts w:ascii="Arial" w:eastAsia="仿宋_GB2312" w:hAnsi="Arial" w:cs="Arial" w:hint="eastAsia"/>
          <w:sz w:val="28"/>
        </w:rPr>
        <w:t>熟地</w:t>
      </w:r>
      <w:r w:rsidRPr="006A6128">
        <w:rPr>
          <w:rFonts w:ascii="Arial" w:eastAsia="仿宋_GB2312" w:hAnsi="Arial" w:cs="Arial"/>
          <w:sz w:val="28"/>
        </w:rPr>
        <w:t>价</w:t>
      </w:r>
    </w:p>
    <w:p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z w:val="28"/>
          <w:szCs w:val="28"/>
        </w:rPr>
        <w:t>＝</w:t>
      </w:r>
      <w:r w:rsidRPr="006A6128">
        <w:rPr>
          <w:rFonts w:ascii="Arial" w:eastAsia="仿宋_GB2312" w:hAnsi="Arial" w:cs="Arial"/>
          <w:snapToGrid w:val="0"/>
          <w:sz w:val="28"/>
          <w:szCs w:val="28"/>
        </w:rPr>
        <w:t>地上办公</w:t>
      </w:r>
      <w:r w:rsidRPr="006A6128">
        <w:rPr>
          <w:rFonts w:ascii="Arial" w:eastAsia="仿宋_GB2312" w:hAnsi="Arial" w:cs="Arial"/>
          <w:sz w:val="28"/>
        </w:rPr>
        <w:t>楼面</w:t>
      </w:r>
      <w:r w:rsidR="00B13B16">
        <w:rPr>
          <w:rFonts w:ascii="Arial" w:eastAsia="仿宋_GB2312" w:hAnsi="Arial" w:cs="Arial" w:hint="eastAsia"/>
          <w:sz w:val="28"/>
        </w:rPr>
        <w:t>熟地</w:t>
      </w:r>
      <w:r w:rsidRPr="006A6128">
        <w:rPr>
          <w:rFonts w:ascii="Arial" w:eastAsia="仿宋_GB2312" w:hAnsi="Arial" w:cs="Arial"/>
          <w:sz w:val="28"/>
        </w:rPr>
        <w:t>价</w:t>
      </w:r>
      <w:r w:rsidRPr="006A6128">
        <w:rPr>
          <w:rFonts w:ascii="Arial" w:eastAsia="仿宋_GB2312" w:hAnsi="Arial" w:cs="Arial"/>
          <w:sz w:val="28"/>
          <w:szCs w:val="28"/>
        </w:rPr>
        <w:t>×</w:t>
      </w:r>
      <w:r w:rsidR="007622D2">
        <w:rPr>
          <w:rFonts w:ascii="Arial" w:eastAsia="仿宋_GB2312" w:hAnsi="Arial" w:cs="Arial" w:hint="eastAsia"/>
          <w:sz w:val="28"/>
          <w:szCs w:val="28"/>
        </w:rPr>
        <w:t>年期修正系统</w:t>
      </w:r>
      <w:r w:rsidR="007622D2" w:rsidRPr="006A6128">
        <w:rPr>
          <w:rFonts w:ascii="Arial" w:eastAsia="仿宋_GB2312" w:hAnsi="Arial" w:cs="Arial"/>
          <w:sz w:val="28"/>
          <w:szCs w:val="28"/>
        </w:rPr>
        <w:t>×</w:t>
      </w:r>
      <w:r w:rsidRPr="006A6128">
        <w:rPr>
          <w:rFonts w:ascii="Arial" w:eastAsia="仿宋_GB2312" w:hAnsi="Arial" w:cs="Arial"/>
          <w:snapToGrid w:val="0"/>
          <w:sz w:val="28"/>
          <w:szCs w:val="28"/>
        </w:rPr>
        <w:t>相应用途地下空间修正系数</w:t>
      </w:r>
    </w:p>
    <w:p w:rsidR="00C502B4" w:rsidRPr="006A6128" w:rsidRDefault="00C502B4" w:rsidP="00C502B4">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007622D2">
        <w:rPr>
          <w:rFonts w:ascii="Arial" w:eastAsia="仿宋_GB2312" w:hAnsi="Arial" w:cs="Arial"/>
          <w:sz w:val="28"/>
        </w:rPr>
        <w:t>177</w:t>
      </w:r>
      <w:r w:rsidR="007622D2">
        <w:rPr>
          <w:rFonts w:ascii="Arial" w:eastAsia="仿宋_GB2312" w:hAnsi="Arial" w:cs="Arial" w:hint="eastAsia"/>
          <w:sz w:val="28"/>
        </w:rPr>
        <w:t>03</w:t>
      </w:r>
      <w:r w:rsidRPr="006A6128">
        <w:rPr>
          <w:rFonts w:ascii="Arial" w:eastAsia="仿宋_GB2312" w:hAnsi="Arial" w:cs="Arial"/>
          <w:sz w:val="28"/>
          <w:szCs w:val="28"/>
        </w:rPr>
        <w:t>×</w:t>
      </w:r>
      <w:r w:rsidR="007622D2">
        <w:rPr>
          <w:rFonts w:ascii="Arial" w:eastAsia="仿宋_GB2312" w:hAnsi="Arial" w:cs="Arial" w:hint="eastAsia"/>
          <w:sz w:val="28"/>
          <w:szCs w:val="28"/>
        </w:rPr>
        <w:t>0.8835</w:t>
      </w:r>
      <w:r w:rsidR="007622D2" w:rsidRPr="006A6128">
        <w:rPr>
          <w:rFonts w:ascii="Arial" w:eastAsia="仿宋_GB2312" w:hAnsi="Arial" w:cs="Arial"/>
          <w:sz w:val="28"/>
          <w:szCs w:val="28"/>
        </w:rPr>
        <w:t>×</w:t>
      </w:r>
      <w:r w:rsidRPr="006A6128">
        <w:rPr>
          <w:rFonts w:ascii="Arial" w:eastAsia="仿宋_GB2312" w:hAnsi="Arial" w:cs="Arial"/>
          <w:sz w:val="28"/>
          <w:szCs w:val="28"/>
        </w:rPr>
        <w:t>0.25</w:t>
      </w:r>
    </w:p>
    <w:p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007622D2">
        <w:rPr>
          <w:rFonts w:ascii="Arial" w:eastAsia="仿宋_GB2312" w:hAnsi="Arial" w:cs="Arial" w:hint="eastAsia"/>
          <w:sz w:val="28"/>
          <w:szCs w:val="28"/>
        </w:rPr>
        <w:t>3910</w:t>
      </w:r>
      <w:r w:rsidRPr="006A6128">
        <w:rPr>
          <w:rFonts w:ascii="Arial" w:eastAsia="仿宋_GB2312" w:hAnsi="Arial" w:cs="Arial"/>
          <w:sz w:val="28"/>
          <w:szCs w:val="28"/>
        </w:rPr>
        <w:t>（元</w:t>
      </w:r>
      <w:r w:rsidRPr="006A6128">
        <w:rPr>
          <w:rFonts w:ascii="Arial" w:eastAsia="仿宋_GB2312" w:hAnsi="Arial" w:cs="Arial"/>
          <w:sz w:val="28"/>
          <w:szCs w:val="28"/>
        </w:rPr>
        <w:t>/</w:t>
      </w:r>
      <w:r w:rsidRPr="006A6128">
        <w:rPr>
          <w:rFonts w:ascii="Arial" w:eastAsia="仿宋_GB2312" w:hAnsi="Arial" w:cs="Arial"/>
          <w:sz w:val="28"/>
          <w:szCs w:val="28"/>
        </w:rPr>
        <w:t>平方米）</w:t>
      </w:r>
    </w:p>
    <w:p w:rsidR="00C502B4" w:rsidRPr="006A6128" w:rsidRDefault="00C502B4" w:rsidP="00C502B4">
      <w:pPr>
        <w:spacing w:line="360" w:lineRule="auto"/>
        <w:ind w:firstLineChars="200" w:firstLine="562"/>
        <w:jc w:val="both"/>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3</w:t>
      </w:r>
      <w:r w:rsidRPr="006A6128">
        <w:rPr>
          <w:rFonts w:ascii="Arial" w:eastAsia="仿宋_GB2312" w:hAnsi="Arial" w:cs="Arial"/>
          <w:b/>
          <w:sz w:val="28"/>
        </w:rPr>
        <w:t>）求取地</w:t>
      </w:r>
      <w:r>
        <w:rPr>
          <w:rFonts w:ascii="Arial" w:eastAsia="仿宋_GB2312" w:hAnsi="Arial" w:cs="Arial" w:hint="eastAsia"/>
          <w:b/>
          <w:sz w:val="28"/>
        </w:rPr>
        <w:t>下</w:t>
      </w:r>
      <w:r w:rsidRPr="006A6128">
        <w:rPr>
          <w:rFonts w:ascii="Arial" w:eastAsia="仿宋_GB2312" w:hAnsi="Arial" w:cs="Arial"/>
          <w:b/>
          <w:sz w:val="28"/>
        </w:rPr>
        <w:t>商业用途楼面</w:t>
      </w:r>
      <w:r w:rsidR="00B13B16">
        <w:rPr>
          <w:rFonts w:ascii="Arial" w:eastAsia="仿宋_GB2312" w:hAnsi="Arial" w:cs="Arial" w:hint="eastAsia"/>
          <w:b/>
          <w:sz w:val="28"/>
        </w:rPr>
        <w:t>熟地</w:t>
      </w:r>
      <w:r w:rsidRPr="006A6128">
        <w:rPr>
          <w:rFonts w:ascii="Arial" w:eastAsia="仿宋_GB2312" w:hAnsi="Arial" w:cs="Arial"/>
          <w:b/>
          <w:sz w:val="28"/>
        </w:rPr>
        <w:t>价</w:t>
      </w:r>
      <w:r>
        <w:rPr>
          <w:rFonts w:ascii="Arial" w:eastAsia="仿宋_GB2312" w:hAnsi="Arial" w:cs="Arial" w:hint="eastAsia"/>
          <w:b/>
          <w:sz w:val="28"/>
        </w:rPr>
        <w:t>（土地剩余使用年限</w:t>
      </w:r>
      <w:r>
        <w:rPr>
          <w:rFonts w:ascii="Arial" w:eastAsia="仿宋_GB2312" w:hAnsi="Arial" w:cs="Arial" w:hint="eastAsia"/>
          <w:b/>
          <w:sz w:val="28"/>
        </w:rPr>
        <w:t>23.12</w:t>
      </w:r>
      <w:r>
        <w:rPr>
          <w:rFonts w:ascii="Arial" w:eastAsia="仿宋_GB2312" w:hAnsi="Arial" w:cs="Arial" w:hint="eastAsia"/>
          <w:b/>
          <w:sz w:val="28"/>
        </w:rPr>
        <w:t>年）</w:t>
      </w:r>
    </w:p>
    <w:p w:rsidR="00C502B4" w:rsidRPr="006A6128"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1</w:t>
      </w:r>
      <w:r w:rsidRPr="006A6128">
        <w:rPr>
          <w:rFonts w:ascii="Arial" w:eastAsia="仿宋_GB2312" w:hAnsi="Arial" w:cs="Arial"/>
          <w:bCs/>
          <w:sz w:val="28"/>
        </w:rPr>
        <w:t>）开发完成后的不动产总价</w:t>
      </w:r>
    </w:p>
    <w:p w:rsidR="00C502B4" w:rsidRPr="006A6128" w:rsidRDefault="00C502B4" w:rsidP="00C502B4">
      <w:pPr>
        <w:pStyle w:val="60"/>
        <w:autoSpaceDE w:val="0"/>
        <w:autoSpaceDN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szCs w:val="28"/>
        </w:rPr>
        <w:t>经过网上询价，</w:t>
      </w:r>
      <w:r w:rsidRPr="006A6128">
        <w:rPr>
          <w:rFonts w:ascii="Arial" w:eastAsia="仿宋_GB2312" w:hAnsi="Arial" w:cs="Arial"/>
          <w:sz w:val="28"/>
        </w:rPr>
        <w:t>采用房地产交易中的替代原则，选取与估价对象类似用途的案例，并分别进行交易情况、交易时间、用途、土地使用年限、区域因素、个别因素的修正</w:t>
      </w:r>
      <w:r w:rsidRPr="006A6128">
        <w:rPr>
          <w:rFonts w:ascii="Arial" w:eastAsia="仿宋_GB2312" w:hAnsi="Arial" w:cs="Arial"/>
          <w:sz w:val="28"/>
          <w:szCs w:val="28"/>
        </w:rPr>
        <w:t>。</w:t>
      </w:r>
      <w:r w:rsidRPr="006A6128">
        <w:rPr>
          <w:rFonts w:ascii="Arial" w:eastAsia="仿宋_GB2312" w:hAnsi="Arial" w:cs="Arial"/>
          <w:sz w:val="28"/>
        </w:rPr>
        <w:t>商业用房开发完成后不动产总价</w:t>
      </w: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C502B4" w:rsidRPr="006A6128" w:rsidTr="009A292D">
        <w:trPr>
          <w:cantSplit/>
          <w:jc w:val="center"/>
        </w:trPr>
        <w:tc>
          <w:tcPr>
            <w:tcW w:w="8897" w:type="dxa"/>
          </w:tcPr>
          <w:p w:rsidR="00C502B4" w:rsidRPr="006A6128" w:rsidRDefault="00C502B4" w:rsidP="009A292D">
            <w:pPr>
              <w:jc w:val="center"/>
              <w:rPr>
                <w:rFonts w:ascii="Arial" w:eastAsia="仿宋_GB2312" w:hAnsi="Arial" w:cs="Arial"/>
                <w:sz w:val="22"/>
              </w:rPr>
            </w:pPr>
            <w:r w:rsidRPr="006A6128">
              <w:rPr>
                <w:rFonts w:ascii="Arial" w:eastAsia="仿宋_GB2312" w:hAnsi="Arial" w:cs="Arial"/>
                <w:sz w:val="22"/>
              </w:rPr>
              <w:t>案例位置</w:t>
            </w:r>
          </w:p>
        </w:tc>
      </w:tr>
      <w:tr w:rsidR="00C502B4" w:rsidRPr="006A6128" w:rsidTr="009A292D">
        <w:trPr>
          <w:cantSplit/>
          <w:trHeight w:hRule="exact" w:val="6243"/>
          <w:jc w:val="center"/>
        </w:trPr>
        <w:tc>
          <w:tcPr>
            <w:tcW w:w="8897" w:type="dxa"/>
          </w:tcPr>
          <w:p w:rsidR="00C502B4" w:rsidRPr="006A6128" w:rsidRDefault="00C502B4" w:rsidP="009A292D">
            <w:pPr>
              <w:jc w:val="center"/>
              <w:rPr>
                <w:rFonts w:ascii="Arial" w:eastAsia="仿宋_GB2312" w:hAnsi="Arial" w:cs="Arial"/>
                <w:sz w:val="22"/>
              </w:rPr>
            </w:pPr>
            <w:r w:rsidRPr="006A6128">
              <w:rPr>
                <w:rFonts w:ascii="Arial" w:eastAsia="仿宋_GB2312" w:hAnsi="Arial" w:cs="Arial"/>
                <w:noProof/>
                <w:sz w:val="22"/>
              </w:rPr>
              <w:drawing>
                <wp:anchor distT="0" distB="0" distL="114300" distR="114300" simplePos="0" relativeHeight="251660288" behindDoc="0" locked="0" layoutInCell="1" allowOverlap="1">
                  <wp:simplePos x="0" y="0"/>
                  <wp:positionH relativeFrom="column">
                    <wp:posOffset>3352903</wp:posOffset>
                  </wp:positionH>
                  <wp:positionV relativeFrom="paragraph">
                    <wp:posOffset>2750569</wp:posOffset>
                  </wp:positionV>
                  <wp:extent cx="1010285" cy="564515"/>
                  <wp:effectExtent l="0" t="0" r="0" b="6985"/>
                  <wp:wrapNone/>
                  <wp:docPr id="38" name="图片 38"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估价对象tag-L"/>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10285" cy="564515"/>
                          </a:xfrm>
                          <a:prstGeom prst="rect">
                            <a:avLst/>
                          </a:prstGeom>
                          <a:noFill/>
                          <a:ln>
                            <a:noFill/>
                          </a:ln>
                        </pic:spPr>
                      </pic:pic>
                    </a:graphicData>
                  </a:graphic>
                </wp:anchor>
              </w:drawing>
            </w:r>
            <w:r>
              <w:rPr>
                <w:noProof/>
              </w:rPr>
              <w:drawing>
                <wp:inline distT="0" distB="0" distL="0" distR="0">
                  <wp:extent cx="5486400" cy="3976370"/>
                  <wp:effectExtent l="0" t="0" r="0" b="508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2" cstate="print"/>
                          <a:stretch>
                            <a:fillRect/>
                          </a:stretch>
                        </pic:blipFill>
                        <pic:spPr>
                          <a:xfrm>
                            <a:off x="0" y="0"/>
                            <a:ext cx="5486400" cy="3976370"/>
                          </a:xfrm>
                          <a:prstGeom prst="rect">
                            <a:avLst/>
                          </a:prstGeom>
                        </pic:spPr>
                      </pic:pic>
                    </a:graphicData>
                  </a:graphic>
                </wp:inline>
              </w:drawing>
            </w:r>
          </w:p>
        </w:tc>
      </w:tr>
    </w:tbl>
    <w:p w:rsidR="00C502B4" w:rsidRDefault="00C502B4" w:rsidP="00C502B4">
      <w:pPr>
        <w:pStyle w:val="60"/>
        <w:autoSpaceDE w:val="0"/>
        <w:autoSpaceDN w:val="0"/>
        <w:spacing w:line="360" w:lineRule="auto"/>
        <w:ind w:firstLineChars="200" w:firstLine="560"/>
        <w:jc w:val="both"/>
        <w:textAlignment w:val="bottom"/>
        <w:rPr>
          <w:rFonts w:ascii="Arial" w:eastAsia="仿宋_GB2312" w:hAnsi="Arial" w:cs="Arial"/>
          <w:sz w:val="28"/>
        </w:rPr>
      </w:pPr>
    </w:p>
    <w:p w:rsidR="00C502B4" w:rsidRDefault="00C502B4" w:rsidP="00C502B4">
      <w:pPr>
        <w:widowControl/>
        <w:adjustRightInd/>
        <w:spacing w:line="240" w:lineRule="auto"/>
        <w:textAlignment w:val="auto"/>
        <w:rPr>
          <w:rFonts w:ascii="Arial" w:eastAsia="仿宋_GB2312" w:hAnsi="Arial" w:cs="Arial"/>
          <w:b/>
          <w:bCs/>
        </w:rPr>
      </w:pPr>
      <w:r>
        <w:rPr>
          <w:rFonts w:ascii="Arial" w:eastAsia="仿宋_GB2312" w:hAnsi="Arial" w:cs="Arial"/>
          <w:b/>
          <w:bCs/>
        </w:rPr>
        <w:br w:type="page"/>
      </w:r>
    </w:p>
    <w:p w:rsidR="00C502B4" w:rsidRPr="006A6128" w:rsidRDefault="00C502B4" w:rsidP="00C502B4">
      <w:pPr>
        <w:spacing w:line="360" w:lineRule="auto"/>
        <w:ind w:firstLineChars="200" w:firstLine="482"/>
        <w:jc w:val="center"/>
        <w:rPr>
          <w:rFonts w:ascii="Arial" w:eastAsia="仿宋_GB2312" w:hAnsi="Arial" w:cs="Arial"/>
          <w:sz w:val="28"/>
        </w:rPr>
      </w:pPr>
      <w:r w:rsidRPr="006A6128">
        <w:rPr>
          <w:rFonts w:ascii="Arial" w:eastAsia="仿宋_GB2312" w:hAnsi="Arial" w:cs="Arial"/>
          <w:b/>
          <w:bCs/>
        </w:rPr>
        <w:t>表</w:t>
      </w:r>
      <w:r w:rsidR="007622D2">
        <w:rPr>
          <w:rFonts w:ascii="Arial" w:eastAsia="仿宋_GB2312" w:hAnsi="Arial" w:cs="Arial" w:hint="eastAsia"/>
          <w:b/>
          <w:bCs/>
        </w:rPr>
        <w:t>3</w:t>
      </w:r>
      <w:r w:rsidRPr="006A6128">
        <w:rPr>
          <w:rFonts w:ascii="Arial" w:eastAsia="仿宋_GB2312" w:hAnsi="Arial" w:cs="Arial"/>
          <w:b/>
          <w:bCs/>
        </w:rPr>
        <w:t>：比较因素条件说明及指数表</w:t>
      </w:r>
    </w:p>
    <w:tbl>
      <w:tblPr>
        <w:tblW w:w="5949" w:type="pct"/>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
        <w:gridCol w:w="1044"/>
        <w:gridCol w:w="2001"/>
        <w:gridCol w:w="564"/>
        <w:gridCol w:w="1983"/>
        <w:gridCol w:w="568"/>
        <w:gridCol w:w="1703"/>
        <w:gridCol w:w="564"/>
        <w:gridCol w:w="1936"/>
        <w:gridCol w:w="564"/>
      </w:tblGrid>
      <w:tr w:rsidR="00C502B4" w:rsidRPr="006A6128" w:rsidTr="009A292D">
        <w:trPr>
          <w:trHeight w:val="300"/>
          <w:tblHeader/>
          <w:jc w:val="center"/>
        </w:trPr>
        <w:tc>
          <w:tcPr>
            <w:tcW w:w="635" w:type="pct"/>
            <w:gridSpan w:val="2"/>
            <w:vMerge w:val="restar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133" w:type="pct"/>
            <w:gridSpan w:val="2"/>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1127" w:type="pct"/>
            <w:gridSpan w:val="2"/>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Pr>
                <w:rFonts w:ascii="Arial" w:eastAsia="仿宋_GB2312" w:hAnsi="Arial" w:cs="Arial" w:hint="eastAsia"/>
                <w:sz w:val="18"/>
                <w:szCs w:val="18"/>
              </w:rPr>
              <w:t>D</w:t>
            </w:r>
          </w:p>
        </w:tc>
        <w:tc>
          <w:tcPr>
            <w:tcW w:w="1001" w:type="pct"/>
            <w:gridSpan w:val="2"/>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Pr>
                <w:rFonts w:ascii="Arial" w:eastAsia="仿宋_GB2312" w:hAnsi="Arial" w:cs="Arial" w:hint="eastAsia"/>
                <w:sz w:val="18"/>
                <w:szCs w:val="18"/>
              </w:rPr>
              <w:t>E</w:t>
            </w:r>
          </w:p>
        </w:tc>
        <w:tc>
          <w:tcPr>
            <w:tcW w:w="1104" w:type="pct"/>
            <w:gridSpan w:val="2"/>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Pr>
                <w:rFonts w:ascii="Arial" w:eastAsia="仿宋_GB2312" w:hAnsi="Arial" w:cs="Arial" w:hint="eastAsia"/>
                <w:sz w:val="18"/>
                <w:szCs w:val="18"/>
              </w:rPr>
              <w:t>F</w:t>
            </w:r>
          </w:p>
        </w:tc>
      </w:tr>
      <w:tr w:rsidR="00C502B4" w:rsidRPr="006A6128" w:rsidTr="009A292D">
        <w:trPr>
          <w:trHeight w:val="450"/>
          <w:tblHeader/>
          <w:jc w:val="center"/>
        </w:trPr>
        <w:tc>
          <w:tcPr>
            <w:tcW w:w="635" w:type="pct"/>
            <w:gridSpan w:val="2"/>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树村</w:t>
            </w:r>
            <w:r>
              <w:rPr>
                <w:rFonts w:ascii="Arial" w:eastAsia="仿宋_GB2312" w:hAnsi="Arial" w:cs="Arial" w:hint="eastAsia"/>
                <w:sz w:val="18"/>
                <w:szCs w:val="18"/>
              </w:rPr>
              <w:t>5</w:t>
            </w:r>
            <w:r>
              <w:rPr>
                <w:rFonts w:ascii="Arial" w:eastAsia="仿宋_GB2312" w:hAnsi="Arial" w:cs="Arial" w:hint="eastAsia"/>
                <w:sz w:val="18"/>
                <w:szCs w:val="18"/>
              </w:rPr>
              <w:t>号地南地块</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亿城中关村软件园项目</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辉煌国际</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海淀软件园</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r>
      <w:tr w:rsidR="00C502B4" w:rsidRPr="006A6128" w:rsidTr="009A292D">
        <w:trPr>
          <w:trHeight w:val="315"/>
          <w:jc w:val="center"/>
        </w:trPr>
        <w:tc>
          <w:tcPr>
            <w:tcW w:w="635" w:type="pct"/>
            <w:gridSpan w:val="2"/>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8-4</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555"/>
          <w:jc w:val="center"/>
        </w:trPr>
        <w:tc>
          <w:tcPr>
            <w:tcW w:w="635" w:type="pct"/>
            <w:gridSpan w:val="2"/>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555"/>
          <w:jc w:val="center"/>
        </w:trPr>
        <w:tc>
          <w:tcPr>
            <w:tcW w:w="635" w:type="pct"/>
            <w:gridSpan w:val="2"/>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用途</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商业</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商业</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商业</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商业</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555"/>
          <w:jc w:val="center"/>
        </w:trPr>
        <w:tc>
          <w:tcPr>
            <w:tcW w:w="635" w:type="pct"/>
            <w:gridSpan w:val="2"/>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884" w:type="pct"/>
            <w:shd w:val="clear" w:color="auto" w:fill="auto"/>
            <w:vAlign w:val="center"/>
          </w:tcPr>
          <w:p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23.12</w:t>
            </w:r>
          </w:p>
        </w:tc>
        <w:tc>
          <w:tcPr>
            <w:tcW w:w="249"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76" w:type="pct"/>
            <w:shd w:val="clear" w:color="auto" w:fill="auto"/>
            <w:vAlign w:val="center"/>
          </w:tcPr>
          <w:p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20-30</w:t>
            </w:r>
            <w:r>
              <w:rPr>
                <w:rFonts w:ascii="Arial" w:eastAsia="仿宋_GB2312" w:hAnsi="Arial" w:cs="Arial" w:hint="eastAsia"/>
                <w:sz w:val="18"/>
                <w:szCs w:val="18"/>
              </w:rPr>
              <w:t>（含）</w:t>
            </w:r>
          </w:p>
        </w:tc>
        <w:tc>
          <w:tcPr>
            <w:tcW w:w="251"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tcPr>
          <w:p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20-30</w:t>
            </w:r>
            <w:r>
              <w:rPr>
                <w:rFonts w:ascii="Arial" w:eastAsia="仿宋_GB2312" w:hAnsi="Arial" w:cs="Arial" w:hint="eastAsia"/>
                <w:sz w:val="18"/>
                <w:szCs w:val="18"/>
              </w:rPr>
              <w:t>（含）</w:t>
            </w:r>
          </w:p>
        </w:tc>
        <w:tc>
          <w:tcPr>
            <w:tcW w:w="249"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tcPr>
          <w:p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20-30</w:t>
            </w:r>
            <w:r>
              <w:rPr>
                <w:rFonts w:ascii="Arial" w:eastAsia="仿宋_GB2312" w:hAnsi="Arial" w:cs="Arial" w:hint="eastAsia"/>
                <w:sz w:val="18"/>
                <w:szCs w:val="18"/>
              </w:rPr>
              <w:t>（含）</w:t>
            </w:r>
          </w:p>
        </w:tc>
        <w:tc>
          <w:tcPr>
            <w:tcW w:w="249"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540"/>
          <w:jc w:val="center"/>
        </w:trPr>
        <w:tc>
          <w:tcPr>
            <w:tcW w:w="174" w:type="pct"/>
            <w:vMerge w:val="restar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商业繁华度</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A66283">
              <w:rPr>
                <w:rFonts w:ascii="Arial" w:eastAsia="仿宋_GB2312" w:hAnsi="Arial" w:cs="Arial"/>
                <w:sz w:val="18"/>
                <w:szCs w:val="24"/>
              </w:rPr>
              <w:t>周边有</w:t>
            </w:r>
            <w:r w:rsidRPr="00A66283">
              <w:rPr>
                <w:rFonts w:ascii="Arial" w:eastAsia="仿宋_GB2312" w:hAnsi="Arial" w:cs="Arial" w:hint="eastAsia"/>
                <w:sz w:val="18"/>
                <w:szCs w:val="24"/>
              </w:rPr>
              <w:t>中发百旺商城</w:t>
            </w:r>
            <w:r w:rsidRPr="00A66283">
              <w:rPr>
                <w:rFonts w:ascii="Arial" w:eastAsia="仿宋_GB2312" w:hAnsi="Arial" w:cs="Arial"/>
                <w:sz w:val="18"/>
                <w:szCs w:val="24"/>
              </w:rPr>
              <w:t>、</w:t>
            </w:r>
            <w:r w:rsidRPr="00A66283">
              <w:rPr>
                <w:rFonts w:ascii="Arial" w:eastAsia="仿宋_GB2312" w:hAnsi="Arial" w:cs="Arial" w:hint="eastAsia"/>
                <w:sz w:val="18"/>
                <w:szCs w:val="24"/>
              </w:rPr>
              <w:t>华联上地购物中心等</w:t>
            </w:r>
            <w:r w:rsidRPr="00A66283">
              <w:rPr>
                <w:rFonts w:ascii="Arial" w:eastAsia="仿宋_GB2312" w:hAnsi="Arial" w:cs="Arial"/>
                <w:sz w:val="18"/>
                <w:szCs w:val="24"/>
              </w:rPr>
              <w:t>，在建的商业项目较少，商业繁华度</w:t>
            </w:r>
            <w:r w:rsidRPr="00A66283">
              <w:rPr>
                <w:rFonts w:ascii="Arial" w:eastAsia="仿宋_GB2312" w:hAnsi="Arial" w:cs="Arial" w:hint="eastAsia"/>
                <w:sz w:val="18"/>
                <w:szCs w:val="24"/>
              </w:rPr>
              <w:t>较好</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周边有中发百旺商城，在建的商业项目较少，商业繁华度</w:t>
            </w:r>
            <w:r w:rsidRPr="006A6128">
              <w:rPr>
                <w:rFonts w:ascii="Arial" w:eastAsia="仿宋_GB2312" w:hAnsi="Arial" w:cs="Arial"/>
                <w:sz w:val="18"/>
                <w:szCs w:val="18"/>
              </w:rPr>
              <w:t>一般</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95</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周边有昌发展万科广场，在建的商业项目较少，商业繁华度</w:t>
            </w:r>
            <w:r w:rsidRPr="006A6128">
              <w:rPr>
                <w:rFonts w:ascii="Arial" w:eastAsia="仿宋_GB2312" w:hAnsi="Arial" w:cs="Arial"/>
                <w:sz w:val="18"/>
                <w:szCs w:val="18"/>
              </w:rPr>
              <w:t>一般</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95</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周边有西二旗益民商城，在建的商业项目较少，商业繁华度</w:t>
            </w:r>
            <w:r w:rsidRPr="006A6128">
              <w:rPr>
                <w:rFonts w:ascii="Arial" w:eastAsia="仿宋_GB2312" w:hAnsi="Arial" w:cs="Arial"/>
                <w:sz w:val="18"/>
                <w:szCs w:val="18"/>
              </w:rPr>
              <w:t>一般</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95</w:t>
            </w:r>
          </w:p>
        </w:tc>
      </w:tr>
      <w:tr w:rsidR="00C502B4" w:rsidRPr="006A6128" w:rsidTr="009A292D">
        <w:trPr>
          <w:trHeight w:val="285"/>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hint="eastAsia"/>
                <w:sz w:val="18"/>
                <w:szCs w:val="18"/>
              </w:rPr>
              <w:t>周边</w:t>
            </w:r>
            <w:r w:rsidRPr="00872A00">
              <w:rPr>
                <w:rFonts w:ascii="Arial" w:eastAsia="仿宋_GB2312" w:hAnsi="Arial" w:cs="Arial" w:hint="eastAsia"/>
                <w:sz w:val="18"/>
                <w:szCs w:val="18"/>
              </w:rPr>
              <w:t>1</w:t>
            </w:r>
            <w:r w:rsidRPr="00872A00">
              <w:rPr>
                <w:rFonts w:ascii="Arial" w:eastAsia="仿宋_GB2312" w:hAnsi="Arial" w:cs="Arial" w:hint="eastAsia"/>
                <w:sz w:val="18"/>
                <w:szCs w:val="18"/>
              </w:rPr>
              <w:t>公里内无轨道交通站点，</w:t>
            </w:r>
            <w:r w:rsidRPr="00872A00">
              <w:rPr>
                <w:rFonts w:ascii="Arial" w:eastAsia="仿宋_GB2312" w:hAnsi="Arial" w:cs="Arial"/>
                <w:sz w:val="18"/>
                <w:szCs w:val="18"/>
              </w:rPr>
              <w:t>距北京首都国际机场约</w:t>
            </w:r>
            <w:r w:rsidRPr="00872A00">
              <w:rPr>
                <w:rFonts w:ascii="Arial" w:eastAsia="仿宋_GB2312" w:hAnsi="Arial" w:cs="Arial"/>
                <w:sz w:val="18"/>
                <w:szCs w:val="18"/>
              </w:rPr>
              <w:t>3</w:t>
            </w:r>
            <w:r w:rsidRPr="00872A00">
              <w:rPr>
                <w:rFonts w:ascii="Arial" w:eastAsia="仿宋_GB2312" w:hAnsi="Arial" w:cs="Arial" w:hint="eastAsia"/>
                <w:sz w:val="18"/>
                <w:szCs w:val="18"/>
              </w:rPr>
              <w:t>2</w:t>
            </w:r>
            <w:r w:rsidRPr="00872A00">
              <w:rPr>
                <w:rFonts w:ascii="Arial" w:eastAsia="仿宋_GB2312" w:hAnsi="Arial" w:cs="Arial"/>
                <w:sz w:val="18"/>
                <w:szCs w:val="18"/>
              </w:rPr>
              <w:t>公里、距清河火车站约</w:t>
            </w:r>
            <w:r w:rsidRPr="00872A00">
              <w:rPr>
                <w:rFonts w:ascii="Arial" w:eastAsia="仿宋_GB2312" w:hAnsi="Arial" w:cs="Arial" w:hint="eastAsia"/>
                <w:sz w:val="18"/>
                <w:szCs w:val="18"/>
              </w:rPr>
              <w:t>5.6</w:t>
            </w:r>
            <w:r w:rsidRPr="00872A00">
              <w:rPr>
                <w:rFonts w:ascii="Arial" w:eastAsia="仿宋_GB2312" w:hAnsi="Arial" w:cs="Arial"/>
                <w:sz w:val="18"/>
                <w:szCs w:val="18"/>
              </w:rPr>
              <w:t>公里，距北京北站约</w:t>
            </w:r>
            <w:r w:rsidRPr="00872A00">
              <w:rPr>
                <w:rFonts w:ascii="Arial" w:eastAsia="仿宋_GB2312" w:hAnsi="Arial" w:cs="Arial"/>
                <w:sz w:val="18"/>
                <w:szCs w:val="18"/>
              </w:rPr>
              <w:t>14</w:t>
            </w:r>
            <w:r>
              <w:rPr>
                <w:rFonts w:ascii="Arial" w:eastAsia="仿宋_GB2312" w:hAnsi="Arial" w:cs="Arial"/>
                <w:sz w:val="18"/>
                <w:szCs w:val="18"/>
              </w:rPr>
              <w:t>公里</w:t>
            </w:r>
            <w:r w:rsidRPr="00872A00">
              <w:rPr>
                <w:rFonts w:ascii="Arial" w:eastAsia="仿宋_GB2312" w:hAnsi="Arial" w:cs="Arial"/>
                <w:sz w:val="18"/>
                <w:szCs w:val="18"/>
              </w:rPr>
              <w:t>，综合评价交通便捷度</w:t>
            </w:r>
            <w:r w:rsidRPr="00872A00">
              <w:rPr>
                <w:rFonts w:ascii="Arial" w:eastAsia="仿宋_GB2312" w:hAnsi="Arial" w:cs="Arial" w:hint="eastAsia"/>
                <w:sz w:val="18"/>
                <w:szCs w:val="18"/>
              </w:rPr>
              <w:t>较</w:t>
            </w:r>
            <w:r w:rsidRPr="00872A00">
              <w:rPr>
                <w:rFonts w:ascii="Arial" w:eastAsia="仿宋_GB2312" w:hAnsi="Arial" w:cs="Arial"/>
                <w:sz w:val="18"/>
                <w:szCs w:val="18"/>
              </w:rPr>
              <w:t>好</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距地铁</w:t>
            </w:r>
            <w:r>
              <w:rPr>
                <w:rFonts w:ascii="Arial" w:eastAsia="仿宋_GB2312" w:hAnsi="Arial" w:cs="Arial" w:hint="eastAsia"/>
                <w:sz w:val="18"/>
                <w:szCs w:val="18"/>
              </w:rPr>
              <w:t>16</w:t>
            </w:r>
            <w:r>
              <w:rPr>
                <w:rFonts w:ascii="Arial" w:eastAsia="仿宋_GB2312" w:hAnsi="Arial" w:cs="Arial" w:hint="eastAsia"/>
                <w:sz w:val="18"/>
                <w:szCs w:val="18"/>
              </w:rPr>
              <w:t>号线（西北旺站）约</w:t>
            </w:r>
            <w:r>
              <w:rPr>
                <w:rFonts w:ascii="Arial" w:eastAsia="仿宋_GB2312" w:hAnsi="Arial" w:cs="Arial" w:hint="eastAsia"/>
                <w:sz w:val="18"/>
                <w:szCs w:val="18"/>
              </w:rPr>
              <w:t>1.2</w:t>
            </w:r>
            <w:r>
              <w:rPr>
                <w:rFonts w:ascii="Arial" w:eastAsia="仿宋_GB2312" w:hAnsi="Arial" w:cs="Arial" w:hint="eastAsia"/>
                <w:sz w:val="18"/>
                <w:szCs w:val="18"/>
              </w:rPr>
              <w:t>公里，距北京首都国际机场约</w:t>
            </w:r>
            <w:r>
              <w:rPr>
                <w:rFonts w:ascii="Arial" w:eastAsia="仿宋_GB2312" w:hAnsi="Arial" w:cs="Arial" w:hint="eastAsia"/>
                <w:sz w:val="18"/>
                <w:szCs w:val="18"/>
              </w:rPr>
              <w:t>28.5</w:t>
            </w:r>
            <w:r>
              <w:rPr>
                <w:rFonts w:ascii="Arial" w:eastAsia="仿宋_GB2312" w:hAnsi="Arial" w:cs="Arial" w:hint="eastAsia"/>
                <w:sz w:val="18"/>
                <w:szCs w:val="18"/>
              </w:rPr>
              <w:t>公里，距清河火车站约</w:t>
            </w:r>
            <w:r>
              <w:rPr>
                <w:rFonts w:ascii="Arial" w:eastAsia="仿宋_GB2312" w:hAnsi="Arial" w:cs="Arial" w:hint="eastAsia"/>
                <w:sz w:val="18"/>
                <w:szCs w:val="18"/>
              </w:rPr>
              <w:t>3.8</w:t>
            </w:r>
            <w:r>
              <w:rPr>
                <w:rFonts w:ascii="Arial" w:eastAsia="仿宋_GB2312" w:hAnsi="Arial" w:cs="Arial" w:hint="eastAsia"/>
                <w:sz w:val="18"/>
                <w:szCs w:val="18"/>
              </w:rPr>
              <w:t>公里，</w:t>
            </w:r>
            <w:r w:rsidRPr="00675ABA">
              <w:rPr>
                <w:rFonts w:ascii="Arial" w:eastAsia="仿宋_GB2312" w:hAnsi="Arial" w:cs="Arial" w:hint="eastAsia"/>
                <w:sz w:val="18"/>
                <w:szCs w:val="18"/>
              </w:rPr>
              <w:t>距北京北站约</w:t>
            </w:r>
            <w:r>
              <w:rPr>
                <w:rFonts w:ascii="Arial" w:eastAsia="仿宋_GB2312" w:hAnsi="Arial" w:cs="Arial" w:hint="eastAsia"/>
                <w:sz w:val="18"/>
                <w:szCs w:val="18"/>
              </w:rPr>
              <w:t>13.1</w:t>
            </w:r>
            <w:r>
              <w:rPr>
                <w:rFonts w:ascii="Arial" w:eastAsia="仿宋_GB2312" w:hAnsi="Arial" w:cs="Arial" w:hint="eastAsia"/>
                <w:sz w:val="18"/>
                <w:szCs w:val="18"/>
              </w:rPr>
              <w:t>公里，综合评价交通便捷度</w:t>
            </w:r>
            <w:r w:rsidRPr="006A6128">
              <w:rPr>
                <w:rFonts w:ascii="Arial" w:eastAsia="仿宋_GB2312" w:hAnsi="Arial" w:cs="Arial"/>
                <w:sz w:val="18"/>
                <w:szCs w:val="18"/>
              </w:rPr>
              <w:t>一般</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5</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距地铁</w:t>
            </w:r>
            <w:r>
              <w:rPr>
                <w:rFonts w:ascii="Arial" w:eastAsia="仿宋_GB2312" w:hAnsi="Arial" w:cs="Arial" w:hint="eastAsia"/>
                <w:sz w:val="18"/>
                <w:szCs w:val="18"/>
              </w:rPr>
              <w:t>13</w:t>
            </w:r>
            <w:r>
              <w:rPr>
                <w:rFonts w:ascii="Arial" w:eastAsia="仿宋_GB2312" w:hAnsi="Arial" w:cs="Arial" w:hint="eastAsia"/>
                <w:sz w:val="18"/>
                <w:szCs w:val="18"/>
              </w:rPr>
              <w:t>号线西二旗站（换乘站）约</w:t>
            </w:r>
            <w:r>
              <w:rPr>
                <w:rFonts w:ascii="Arial" w:eastAsia="仿宋_GB2312" w:hAnsi="Arial" w:cs="Arial" w:hint="eastAsia"/>
                <w:sz w:val="18"/>
                <w:szCs w:val="18"/>
              </w:rPr>
              <w:t>400</w:t>
            </w:r>
            <w:r>
              <w:rPr>
                <w:rFonts w:ascii="Arial" w:eastAsia="仿宋_GB2312" w:hAnsi="Arial" w:cs="Arial" w:hint="eastAsia"/>
                <w:sz w:val="18"/>
                <w:szCs w:val="18"/>
              </w:rPr>
              <w:t>米，距北京首都国际机场约</w:t>
            </w:r>
            <w:r>
              <w:rPr>
                <w:rFonts w:ascii="Arial" w:eastAsia="仿宋_GB2312" w:hAnsi="Arial" w:cs="Arial" w:hint="eastAsia"/>
                <w:sz w:val="18"/>
                <w:szCs w:val="18"/>
              </w:rPr>
              <w:t>25.8</w:t>
            </w:r>
            <w:r>
              <w:rPr>
                <w:rFonts w:ascii="Arial" w:eastAsia="仿宋_GB2312" w:hAnsi="Arial" w:cs="Arial" w:hint="eastAsia"/>
                <w:sz w:val="18"/>
                <w:szCs w:val="18"/>
              </w:rPr>
              <w:t>公里，距清河火车站约</w:t>
            </w:r>
            <w:r>
              <w:rPr>
                <w:rFonts w:ascii="Arial" w:eastAsia="仿宋_GB2312" w:hAnsi="Arial" w:cs="Arial" w:hint="eastAsia"/>
                <w:sz w:val="18"/>
                <w:szCs w:val="18"/>
              </w:rPr>
              <w:t>1.8</w:t>
            </w:r>
            <w:r>
              <w:rPr>
                <w:rFonts w:ascii="Arial" w:eastAsia="仿宋_GB2312" w:hAnsi="Arial" w:cs="Arial" w:hint="eastAsia"/>
                <w:sz w:val="18"/>
                <w:szCs w:val="18"/>
              </w:rPr>
              <w:t>公里，</w:t>
            </w:r>
            <w:r w:rsidRPr="00675ABA">
              <w:rPr>
                <w:rFonts w:ascii="Arial" w:eastAsia="仿宋_GB2312" w:hAnsi="Arial" w:cs="Arial" w:hint="eastAsia"/>
                <w:sz w:val="18"/>
                <w:szCs w:val="18"/>
              </w:rPr>
              <w:t>距北京北站约</w:t>
            </w:r>
            <w:r>
              <w:rPr>
                <w:rFonts w:ascii="Arial" w:eastAsia="仿宋_GB2312" w:hAnsi="Arial" w:cs="Arial" w:hint="eastAsia"/>
                <w:sz w:val="18"/>
                <w:szCs w:val="18"/>
              </w:rPr>
              <w:t>12.8</w:t>
            </w:r>
            <w:r>
              <w:rPr>
                <w:rFonts w:ascii="Arial" w:eastAsia="仿宋_GB2312" w:hAnsi="Arial" w:cs="Arial" w:hint="eastAsia"/>
                <w:sz w:val="18"/>
                <w:szCs w:val="18"/>
              </w:rPr>
              <w:t>公里，综合评价交通便捷度</w:t>
            </w:r>
            <w:r w:rsidRPr="006A6128">
              <w:rPr>
                <w:rFonts w:ascii="Arial" w:eastAsia="仿宋_GB2312" w:hAnsi="Arial" w:cs="Arial"/>
                <w:sz w:val="18"/>
                <w:szCs w:val="18"/>
              </w:rPr>
              <w:t>较好</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距地铁</w:t>
            </w:r>
            <w:r>
              <w:rPr>
                <w:rFonts w:ascii="Arial" w:eastAsia="仿宋_GB2312" w:hAnsi="Arial" w:cs="Arial" w:hint="eastAsia"/>
                <w:sz w:val="18"/>
                <w:szCs w:val="18"/>
              </w:rPr>
              <w:t>13</w:t>
            </w:r>
            <w:r>
              <w:rPr>
                <w:rFonts w:ascii="Arial" w:eastAsia="仿宋_GB2312" w:hAnsi="Arial" w:cs="Arial" w:hint="eastAsia"/>
                <w:sz w:val="18"/>
                <w:szCs w:val="18"/>
              </w:rPr>
              <w:t>号线西二旗站（换乘站）约</w:t>
            </w:r>
            <w:r>
              <w:rPr>
                <w:rFonts w:ascii="Arial" w:eastAsia="仿宋_GB2312" w:hAnsi="Arial" w:cs="Arial" w:hint="eastAsia"/>
                <w:sz w:val="18"/>
                <w:szCs w:val="18"/>
              </w:rPr>
              <w:t>1.2</w:t>
            </w:r>
            <w:r>
              <w:rPr>
                <w:rFonts w:ascii="Arial" w:eastAsia="仿宋_GB2312" w:hAnsi="Arial" w:cs="Arial" w:hint="eastAsia"/>
                <w:sz w:val="18"/>
                <w:szCs w:val="18"/>
              </w:rPr>
              <w:t>公里，距北京首都国际机场约</w:t>
            </w:r>
            <w:r>
              <w:rPr>
                <w:rFonts w:ascii="Arial" w:eastAsia="仿宋_GB2312" w:hAnsi="Arial" w:cs="Arial" w:hint="eastAsia"/>
                <w:sz w:val="18"/>
                <w:szCs w:val="18"/>
              </w:rPr>
              <w:t>26.5</w:t>
            </w:r>
            <w:r>
              <w:rPr>
                <w:rFonts w:ascii="Arial" w:eastAsia="仿宋_GB2312" w:hAnsi="Arial" w:cs="Arial" w:hint="eastAsia"/>
                <w:sz w:val="18"/>
                <w:szCs w:val="18"/>
              </w:rPr>
              <w:t>公里，距清河火车站约</w:t>
            </w:r>
            <w:r>
              <w:rPr>
                <w:rFonts w:ascii="Arial" w:eastAsia="仿宋_GB2312" w:hAnsi="Arial" w:cs="Arial" w:hint="eastAsia"/>
                <w:sz w:val="18"/>
                <w:szCs w:val="18"/>
              </w:rPr>
              <w:t>2.1</w:t>
            </w:r>
            <w:r>
              <w:rPr>
                <w:rFonts w:ascii="Arial" w:eastAsia="仿宋_GB2312" w:hAnsi="Arial" w:cs="Arial" w:hint="eastAsia"/>
                <w:sz w:val="18"/>
                <w:szCs w:val="18"/>
              </w:rPr>
              <w:t>公里，</w:t>
            </w:r>
            <w:r w:rsidRPr="00675ABA">
              <w:rPr>
                <w:rFonts w:ascii="Arial" w:eastAsia="仿宋_GB2312" w:hAnsi="Arial" w:cs="Arial" w:hint="eastAsia"/>
                <w:sz w:val="18"/>
                <w:szCs w:val="18"/>
              </w:rPr>
              <w:t>距北京北站约</w:t>
            </w:r>
            <w:r>
              <w:rPr>
                <w:rFonts w:ascii="Arial" w:eastAsia="仿宋_GB2312" w:hAnsi="Arial" w:cs="Arial" w:hint="eastAsia"/>
                <w:sz w:val="18"/>
                <w:szCs w:val="18"/>
              </w:rPr>
              <w:t>12.6</w:t>
            </w:r>
            <w:r>
              <w:rPr>
                <w:rFonts w:ascii="Arial" w:eastAsia="仿宋_GB2312" w:hAnsi="Arial" w:cs="Arial" w:hint="eastAsia"/>
                <w:sz w:val="18"/>
                <w:szCs w:val="18"/>
              </w:rPr>
              <w:t>公里，总结评价交通便捷度</w:t>
            </w:r>
            <w:r w:rsidRPr="006A6128">
              <w:rPr>
                <w:rFonts w:ascii="Arial" w:eastAsia="仿宋_GB2312" w:hAnsi="Arial" w:cs="Arial"/>
                <w:sz w:val="18"/>
                <w:szCs w:val="18"/>
              </w:rPr>
              <w:t>一般</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95</w:t>
            </w:r>
          </w:p>
        </w:tc>
      </w:tr>
      <w:tr w:rsidR="00C502B4" w:rsidRPr="006A6128" w:rsidTr="009A292D">
        <w:trPr>
          <w:trHeight w:val="540"/>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sz w:val="18"/>
                <w:szCs w:val="24"/>
              </w:rPr>
              <w:t>估价对象位于海淀区海淀镇树村。估价对象所在区域有购物场所（</w:t>
            </w:r>
            <w:r w:rsidRPr="00872A00">
              <w:rPr>
                <w:rFonts w:ascii="Arial" w:eastAsia="仿宋_GB2312" w:hAnsi="Arial" w:cs="Arial" w:hint="eastAsia"/>
                <w:sz w:val="18"/>
                <w:szCs w:val="24"/>
              </w:rPr>
              <w:t>中发百旺商城</w:t>
            </w:r>
            <w:r w:rsidRPr="00872A00">
              <w:rPr>
                <w:rFonts w:ascii="Arial" w:eastAsia="仿宋_GB2312" w:hAnsi="Arial" w:cs="Arial"/>
                <w:sz w:val="18"/>
                <w:szCs w:val="24"/>
              </w:rPr>
              <w:t>、</w:t>
            </w:r>
            <w:r w:rsidRPr="00872A00">
              <w:rPr>
                <w:rFonts w:ascii="Arial" w:eastAsia="仿宋_GB2312" w:hAnsi="Arial" w:cs="Arial" w:hint="eastAsia"/>
                <w:sz w:val="18"/>
                <w:szCs w:val="24"/>
              </w:rPr>
              <w:t>华联上地购物中心</w:t>
            </w:r>
            <w:r w:rsidRPr="00872A00">
              <w:rPr>
                <w:rFonts w:ascii="Arial" w:eastAsia="仿宋_GB2312" w:hAnsi="Arial" w:cs="Arial"/>
                <w:sz w:val="18"/>
                <w:szCs w:val="24"/>
              </w:rPr>
              <w:t>等），银行（</w:t>
            </w:r>
            <w:r w:rsidRPr="00872A00">
              <w:rPr>
                <w:rFonts w:ascii="Arial" w:eastAsia="仿宋_GB2312" w:hAnsi="Arial" w:cs="Arial" w:hint="eastAsia"/>
                <w:sz w:val="18"/>
                <w:szCs w:val="24"/>
              </w:rPr>
              <w:t>建设</w:t>
            </w:r>
            <w:r w:rsidRPr="00872A00">
              <w:rPr>
                <w:rFonts w:ascii="Arial" w:eastAsia="仿宋_GB2312" w:hAnsi="Arial" w:cs="Arial"/>
                <w:sz w:val="18"/>
                <w:szCs w:val="24"/>
              </w:rPr>
              <w:t>银行、工商银行、</w:t>
            </w:r>
            <w:r w:rsidRPr="00872A00">
              <w:rPr>
                <w:rFonts w:ascii="Arial" w:eastAsia="仿宋_GB2312" w:hAnsi="Arial" w:cs="Arial" w:hint="eastAsia"/>
                <w:sz w:val="18"/>
                <w:szCs w:val="24"/>
              </w:rPr>
              <w:t>招商</w:t>
            </w:r>
            <w:r w:rsidRPr="00872A00">
              <w:rPr>
                <w:rFonts w:ascii="Arial" w:eastAsia="仿宋_GB2312" w:hAnsi="Arial" w:cs="Arial"/>
                <w:sz w:val="18"/>
                <w:szCs w:val="24"/>
              </w:rPr>
              <w:t>银行等），学校（</w:t>
            </w:r>
            <w:r w:rsidRPr="00872A00">
              <w:rPr>
                <w:rFonts w:ascii="Arial" w:eastAsia="仿宋_GB2312" w:hAnsi="Arial" w:cs="Arial" w:hint="eastAsia"/>
                <w:sz w:val="18"/>
                <w:szCs w:val="24"/>
              </w:rPr>
              <w:t>人大附中西山校区</w:t>
            </w:r>
            <w:r w:rsidRPr="00872A00">
              <w:rPr>
                <w:rFonts w:ascii="Arial" w:eastAsia="仿宋_GB2312" w:hAnsi="Arial" w:cs="Arial"/>
                <w:sz w:val="18"/>
                <w:szCs w:val="24"/>
              </w:rPr>
              <w:t>、</w:t>
            </w:r>
            <w:r w:rsidRPr="00872A00">
              <w:rPr>
                <w:rFonts w:ascii="Arial" w:eastAsia="仿宋_GB2312" w:hAnsi="Arial" w:cs="Arial" w:hint="eastAsia"/>
                <w:sz w:val="18"/>
                <w:szCs w:val="24"/>
              </w:rPr>
              <w:t>海淀区上地实验小学</w:t>
            </w:r>
            <w:r w:rsidRPr="00872A00">
              <w:rPr>
                <w:rFonts w:ascii="Arial" w:eastAsia="仿宋_GB2312" w:hAnsi="Arial" w:cs="Arial"/>
                <w:sz w:val="18"/>
                <w:szCs w:val="24"/>
              </w:rPr>
              <w:t>、海淀区</w:t>
            </w:r>
            <w:r w:rsidRPr="00872A00">
              <w:rPr>
                <w:rFonts w:ascii="Arial" w:eastAsia="仿宋_GB2312" w:hAnsi="Arial" w:cs="Arial" w:hint="eastAsia"/>
                <w:sz w:val="18"/>
                <w:szCs w:val="24"/>
              </w:rPr>
              <w:t>明珠实验</w:t>
            </w:r>
            <w:r w:rsidRPr="00872A00">
              <w:rPr>
                <w:rFonts w:ascii="Arial" w:eastAsia="仿宋_GB2312" w:hAnsi="Arial" w:cs="Arial"/>
                <w:sz w:val="18"/>
                <w:szCs w:val="24"/>
              </w:rPr>
              <w:t>幼儿园等），医院（北京市上地医院、北京</w:t>
            </w:r>
            <w:r w:rsidRPr="00872A00">
              <w:rPr>
                <w:rFonts w:ascii="Arial" w:eastAsia="仿宋_GB2312" w:hAnsi="Arial" w:cs="Arial" w:hint="eastAsia"/>
                <w:sz w:val="18"/>
                <w:szCs w:val="24"/>
              </w:rPr>
              <w:t>上地街道树村社区卫生服务站</w:t>
            </w:r>
            <w:r w:rsidRPr="00872A00">
              <w:rPr>
                <w:rFonts w:ascii="Arial" w:eastAsia="仿宋_GB2312" w:hAnsi="Arial" w:cs="Arial"/>
                <w:sz w:val="18"/>
                <w:szCs w:val="24"/>
              </w:rPr>
              <w:t>等），综合分析，公共配套设施齐备程度较好</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购物场所（中发百旺商城、华联生活超市（景和园店）等），银行（中信银行（西山壹号院支行）、北京市农村商业银行等），学校（中关村第二小学（百旺校区）、人大附中（西山学校）、西山为明幼儿园等），医院（北</w:t>
            </w:r>
            <w:r w:rsidRPr="00D72C14">
              <w:rPr>
                <w:rFonts w:ascii="Arial" w:eastAsia="仿宋_GB2312" w:hAnsi="Arial" w:cs="Arial" w:hint="eastAsia"/>
                <w:sz w:val="18"/>
                <w:szCs w:val="18"/>
              </w:rPr>
              <w:t>京市海淀区上地街道东馨园社区卫生服务站</w:t>
            </w:r>
            <w:r>
              <w:rPr>
                <w:rFonts w:ascii="Arial" w:eastAsia="仿宋_GB2312" w:hAnsi="Arial" w:cs="Arial" w:hint="eastAsia"/>
                <w:sz w:val="18"/>
                <w:szCs w:val="18"/>
              </w:rPr>
              <w:t>等），综合评价区域设施水平</w:t>
            </w:r>
            <w:r w:rsidRPr="006A6128">
              <w:rPr>
                <w:rFonts w:ascii="Arial" w:eastAsia="仿宋_GB2312" w:hAnsi="Arial" w:cs="Arial"/>
                <w:sz w:val="18"/>
                <w:szCs w:val="18"/>
              </w:rPr>
              <w:t>较好</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rsidR="00C502B4" w:rsidRPr="006A6128" w:rsidRDefault="00C502B4" w:rsidP="009978D9">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购物场所（昌发展万科广场、世纪华联超市（辉煌国际大厦店）等），银行（中国银行、招商银行等），学校（西二旗小学、北京外国语大学附属外国语学校、首都师范大学附属回龙观幼儿园等），医院（</w:t>
            </w:r>
            <w:r w:rsidRPr="00CC3BB2">
              <w:rPr>
                <w:rFonts w:ascii="Arial" w:eastAsia="仿宋_GB2312" w:hAnsi="Arial" w:cs="Arial" w:hint="eastAsia"/>
                <w:sz w:val="18"/>
                <w:szCs w:val="18"/>
              </w:rPr>
              <w:t>北京市昌平区回龙观社区卫生服务中心回龙观社区卫生服务站</w:t>
            </w:r>
            <w:r>
              <w:rPr>
                <w:rFonts w:ascii="Arial" w:eastAsia="仿宋_GB2312" w:hAnsi="Arial" w:cs="Arial" w:hint="eastAsia"/>
                <w:sz w:val="18"/>
                <w:szCs w:val="18"/>
              </w:rPr>
              <w:t>等），综合评价区域设施水平</w:t>
            </w:r>
            <w:r w:rsidRPr="006A6128">
              <w:rPr>
                <w:rFonts w:ascii="Arial" w:eastAsia="仿宋_GB2312" w:hAnsi="Arial" w:cs="Arial"/>
                <w:sz w:val="18"/>
                <w:szCs w:val="18"/>
              </w:rPr>
              <w:t>较好</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购物场所（世纪华联超市（辉煌国际大厦店）、物美便利店（软通动力店）等），银行（招商银行（西二旗支行）、北京银行（中关村软件园支行）等），学校（西二旗小学、人大附中（西山学校）、锦绣明天森林幼儿园等），医院（</w:t>
            </w:r>
            <w:r w:rsidRPr="00C30368">
              <w:rPr>
                <w:rFonts w:ascii="Arial" w:eastAsia="仿宋_GB2312" w:hAnsi="Arial" w:cs="Arial" w:hint="eastAsia"/>
                <w:sz w:val="18"/>
                <w:szCs w:val="18"/>
              </w:rPr>
              <w:t>北京市海淀区上地街道东馨园社区卫生服务站</w:t>
            </w:r>
            <w:r>
              <w:rPr>
                <w:rFonts w:ascii="Arial" w:eastAsia="仿宋_GB2312" w:hAnsi="Arial" w:cs="Arial" w:hint="eastAsia"/>
                <w:sz w:val="18"/>
                <w:szCs w:val="18"/>
              </w:rPr>
              <w:t>等），综合评价区域设施水平</w:t>
            </w:r>
            <w:r w:rsidRPr="006A6128">
              <w:rPr>
                <w:rFonts w:ascii="Arial" w:eastAsia="仿宋_GB2312" w:hAnsi="Arial" w:cs="Arial"/>
                <w:sz w:val="18"/>
                <w:szCs w:val="18"/>
              </w:rPr>
              <w:t>较好</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285"/>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151"/>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sz w:val="18"/>
                <w:szCs w:val="24"/>
              </w:rPr>
              <w:t>估价对象所在树村周边绿化条件较好，周边</w:t>
            </w:r>
            <w:r w:rsidRPr="00872A00">
              <w:rPr>
                <w:rFonts w:ascii="Arial" w:eastAsia="仿宋_GB2312" w:hAnsi="Arial" w:cs="Arial"/>
                <w:sz w:val="18"/>
                <w:szCs w:val="24"/>
              </w:rPr>
              <w:t>2</w:t>
            </w:r>
            <w:r w:rsidRPr="00872A00">
              <w:rPr>
                <w:rFonts w:ascii="Arial" w:eastAsia="仿宋_GB2312" w:hAnsi="Arial" w:cs="Arial"/>
                <w:sz w:val="18"/>
                <w:szCs w:val="24"/>
              </w:rPr>
              <w:t>公里内有</w:t>
            </w:r>
            <w:r w:rsidRPr="00872A00">
              <w:rPr>
                <w:rFonts w:ascii="Arial" w:eastAsia="仿宋_GB2312" w:hAnsi="Arial" w:cs="Arial" w:hint="eastAsia"/>
                <w:sz w:val="18"/>
                <w:szCs w:val="24"/>
              </w:rPr>
              <w:t>圆明园</w:t>
            </w:r>
            <w:r w:rsidRPr="00872A00">
              <w:rPr>
                <w:rFonts w:ascii="Arial" w:eastAsia="仿宋_GB2312" w:hAnsi="Arial" w:cs="Arial"/>
                <w:sz w:val="18"/>
                <w:szCs w:val="24"/>
              </w:rPr>
              <w:t>、</w:t>
            </w:r>
            <w:r w:rsidRPr="00872A00">
              <w:rPr>
                <w:rFonts w:ascii="Arial" w:eastAsia="仿宋_GB2312" w:hAnsi="Arial" w:cs="Arial" w:hint="eastAsia"/>
                <w:sz w:val="18"/>
                <w:szCs w:val="24"/>
              </w:rPr>
              <w:t>树村郊野</w:t>
            </w:r>
            <w:r w:rsidRPr="00872A00">
              <w:rPr>
                <w:rFonts w:ascii="Arial" w:eastAsia="仿宋_GB2312" w:hAnsi="Arial" w:cs="Arial"/>
                <w:sz w:val="18"/>
                <w:szCs w:val="24"/>
              </w:rPr>
              <w:t>公园等；较少博物馆、美术馆、高等院校等人文设施，综合考虑自然环境与人文环境好</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公里范围内有百旺公园、马莲园、首师大附中口袋公园、中国科学技术大学北京中科研究院等，</w:t>
            </w:r>
            <w:r w:rsidRPr="00675ABA">
              <w:rPr>
                <w:rFonts w:ascii="Arial" w:eastAsia="仿宋_GB2312" w:hAnsi="Arial" w:cs="Arial" w:hint="eastAsia"/>
                <w:sz w:val="18"/>
                <w:szCs w:val="18"/>
              </w:rPr>
              <w:t>较少博物馆、美术馆、高等院校等人文设施，综合考虑自然环境与人文环境</w:t>
            </w:r>
            <w:r w:rsidRPr="006A6128">
              <w:rPr>
                <w:rFonts w:ascii="Arial" w:eastAsia="仿宋_GB2312" w:hAnsi="Arial" w:cs="Arial"/>
                <w:sz w:val="18"/>
                <w:szCs w:val="18"/>
              </w:rPr>
              <w:t>较好</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公里范围内有中关村公园等，</w:t>
            </w:r>
            <w:r w:rsidRPr="00675ABA">
              <w:rPr>
                <w:rFonts w:ascii="Arial" w:eastAsia="仿宋_GB2312" w:hAnsi="Arial" w:cs="Arial" w:hint="eastAsia"/>
                <w:sz w:val="18"/>
                <w:szCs w:val="18"/>
              </w:rPr>
              <w:t>较少博物馆、美术馆、高等院校等人文设施</w:t>
            </w:r>
            <w:r>
              <w:rPr>
                <w:rFonts w:ascii="Arial" w:eastAsia="仿宋_GB2312" w:hAnsi="Arial" w:cs="Arial" w:hint="eastAsia"/>
                <w:sz w:val="18"/>
                <w:szCs w:val="18"/>
              </w:rPr>
              <w:t>，综合考虑自然及人文环境</w:t>
            </w:r>
            <w:r w:rsidRPr="006A6128">
              <w:rPr>
                <w:rFonts w:ascii="Arial" w:eastAsia="仿宋_GB2312" w:hAnsi="Arial" w:cs="Arial"/>
                <w:sz w:val="18"/>
                <w:szCs w:val="18"/>
              </w:rPr>
              <w:t>一般</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6</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公里范围内有中关村公园、</w:t>
            </w:r>
            <w:r w:rsidRPr="00C30368">
              <w:rPr>
                <w:rFonts w:ascii="Arial" w:eastAsia="仿宋_GB2312" w:hAnsi="Arial" w:cs="Arial" w:hint="eastAsia"/>
                <w:sz w:val="18"/>
                <w:szCs w:val="18"/>
              </w:rPr>
              <w:t>中关村软件园体育公园</w:t>
            </w:r>
            <w:r>
              <w:rPr>
                <w:rFonts w:ascii="Arial" w:eastAsia="仿宋_GB2312" w:hAnsi="Arial" w:cs="Arial" w:hint="eastAsia"/>
                <w:sz w:val="18"/>
                <w:szCs w:val="18"/>
              </w:rPr>
              <w:t>、八维教育集团等，</w:t>
            </w:r>
            <w:r w:rsidRPr="00675ABA">
              <w:rPr>
                <w:rFonts w:ascii="Arial" w:eastAsia="仿宋_GB2312" w:hAnsi="Arial" w:cs="Arial" w:hint="eastAsia"/>
                <w:sz w:val="18"/>
                <w:szCs w:val="18"/>
              </w:rPr>
              <w:t>较少博物馆、美术馆、高等院校等人文设施</w:t>
            </w:r>
            <w:r>
              <w:rPr>
                <w:rFonts w:ascii="Arial" w:eastAsia="仿宋_GB2312" w:hAnsi="Arial" w:cs="Arial" w:hint="eastAsia"/>
                <w:sz w:val="18"/>
                <w:szCs w:val="18"/>
              </w:rPr>
              <w:t>，综合考虑自然及人文环境</w:t>
            </w:r>
            <w:r w:rsidRPr="006A6128">
              <w:rPr>
                <w:rFonts w:ascii="Arial" w:eastAsia="仿宋_GB2312" w:hAnsi="Arial" w:cs="Arial"/>
                <w:sz w:val="18"/>
                <w:szCs w:val="18"/>
              </w:rPr>
              <w:t>较好</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r>
      <w:tr w:rsidR="00C502B4" w:rsidRPr="006A6128" w:rsidTr="009A292D">
        <w:trPr>
          <w:trHeight w:val="539"/>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临街状况</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多面临街</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多面临街</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多面临街</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多面临街</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540"/>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可视性</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好</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r>
      <w:tr w:rsidR="00C502B4" w:rsidRPr="006A6128" w:rsidTr="009A292D">
        <w:trPr>
          <w:trHeight w:val="285"/>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人流量</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较大</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较大</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较大</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较大</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540"/>
          <w:jc w:val="center"/>
        </w:trPr>
        <w:tc>
          <w:tcPr>
            <w:tcW w:w="174" w:type="pct"/>
            <w:vMerge w:val="restar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商业类型</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住宅配套</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商业街店铺</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104</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商业街店铺</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104</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写字楼配套</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102</w:t>
            </w:r>
          </w:p>
        </w:tc>
      </w:tr>
      <w:tr w:rsidR="00C502B4" w:rsidRPr="006A6128" w:rsidTr="009A292D">
        <w:trPr>
          <w:trHeight w:val="330"/>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建筑面积</w:t>
            </w:r>
          </w:p>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（平方米）</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6455.06</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878.56</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2</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1634</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1</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185</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1</w:t>
            </w:r>
          </w:p>
        </w:tc>
      </w:tr>
      <w:tr w:rsidR="00C502B4" w:rsidRPr="006A6128" w:rsidTr="009A292D">
        <w:trPr>
          <w:trHeight w:val="285"/>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建筑结构</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555"/>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公共部分装修</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00"/>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成新度</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4</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4</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4</w:t>
            </w:r>
          </w:p>
        </w:tc>
      </w:tr>
      <w:tr w:rsidR="00C502B4" w:rsidRPr="006A6128" w:rsidTr="009A292D">
        <w:trPr>
          <w:trHeight w:val="540"/>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层高</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标准层高</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标准层高</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标准层高</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7m</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2</w:t>
            </w:r>
          </w:p>
        </w:tc>
      </w:tr>
      <w:tr w:rsidR="00C502B4" w:rsidRPr="006A6128" w:rsidTr="009A292D">
        <w:trPr>
          <w:trHeight w:val="285"/>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540"/>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内部装修维护情况</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bl>
    <w:p w:rsidR="00C502B4" w:rsidRPr="006A6128" w:rsidRDefault="00C502B4" w:rsidP="00C502B4">
      <w:pPr>
        <w:spacing w:line="360" w:lineRule="auto"/>
        <w:jc w:val="both"/>
        <w:rPr>
          <w:rFonts w:ascii="Arial" w:eastAsia="仿宋_GB2312" w:hAnsi="Arial" w:cs="Arial"/>
          <w:sz w:val="28"/>
        </w:rPr>
      </w:pPr>
    </w:p>
    <w:p w:rsidR="00C502B4" w:rsidRPr="00C30368" w:rsidRDefault="00C502B4" w:rsidP="00C502B4">
      <w:pPr>
        <w:spacing w:line="360" w:lineRule="auto"/>
        <w:ind w:firstLineChars="200" w:firstLine="480"/>
        <w:rPr>
          <w:rFonts w:ascii="Arial" w:eastAsia="仿宋_GB2312" w:hAnsi="Arial" w:cs="Arial"/>
          <w:bCs/>
        </w:rPr>
      </w:pPr>
      <w:r w:rsidRPr="00C30368">
        <w:rPr>
          <w:rFonts w:ascii="Arial" w:eastAsia="仿宋_GB2312" w:hAnsi="Arial" w:cs="Arial" w:hint="eastAsia"/>
          <w:bCs/>
        </w:rPr>
        <w:t>（转下页）</w:t>
      </w:r>
    </w:p>
    <w:p w:rsidR="00C502B4" w:rsidRDefault="00C502B4" w:rsidP="00C502B4">
      <w:pPr>
        <w:widowControl/>
        <w:adjustRightInd/>
        <w:spacing w:line="240" w:lineRule="auto"/>
        <w:textAlignment w:val="auto"/>
        <w:rPr>
          <w:rFonts w:ascii="Arial" w:eastAsia="仿宋_GB2312" w:hAnsi="Arial" w:cs="Arial"/>
          <w:b/>
          <w:bCs/>
        </w:rPr>
      </w:pPr>
      <w:r>
        <w:rPr>
          <w:rFonts w:ascii="Arial" w:eastAsia="仿宋_GB2312" w:hAnsi="Arial" w:cs="Arial"/>
          <w:b/>
          <w:bCs/>
        </w:rPr>
        <w:br w:type="page"/>
      </w:r>
    </w:p>
    <w:p w:rsidR="00C502B4" w:rsidRPr="006A6128" w:rsidRDefault="00C502B4" w:rsidP="00C502B4">
      <w:pPr>
        <w:spacing w:line="360" w:lineRule="auto"/>
        <w:ind w:firstLineChars="200" w:firstLine="482"/>
        <w:jc w:val="center"/>
        <w:rPr>
          <w:rFonts w:ascii="Arial" w:eastAsia="仿宋_GB2312" w:hAnsi="Arial" w:cs="Arial"/>
          <w:sz w:val="28"/>
        </w:rPr>
      </w:pPr>
      <w:r w:rsidRPr="006A6128">
        <w:rPr>
          <w:rFonts w:ascii="Arial" w:eastAsia="仿宋_GB2312" w:hAnsi="Arial" w:cs="Arial"/>
          <w:b/>
          <w:bCs/>
        </w:rPr>
        <w:t>表</w:t>
      </w:r>
      <w:r w:rsidR="007622D2">
        <w:rPr>
          <w:rFonts w:ascii="Arial" w:eastAsia="仿宋_GB2312" w:hAnsi="Arial" w:cs="Arial" w:hint="eastAsia"/>
          <w:b/>
          <w:bCs/>
        </w:rPr>
        <w:t>4</w:t>
      </w:r>
      <w:r w:rsidRPr="006A6128">
        <w:rPr>
          <w:rFonts w:ascii="Arial" w:eastAsia="仿宋_GB2312" w:hAnsi="Arial" w:cs="Arial"/>
          <w:b/>
          <w:bCs/>
        </w:rPr>
        <w:t>：因素修正和调整系数表</w:t>
      </w:r>
    </w:p>
    <w:tbl>
      <w:tblPr>
        <w:tblW w:w="5000" w:type="pct"/>
        <w:tblLook w:val="04A0" w:firstRow="1" w:lastRow="0" w:firstColumn="1" w:lastColumn="0" w:noHBand="0" w:noVBand="1"/>
      </w:tblPr>
      <w:tblGrid>
        <w:gridCol w:w="1119"/>
        <w:gridCol w:w="2110"/>
        <w:gridCol w:w="1954"/>
        <w:gridCol w:w="2188"/>
        <w:gridCol w:w="2143"/>
      </w:tblGrid>
      <w:tr w:rsidR="00C502B4" w:rsidRPr="006A6128" w:rsidTr="009A292D">
        <w:trPr>
          <w:trHeight w:val="326"/>
          <w:tblHeader/>
        </w:trPr>
        <w:tc>
          <w:tcPr>
            <w:tcW w:w="1696"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比较因素</w:t>
            </w:r>
          </w:p>
        </w:tc>
        <w:tc>
          <w:tcPr>
            <w:tcW w:w="10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案例</w:t>
            </w:r>
            <w:r>
              <w:rPr>
                <w:rFonts w:ascii="Arial" w:eastAsia="仿宋_GB2312" w:hAnsi="Arial" w:cs="Arial" w:hint="eastAsia"/>
                <w:sz w:val="22"/>
                <w:szCs w:val="22"/>
              </w:rPr>
              <w:t>D</w:t>
            </w:r>
          </w:p>
        </w:tc>
        <w:tc>
          <w:tcPr>
            <w:tcW w:w="115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案例</w:t>
            </w:r>
            <w:r>
              <w:rPr>
                <w:rFonts w:ascii="Arial" w:eastAsia="仿宋_GB2312" w:hAnsi="Arial" w:cs="Arial" w:hint="eastAsia"/>
                <w:sz w:val="22"/>
                <w:szCs w:val="22"/>
              </w:rPr>
              <w:t>E</w:t>
            </w:r>
          </w:p>
        </w:tc>
        <w:tc>
          <w:tcPr>
            <w:tcW w:w="11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案例</w:t>
            </w:r>
            <w:r>
              <w:rPr>
                <w:rFonts w:ascii="Arial" w:eastAsia="仿宋_GB2312" w:hAnsi="Arial" w:cs="Arial" w:hint="eastAsia"/>
                <w:sz w:val="22"/>
                <w:szCs w:val="22"/>
              </w:rPr>
              <w:t>F</w:t>
            </w:r>
          </w:p>
        </w:tc>
      </w:tr>
      <w:tr w:rsidR="00C502B4" w:rsidRPr="006A6128" w:rsidTr="009A292D">
        <w:trPr>
          <w:trHeight w:val="326"/>
          <w:tblHeader/>
        </w:trPr>
        <w:tc>
          <w:tcPr>
            <w:tcW w:w="1696" w:type="pct"/>
            <w:gridSpan w:val="2"/>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027" w:type="pct"/>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50" w:type="pct"/>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27" w:type="pct"/>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r>
      <w:tr w:rsidR="00C502B4" w:rsidRPr="006A6128" w:rsidTr="009A292D">
        <w:trPr>
          <w:trHeight w:val="326"/>
          <w:tblHeader/>
        </w:trPr>
        <w:tc>
          <w:tcPr>
            <w:tcW w:w="1696" w:type="pct"/>
            <w:gridSpan w:val="2"/>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027" w:type="pct"/>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50" w:type="pct"/>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27" w:type="pct"/>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r>
      <w:tr w:rsidR="00C502B4" w:rsidRPr="006A6128" w:rsidTr="009A292D">
        <w:trPr>
          <w:trHeight w:val="314"/>
        </w:trPr>
        <w:tc>
          <w:tcPr>
            <w:tcW w:w="16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交易时间</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交易情况</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用途</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土地使用年限</w:t>
            </w:r>
          </w:p>
        </w:tc>
        <w:tc>
          <w:tcPr>
            <w:tcW w:w="1027" w:type="pct"/>
            <w:tcBorders>
              <w:top w:val="single" w:sz="4" w:space="0" w:color="auto"/>
              <w:left w:val="nil"/>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r>
      <w:tr w:rsidR="00C502B4" w:rsidRPr="006A6128" w:rsidTr="009A292D">
        <w:trPr>
          <w:trHeight w:val="285"/>
        </w:trPr>
        <w:tc>
          <w:tcPr>
            <w:tcW w:w="588" w:type="pct"/>
            <w:vMerge w:val="restart"/>
            <w:tcBorders>
              <w:top w:val="nil"/>
              <w:left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区域因素</w:t>
            </w: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商业繁华度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95</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95</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95</w:t>
            </w:r>
          </w:p>
        </w:tc>
      </w:tr>
      <w:tr w:rsidR="00C502B4" w:rsidRPr="006A6128" w:rsidTr="009A292D">
        <w:trPr>
          <w:trHeight w:val="285"/>
        </w:trPr>
        <w:tc>
          <w:tcPr>
            <w:tcW w:w="588" w:type="pct"/>
            <w:vMerge/>
            <w:tcBorders>
              <w:left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交通便捷度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95</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5</w:t>
            </w:r>
          </w:p>
        </w:tc>
      </w:tr>
      <w:tr w:rsidR="00C502B4" w:rsidRPr="006A6128" w:rsidTr="009A292D">
        <w:trPr>
          <w:trHeight w:val="285"/>
        </w:trPr>
        <w:tc>
          <w:tcPr>
            <w:tcW w:w="588" w:type="pct"/>
            <w:vMerge/>
            <w:tcBorders>
              <w:left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公共配套设施</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588" w:type="pct"/>
            <w:vMerge/>
            <w:tcBorders>
              <w:left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基础设施水平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588" w:type="pct"/>
            <w:vMerge/>
            <w:tcBorders>
              <w:left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自然及人文环境</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6</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r>
      <w:tr w:rsidR="00C502B4" w:rsidRPr="006A6128" w:rsidTr="009A292D">
        <w:trPr>
          <w:trHeight w:val="285"/>
        </w:trPr>
        <w:tc>
          <w:tcPr>
            <w:tcW w:w="588" w:type="pct"/>
            <w:vMerge/>
            <w:tcBorders>
              <w:left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临街状况</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588" w:type="pct"/>
            <w:vMerge/>
            <w:tcBorders>
              <w:left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可视性</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r>
      <w:tr w:rsidR="00C502B4" w:rsidRPr="006A6128" w:rsidTr="009A292D">
        <w:trPr>
          <w:trHeight w:val="285"/>
        </w:trPr>
        <w:tc>
          <w:tcPr>
            <w:tcW w:w="588" w:type="pct"/>
            <w:vMerge/>
            <w:tcBorders>
              <w:left w:val="single" w:sz="4" w:space="0" w:color="auto"/>
              <w:bottom w:val="single" w:sz="4" w:space="0" w:color="auto"/>
              <w:right w:val="single" w:sz="4" w:space="0" w:color="auto"/>
            </w:tcBorders>
            <w:vAlign w:val="center"/>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人流量</w:t>
            </w:r>
          </w:p>
        </w:tc>
        <w:tc>
          <w:tcPr>
            <w:tcW w:w="1027" w:type="pct"/>
            <w:tcBorders>
              <w:top w:val="single" w:sz="4" w:space="0" w:color="auto"/>
              <w:left w:val="nil"/>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个别因素</w:t>
            </w: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商业类型</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104</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104</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102</w:t>
            </w:r>
          </w:p>
        </w:tc>
      </w:tr>
      <w:tr w:rsidR="00C502B4" w:rsidRPr="006A6128" w:rsidTr="009A292D">
        <w:trPr>
          <w:trHeight w:val="285"/>
        </w:trPr>
        <w:tc>
          <w:tcPr>
            <w:tcW w:w="588"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建筑面积</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2</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1</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1</w:t>
            </w:r>
          </w:p>
        </w:tc>
      </w:tr>
      <w:tr w:rsidR="00C502B4" w:rsidRPr="006A6128" w:rsidTr="009A292D">
        <w:trPr>
          <w:trHeight w:val="285"/>
        </w:trPr>
        <w:tc>
          <w:tcPr>
            <w:tcW w:w="588"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建筑结构</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588"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公共部分装修</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588"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成新度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4</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4</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4</w:t>
            </w:r>
          </w:p>
        </w:tc>
      </w:tr>
      <w:tr w:rsidR="00C502B4" w:rsidRPr="006A6128" w:rsidTr="009A292D">
        <w:trPr>
          <w:trHeight w:val="285"/>
        </w:trPr>
        <w:tc>
          <w:tcPr>
            <w:tcW w:w="588"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层高</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2</w:t>
            </w:r>
          </w:p>
        </w:tc>
      </w:tr>
      <w:tr w:rsidR="00C502B4" w:rsidRPr="006A6128" w:rsidTr="009A292D">
        <w:trPr>
          <w:trHeight w:val="285"/>
        </w:trPr>
        <w:tc>
          <w:tcPr>
            <w:tcW w:w="588"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内部装修</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319"/>
        </w:trPr>
        <w:tc>
          <w:tcPr>
            <w:tcW w:w="588"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内部装修维护情况</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销售价格（元</w:t>
            </w:r>
            <w:r w:rsidRPr="006A6128">
              <w:rPr>
                <w:rFonts w:ascii="Arial" w:eastAsia="仿宋_GB2312" w:hAnsi="Arial" w:cs="Arial"/>
                <w:sz w:val="20"/>
              </w:rPr>
              <w:t>/</w:t>
            </w:r>
            <w:r w:rsidRPr="006A6128">
              <w:rPr>
                <w:rFonts w:ascii="Arial" w:eastAsia="仿宋_GB2312" w:hAnsi="Arial" w:cs="Arial"/>
                <w:sz w:val="20"/>
              </w:rPr>
              <w:t>平方米）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30000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35000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30000</w:t>
            </w:r>
          </w:p>
        </w:tc>
      </w:tr>
      <w:tr w:rsidR="00C502B4" w:rsidRPr="006A6128" w:rsidTr="009A292D">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比较价格（元</w:t>
            </w:r>
            <w:r w:rsidRPr="006A6128">
              <w:rPr>
                <w:rFonts w:ascii="Arial" w:eastAsia="仿宋_GB2312" w:hAnsi="Arial" w:cs="Arial"/>
                <w:sz w:val="20"/>
              </w:rPr>
              <w:t>/</w:t>
            </w:r>
            <w:r w:rsidRPr="006A6128">
              <w:rPr>
                <w:rFonts w:ascii="Arial" w:eastAsia="仿宋_GB2312" w:hAnsi="Arial" w:cs="Arial"/>
                <w:sz w:val="20"/>
              </w:rPr>
              <w:t>平方米）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3</w:t>
            </w:r>
            <w:r>
              <w:rPr>
                <w:rFonts w:ascii="Arial" w:eastAsia="仿宋_GB2312" w:hAnsi="Arial" w:cs="Arial" w:hint="eastAsia"/>
                <w:sz w:val="22"/>
                <w:szCs w:val="22"/>
              </w:rPr>
              <w:t>4710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39661</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3</w:t>
            </w:r>
            <w:r>
              <w:rPr>
                <w:rFonts w:ascii="Arial" w:eastAsia="仿宋_GB2312" w:hAnsi="Arial" w:cs="Arial" w:hint="eastAsia"/>
                <w:sz w:val="22"/>
                <w:szCs w:val="22"/>
              </w:rPr>
              <w:t>5041</w:t>
            </w:r>
          </w:p>
        </w:tc>
      </w:tr>
      <w:tr w:rsidR="00C502B4" w:rsidRPr="006A6128" w:rsidTr="009A292D">
        <w:trPr>
          <w:trHeight w:val="300"/>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B13B16" w:rsidP="00B13B16">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比准价格</w:t>
            </w:r>
            <w:r w:rsidR="00C502B4" w:rsidRPr="006A6128">
              <w:rPr>
                <w:rFonts w:ascii="Arial" w:eastAsia="仿宋_GB2312" w:hAnsi="Arial" w:cs="Arial"/>
                <w:sz w:val="20"/>
              </w:rPr>
              <w:t>（元</w:t>
            </w:r>
            <w:r w:rsidR="00C502B4" w:rsidRPr="006A6128">
              <w:rPr>
                <w:rFonts w:ascii="Arial" w:eastAsia="仿宋_GB2312" w:hAnsi="Arial" w:cs="Arial"/>
                <w:sz w:val="20"/>
              </w:rPr>
              <w:t>/</w:t>
            </w:r>
            <w:r w:rsidR="00C502B4" w:rsidRPr="006A6128">
              <w:rPr>
                <w:rFonts w:ascii="Arial" w:eastAsia="仿宋_GB2312" w:hAnsi="Arial" w:cs="Arial"/>
                <w:sz w:val="20"/>
              </w:rPr>
              <w:t>平方米）</w:t>
            </w:r>
          </w:p>
        </w:tc>
        <w:tc>
          <w:tcPr>
            <w:tcW w:w="3304" w:type="pct"/>
            <w:gridSpan w:val="3"/>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b/>
                <w:bCs/>
                <w:sz w:val="22"/>
                <w:szCs w:val="22"/>
              </w:rPr>
            </w:pPr>
            <w:r>
              <w:rPr>
                <w:rFonts w:ascii="Arial" w:eastAsia="仿宋_GB2312" w:hAnsi="Arial" w:cs="Arial"/>
                <w:b/>
                <w:bCs/>
                <w:sz w:val="22"/>
                <w:szCs w:val="22"/>
              </w:rPr>
              <w:t>3</w:t>
            </w:r>
            <w:r>
              <w:rPr>
                <w:rFonts w:ascii="Arial" w:eastAsia="仿宋_GB2312" w:hAnsi="Arial" w:cs="Arial" w:hint="eastAsia"/>
                <w:b/>
                <w:bCs/>
                <w:sz w:val="22"/>
                <w:szCs w:val="22"/>
              </w:rPr>
              <w:t>6471</w:t>
            </w:r>
          </w:p>
        </w:tc>
      </w:tr>
    </w:tbl>
    <w:p w:rsidR="00C502B4" w:rsidRPr="006A6128" w:rsidRDefault="00C502B4" w:rsidP="00FE50A2">
      <w:pPr>
        <w:spacing w:beforeLines="50" w:before="163" w:line="360" w:lineRule="auto"/>
        <w:ind w:firstLineChars="200" w:firstLine="560"/>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rsidR="00C502B4" w:rsidRPr="006A6128" w:rsidRDefault="00C502B4" w:rsidP="00C502B4">
      <w:pPr>
        <w:spacing w:line="360" w:lineRule="auto"/>
        <w:ind w:firstLineChars="200" w:firstLine="560"/>
        <w:rPr>
          <w:rFonts w:ascii="Arial" w:eastAsia="仿宋_GB2312" w:hAnsi="Arial" w:cs="Arial"/>
          <w:sz w:val="28"/>
        </w:rPr>
      </w:pPr>
      <w:r>
        <w:rPr>
          <w:rFonts w:ascii="Arial" w:eastAsia="仿宋_GB2312" w:hAnsi="Arial" w:cs="Arial"/>
          <w:sz w:val="28"/>
        </w:rPr>
        <w:t>估价对象</w:t>
      </w:r>
      <w:r>
        <w:rPr>
          <w:rFonts w:ascii="Arial" w:eastAsia="仿宋_GB2312" w:hAnsi="Arial" w:cs="Arial" w:hint="eastAsia"/>
          <w:sz w:val="28"/>
        </w:rPr>
        <w:t>商业</w:t>
      </w:r>
      <w:r w:rsidRPr="006A6128">
        <w:rPr>
          <w:rFonts w:ascii="Arial" w:eastAsia="仿宋_GB2312" w:hAnsi="Arial" w:cs="Arial"/>
          <w:sz w:val="28"/>
        </w:rPr>
        <w:t>用房不动产</w:t>
      </w:r>
      <w:r w:rsidR="00B13B16">
        <w:rPr>
          <w:rFonts w:ascii="Arial" w:eastAsia="仿宋_GB2312" w:hAnsi="Arial" w:cs="Arial" w:hint="eastAsia"/>
          <w:sz w:val="28"/>
        </w:rPr>
        <w:t>比准价格</w:t>
      </w:r>
      <w:r w:rsidRPr="006A6128">
        <w:rPr>
          <w:rFonts w:ascii="Arial" w:eastAsia="仿宋_GB2312" w:hAnsi="Arial" w:cs="Arial"/>
          <w:sz w:val="28"/>
        </w:rPr>
        <w:t xml:space="preserve"> </w:t>
      </w:r>
    </w:p>
    <w:p w:rsidR="00C502B4" w:rsidRPr="006A6128" w:rsidRDefault="00C502B4" w:rsidP="00C502B4">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3</w:t>
      </w:r>
      <w:r>
        <w:rPr>
          <w:rFonts w:ascii="Arial" w:eastAsia="仿宋_GB2312" w:hAnsi="Arial" w:cs="Arial" w:hint="eastAsia"/>
          <w:sz w:val="28"/>
        </w:rPr>
        <w:t>4710</w:t>
      </w:r>
      <w:r w:rsidRPr="006A6128">
        <w:rPr>
          <w:rFonts w:ascii="Arial" w:eastAsia="仿宋_GB2312" w:hAnsi="Arial" w:cs="Arial"/>
          <w:sz w:val="28"/>
        </w:rPr>
        <w:t>+</w:t>
      </w:r>
      <w:r>
        <w:rPr>
          <w:rFonts w:ascii="Arial" w:eastAsia="仿宋_GB2312" w:hAnsi="Arial" w:cs="Arial" w:hint="eastAsia"/>
          <w:sz w:val="28"/>
        </w:rPr>
        <w:t>39661</w:t>
      </w:r>
      <w:r w:rsidRPr="006A6128">
        <w:rPr>
          <w:rFonts w:ascii="Arial" w:eastAsia="仿宋_GB2312" w:hAnsi="Arial" w:cs="Arial"/>
          <w:sz w:val="28"/>
        </w:rPr>
        <w:t>+</w:t>
      </w:r>
      <w:r>
        <w:rPr>
          <w:rFonts w:ascii="Arial" w:eastAsia="仿宋_GB2312" w:hAnsi="Arial" w:cs="Arial"/>
          <w:sz w:val="28"/>
        </w:rPr>
        <w:t>3</w:t>
      </w:r>
      <w:r>
        <w:rPr>
          <w:rFonts w:ascii="Arial" w:eastAsia="仿宋_GB2312" w:hAnsi="Arial" w:cs="Arial" w:hint="eastAsia"/>
          <w:sz w:val="28"/>
        </w:rPr>
        <w:t>5041</w:t>
      </w:r>
      <w:r w:rsidRPr="006A6128">
        <w:rPr>
          <w:rFonts w:ascii="Arial" w:eastAsia="仿宋_GB2312" w:hAnsi="Arial" w:cs="Arial"/>
          <w:sz w:val="28"/>
        </w:rPr>
        <w:t>）</w:t>
      </w:r>
      <w:r w:rsidRPr="006A6128">
        <w:rPr>
          <w:rFonts w:ascii="Arial" w:eastAsia="仿宋_GB2312" w:hAnsi="Arial" w:cs="Arial"/>
          <w:sz w:val="28"/>
        </w:rPr>
        <w:t>÷3</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bCs/>
          <w:sz w:val="28"/>
        </w:rPr>
        <w:t>3</w:t>
      </w:r>
      <w:r>
        <w:rPr>
          <w:rFonts w:ascii="Arial" w:eastAsia="仿宋_GB2312" w:hAnsi="Arial" w:cs="Arial" w:hint="eastAsia"/>
          <w:bCs/>
          <w:sz w:val="28"/>
        </w:rPr>
        <w:t>6471</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开发完成后不动产总价＝</w:t>
      </w:r>
      <w:r w:rsidR="00B13B16">
        <w:rPr>
          <w:rFonts w:ascii="Arial" w:eastAsia="仿宋_GB2312" w:hAnsi="Arial" w:cs="Arial" w:hint="eastAsia"/>
          <w:sz w:val="28"/>
        </w:rPr>
        <w:t>比准价格</w:t>
      </w:r>
      <w:r w:rsidRPr="006A6128">
        <w:rPr>
          <w:rFonts w:ascii="Arial" w:eastAsia="仿宋_GB2312" w:hAnsi="Arial" w:cs="Arial"/>
          <w:sz w:val="28"/>
        </w:rPr>
        <w:t>×</w:t>
      </w:r>
      <w:r w:rsidRPr="006A6128">
        <w:rPr>
          <w:rFonts w:ascii="Arial" w:eastAsia="仿宋_GB2312" w:hAnsi="Arial" w:cs="Arial"/>
          <w:sz w:val="28"/>
        </w:rPr>
        <w:t>建筑面积</w:t>
      </w:r>
    </w:p>
    <w:p w:rsidR="00C502B4" w:rsidRPr="006A6128" w:rsidRDefault="00C502B4" w:rsidP="00C502B4">
      <w:pPr>
        <w:spacing w:line="360" w:lineRule="auto"/>
        <w:ind w:firstLineChars="1250" w:firstLine="350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3</w:t>
      </w:r>
      <w:r>
        <w:rPr>
          <w:rFonts w:ascii="Arial" w:eastAsia="仿宋_GB2312" w:hAnsi="Arial" w:cs="Arial" w:hint="eastAsia"/>
          <w:sz w:val="28"/>
        </w:rPr>
        <w:t>6471</w:t>
      </w:r>
      <w:r w:rsidRPr="006A6128">
        <w:rPr>
          <w:rFonts w:ascii="Arial" w:eastAsia="仿宋_GB2312" w:hAnsi="Arial" w:cs="Arial"/>
          <w:sz w:val="28"/>
        </w:rPr>
        <w:t>×</w:t>
      </w:r>
      <w:r>
        <w:rPr>
          <w:rFonts w:ascii="Arial" w:eastAsia="仿宋_GB2312" w:hAnsi="Arial" w:cs="Arial" w:hint="eastAsia"/>
          <w:sz w:val="28"/>
        </w:rPr>
        <w:t>6455.06</w:t>
      </w:r>
      <w:r w:rsidRPr="006A6128">
        <w:rPr>
          <w:rFonts w:ascii="Arial" w:eastAsia="仿宋_GB2312" w:hAnsi="Arial" w:cs="Arial"/>
          <w:sz w:val="28"/>
        </w:rPr>
        <w:t>÷10000</w:t>
      </w:r>
    </w:p>
    <w:p w:rsidR="00C502B4" w:rsidRPr="006A6128" w:rsidRDefault="00C502B4" w:rsidP="00C502B4">
      <w:pPr>
        <w:spacing w:line="360" w:lineRule="auto"/>
        <w:ind w:firstLineChars="1250" w:firstLine="350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23542</w:t>
      </w:r>
      <w:r w:rsidRPr="006A6128">
        <w:rPr>
          <w:rFonts w:ascii="Arial" w:eastAsia="仿宋_GB2312" w:hAnsi="Arial" w:cs="Arial"/>
          <w:sz w:val="28"/>
        </w:rPr>
        <w:t xml:space="preserve"> (</w:t>
      </w:r>
      <w:r w:rsidRPr="006A6128">
        <w:rPr>
          <w:rFonts w:ascii="Arial" w:eastAsia="仿宋_GB2312" w:hAnsi="Arial" w:cs="Arial"/>
          <w:sz w:val="28"/>
        </w:rPr>
        <w:t>万元</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）开发成本</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建造成本</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建安费用</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本次评估参考现行北京市工程概预算定额以及同类建筑的建安水平，同时考虑估价对象建筑结构、设备与装修标准等，综合确定建安费用为</w:t>
      </w:r>
      <w:r w:rsidRPr="006A6128">
        <w:rPr>
          <w:rFonts w:ascii="Arial" w:eastAsia="仿宋_GB2312" w:hAnsi="Arial" w:cs="Arial"/>
          <w:sz w:val="28"/>
        </w:rPr>
        <w:t>4</w:t>
      </w:r>
      <w:r>
        <w:rPr>
          <w:rFonts w:ascii="Arial" w:eastAsia="仿宋_GB2312" w:hAnsi="Arial" w:cs="Arial" w:hint="eastAsia"/>
          <w:sz w:val="28"/>
        </w:rPr>
        <w:t>0</w:t>
      </w:r>
      <w:r w:rsidRPr="006A6128">
        <w:rPr>
          <w:rFonts w:ascii="Arial" w:eastAsia="仿宋_GB2312" w:hAnsi="Arial" w:cs="Arial"/>
          <w:sz w:val="28"/>
        </w:rPr>
        <w:t>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建安费用＝单方造价</w:t>
      </w:r>
      <w:r w:rsidRPr="006A6128">
        <w:rPr>
          <w:rFonts w:ascii="Arial" w:eastAsia="仿宋_GB2312" w:hAnsi="Arial" w:cs="Arial"/>
          <w:sz w:val="28"/>
        </w:rPr>
        <w:t>×</w:t>
      </w:r>
      <w:r w:rsidRPr="006A6128">
        <w:rPr>
          <w:rFonts w:ascii="Arial" w:eastAsia="仿宋_GB2312" w:hAnsi="Arial" w:cs="Arial"/>
          <w:sz w:val="28"/>
        </w:rPr>
        <w:t>建筑面积＝</w:t>
      </w:r>
      <w:r w:rsidRPr="006A6128">
        <w:rPr>
          <w:rFonts w:ascii="Arial" w:eastAsia="仿宋_GB2312" w:hAnsi="Arial" w:cs="Arial"/>
          <w:sz w:val="28"/>
        </w:rPr>
        <w:t>4</w:t>
      </w:r>
      <w:r>
        <w:rPr>
          <w:rFonts w:ascii="Arial" w:eastAsia="仿宋_GB2312" w:hAnsi="Arial" w:cs="Arial" w:hint="eastAsia"/>
          <w:sz w:val="28"/>
        </w:rPr>
        <w:t>0</w:t>
      </w:r>
      <w:r w:rsidRPr="006A6128">
        <w:rPr>
          <w:rFonts w:ascii="Arial" w:eastAsia="仿宋_GB2312" w:hAnsi="Arial" w:cs="Arial"/>
          <w:sz w:val="28"/>
        </w:rPr>
        <w:t>00×</w:t>
      </w:r>
      <w:r>
        <w:rPr>
          <w:rFonts w:ascii="Arial" w:eastAsia="仿宋_GB2312" w:hAnsi="Arial" w:cs="Arial" w:hint="eastAsia"/>
          <w:sz w:val="28"/>
        </w:rPr>
        <w:t>6455.06</w:t>
      </w:r>
      <w:r w:rsidRPr="006A6128">
        <w:rPr>
          <w:rFonts w:ascii="Arial" w:eastAsia="仿宋_GB2312" w:hAnsi="Arial" w:cs="Arial"/>
          <w:sz w:val="28"/>
        </w:rPr>
        <w:t>÷10000</w:t>
      </w:r>
      <w:r w:rsidRPr="006A6128">
        <w:rPr>
          <w:rFonts w:ascii="Arial" w:eastAsia="仿宋_GB2312" w:hAnsi="Arial" w:cs="Arial"/>
          <w:sz w:val="28"/>
        </w:rPr>
        <w:t>＝</w:t>
      </w:r>
      <w:r w:rsidRPr="006A6128">
        <w:rPr>
          <w:rFonts w:ascii="Arial" w:eastAsia="仿宋_GB2312" w:hAnsi="Arial" w:cs="Arial"/>
          <w:sz w:val="28"/>
        </w:rPr>
        <w:t>2</w:t>
      </w:r>
      <w:r>
        <w:rPr>
          <w:rFonts w:ascii="Arial" w:eastAsia="仿宋_GB2312" w:hAnsi="Arial" w:cs="Arial" w:hint="eastAsia"/>
          <w:sz w:val="28"/>
        </w:rPr>
        <w:t>582</w:t>
      </w:r>
      <w:r w:rsidRPr="006A6128">
        <w:rPr>
          <w:rFonts w:ascii="Arial" w:eastAsia="仿宋_GB2312" w:hAnsi="Arial" w:cs="Arial"/>
          <w:sz w:val="28"/>
        </w:rPr>
        <w:t>(</w:t>
      </w:r>
      <w:r w:rsidRPr="006A6128">
        <w:rPr>
          <w:rFonts w:ascii="Arial" w:eastAsia="仿宋_GB2312" w:hAnsi="Arial" w:cs="Arial"/>
          <w:sz w:val="28"/>
        </w:rPr>
        <w:t>万元</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勘查设计和前期工程费</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6A6128">
        <w:rPr>
          <w:rFonts w:ascii="Arial" w:eastAsia="仿宋_GB2312" w:hAnsi="Arial" w:cs="Arial"/>
          <w:sz w:val="28"/>
        </w:rPr>
        <w:t>3%</w:t>
      </w:r>
      <w:r w:rsidRPr="006A6128">
        <w:rPr>
          <w:rFonts w:ascii="Arial" w:eastAsia="仿宋_GB2312" w:hAnsi="Arial" w:cs="Arial"/>
          <w:sz w:val="28"/>
        </w:rPr>
        <w:t>取费，则有：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w:t>
      </w:r>
      <w:r w:rsidRPr="006A6128">
        <w:rPr>
          <w:rFonts w:ascii="Arial" w:eastAsia="仿宋_GB2312" w:hAnsi="Arial" w:cs="Arial"/>
          <w:sz w:val="28"/>
        </w:rPr>
        <w:t>×</w:t>
      </w:r>
      <w:r w:rsidRPr="006A6128">
        <w:rPr>
          <w:rFonts w:ascii="Arial" w:eastAsia="仿宋_GB2312" w:hAnsi="Arial" w:cs="Arial"/>
          <w:sz w:val="28"/>
        </w:rPr>
        <w:t>取费标准</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2582</w:t>
      </w:r>
      <w:r w:rsidRPr="006A6128">
        <w:rPr>
          <w:rFonts w:ascii="Arial" w:eastAsia="仿宋_GB2312" w:hAnsi="Arial" w:cs="Arial"/>
          <w:sz w:val="28"/>
        </w:rPr>
        <w:t>×3%</w:t>
      </w:r>
      <w:r w:rsidRPr="006A6128">
        <w:rPr>
          <w:rFonts w:ascii="Arial" w:eastAsia="仿宋_GB2312" w:hAnsi="Arial" w:cs="Arial"/>
          <w:sz w:val="28"/>
        </w:rPr>
        <w:t>＝</w:t>
      </w:r>
      <w:r w:rsidRPr="006A6128">
        <w:rPr>
          <w:rFonts w:ascii="Arial" w:eastAsia="仿宋_GB2312" w:hAnsi="Arial" w:cs="Arial"/>
          <w:sz w:val="28"/>
        </w:rPr>
        <w:t>77 (</w:t>
      </w:r>
      <w:r w:rsidRPr="006A6128">
        <w:rPr>
          <w:rFonts w:ascii="Arial" w:eastAsia="仿宋_GB2312" w:hAnsi="Arial" w:cs="Arial"/>
          <w:sz w:val="28"/>
        </w:rPr>
        <w:t>万元</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公共配套设施费用</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公共配套设施费用是指城市规划要求居住项目需配套建设的教育、医疗卫生、文化体育、社区服务、市政公用等非营利性设施的建设费用，估价对象规划为非住宅用途，故本项费用不计取。</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红线内市政基础设施费</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（即通路、通电、通讯、通上水、通下水、通燃气、通热力），结合估价对象所在区域实际情况确定红线内市政基础设施费为</w:t>
      </w:r>
      <w:r w:rsidRPr="006A6128">
        <w:rPr>
          <w:rFonts w:ascii="Arial" w:eastAsia="仿宋_GB2312" w:hAnsi="Arial" w:cs="Arial"/>
          <w:sz w:val="28"/>
        </w:rPr>
        <w:t>200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6455.06</w:t>
      </w:r>
      <w:r w:rsidRPr="006A6128">
        <w:rPr>
          <w:rFonts w:ascii="Arial" w:eastAsia="仿宋_GB2312" w:hAnsi="Arial" w:cs="Arial"/>
          <w:sz w:val="28"/>
        </w:rPr>
        <w:t>×200÷10000</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00341617">
        <w:rPr>
          <w:rFonts w:ascii="Arial" w:eastAsia="仿宋_GB2312" w:hAnsi="Arial" w:cs="Arial" w:hint="eastAsia"/>
          <w:sz w:val="28"/>
        </w:rPr>
        <w:t>29</w:t>
      </w:r>
      <w:r w:rsidRPr="006A6128">
        <w:rPr>
          <w:rFonts w:ascii="Arial" w:eastAsia="仿宋_GB2312" w:hAnsi="Arial" w:cs="Arial"/>
          <w:sz w:val="28"/>
        </w:rPr>
        <w:t>(</w:t>
      </w:r>
      <w:r w:rsidRPr="006A6128">
        <w:rPr>
          <w:rFonts w:ascii="Arial" w:eastAsia="仿宋_GB2312" w:hAnsi="Arial" w:cs="Arial"/>
          <w:sz w:val="28"/>
        </w:rPr>
        <w:t>万元</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相关税费</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6A6128">
        <w:rPr>
          <w:rFonts w:ascii="Arial" w:eastAsia="仿宋_GB2312" w:hAnsi="Arial" w:cs="Arial"/>
          <w:sz w:val="28"/>
        </w:rPr>
        <w:t>1.5%</w:t>
      </w:r>
      <w:r w:rsidRPr="006A6128">
        <w:rPr>
          <w:rFonts w:ascii="Arial" w:eastAsia="仿宋_GB2312" w:hAnsi="Arial" w:cs="Arial"/>
          <w:sz w:val="28"/>
        </w:rPr>
        <w:t>取费，则有：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相关税费＝建安费用</w:t>
      </w:r>
      <w:r w:rsidRPr="006A6128">
        <w:rPr>
          <w:rFonts w:ascii="Arial" w:eastAsia="仿宋_GB2312" w:hAnsi="Arial" w:cs="Arial"/>
          <w:sz w:val="28"/>
        </w:rPr>
        <w:t>×</w:t>
      </w:r>
      <w:r w:rsidRPr="006A6128">
        <w:rPr>
          <w:rFonts w:ascii="Arial" w:eastAsia="仿宋_GB2312" w:hAnsi="Arial" w:cs="Arial"/>
          <w:sz w:val="28"/>
        </w:rPr>
        <w:t>取费标准＝</w:t>
      </w:r>
      <w:r w:rsidRPr="006A6128">
        <w:rPr>
          <w:rFonts w:ascii="Arial" w:eastAsia="仿宋_GB2312" w:hAnsi="Arial" w:cs="Arial"/>
          <w:sz w:val="28"/>
        </w:rPr>
        <w:t>25</w:t>
      </w:r>
      <w:r>
        <w:rPr>
          <w:rFonts w:ascii="Arial" w:eastAsia="仿宋_GB2312" w:hAnsi="Arial" w:cs="Arial" w:hint="eastAsia"/>
          <w:sz w:val="28"/>
        </w:rPr>
        <w:t>82</w:t>
      </w:r>
      <w:r w:rsidRPr="006A6128">
        <w:rPr>
          <w:rFonts w:ascii="Arial" w:eastAsia="仿宋_GB2312" w:hAnsi="Arial" w:cs="Arial"/>
          <w:sz w:val="28"/>
        </w:rPr>
        <w:t>×1.5%</w:t>
      </w:r>
      <w:r w:rsidRPr="006A6128">
        <w:rPr>
          <w:rFonts w:ascii="Arial" w:eastAsia="仿宋_GB2312" w:hAnsi="Arial" w:cs="Arial"/>
          <w:sz w:val="28"/>
        </w:rPr>
        <w:t>＝</w:t>
      </w:r>
      <w:r w:rsidRPr="006A6128">
        <w:rPr>
          <w:rFonts w:ascii="Arial" w:eastAsia="仿宋_GB2312" w:hAnsi="Arial" w:cs="Arial"/>
          <w:sz w:val="28"/>
        </w:rPr>
        <w:t>3</w:t>
      </w:r>
      <w:r>
        <w:rPr>
          <w:rFonts w:ascii="Arial" w:eastAsia="仿宋_GB2312" w:hAnsi="Arial" w:cs="Arial" w:hint="eastAsia"/>
          <w:sz w:val="28"/>
        </w:rPr>
        <w:t>9</w:t>
      </w:r>
      <w:r w:rsidRPr="006A6128">
        <w:rPr>
          <w:rFonts w:ascii="Arial" w:eastAsia="仿宋_GB2312" w:hAnsi="Arial" w:cs="Arial"/>
          <w:sz w:val="28"/>
        </w:rPr>
        <w:t>（万元）</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f.</w:t>
      </w:r>
      <w:r w:rsidRPr="006A6128">
        <w:rPr>
          <w:rFonts w:ascii="Arial" w:eastAsia="仿宋_GB2312" w:hAnsi="Arial" w:cs="Arial"/>
          <w:sz w:val="28"/>
        </w:rPr>
        <w:t>建造成本</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建造成本为上述</w:t>
      </w:r>
      <w:r w:rsidRPr="006A6128">
        <w:rPr>
          <w:rFonts w:ascii="Arial" w:eastAsia="仿宋_GB2312" w:hAnsi="Arial" w:cs="Arial"/>
          <w:sz w:val="28"/>
        </w:rPr>
        <w:t>5</w:t>
      </w:r>
      <w:r w:rsidRPr="006A6128">
        <w:rPr>
          <w:rFonts w:ascii="Arial" w:eastAsia="仿宋_GB2312" w:hAnsi="Arial" w:cs="Arial"/>
          <w:sz w:val="28"/>
        </w:rPr>
        <w:t>项之和，则有：</w:t>
      </w:r>
    </w:p>
    <w:p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建造成本</w:t>
      </w:r>
      <w:r w:rsidRPr="006A6128">
        <w:rPr>
          <w:rFonts w:ascii="Arial" w:eastAsia="仿宋_GB2312" w:hAnsi="Arial" w:cs="Arial"/>
          <w:sz w:val="28"/>
        </w:rPr>
        <w:t>= 25</w:t>
      </w:r>
      <w:r>
        <w:rPr>
          <w:rFonts w:ascii="Arial" w:eastAsia="仿宋_GB2312" w:hAnsi="Arial" w:cs="Arial" w:hint="eastAsia"/>
          <w:sz w:val="28"/>
        </w:rPr>
        <w:t>82</w:t>
      </w:r>
      <w:r w:rsidRPr="006A6128">
        <w:rPr>
          <w:rFonts w:ascii="Arial" w:eastAsia="仿宋_GB2312" w:hAnsi="Arial" w:cs="Arial"/>
          <w:sz w:val="28"/>
        </w:rPr>
        <w:t>+77+0+1</w:t>
      </w:r>
      <w:r w:rsidR="00341617">
        <w:rPr>
          <w:rFonts w:ascii="Arial" w:eastAsia="仿宋_GB2312" w:hAnsi="Arial" w:cs="Arial" w:hint="eastAsia"/>
          <w:sz w:val="28"/>
        </w:rPr>
        <w:t>29</w:t>
      </w:r>
      <w:r w:rsidRPr="006A6128">
        <w:rPr>
          <w:rFonts w:ascii="Arial" w:eastAsia="仿宋_GB2312" w:hAnsi="Arial" w:cs="Arial"/>
          <w:sz w:val="28"/>
        </w:rPr>
        <w:t>+3</w:t>
      </w:r>
      <w:r>
        <w:rPr>
          <w:rFonts w:ascii="Arial" w:eastAsia="仿宋_GB2312" w:hAnsi="Arial" w:cs="Arial" w:hint="eastAsia"/>
          <w:sz w:val="28"/>
        </w:rPr>
        <w:t>9</w:t>
      </w:r>
      <w:r w:rsidRPr="006A6128">
        <w:rPr>
          <w:rFonts w:ascii="Arial" w:eastAsia="仿宋_GB2312" w:hAnsi="Arial" w:cs="Arial"/>
          <w:sz w:val="28"/>
        </w:rPr>
        <w:t>=</w:t>
      </w:r>
      <w:r>
        <w:rPr>
          <w:rFonts w:ascii="Arial" w:eastAsia="仿宋_GB2312" w:hAnsi="Arial" w:cs="Arial" w:hint="eastAsia"/>
          <w:sz w:val="28"/>
        </w:rPr>
        <w:t>28</w:t>
      </w:r>
      <w:r w:rsidR="00341617">
        <w:rPr>
          <w:rFonts w:ascii="Arial" w:eastAsia="仿宋_GB2312" w:hAnsi="Arial" w:cs="Arial" w:hint="eastAsia"/>
          <w:sz w:val="28"/>
        </w:rPr>
        <w:t>27</w:t>
      </w:r>
      <w:r w:rsidRPr="006A6128">
        <w:rPr>
          <w:rFonts w:ascii="Arial" w:eastAsia="仿宋_GB2312" w:hAnsi="Arial" w:cs="Arial"/>
          <w:sz w:val="28"/>
        </w:rPr>
        <w:t>（万元）</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城市基础设施建设费</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城市基础设施建设费是政府向建设单位收取、专项用于城市基础设施和城市共用设施建设，包括城市道路、桥梁、公共交通、供水、燃气、</w:t>
      </w:r>
      <w:hyperlink r:id="rId83" w:tgtFrame="_blank" w:history="1">
        <w:r w:rsidRPr="006A6128">
          <w:rPr>
            <w:rFonts w:ascii="Arial" w:eastAsia="仿宋_GB2312" w:hAnsi="Arial" w:cs="Arial"/>
            <w:sz w:val="28"/>
          </w:rPr>
          <w:t>污水处理</w:t>
        </w:r>
      </w:hyperlink>
      <w:r w:rsidRPr="006A6128">
        <w:rPr>
          <w:rFonts w:ascii="Arial" w:eastAsia="仿宋_GB2312" w:hAnsi="Arial" w:cs="Arial"/>
          <w:sz w:val="28"/>
        </w:rPr>
        <w:t>、集中供热、园林、绿化、路灯、环境卫生等设施的建设。估价对象位于</w:t>
      </w:r>
      <w:r w:rsidRPr="006A6128">
        <w:rPr>
          <w:rFonts w:ascii="Arial" w:eastAsia="仿宋_GB2312" w:hAnsi="Arial" w:cs="Arial"/>
          <w:bCs/>
          <w:sz w:val="28"/>
        </w:rPr>
        <w:t>北京市海淀区，根</w:t>
      </w:r>
      <w:r w:rsidRPr="006A6128">
        <w:rPr>
          <w:rFonts w:ascii="Arial" w:eastAsia="仿宋_GB2312" w:hAnsi="Arial" w:cs="Arial"/>
          <w:sz w:val="28"/>
        </w:rPr>
        <w:t>据《北京市征收城市基础设施建设费暂行办法》</w:t>
      </w:r>
      <w:r w:rsidRPr="006A6128">
        <w:rPr>
          <w:rFonts w:ascii="Arial" w:eastAsia="仿宋_GB2312" w:hAnsi="Arial" w:cs="Arial"/>
          <w:sz w:val="28"/>
        </w:rPr>
        <w:t>[</w:t>
      </w:r>
      <w:r w:rsidRPr="006A6128">
        <w:rPr>
          <w:rFonts w:ascii="Arial" w:eastAsia="仿宋_GB2312" w:hAnsi="Arial" w:cs="Arial"/>
          <w:sz w:val="28"/>
        </w:rPr>
        <w:t>京计投资字</w:t>
      </w:r>
      <w:r w:rsidRPr="006A6128">
        <w:rPr>
          <w:rFonts w:ascii="Arial" w:eastAsia="仿宋_GB2312" w:hAnsi="Arial" w:cs="Arial"/>
          <w:sz w:val="28"/>
        </w:rPr>
        <w:t>[2002]1792</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，估价对象属于北京市区，估价对象应缴的城市基础设施建设费标准为：</w:t>
      </w:r>
      <w:r w:rsidRPr="006A6128">
        <w:rPr>
          <w:rFonts w:ascii="Arial" w:eastAsia="仿宋_GB2312" w:hAnsi="Arial" w:cs="Arial"/>
          <w:sz w:val="28"/>
        </w:rPr>
        <w:t>200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6455.06</w:t>
      </w:r>
      <w:r w:rsidRPr="006A6128">
        <w:rPr>
          <w:rFonts w:ascii="Arial" w:eastAsia="仿宋_GB2312" w:hAnsi="Arial" w:cs="Arial"/>
          <w:sz w:val="28"/>
        </w:rPr>
        <w:t>×200÷10000</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00341617">
        <w:rPr>
          <w:rFonts w:ascii="Arial" w:eastAsia="仿宋_GB2312" w:hAnsi="Arial" w:cs="Arial" w:hint="eastAsia"/>
          <w:sz w:val="28"/>
        </w:rPr>
        <w:t>29</w:t>
      </w:r>
      <w:r w:rsidRPr="006A6128">
        <w:rPr>
          <w:rFonts w:ascii="Arial" w:eastAsia="仿宋_GB2312" w:hAnsi="Arial" w:cs="Arial"/>
          <w:sz w:val="28"/>
        </w:rPr>
        <w:t>（万元）</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管理费用</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6A6128">
        <w:rPr>
          <w:rFonts w:ascii="Arial" w:eastAsia="仿宋_GB2312" w:hAnsi="Arial" w:cs="Arial"/>
          <w:sz w:val="28"/>
        </w:rPr>
        <w:t>2</w:t>
      </w:r>
      <w:r w:rsidRPr="006A6128">
        <w:rPr>
          <w:rFonts w:ascii="Arial" w:eastAsia="仿宋_GB2312" w:hAnsi="Arial" w:cs="Arial"/>
          <w:sz w:val="28"/>
        </w:rPr>
        <w:t>项的</w:t>
      </w:r>
      <w:r w:rsidRPr="006A6128">
        <w:rPr>
          <w:rFonts w:ascii="Arial" w:eastAsia="仿宋_GB2312" w:hAnsi="Arial" w:cs="Arial"/>
          <w:sz w:val="28"/>
        </w:rPr>
        <w:t>1%</w:t>
      </w:r>
      <w:r w:rsidRPr="006A6128">
        <w:rPr>
          <w:rFonts w:ascii="Arial" w:eastAsia="仿宋_GB2312" w:hAnsi="Arial" w:cs="Arial"/>
          <w:sz w:val="28"/>
        </w:rPr>
        <w:t>计算，则有：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A+B</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取费标准</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28</w:t>
      </w:r>
      <w:r w:rsidR="00341617">
        <w:rPr>
          <w:rFonts w:ascii="Arial" w:eastAsia="仿宋_GB2312" w:hAnsi="Arial" w:cs="Arial" w:hint="eastAsia"/>
          <w:sz w:val="28"/>
        </w:rPr>
        <w:t>27</w:t>
      </w:r>
      <w:r w:rsidRPr="006A6128">
        <w:rPr>
          <w:rFonts w:ascii="Arial" w:eastAsia="仿宋_GB2312" w:hAnsi="Arial" w:cs="Arial"/>
          <w:sz w:val="28"/>
        </w:rPr>
        <w:t>+1</w:t>
      </w:r>
      <w:r w:rsidR="00341617">
        <w:rPr>
          <w:rFonts w:ascii="Arial" w:eastAsia="仿宋_GB2312" w:hAnsi="Arial" w:cs="Arial" w:hint="eastAsia"/>
          <w:sz w:val="28"/>
        </w:rPr>
        <w:t>29</w:t>
      </w:r>
      <w:r w:rsidRPr="006A6128">
        <w:rPr>
          <w:rFonts w:ascii="Arial" w:eastAsia="仿宋_GB2312" w:hAnsi="Arial" w:cs="Arial"/>
          <w:sz w:val="28"/>
        </w:rPr>
        <w:t>）</w:t>
      </w:r>
      <w:r w:rsidRPr="006A6128">
        <w:rPr>
          <w:rFonts w:ascii="Arial" w:eastAsia="仿宋_GB2312" w:hAnsi="Arial" w:cs="Arial"/>
          <w:sz w:val="28"/>
        </w:rPr>
        <w:t>×1%</w:t>
      </w:r>
    </w:p>
    <w:p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30</w:t>
      </w:r>
      <w:r w:rsidRPr="006A6128">
        <w:rPr>
          <w:rFonts w:ascii="Arial" w:eastAsia="仿宋_GB2312" w:hAnsi="Arial" w:cs="Arial"/>
          <w:sz w:val="28"/>
        </w:rPr>
        <w:t>（万元）</w:t>
      </w:r>
    </w:p>
    <w:p w:rsidR="009978D9" w:rsidRPr="006A6128" w:rsidRDefault="009978D9" w:rsidP="00C502B4">
      <w:pPr>
        <w:spacing w:line="360" w:lineRule="auto"/>
        <w:ind w:firstLineChars="200" w:firstLine="560"/>
        <w:jc w:val="both"/>
        <w:rPr>
          <w:rFonts w:ascii="Arial" w:eastAsia="仿宋_GB2312" w:hAnsi="Arial" w:cs="Arial"/>
          <w:sz w:val="28"/>
        </w:rPr>
      </w:pPr>
    </w:p>
    <w:p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销售费用</w:t>
      </w:r>
    </w:p>
    <w:p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Pr="006A6128">
        <w:rPr>
          <w:rFonts w:ascii="Arial" w:eastAsia="仿宋_GB2312" w:hAnsi="Arial" w:cs="Arial"/>
          <w:sz w:val="28"/>
        </w:rPr>
        <w:t>1%</w:t>
      </w:r>
      <w:r w:rsidRPr="006A6128">
        <w:rPr>
          <w:rFonts w:ascii="Arial" w:eastAsia="仿宋_GB2312" w:hAnsi="Arial" w:cs="Arial"/>
          <w:sz w:val="28"/>
        </w:rPr>
        <w:t>计算。</w:t>
      </w:r>
    </w:p>
    <w:p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w:t>
      </w:r>
      <w:r>
        <w:rPr>
          <w:rFonts w:ascii="Arial" w:eastAsia="仿宋_GB2312" w:hAnsi="Arial" w:cs="Arial"/>
          <w:sz w:val="28"/>
        </w:rPr>
        <w:t>23542</w:t>
      </w:r>
      <w:r w:rsidRPr="006A6128">
        <w:rPr>
          <w:rFonts w:ascii="Arial" w:eastAsia="仿宋_GB2312" w:hAnsi="Arial" w:cs="Arial"/>
          <w:sz w:val="28"/>
        </w:rPr>
        <w:t>×1%=</w:t>
      </w:r>
      <w:r>
        <w:rPr>
          <w:rFonts w:ascii="Arial" w:eastAsia="仿宋_GB2312" w:hAnsi="Arial" w:cs="Arial" w:hint="eastAsia"/>
          <w:sz w:val="28"/>
        </w:rPr>
        <w:t>235</w:t>
      </w:r>
      <w:r w:rsidRPr="006A6128">
        <w:rPr>
          <w:rFonts w:ascii="Arial" w:eastAsia="仿宋_GB2312" w:hAnsi="Arial" w:cs="Arial"/>
          <w:sz w:val="28"/>
        </w:rPr>
        <w:t>（万元）</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购地税费</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假设土地价格为</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，买方购买估价对象税费主要为契税及印花税，税率为</w:t>
      </w:r>
      <w:r w:rsidRPr="006A6128">
        <w:rPr>
          <w:rFonts w:ascii="Arial" w:eastAsia="仿宋_GB2312" w:hAnsi="Arial" w:cs="Arial"/>
          <w:sz w:val="28"/>
        </w:rPr>
        <w:t>3.05%</w:t>
      </w:r>
      <w:r w:rsidRPr="006A6128">
        <w:rPr>
          <w:rFonts w:ascii="Arial" w:eastAsia="仿宋_GB2312" w:hAnsi="Arial" w:cs="Arial"/>
          <w:sz w:val="28"/>
        </w:rPr>
        <w:t>，则有：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购地税费＝土地价格</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1+5%</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税率＝</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w:t>
      </w:r>
      <w:r w:rsidRPr="006A6128">
        <w:rPr>
          <w:rFonts w:ascii="Arial" w:eastAsia="仿宋_GB2312" w:hAnsi="Arial" w:cs="Arial"/>
          <w:sz w:val="28"/>
        </w:rPr>
        <w:t>（万元）</w:t>
      </w:r>
    </w:p>
    <w:p w:rsidR="00C502B4" w:rsidRPr="006A6128" w:rsidRDefault="00C502B4" w:rsidP="00C502B4">
      <w:pPr>
        <w:pStyle w:val="11"/>
        <w:rPr>
          <w:rFonts w:ascii="Arial" w:hAnsi="Arial" w:cs="Arial"/>
        </w:rPr>
      </w:pPr>
      <w:r w:rsidRPr="006A6128">
        <w:rPr>
          <w:rFonts w:ascii="Arial" w:hAnsi="Arial" w:cs="Arial"/>
        </w:rPr>
        <w:t>F.</w:t>
      </w:r>
      <w:r w:rsidRPr="006A6128">
        <w:rPr>
          <w:rFonts w:ascii="Arial" w:hAnsi="Arial" w:cs="Arial"/>
        </w:rPr>
        <w:t>贷款利息</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估价对象建筑物建设期为</w:t>
      </w:r>
      <w:r w:rsidRPr="006A6128">
        <w:rPr>
          <w:rFonts w:ascii="Arial" w:eastAsia="仿宋_GB2312" w:hAnsi="Arial" w:cs="Arial"/>
          <w:sz w:val="28"/>
        </w:rPr>
        <w:t>2</w:t>
      </w:r>
      <w:r w:rsidRPr="006A6128">
        <w:rPr>
          <w:rFonts w:ascii="Arial" w:eastAsia="仿宋_GB2312" w:hAnsi="Arial" w:cs="Arial"/>
          <w:sz w:val="28"/>
        </w:rPr>
        <w:t>年。估价对象土地价格（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）及购地税费在估价期日一次性付清，建造成本、土地开发费、城市基础设施建设费、管理费用于建设期内均匀投入，取</w:t>
      </w:r>
      <w:r w:rsidRPr="006A6128">
        <w:rPr>
          <w:rFonts w:ascii="Arial" w:eastAsia="仿宋_GB2312" w:hAnsi="Arial" w:cs="Arial"/>
          <w:sz w:val="28"/>
        </w:rPr>
        <w:t>1</w:t>
      </w: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年期固定资产贷款年利息率</w:t>
      </w:r>
      <w:r w:rsidRPr="006A6128">
        <w:rPr>
          <w:rFonts w:ascii="Arial" w:eastAsia="仿宋_GB2312" w:hAnsi="Arial" w:cs="Arial"/>
          <w:sz w:val="28"/>
        </w:rPr>
        <w:t>4.75%</w:t>
      </w:r>
      <w:r w:rsidRPr="006A6128">
        <w:rPr>
          <w:rFonts w:ascii="Arial" w:eastAsia="仿宋_GB2312" w:hAnsi="Arial" w:cs="Arial"/>
          <w:sz w:val="28"/>
        </w:rPr>
        <w:t>，以复利计息。则有：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贷款利息</w:t>
      </w:r>
    </w:p>
    <w:p w:rsidR="00C502B4" w:rsidRPr="006A6128" w:rsidRDefault="00C502B4" w:rsidP="00C502B4">
      <w:pPr>
        <w:spacing w:before="50" w:after="50" w:line="360" w:lineRule="auto"/>
        <w:ind w:firstLineChars="200" w:firstLine="560"/>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×0.0305)×[(1+ 4.75%)</w:t>
      </w:r>
      <w:r w:rsidRPr="006A6128">
        <w:rPr>
          <w:rFonts w:ascii="Arial" w:eastAsia="仿宋_GB2312" w:hAnsi="Arial" w:cs="Arial"/>
          <w:sz w:val="28"/>
          <w:vertAlign w:val="superscript"/>
        </w:rPr>
        <w:t>2</w:t>
      </w:r>
      <w:r w:rsidRPr="006A6128">
        <w:rPr>
          <w:rFonts w:ascii="Arial" w:eastAsia="仿宋_GB2312" w:hAnsi="Arial" w:cs="Arial"/>
          <w:sz w:val="28"/>
        </w:rPr>
        <w:t>-1]+</w:t>
      </w:r>
      <w:r w:rsidRPr="006A6128">
        <w:rPr>
          <w:rFonts w:ascii="Arial" w:eastAsia="仿宋_GB2312" w:hAnsi="Arial" w:cs="Arial"/>
          <w:sz w:val="28"/>
        </w:rPr>
        <w:t>（</w:t>
      </w:r>
      <w:r>
        <w:rPr>
          <w:rFonts w:ascii="Arial" w:eastAsia="仿宋_GB2312" w:hAnsi="Arial" w:cs="Arial" w:hint="eastAsia"/>
          <w:sz w:val="28"/>
        </w:rPr>
        <w:t>28</w:t>
      </w:r>
      <w:r w:rsidR="00341617">
        <w:rPr>
          <w:rFonts w:ascii="Arial" w:eastAsia="仿宋_GB2312" w:hAnsi="Arial" w:cs="Arial" w:hint="eastAsia"/>
          <w:sz w:val="28"/>
        </w:rPr>
        <w:t>27</w:t>
      </w:r>
      <w:r w:rsidRPr="006A6128">
        <w:rPr>
          <w:rFonts w:ascii="Arial" w:eastAsia="仿宋_GB2312" w:hAnsi="Arial" w:cs="Arial"/>
          <w:sz w:val="28"/>
        </w:rPr>
        <w:t>+1</w:t>
      </w:r>
      <w:r w:rsidR="00341617">
        <w:rPr>
          <w:rFonts w:ascii="Arial" w:eastAsia="仿宋_GB2312" w:hAnsi="Arial" w:cs="Arial" w:hint="eastAsia"/>
          <w:sz w:val="28"/>
        </w:rPr>
        <w:t>29</w:t>
      </w:r>
      <w:r w:rsidRPr="006A6128">
        <w:rPr>
          <w:rFonts w:ascii="Arial" w:eastAsia="仿宋_GB2312" w:hAnsi="Arial" w:cs="Arial"/>
          <w:sz w:val="28"/>
        </w:rPr>
        <w:t>+</w:t>
      </w:r>
      <w:r>
        <w:rPr>
          <w:rFonts w:ascii="Arial" w:eastAsia="仿宋_GB2312" w:hAnsi="Arial" w:cs="Arial" w:hint="eastAsia"/>
          <w:sz w:val="28"/>
        </w:rPr>
        <w:t>30</w:t>
      </w:r>
      <w:r w:rsidRPr="006A6128">
        <w:rPr>
          <w:rFonts w:ascii="Arial" w:eastAsia="仿宋_GB2312" w:hAnsi="Arial" w:cs="Arial"/>
          <w:sz w:val="28"/>
        </w:rPr>
        <w:t>+</w:t>
      </w:r>
      <w:r>
        <w:rPr>
          <w:rFonts w:ascii="Arial" w:eastAsia="仿宋_GB2312" w:hAnsi="Arial" w:cs="Arial" w:hint="eastAsia"/>
          <w:sz w:val="28"/>
        </w:rPr>
        <w:t>235</w:t>
      </w:r>
      <w:r w:rsidRPr="006A6128">
        <w:rPr>
          <w:rFonts w:ascii="Arial" w:eastAsia="仿宋_GB2312" w:hAnsi="Arial" w:cs="Arial"/>
          <w:sz w:val="28"/>
        </w:rPr>
        <w:t>）</w:t>
      </w:r>
      <w:r w:rsidRPr="006A6128">
        <w:rPr>
          <w:rFonts w:ascii="Arial" w:eastAsia="仿宋_GB2312" w:hAnsi="Arial" w:cs="Arial"/>
          <w:sz w:val="28"/>
        </w:rPr>
        <w:t>×[(1+ 4.75%)</w:t>
      </w:r>
      <w:r w:rsidRPr="006A6128">
        <w:rPr>
          <w:rFonts w:ascii="Arial" w:eastAsia="仿宋_GB2312" w:hAnsi="Arial" w:cs="Arial"/>
          <w:sz w:val="28"/>
          <w:vertAlign w:val="superscript"/>
        </w:rPr>
        <w:t>2÷2</w:t>
      </w:r>
      <w:r w:rsidRPr="006A6128">
        <w:rPr>
          <w:rFonts w:ascii="Arial" w:eastAsia="仿宋_GB2312" w:hAnsi="Arial" w:cs="Arial"/>
          <w:sz w:val="28"/>
        </w:rPr>
        <w:t>-1]</w:t>
      </w:r>
    </w:p>
    <w:p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15</w:t>
      </w:r>
      <w:r w:rsidR="00341617">
        <w:rPr>
          <w:rFonts w:ascii="Arial" w:eastAsia="仿宋_GB2312" w:hAnsi="Arial" w:cs="Arial" w:hint="eastAsia"/>
          <w:sz w:val="28"/>
        </w:rPr>
        <w:t>3</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×0.1002 (</w:t>
      </w:r>
      <w:r w:rsidRPr="006A6128">
        <w:rPr>
          <w:rFonts w:ascii="Arial" w:eastAsia="仿宋_GB2312" w:hAnsi="Arial" w:cs="Arial"/>
          <w:sz w:val="28"/>
        </w:rPr>
        <w:t>万元</w:t>
      </w:r>
      <w:r w:rsidRPr="006A6128">
        <w:rPr>
          <w:rFonts w:ascii="Arial" w:eastAsia="仿宋_GB2312" w:hAnsi="Arial" w:cs="Arial"/>
          <w:sz w:val="28"/>
        </w:rPr>
        <w:t>)</w:t>
      </w:r>
    </w:p>
    <w:p w:rsidR="009978D9" w:rsidRDefault="009978D9" w:rsidP="00C502B4">
      <w:pPr>
        <w:spacing w:line="360" w:lineRule="auto"/>
        <w:ind w:firstLineChars="200" w:firstLine="560"/>
        <w:jc w:val="both"/>
        <w:rPr>
          <w:rFonts w:ascii="Arial" w:eastAsia="仿宋_GB2312" w:hAnsi="Arial" w:cs="Arial"/>
          <w:sz w:val="28"/>
        </w:rPr>
      </w:pPr>
    </w:p>
    <w:p w:rsidR="009978D9" w:rsidRPr="006A6128" w:rsidRDefault="009978D9" w:rsidP="00C502B4">
      <w:pPr>
        <w:spacing w:line="360" w:lineRule="auto"/>
        <w:ind w:firstLineChars="200" w:firstLine="560"/>
        <w:jc w:val="both"/>
        <w:rPr>
          <w:rFonts w:ascii="Arial" w:eastAsia="仿宋_GB2312" w:hAnsi="Arial" w:cs="Arial"/>
          <w:sz w:val="28"/>
        </w:rPr>
      </w:pPr>
    </w:p>
    <w:p w:rsidR="00C502B4" w:rsidRPr="006A6128" w:rsidRDefault="00C502B4" w:rsidP="00C502B4">
      <w:pPr>
        <w:pStyle w:val="11"/>
        <w:rPr>
          <w:rFonts w:ascii="Arial" w:hAnsi="Arial" w:cs="Arial"/>
        </w:rPr>
      </w:pPr>
      <w:r w:rsidRPr="006A6128">
        <w:rPr>
          <w:rFonts w:ascii="Arial" w:hAnsi="Arial" w:cs="Arial"/>
        </w:rPr>
        <w:t>G.</w:t>
      </w:r>
      <w:r w:rsidRPr="006A6128">
        <w:rPr>
          <w:rFonts w:ascii="Arial" w:hAnsi="Arial" w:cs="Arial"/>
        </w:rPr>
        <w:t>销售税费</w:t>
      </w:r>
      <w:r w:rsidRPr="006A6128">
        <w:rPr>
          <w:rFonts w:ascii="Arial" w:hAnsi="Arial" w:cs="Arial"/>
        </w:rPr>
        <w:tab/>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6A6128">
        <w:rPr>
          <w:rFonts w:ascii="Arial" w:eastAsia="仿宋_GB2312" w:hAnsi="Arial" w:cs="Arial"/>
          <w:sz w:val="28"/>
        </w:rPr>
        <w:t>5.6%</w:t>
      </w:r>
      <w:r w:rsidRPr="006A6128">
        <w:rPr>
          <w:rFonts w:ascii="Arial" w:eastAsia="仿宋_GB2312" w:hAnsi="Arial" w:cs="Arial"/>
          <w:sz w:val="28"/>
        </w:rPr>
        <w:t>（其中增值税征收率为</w:t>
      </w:r>
      <w:r w:rsidRPr="006A6128">
        <w:rPr>
          <w:rFonts w:ascii="Arial" w:eastAsia="仿宋_GB2312" w:hAnsi="Arial" w:cs="Arial"/>
          <w:sz w:val="28"/>
        </w:rPr>
        <w:t>5%</w:t>
      </w:r>
      <w:r w:rsidRPr="006A6128">
        <w:rPr>
          <w:rFonts w:ascii="Arial" w:eastAsia="仿宋_GB2312" w:hAnsi="Arial" w:cs="Arial"/>
          <w:sz w:val="28"/>
        </w:rPr>
        <w:t>，附加税费为</w:t>
      </w:r>
      <w:r w:rsidRPr="006A6128">
        <w:rPr>
          <w:rFonts w:ascii="Arial" w:eastAsia="仿宋_GB2312" w:hAnsi="Arial" w:cs="Arial"/>
          <w:sz w:val="28"/>
        </w:rPr>
        <w:t>0.6%</w:t>
      </w:r>
      <w:r w:rsidRPr="006A6128">
        <w:rPr>
          <w:rFonts w:ascii="Arial" w:eastAsia="仿宋_GB2312" w:hAnsi="Arial" w:cs="Arial"/>
          <w:sz w:val="28"/>
        </w:rPr>
        <w:t>）。则有：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销售税费＝</w:t>
      </w:r>
      <w:r>
        <w:rPr>
          <w:rFonts w:ascii="Arial" w:eastAsia="仿宋_GB2312" w:hAnsi="Arial" w:cs="Arial"/>
          <w:sz w:val="28"/>
        </w:rPr>
        <w:t>23542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1+5%</w:t>
      </w:r>
      <w:r w:rsidRPr="006A6128">
        <w:rPr>
          <w:rFonts w:ascii="Arial" w:eastAsia="仿宋_GB2312" w:hAnsi="Arial" w:cs="Arial"/>
          <w:sz w:val="28"/>
        </w:rPr>
        <w:t>）</w:t>
      </w:r>
      <w:r w:rsidRPr="006A6128">
        <w:rPr>
          <w:rFonts w:ascii="Arial" w:eastAsia="仿宋_GB2312" w:hAnsi="Arial" w:cs="Arial"/>
          <w:sz w:val="28"/>
        </w:rPr>
        <w:t>×5.6%</w:t>
      </w:r>
      <w:r w:rsidRPr="006A6128">
        <w:rPr>
          <w:rFonts w:ascii="Arial" w:eastAsia="仿宋_GB2312" w:hAnsi="Arial" w:cs="Arial"/>
          <w:sz w:val="28"/>
        </w:rPr>
        <w:t>＝</w:t>
      </w:r>
      <w:r>
        <w:rPr>
          <w:rFonts w:ascii="Arial" w:eastAsia="仿宋_GB2312" w:hAnsi="Arial" w:cs="Arial" w:hint="eastAsia"/>
          <w:sz w:val="28"/>
        </w:rPr>
        <w:t>1256</w:t>
      </w:r>
      <w:r w:rsidRPr="006A6128">
        <w:rPr>
          <w:rFonts w:ascii="Arial" w:eastAsia="仿宋_GB2312" w:hAnsi="Arial" w:cs="Arial"/>
          <w:sz w:val="28"/>
        </w:rPr>
        <w:t>（万元）</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H.</w:t>
      </w:r>
      <w:r w:rsidRPr="006A6128">
        <w:rPr>
          <w:rFonts w:ascii="Arial" w:eastAsia="仿宋_GB2312" w:hAnsi="Arial" w:cs="Arial"/>
          <w:sz w:val="28"/>
        </w:rPr>
        <w:t>开发成本</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开发成本为上述</w:t>
      </w:r>
      <w:r w:rsidRPr="006A6128">
        <w:rPr>
          <w:rFonts w:ascii="Arial" w:eastAsia="仿宋_GB2312" w:hAnsi="Arial" w:cs="Arial"/>
          <w:sz w:val="28"/>
        </w:rPr>
        <w:t>7</w:t>
      </w:r>
      <w:r w:rsidRPr="006A6128">
        <w:rPr>
          <w:rFonts w:ascii="Arial" w:eastAsia="仿宋_GB2312" w:hAnsi="Arial" w:cs="Arial"/>
          <w:sz w:val="28"/>
        </w:rPr>
        <w:t>项合计，则有：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341617">
        <w:rPr>
          <w:rFonts w:ascii="Arial" w:eastAsia="仿宋_GB2312" w:hAnsi="Arial" w:cs="Arial" w:hint="eastAsia"/>
          <w:sz w:val="28"/>
        </w:rPr>
        <w:t>2827</w:t>
      </w:r>
      <w:r w:rsidR="00341617" w:rsidRPr="006A6128">
        <w:rPr>
          <w:rFonts w:ascii="Arial" w:eastAsia="仿宋_GB2312" w:hAnsi="Arial" w:cs="Arial"/>
          <w:sz w:val="28"/>
        </w:rPr>
        <w:t>+1</w:t>
      </w:r>
      <w:r w:rsidR="00341617">
        <w:rPr>
          <w:rFonts w:ascii="Arial" w:eastAsia="仿宋_GB2312" w:hAnsi="Arial" w:cs="Arial" w:hint="eastAsia"/>
          <w:sz w:val="28"/>
        </w:rPr>
        <w:t>29</w:t>
      </w:r>
      <w:r w:rsidRPr="006A6128">
        <w:rPr>
          <w:rFonts w:ascii="Arial" w:eastAsia="仿宋_GB2312" w:hAnsi="Arial" w:cs="Arial"/>
          <w:sz w:val="28"/>
        </w:rPr>
        <w:t>+</w:t>
      </w:r>
      <w:r>
        <w:rPr>
          <w:rFonts w:ascii="Arial" w:eastAsia="仿宋_GB2312" w:hAnsi="Arial" w:cs="Arial" w:hint="eastAsia"/>
          <w:sz w:val="28"/>
        </w:rPr>
        <w:t>30</w:t>
      </w:r>
      <w:r w:rsidRPr="006A6128">
        <w:rPr>
          <w:rFonts w:ascii="Arial" w:eastAsia="仿宋_GB2312" w:hAnsi="Arial" w:cs="Arial"/>
          <w:sz w:val="28"/>
        </w:rPr>
        <w:t>+</w:t>
      </w:r>
      <w:r>
        <w:rPr>
          <w:rFonts w:ascii="Arial" w:eastAsia="仿宋_GB2312" w:hAnsi="Arial" w:cs="Arial" w:hint="eastAsia"/>
          <w:sz w:val="28"/>
        </w:rPr>
        <w:t>235</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×0.0305+</w:t>
      </w:r>
      <w:r>
        <w:rPr>
          <w:rFonts w:ascii="Arial" w:eastAsia="仿宋_GB2312" w:hAnsi="Arial" w:cs="Arial"/>
          <w:sz w:val="28"/>
        </w:rPr>
        <w:t>15</w:t>
      </w:r>
      <w:r w:rsidR="00341617">
        <w:rPr>
          <w:rFonts w:ascii="Arial" w:eastAsia="仿宋_GB2312" w:hAnsi="Arial" w:cs="Arial" w:hint="eastAsia"/>
          <w:sz w:val="28"/>
        </w:rPr>
        <w:t>3</w:t>
      </w:r>
      <w:r w:rsidRPr="006A6128">
        <w:rPr>
          <w:rFonts w:ascii="Arial" w:eastAsia="仿宋_GB2312" w:hAnsi="Arial" w:cs="Arial"/>
          <w:sz w:val="28"/>
        </w:rPr>
        <w:t xml:space="preserve">+ </w:t>
      </w:r>
    </w:p>
    <w:p w:rsidR="00C502B4" w:rsidRPr="006A6128" w:rsidRDefault="00C502B4" w:rsidP="00C502B4">
      <w:pPr>
        <w:spacing w:line="360" w:lineRule="auto"/>
        <w:ind w:firstLineChars="350" w:firstLine="980"/>
        <w:jc w:val="both"/>
        <w:rPr>
          <w:rFonts w:ascii="Arial" w:eastAsia="仿宋_GB2312" w:hAnsi="Arial" w:cs="Arial"/>
          <w:sz w:val="28"/>
        </w:rPr>
      </w:pP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×0.1002+</w:t>
      </w:r>
      <w:r>
        <w:rPr>
          <w:rFonts w:ascii="Arial" w:eastAsia="仿宋_GB2312" w:hAnsi="Arial" w:cs="Arial" w:hint="eastAsia"/>
          <w:sz w:val="28"/>
        </w:rPr>
        <w:t>1256</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46</w:t>
      </w:r>
      <w:r w:rsidR="00341617">
        <w:rPr>
          <w:rFonts w:ascii="Arial" w:eastAsia="仿宋_GB2312" w:hAnsi="Arial" w:cs="Arial" w:hint="eastAsia"/>
          <w:sz w:val="28"/>
        </w:rPr>
        <w:t>30</w:t>
      </w:r>
      <w:r w:rsidRPr="006A6128">
        <w:rPr>
          <w:rFonts w:ascii="Arial" w:eastAsia="仿宋_GB2312" w:hAnsi="Arial" w:cs="Arial"/>
          <w:sz w:val="28"/>
        </w:rPr>
        <w:t>+0.1307×P</w:t>
      </w:r>
      <w:r w:rsidRPr="006A6128">
        <w:rPr>
          <w:rFonts w:ascii="Arial" w:eastAsia="仿宋_GB2312" w:hAnsi="Arial" w:cs="Arial"/>
          <w:sz w:val="28"/>
          <w:vertAlign w:val="subscript"/>
        </w:rPr>
        <w:t>土</w:t>
      </w:r>
      <w:r w:rsidRPr="006A6128">
        <w:rPr>
          <w:rFonts w:ascii="Arial" w:eastAsia="仿宋_GB2312" w:hAnsi="Arial" w:cs="Arial"/>
          <w:sz w:val="28"/>
        </w:rPr>
        <w:t>（万元）</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）开发利润（投资利润）</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sidRPr="006A6128">
        <w:rPr>
          <w:rFonts w:ascii="Arial" w:eastAsia="仿宋_GB2312" w:hAnsi="Arial" w:cs="Arial"/>
          <w:sz w:val="28"/>
        </w:rPr>
        <w:t xml:space="preserve"> </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估价对象为</w:t>
      </w:r>
      <w:r>
        <w:rPr>
          <w:rFonts w:ascii="Arial" w:eastAsia="仿宋_GB2312" w:hAnsi="Arial" w:cs="Arial" w:hint="eastAsia"/>
          <w:sz w:val="28"/>
        </w:rPr>
        <w:t>居住</w:t>
      </w:r>
      <w:r w:rsidRPr="006A6128">
        <w:rPr>
          <w:rFonts w:ascii="Arial" w:eastAsia="仿宋_GB2312" w:hAnsi="Arial" w:cs="Arial"/>
          <w:sz w:val="28"/>
        </w:rPr>
        <w:t>项目</w:t>
      </w:r>
      <w:r w:rsidR="00110C06">
        <w:rPr>
          <w:rFonts w:ascii="Arial" w:eastAsia="仿宋_GB2312" w:hAnsi="Arial" w:cs="Arial" w:hint="eastAsia"/>
          <w:sz w:val="28"/>
        </w:rPr>
        <w:t>配套商业</w:t>
      </w:r>
      <w:r w:rsidRPr="006A6128">
        <w:rPr>
          <w:rFonts w:ascii="Arial" w:eastAsia="仿宋_GB2312" w:hAnsi="Arial" w:cs="Arial"/>
          <w:sz w:val="28"/>
        </w:rPr>
        <w:t>，且属于北京市热点开发区域，周边同类、同体量项目的开发利润经调查可知，利润率一般在</w:t>
      </w:r>
      <w:r w:rsidRPr="006A6128">
        <w:rPr>
          <w:rFonts w:ascii="Arial" w:eastAsia="仿宋_GB2312" w:hAnsi="Arial" w:cs="Arial"/>
          <w:sz w:val="28"/>
        </w:rPr>
        <w:t>10%</w:t>
      </w:r>
      <w:r w:rsidRPr="006A6128">
        <w:rPr>
          <w:rFonts w:ascii="Arial" w:eastAsia="仿宋_GB2312" w:hAnsi="Arial" w:cs="Arial"/>
          <w:sz w:val="28"/>
        </w:rPr>
        <w:t>～</w:t>
      </w:r>
      <w:r w:rsidRPr="006A6128">
        <w:rPr>
          <w:rFonts w:ascii="Arial" w:eastAsia="仿宋_GB2312" w:hAnsi="Arial" w:cs="Arial"/>
          <w:sz w:val="28"/>
        </w:rPr>
        <w:t>30%</w:t>
      </w:r>
      <w:r w:rsidRPr="006A6128">
        <w:rPr>
          <w:rFonts w:ascii="Arial" w:eastAsia="仿宋_GB2312" w:hAnsi="Arial" w:cs="Arial"/>
          <w:sz w:val="28"/>
        </w:rPr>
        <w:t>之间，计算基数为土地购买价格、开发费用（建造成本、城市基础设施建设费）、管理费用、销售费用和购地税费，依前述计算，本次评估取综合利润率为</w:t>
      </w:r>
      <w:r>
        <w:rPr>
          <w:rFonts w:ascii="Arial" w:eastAsia="仿宋_GB2312" w:hAnsi="Arial" w:cs="Arial" w:hint="eastAsia"/>
          <w:sz w:val="28"/>
        </w:rPr>
        <w:t>25</w:t>
      </w:r>
      <w:r w:rsidRPr="006A6128">
        <w:rPr>
          <w:rFonts w:ascii="Arial" w:eastAsia="仿宋_GB2312" w:hAnsi="Arial" w:cs="Arial"/>
          <w:sz w:val="28"/>
        </w:rPr>
        <w:t xml:space="preserve">% </w:t>
      </w:r>
      <w:r w:rsidRPr="006A6128">
        <w:rPr>
          <w:rFonts w:ascii="Arial" w:eastAsia="仿宋_GB2312" w:hAnsi="Arial" w:cs="Arial"/>
          <w:sz w:val="28"/>
        </w:rPr>
        <w:t>。则有：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×0.0305)×</w:t>
      </w:r>
      <w:r>
        <w:rPr>
          <w:rFonts w:ascii="Arial" w:eastAsia="仿宋_GB2312" w:hAnsi="Arial" w:cs="Arial" w:hint="eastAsia"/>
          <w:sz w:val="28"/>
        </w:rPr>
        <w:t>25</w:t>
      </w:r>
      <w:r w:rsidRPr="006A6128">
        <w:rPr>
          <w:rFonts w:ascii="Arial" w:eastAsia="仿宋_GB2312" w:hAnsi="Arial" w:cs="Arial"/>
          <w:sz w:val="28"/>
        </w:rPr>
        <w:t>%+</w:t>
      </w:r>
      <w:r w:rsidRPr="006A6128">
        <w:rPr>
          <w:rFonts w:ascii="Arial" w:eastAsia="仿宋_GB2312" w:hAnsi="Arial" w:cs="Arial"/>
          <w:sz w:val="28"/>
        </w:rPr>
        <w:t>（</w:t>
      </w:r>
      <w:r w:rsidR="00341617">
        <w:rPr>
          <w:rFonts w:ascii="Arial" w:eastAsia="仿宋_GB2312" w:hAnsi="Arial" w:cs="Arial" w:hint="eastAsia"/>
          <w:sz w:val="28"/>
        </w:rPr>
        <w:t>2827</w:t>
      </w:r>
      <w:r w:rsidR="00341617" w:rsidRPr="006A6128">
        <w:rPr>
          <w:rFonts w:ascii="Arial" w:eastAsia="仿宋_GB2312" w:hAnsi="Arial" w:cs="Arial"/>
          <w:sz w:val="28"/>
        </w:rPr>
        <w:t>+1</w:t>
      </w:r>
      <w:r w:rsidR="00341617">
        <w:rPr>
          <w:rFonts w:ascii="Arial" w:eastAsia="仿宋_GB2312" w:hAnsi="Arial" w:cs="Arial" w:hint="eastAsia"/>
          <w:sz w:val="28"/>
        </w:rPr>
        <w:t>29</w:t>
      </w:r>
      <w:r w:rsidRPr="006A6128">
        <w:rPr>
          <w:rFonts w:ascii="Arial" w:eastAsia="仿宋_GB2312" w:hAnsi="Arial" w:cs="Arial"/>
          <w:sz w:val="28"/>
        </w:rPr>
        <w:t>+</w:t>
      </w:r>
      <w:r>
        <w:rPr>
          <w:rFonts w:ascii="Arial" w:eastAsia="仿宋_GB2312" w:hAnsi="Arial" w:cs="Arial" w:hint="eastAsia"/>
          <w:sz w:val="28"/>
        </w:rPr>
        <w:t>30</w:t>
      </w:r>
      <w:r w:rsidRPr="006A6128">
        <w:rPr>
          <w:rFonts w:ascii="Arial" w:eastAsia="仿宋_GB2312" w:hAnsi="Arial" w:cs="Arial"/>
          <w:sz w:val="28"/>
        </w:rPr>
        <w:t>+</w:t>
      </w:r>
      <w:r>
        <w:rPr>
          <w:rFonts w:ascii="Arial" w:eastAsia="仿宋_GB2312" w:hAnsi="Arial" w:cs="Arial" w:hint="eastAsia"/>
          <w:sz w:val="28"/>
        </w:rPr>
        <w:t>235</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25</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341617">
        <w:rPr>
          <w:rFonts w:ascii="Arial" w:eastAsia="仿宋_GB2312" w:hAnsi="Arial" w:cs="Arial" w:hint="eastAsia"/>
          <w:sz w:val="28"/>
        </w:rPr>
        <w:t>805</w:t>
      </w:r>
      <w:r w:rsidRPr="006A6128">
        <w:rPr>
          <w:rFonts w:ascii="Arial" w:eastAsia="仿宋_GB2312" w:hAnsi="Arial" w:cs="Arial"/>
          <w:sz w:val="28"/>
        </w:rPr>
        <w:t>+ 0.</w:t>
      </w:r>
      <w:r>
        <w:rPr>
          <w:rFonts w:ascii="Arial" w:eastAsia="仿宋_GB2312" w:hAnsi="Arial" w:cs="Arial" w:hint="eastAsia"/>
          <w:sz w:val="28"/>
        </w:rPr>
        <w:t>2576</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（万元）</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）求取估价对象</w:t>
      </w:r>
      <w:r>
        <w:rPr>
          <w:rFonts w:ascii="Arial" w:eastAsia="仿宋_GB2312" w:hAnsi="Arial" w:cs="Arial" w:hint="eastAsia"/>
          <w:sz w:val="28"/>
        </w:rPr>
        <w:t>地上商业</w:t>
      </w:r>
      <w:r w:rsidRPr="006A6128">
        <w:rPr>
          <w:rFonts w:ascii="Arial" w:eastAsia="仿宋_GB2312" w:hAnsi="Arial" w:cs="Arial"/>
          <w:sz w:val="28"/>
        </w:rPr>
        <w:t>土地价格</w:t>
      </w:r>
    </w:p>
    <w:p w:rsidR="00C502B4" w:rsidRPr="006A6128" w:rsidRDefault="00C502B4" w:rsidP="00C502B4">
      <w:pPr>
        <w:spacing w:line="360" w:lineRule="auto"/>
        <w:ind w:firstLineChars="200" w:firstLine="600"/>
        <w:jc w:val="both"/>
        <w:rPr>
          <w:rFonts w:ascii="Arial" w:eastAsia="仿宋_GB2312" w:hAnsi="Arial" w:cs="Arial"/>
          <w:spacing w:val="10"/>
          <w:sz w:val="28"/>
        </w:rPr>
      </w:pPr>
      <w:r w:rsidRPr="006A6128">
        <w:rPr>
          <w:rFonts w:ascii="Arial" w:eastAsia="仿宋_GB2312" w:hAnsi="Arial" w:cs="Arial"/>
          <w:spacing w:val="10"/>
          <w:sz w:val="28"/>
        </w:rPr>
        <w:t>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pacing w:val="10"/>
          <w:sz w:val="28"/>
        </w:rPr>
        <w:t>）</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＝开发完成后的不动产总价</w:t>
      </w:r>
      <w:r w:rsidRPr="006A6128">
        <w:rPr>
          <w:rFonts w:ascii="Arial" w:eastAsia="仿宋_GB2312" w:hAnsi="Arial" w:cs="Arial"/>
          <w:sz w:val="28"/>
        </w:rPr>
        <w:t>-</w:t>
      </w:r>
      <w:r w:rsidRPr="006A6128">
        <w:rPr>
          <w:rFonts w:ascii="Arial" w:eastAsia="仿宋_GB2312" w:hAnsi="Arial" w:cs="Arial"/>
          <w:sz w:val="28"/>
        </w:rPr>
        <w:t>开发成本</w:t>
      </w:r>
      <w:r w:rsidRPr="006A6128">
        <w:rPr>
          <w:rFonts w:ascii="Arial" w:eastAsia="仿宋_GB2312" w:hAnsi="Arial" w:cs="Arial"/>
          <w:sz w:val="28"/>
        </w:rPr>
        <w:t>-</w:t>
      </w:r>
      <w:r w:rsidRPr="006A6128">
        <w:rPr>
          <w:rFonts w:ascii="Arial" w:eastAsia="仿宋_GB2312" w:hAnsi="Arial" w:cs="Arial"/>
          <w:sz w:val="28"/>
        </w:rPr>
        <w:t>开发利润</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23542</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46</w:t>
      </w:r>
      <w:r w:rsidR="00341617">
        <w:rPr>
          <w:rFonts w:ascii="Arial" w:eastAsia="仿宋_GB2312" w:hAnsi="Arial" w:cs="Arial" w:hint="eastAsia"/>
          <w:sz w:val="28"/>
        </w:rPr>
        <w:t>30</w:t>
      </w:r>
      <w:r w:rsidRPr="006A6128">
        <w:rPr>
          <w:rFonts w:ascii="Arial" w:eastAsia="仿宋_GB2312" w:hAnsi="Arial" w:cs="Arial"/>
          <w:sz w:val="28"/>
        </w:rPr>
        <w:t>+0.1307×P</w:t>
      </w:r>
      <w:r w:rsidRPr="006A6128">
        <w:rPr>
          <w:rFonts w:ascii="Arial" w:eastAsia="仿宋_GB2312" w:hAnsi="Arial" w:cs="Arial"/>
          <w:sz w:val="28"/>
          <w:vertAlign w:val="subscript"/>
        </w:rPr>
        <w:t>土</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8</w:t>
      </w:r>
      <w:r w:rsidR="00341617">
        <w:rPr>
          <w:rFonts w:ascii="Arial" w:eastAsia="仿宋_GB2312" w:hAnsi="Arial" w:cs="Arial" w:hint="eastAsia"/>
          <w:sz w:val="28"/>
        </w:rPr>
        <w:t>05</w:t>
      </w:r>
      <w:r w:rsidRPr="006A6128">
        <w:rPr>
          <w:rFonts w:ascii="Arial" w:eastAsia="仿宋_GB2312" w:hAnsi="Arial" w:cs="Arial"/>
          <w:sz w:val="28"/>
        </w:rPr>
        <w:t>+ 0.</w:t>
      </w:r>
      <w:r>
        <w:rPr>
          <w:rFonts w:ascii="Arial" w:eastAsia="仿宋_GB2312" w:hAnsi="Arial" w:cs="Arial" w:hint="eastAsia"/>
          <w:sz w:val="28"/>
        </w:rPr>
        <w:t>2576</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130</w:t>
      </w:r>
      <w:r w:rsidR="00341617">
        <w:rPr>
          <w:rFonts w:ascii="Arial" w:eastAsia="仿宋_GB2312" w:hAnsi="Arial" w:cs="Arial" w:hint="eastAsia"/>
          <w:sz w:val="28"/>
        </w:rPr>
        <w:t>43</w:t>
      </w:r>
      <w:r w:rsidRPr="006A6128">
        <w:rPr>
          <w:rFonts w:ascii="Arial" w:eastAsia="仿宋_GB2312" w:hAnsi="Arial" w:cs="Arial"/>
          <w:sz w:val="28"/>
        </w:rPr>
        <w:t>（万元）</w:t>
      </w:r>
    </w:p>
    <w:p w:rsidR="00C502B4" w:rsidRPr="006A6128" w:rsidRDefault="00C502B4" w:rsidP="00C502B4">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地上商业用途</w:t>
      </w:r>
      <w:r w:rsidRPr="006A6128">
        <w:rPr>
          <w:rFonts w:ascii="Arial" w:eastAsia="仿宋_GB2312" w:hAnsi="Arial" w:cs="Arial"/>
          <w:sz w:val="28"/>
        </w:rPr>
        <w:t>楼面</w:t>
      </w:r>
      <w:r w:rsidR="00B13B16">
        <w:rPr>
          <w:rFonts w:ascii="Arial" w:eastAsia="仿宋_GB2312" w:hAnsi="Arial" w:cs="Arial" w:hint="eastAsia"/>
          <w:sz w:val="28"/>
        </w:rPr>
        <w:t>熟地</w:t>
      </w:r>
      <w:r w:rsidRPr="006A6128">
        <w:rPr>
          <w:rFonts w:ascii="Arial" w:eastAsia="仿宋_GB2312" w:hAnsi="Arial" w:cs="Arial"/>
          <w:sz w:val="28"/>
        </w:rPr>
        <w:t>价</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130</w:t>
      </w:r>
      <w:r w:rsidR="00341617">
        <w:rPr>
          <w:rFonts w:ascii="Arial" w:eastAsia="仿宋_GB2312" w:hAnsi="Arial" w:cs="Arial" w:hint="eastAsia"/>
          <w:sz w:val="28"/>
        </w:rPr>
        <w:t>43</w:t>
      </w:r>
      <w:r w:rsidRPr="006A6128">
        <w:rPr>
          <w:rFonts w:ascii="Arial" w:eastAsia="仿宋_GB2312" w:hAnsi="Arial" w:cs="Arial"/>
          <w:sz w:val="28"/>
        </w:rPr>
        <w:t>÷</w:t>
      </w:r>
      <w:r>
        <w:rPr>
          <w:rFonts w:ascii="Arial" w:eastAsia="仿宋_GB2312" w:hAnsi="Arial" w:cs="Arial" w:hint="eastAsia"/>
          <w:sz w:val="28"/>
        </w:rPr>
        <w:t>6455.06</w:t>
      </w:r>
      <w:r w:rsidRPr="006A6128">
        <w:rPr>
          <w:rFonts w:ascii="Arial" w:eastAsia="仿宋_GB2312" w:hAnsi="Arial" w:cs="Arial"/>
          <w:sz w:val="28"/>
        </w:rPr>
        <w:t>×10000</w:t>
      </w:r>
    </w:p>
    <w:p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341617">
        <w:rPr>
          <w:rFonts w:ascii="Arial" w:eastAsia="仿宋_GB2312" w:hAnsi="Arial" w:cs="Arial" w:hint="eastAsia"/>
          <w:sz w:val="28"/>
        </w:rPr>
        <w:t>20206</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rsidR="00C502B4" w:rsidRDefault="00C502B4" w:rsidP="00C502B4">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5</w:t>
      </w:r>
      <w:r w:rsidRPr="006A6128">
        <w:rPr>
          <w:rFonts w:ascii="Arial" w:eastAsia="仿宋_GB2312" w:hAnsi="Arial" w:cs="Arial"/>
          <w:sz w:val="28"/>
        </w:rPr>
        <w:t>）求取估价对象</w:t>
      </w:r>
      <w:r>
        <w:rPr>
          <w:rFonts w:ascii="Arial" w:eastAsia="仿宋_GB2312" w:hAnsi="Arial" w:cs="Arial" w:hint="eastAsia"/>
          <w:sz w:val="28"/>
        </w:rPr>
        <w:t>地下商业用途</w:t>
      </w:r>
      <w:r w:rsidRPr="006A6128">
        <w:rPr>
          <w:rFonts w:ascii="Arial" w:eastAsia="仿宋_GB2312" w:hAnsi="Arial" w:cs="Arial"/>
          <w:sz w:val="28"/>
        </w:rPr>
        <w:t>土地价格</w:t>
      </w:r>
    </w:p>
    <w:p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w:t>
      </w:r>
      <w:r>
        <w:rPr>
          <w:rFonts w:ascii="Arial" w:eastAsia="仿宋_GB2312" w:hAnsi="Arial" w:cs="Arial" w:hint="eastAsia"/>
          <w:sz w:val="28"/>
        </w:rPr>
        <w:t>商业</w:t>
      </w:r>
      <w:r w:rsidRPr="006A6128">
        <w:rPr>
          <w:rFonts w:ascii="Arial" w:eastAsia="仿宋_GB2312" w:hAnsi="Arial" w:cs="Arial"/>
          <w:sz w:val="28"/>
        </w:rPr>
        <w:t>依据地上</w:t>
      </w:r>
      <w:r>
        <w:rPr>
          <w:rFonts w:ascii="Arial" w:eastAsia="仿宋_GB2312" w:hAnsi="Arial" w:cs="Arial" w:hint="eastAsia"/>
          <w:sz w:val="28"/>
        </w:rPr>
        <w:t>商业</w:t>
      </w:r>
      <w:r w:rsidRPr="006A6128">
        <w:rPr>
          <w:rFonts w:ascii="Arial" w:eastAsia="仿宋_GB2312" w:hAnsi="Arial" w:cs="Arial"/>
          <w:sz w:val="28"/>
        </w:rPr>
        <w:t>用途比准类别确定地下空间修正系数，地处</w:t>
      </w:r>
      <w:r>
        <w:rPr>
          <w:rFonts w:ascii="Arial" w:eastAsia="仿宋_GB2312" w:hAnsi="Arial" w:cs="Arial" w:hint="eastAsia"/>
          <w:sz w:val="28"/>
        </w:rPr>
        <w:t>商业</w:t>
      </w:r>
      <w:r w:rsidRPr="006A6128">
        <w:rPr>
          <w:rFonts w:ascii="Arial" w:eastAsia="仿宋_GB2312" w:hAnsi="Arial" w:cs="Arial"/>
          <w:sz w:val="28"/>
        </w:rPr>
        <w:t>类</w:t>
      </w:r>
      <w:r>
        <w:rPr>
          <w:rFonts w:ascii="Arial" w:eastAsia="仿宋_GB2312" w:hAnsi="Arial" w:cs="Arial" w:hint="eastAsia"/>
          <w:sz w:val="28"/>
        </w:rPr>
        <w:t>五</w:t>
      </w:r>
      <w:r w:rsidRPr="006A6128">
        <w:rPr>
          <w:rFonts w:ascii="Arial" w:eastAsia="仿宋_GB2312" w:hAnsi="Arial" w:cs="Arial"/>
          <w:sz w:val="28"/>
        </w:rPr>
        <w:t>级地价区，需根据《北京市基准地价地下空间修正系数表》进行用途修正。地下空间修正系数表详见下表：</w:t>
      </w:r>
    </w:p>
    <w:p w:rsidR="009978D9" w:rsidRDefault="009978D9" w:rsidP="00C502B4">
      <w:pPr>
        <w:spacing w:line="360" w:lineRule="auto"/>
        <w:ind w:firstLineChars="200" w:firstLine="560"/>
        <w:jc w:val="both"/>
        <w:rPr>
          <w:rFonts w:ascii="Arial" w:eastAsia="仿宋_GB2312" w:hAnsi="Arial" w:cs="Arial"/>
          <w:sz w:val="28"/>
        </w:rPr>
      </w:pPr>
    </w:p>
    <w:p w:rsidR="009978D9" w:rsidRDefault="009978D9" w:rsidP="00C502B4">
      <w:pPr>
        <w:spacing w:line="360" w:lineRule="auto"/>
        <w:ind w:firstLineChars="200" w:firstLine="560"/>
        <w:jc w:val="both"/>
        <w:rPr>
          <w:rFonts w:ascii="Arial" w:eastAsia="仿宋_GB2312" w:hAnsi="Arial" w:cs="Arial"/>
          <w:sz w:val="28"/>
        </w:rPr>
      </w:pPr>
    </w:p>
    <w:p w:rsidR="009978D9" w:rsidRDefault="009978D9" w:rsidP="00C502B4">
      <w:pPr>
        <w:spacing w:line="360" w:lineRule="auto"/>
        <w:ind w:firstLineChars="200" w:firstLine="560"/>
        <w:jc w:val="both"/>
        <w:rPr>
          <w:rFonts w:ascii="Arial" w:eastAsia="仿宋_GB2312" w:hAnsi="Arial" w:cs="Arial"/>
          <w:sz w:val="28"/>
        </w:rPr>
      </w:pPr>
    </w:p>
    <w:p w:rsidR="009978D9" w:rsidRDefault="009978D9" w:rsidP="00C502B4">
      <w:pPr>
        <w:spacing w:line="360" w:lineRule="auto"/>
        <w:ind w:firstLineChars="200" w:firstLine="560"/>
        <w:jc w:val="both"/>
        <w:rPr>
          <w:rFonts w:ascii="Arial" w:eastAsia="仿宋_GB2312" w:hAnsi="Arial" w:cs="Arial"/>
          <w:sz w:val="28"/>
        </w:rPr>
      </w:pPr>
    </w:p>
    <w:p w:rsidR="00C502B4" w:rsidRPr="00CA6555" w:rsidRDefault="00C502B4" w:rsidP="00C502B4">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8960" w:type="dxa"/>
        <w:jc w:val="center"/>
        <w:tblLook w:val="04A0" w:firstRow="1" w:lastRow="0" w:firstColumn="1" w:lastColumn="0" w:noHBand="0" w:noVBand="1"/>
      </w:tblPr>
      <w:tblGrid>
        <w:gridCol w:w="1320"/>
        <w:gridCol w:w="1320"/>
        <w:gridCol w:w="1520"/>
        <w:gridCol w:w="1600"/>
        <w:gridCol w:w="1600"/>
        <w:gridCol w:w="1600"/>
      </w:tblGrid>
      <w:tr w:rsidR="00C502B4" w:rsidRPr="00DD6F7F" w:rsidTr="009A292D">
        <w:trPr>
          <w:trHeight w:val="435"/>
          <w:jc w:val="center"/>
        </w:trPr>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地下空间    用途</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适用基准    地价</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楼层</w:t>
            </w:r>
          </w:p>
        </w:tc>
        <w:tc>
          <w:tcPr>
            <w:tcW w:w="4800" w:type="dxa"/>
            <w:gridSpan w:val="3"/>
            <w:tcBorders>
              <w:top w:val="single" w:sz="4" w:space="0" w:color="auto"/>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地下空间修正系数</w:t>
            </w:r>
          </w:p>
        </w:tc>
      </w:tr>
      <w:tr w:rsidR="00C502B4" w:rsidRPr="00DD6F7F" w:rsidTr="009A292D">
        <w:trPr>
          <w:trHeight w:val="435"/>
          <w:jc w:val="center"/>
        </w:trPr>
        <w:tc>
          <w:tcPr>
            <w:tcW w:w="1320" w:type="dxa"/>
            <w:vMerge/>
            <w:tcBorders>
              <w:top w:val="single" w:sz="4" w:space="0" w:color="auto"/>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b/>
                <w:color w:val="000000"/>
                <w:sz w:val="18"/>
                <w:szCs w:val="18"/>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b/>
                <w:color w:val="000000"/>
                <w:sz w:val="18"/>
                <w:szCs w:val="18"/>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b/>
                <w:color w:val="000000"/>
                <w:sz w:val="18"/>
                <w:szCs w:val="18"/>
              </w:rPr>
            </w:pP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一至二级</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三至七级</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八至十二级</w:t>
            </w:r>
          </w:p>
        </w:tc>
      </w:tr>
      <w:tr w:rsidR="00C502B4" w:rsidRPr="00DD6F7F" w:rsidTr="009A292D">
        <w:trPr>
          <w:trHeight w:val="585"/>
          <w:jc w:val="center"/>
        </w:trPr>
        <w:tc>
          <w:tcPr>
            <w:tcW w:w="1320" w:type="dxa"/>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地下商业</w:t>
            </w:r>
          </w:p>
        </w:tc>
        <w:tc>
          <w:tcPr>
            <w:tcW w:w="1320" w:type="dxa"/>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商业用途    比准类别</w:t>
            </w:r>
          </w:p>
        </w:tc>
        <w:tc>
          <w:tcPr>
            <w:tcW w:w="152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地下第1层</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0.8</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0.7</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0.6</w:t>
            </w:r>
          </w:p>
        </w:tc>
      </w:tr>
      <w:tr w:rsidR="00C502B4" w:rsidRPr="00DD6F7F" w:rsidTr="009A292D">
        <w:trPr>
          <w:trHeight w:val="585"/>
          <w:jc w:val="center"/>
        </w:trPr>
        <w:tc>
          <w:tcPr>
            <w:tcW w:w="1320" w:type="dxa"/>
            <w:vMerge/>
            <w:tcBorders>
              <w:top w:val="nil"/>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color w:val="000000"/>
                <w:sz w:val="18"/>
                <w:szCs w:val="18"/>
              </w:rPr>
            </w:pPr>
          </w:p>
        </w:tc>
        <w:tc>
          <w:tcPr>
            <w:tcW w:w="1320" w:type="dxa"/>
            <w:vMerge/>
            <w:tcBorders>
              <w:top w:val="nil"/>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color w:val="000000"/>
                <w:sz w:val="18"/>
                <w:szCs w:val="18"/>
              </w:rPr>
            </w:pPr>
          </w:p>
        </w:tc>
        <w:tc>
          <w:tcPr>
            <w:tcW w:w="152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地下第2层</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0.5</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0.4</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0.3</w:t>
            </w:r>
          </w:p>
        </w:tc>
      </w:tr>
      <w:tr w:rsidR="00C502B4" w:rsidRPr="00DD6F7F" w:rsidTr="009A292D">
        <w:trPr>
          <w:trHeight w:val="585"/>
          <w:jc w:val="center"/>
        </w:trPr>
        <w:tc>
          <w:tcPr>
            <w:tcW w:w="1320" w:type="dxa"/>
            <w:vMerge/>
            <w:tcBorders>
              <w:top w:val="nil"/>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color w:val="000000"/>
                <w:sz w:val="18"/>
                <w:szCs w:val="18"/>
              </w:rPr>
            </w:pPr>
          </w:p>
        </w:tc>
        <w:tc>
          <w:tcPr>
            <w:tcW w:w="1320" w:type="dxa"/>
            <w:vMerge/>
            <w:tcBorders>
              <w:top w:val="nil"/>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color w:val="000000"/>
                <w:sz w:val="18"/>
                <w:szCs w:val="18"/>
              </w:rPr>
            </w:pPr>
          </w:p>
        </w:tc>
        <w:tc>
          <w:tcPr>
            <w:tcW w:w="152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地下第3层</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0.36</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0.28</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0.2</w:t>
            </w:r>
          </w:p>
        </w:tc>
      </w:tr>
      <w:tr w:rsidR="00C502B4" w:rsidRPr="00DD6F7F" w:rsidTr="009A292D">
        <w:trPr>
          <w:trHeight w:val="585"/>
          <w:jc w:val="center"/>
        </w:trPr>
        <w:tc>
          <w:tcPr>
            <w:tcW w:w="1320" w:type="dxa"/>
            <w:vMerge/>
            <w:tcBorders>
              <w:top w:val="nil"/>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color w:val="000000"/>
                <w:sz w:val="18"/>
                <w:szCs w:val="18"/>
              </w:rPr>
            </w:pPr>
          </w:p>
        </w:tc>
        <w:tc>
          <w:tcPr>
            <w:tcW w:w="1320" w:type="dxa"/>
            <w:vMerge/>
            <w:tcBorders>
              <w:top w:val="nil"/>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color w:val="000000"/>
                <w:sz w:val="18"/>
                <w:szCs w:val="18"/>
              </w:rPr>
            </w:pPr>
          </w:p>
        </w:tc>
        <w:tc>
          <w:tcPr>
            <w:tcW w:w="152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地下第4层及以下各层</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0.3</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0.25</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0.2</w:t>
            </w:r>
          </w:p>
        </w:tc>
      </w:tr>
    </w:tbl>
    <w:p w:rsidR="00C502B4" w:rsidRPr="0099191C" w:rsidRDefault="00C502B4" w:rsidP="00FE50A2">
      <w:pPr>
        <w:spacing w:beforeLines="50" w:before="163"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w:t>
      </w:r>
      <w:r>
        <w:rPr>
          <w:rFonts w:ascii="Arial" w:eastAsia="仿宋_GB2312" w:hAnsi="Arial" w:cs="Arial" w:hint="eastAsia"/>
          <w:sz w:val="28"/>
          <w:szCs w:val="28"/>
        </w:rPr>
        <w:t>商业</w:t>
      </w:r>
      <w:r w:rsidRPr="006A6128">
        <w:rPr>
          <w:rFonts w:ascii="Arial" w:eastAsia="仿宋_GB2312" w:hAnsi="Arial" w:cs="Arial"/>
          <w:sz w:val="28"/>
          <w:szCs w:val="28"/>
        </w:rPr>
        <w:t>类</w:t>
      </w:r>
      <w:r>
        <w:rPr>
          <w:rFonts w:ascii="Arial" w:eastAsia="仿宋_GB2312" w:hAnsi="Arial" w:cs="Arial" w:hint="eastAsia"/>
          <w:sz w:val="28"/>
          <w:szCs w:val="28"/>
        </w:rPr>
        <w:t>五</w:t>
      </w:r>
      <w:r w:rsidRPr="006A6128">
        <w:rPr>
          <w:rFonts w:ascii="Arial" w:eastAsia="仿宋_GB2312" w:hAnsi="Arial" w:cs="Arial"/>
          <w:sz w:val="28"/>
          <w:szCs w:val="28"/>
        </w:rPr>
        <w:t>级，故地下</w:t>
      </w:r>
      <w:r>
        <w:rPr>
          <w:rFonts w:ascii="Arial" w:eastAsia="仿宋_GB2312" w:hAnsi="Arial" w:cs="Arial" w:hint="eastAsia"/>
          <w:sz w:val="28"/>
          <w:szCs w:val="28"/>
        </w:rPr>
        <w:t>商业</w:t>
      </w:r>
      <w:r w:rsidRPr="006A6128">
        <w:rPr>
          <w:rFonts w:ascii="Arial" w:eastAsia="仿宋_GB2312" w:hAnsi="Arial" w:cs="Arial"/>
          <w:sz w:val="28"/>
          <w:szCs w:val="28"/>
        </w:rPr>
        <w:t>用房的地下空间修正系数为</w:t>
      </w:r>
      <w:r>
        <w:rPr>
          <w:rFonts w:ascii="Arial" w:eastAsia="仿宋_GB2312" w:hAnsi="Arial" w:cs="Arial" w:hint="eastAsia"/>
          <w:sz w:val="28"/>
          <w:szCs w:val="28"/>
        </w:rPr>
        <w:t>地下一层</w:t>
      </w:r>
      <w:r w:rsidRPr="006A6128">
        <w:rPr>
          <w:rFonts w:ascii="Arial" w:eastAsia="仿宋_GB2312" w:hAnsi="Arial" w:cs="Arial"/>
          <w:sz w:val="28"/>
          <w:szCs w:val="28"/>
        </w:rPr>
        <w:t>0.</w:t>
      </w:r>
      <w:r>
        <w:rPr>
          <w:rFonts w:ascii="Arial" w:eastAsia="仿宋_GB2312" w:hAnsi="Arial" w:cs="Arial" w:hint="eastAsia"/>
          <w:sz w:val="28"/>
          <w:szCs w:val="28"/>
        </w:rPr>
        <w:t>7</w:t>
      </w:r>
      <w:r>
        <w:rPr>
          <w:rFonts w:ascii="Arial" w:eastAsia="仿宋_GB2312" w:hAnsi="Arial" w:cs="Arial" w:hint="eastAsia"/>
          <w:sz w:val="28"/>
          <w:szCs w:val="28"/>
        </w:rPr>
        <w:t>，地下二层</w:t>
      </w:r>
      <w:r>
        <w:rPr>
          <w:rFonts w:ascii="Arial" w:eastAsia="仿宋_GB2312" w:hAnsi="Arial" w:cs="Arial" w:hint="eastAsia"/>
          <w:sz w:val="28"/>
          <w:szCs w:val="28"/>
        </w:rPr>
        <w:t>0.4</w:t>
      </w:r>
      <w:r w:rsidRPr="006A6128">
        <w:rPr>
          <w:rFonts w:ascii="Arial" w:eastAsia="仿宋_GB2312" w:hAnsi="Arial" w:cs="Arial"/>
          <w:sz w:val="28"/>
          <w:szCs w:val="28"/>
        </w:rPr>
        <w:t>。</w:t>
      </w:r>
    </w:p>
    <w:p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napToGrid w:val="0"/>
          <w:sz w:val="28"/>
          <w:szCs w:val="28"/>
        </w:rPr>
        <w:t>地下</w:t>
      </w:r>
      <w:r>
        <w:rPr>
          <w:rFonts w:ascii="Arial" w:eastAsia="仿宋_GB2312" w:hAnsi="Arial" w:cs="Arial" w:hint="eastAsia"/>
          <w:snapToGrid w:val="0"/>
          <w:sz w:val="28"/>
          <w:szCs w:val="28"/>
        </w:rPr>
        <w:t>一层商业用途</w:t>
      </w:r>
      <w:r w:rsidRPr="006A6128">
        <w:rPr>
          <w:rFonts w:ascii="Arial" w:eastAsia="仿宋_GB2312" w:hAnsi="Arial" w:cs="Arial"/>
          <w:sz w:val="28"/>
        </w:rPr>
        <w:t>楼面</w:t>
      </w:r>
      <w:r w:rsidR="00B13B16">
        <w:rPr>
          <w:rFonts w:ascii="Arial" w:eastAsia="仿宋_GB2312" w:hAnsi="Arial" w:cs="Arial" w:hint="eastAsia"/>
          <w:sz w:val="28"/>
        </w:rPr>
        <w:t>熟地</w:t>
      </w:r>
      <w:r w:rsidRPr="006A6128">
        <w:rPr>
          <w:rFonts w:ascii="Arial" w:eastAsia="仿宋_GB2312" w:hAnsi="Arial" w:cs="Arial"/>
          <w:sz w:val="28"/>
        </w:rPr>
        <w:t>价</w:t>
      </w:r>
    </w:p>
    <w:p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z w:val="28"/>
          <w:szCs w:val="28"/>
        </w:rPr>
        <w:t>＝</w:t>
      </w:r>
      <w:r w:rsidRPr="006A6128">
        <w:rPr>
          <w:rFonts w:ascii="Arial" w:eastAsia="仿宋_GB2312" w:hAnsi="Arial" w:cs="Arial"/>
          <w:snapToGrid w:val="0"/>
          <w:sz w:val="28"/>
          <w:szCs w:val="28"/>
        </w:rPr>
        <w:t>地上</w:t>
      </w:r>
      <w:r>
        <w:rPr>
          <w:rFonts w:ascii="Arial" w:eastAsia="仿宋_GB2312" w:hAnsi="Arial" w:cs="Arial" w:hint="eastAsia"/>
          <w:snapToGrid w:val="0"/>
          <w:sz w:val="28"/>
          <w:szCs w:val="28"/>
        </w:rPr>
        <w:t>商业</w:t>
      </w:r>
      <w:r w:rsidRPr="006A6128">
        <w:rPr>
          <w:rFonts w:ascii="Arial" w:eastAsia="仿宋_GB2312" w:hAnsi="Arial" w:cs="Arial"/>
          <w:sz w:val="28"/>
        </w:rPr>
        <w:t>楼面</w:t>
      </w:r>
      <w:r w:rsidR="00B13B16">
        <w:rPr>
          <w:rFonts w:ascii="Arial" w:eastAsia="仿宋_GB2312" w:hAnsi="Arial" w:cs="Arial" w:hint="eastAsia"/>
          <w:sz w:val="28"/>
        </w:rPr>
        <w:t>熟地</w:t>
      </w:r>
      <w:r w:rsidRPr="006A6128">
        <w:rPr>
          <w:rFonts w:ascii="Arial" w:eastAsia="仿宋_GB2312" w:hAnsi="Arial" w:cs="Arial"/>
          <w:sz w:val="28"/>
        </w:rPr>
        <w:t>价</w:t>
      </w:r>
      <w:r w:rsidRPr="006A6128">
        <w:rPr>
          <w:rFonts w:ascii="Arial" w:eastAsia="仿宋_GB2312" w:hAnsi="Arial" w:cs="Arial"/>
          <w:sz w:val="28"/>
          <w:szCs w:val="28"/>
        </w:rPr>
        <w:t>×</w:t>
      </w:r>
      <w:r w:rsidRPr="006A6128">
        <w:rPr>
          <w:rFonts w:ascii="Arial" w:eastAsia="仿宋_GB2312" w:hAnsi="Arial" w:cs="Arial"/>
          <w:snapToGrid w:val="0"/>
          <w:sz w:val="28"/>
          <w:szCs w:val="28"/>
        </w:rPr>
        <w:t>相应用途地下空间修正系数</w:t>
      </w:r>
    </w:p>
    <w:p w:rsidR="00C502B4" w:rsidRPr="006A6128" w:rsidRDefault="00C502B4" w:rsidP="00C502B4">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00341617">
        <w:rPr>
          <w:rFonts w:ascii="Arial" w:eastAsia="仿宋_GB2312" w:hAnsi="Arial" w:cs="Arial" w:hint="eastAsia"/>
          <w:sz w:val="28"/>
        </w:rPr>
        <w:t>20206</w:t>
      </w:r>
      <w:r w:rsidRPr="006A6128">
        <w:rPr>
          <w:rFonts w:ascii="Arial" w:eastAsia="仿宋_GB2312" w:hAnsi="Arial" w:cs="Arial"/>
          <w:sz w:val="28"/>
          <w:szCs w:val="28"/>
        </w:rPr>
        <w:t>×0.</w:t>
      </w:r>
      <w:r>
        <w:rPr>
          <w:rFonts w:ascii="Arial" w:eastAsia="仿宋_GB2312" w:hAnsi="Arial" w:cs="Arial" w:hint="eastAsia"/>
          <w:sz w:val="28"/>
          <w:szCs w:val="28"/>
        </w:rPr>
        <w:t>7</w:t>
      </w:r>
    </w:p>
    <w:p w:rsidR="00C502B4" w:rsidRPr="00CC07A8" w:rsidRDefault="00C502B4" w:rsidP="00CC07A8">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00341617">
        <w:rPr>
          <w:rFonts w:ascii="Arial" w:eastAsia="仿宋_GB2312" w:hAnsi="Arial" w:cs="Arial" w:hint="eastAsia"/>
          <w:sz w:val="28"/>
          <w:szCs w:val="28"/>
        </w:rPr>
        <w:t>14144</w:t>
      </w:r>
      <w:r w:rsidRPr="006A6128">
        <w:rPr>
          <w:rFonts w:ascii="Arial" w:eastAsia="仿宋_GB2312" w:hAnsi="Arial" w:cs="Arial"/>
          <w:sz w:val="28"/>
          <w:szCs w:val="28"/>
        </w:rPr>
        <w:t>（元</w:t>
      </w:r>
      <w:r w:rsidRPr="006A6128">
        <w:rPr>
          <w:rFonts w:ascii="Arial" w:eastAsia="仿宋_GB2312" w:hAnsi="Arial" w:cs="Arial"/>
          <w:sz w:val="28"/>
          <w:szCs w:val="28"/>
        </w:rPr>
        <w:t>/</w:t>
      </w:r>
      <w:r w:rsidRPr="006A6128">
        <w:rPr>
          <w:rFonts w:ascii="Arial" w:eastAsia="仿宋_GB2312" w:hAnsi="Arial" w:cs="Arial"/>
          <w:sz w:val="28"/>
          <w:szCs w:val="28"/>
        </w:rPr>
        <w:t>平方米）</w:t>
      </w:r>
    </w:p>
    <w:p w:rsidR="00C502B4" w:rsidRPr="006A6128" w:rsidRDefault="00C502B4" w:rsidP="00C502B4">
      <w:pPr>
        <w:spacing w:line="360" w:lineRule="auto"/>
        <w:ind w:firstLineChars="200" w:firstLine="562"/>
        <w:jc w:val="both"/>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4</w:t>
      </w:r>
      <w:r w:rsidRPr="006A6128">
        <w:rPr>
          <w:rFonts w:ascii="Arial" w:eastAsia="仿宋_GB2312" w:hAnsi="Arial" w:cs="Arial"/>
          <w:b/>
          <w:sz w:val="28"/>
        </w:rPr>
        <w:t>）求取地下车库用途楼面</w:t>
      </w:r>
      <w:r w:rsidR="00B13B16">
        <w:rPr>
          <w:rFonts w:ascii="Arial" w:eastAsia="仿宋_GB2312" w:hAnsi="Arial" w:cs="Arial" w:hint="eastAsia"/>
          <w:b/>
          <w:sz w:val="28"/>
        </w:rPr>
        <w:t>熟地</w:t>
      </w:r>
      <w:r w:rsidRPr="006A6128">
        <w:rPr>
          <w:rFonts w:ascii="Arial" w:eastAsia="仿宋_GB2312" w:hAnsi="Arial" w:cs="Arial"/>
          <w:b/>
          <w:sz w:val="28"/>
        </w:rPr>
        <w:t>价</w:t>
      </w:r>
      <w:r>
        <w:rPr>
          <w:rFonts w:ascii="Arial" w:eastAsia="仿宋_GB2312" w:hAnsi="Arial" w:cs="Arial" w:hint="eastAsia"/>
          <w:b/>
          <w:sz w:val="28"/>
        </w:rPr>
        <w:t>（土地剩余使用年限</w:t>
      </w:r>
      <w:r>
        <w:rPr>
          <w:rFonts w:ascii="Arial" w:eastAsia="仿宋_GB2312" w:hAnsi="Arial" w:cs="Arial" w:hint="eastAsia"/>
          <w:b/>
          <w:sz w:val="28"/>
        </w:rPr>
        <w:t>33.12</w:t>
      </w:r>
      <w:r>
        <w:rPr>
          <w:rFonts w:ascii="Arial" w:eastAsia="仿宋_GB2312" w:hAnsi="Arial" w:cs="Arial" w:hint="eastAsia"/>
          <w:b/>
          <w:sz w:val="28"/>
        </w:rPr>
        <w:t>年）</w:t>
      </w:r>
    </w:p>
    <w:p w:rsidR="00C502B4" w:rsidRPr="006A6128"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1</w:t>
      </w:r>
      <w:r w:rsidRPr="006A6128">
        <w:rPr>
          <w:rFonts w:ascii="Arial" w:eastAsia="仿宋_GB2312" w:hAnsi="Arial" w:cs="Arial"/>
          <w:bCs/>
          <w:sz w:val="28"/>
        </w:rPr>
        <w:t>）开发完成后的不动产总价</w:t>
      </w:r>
    </w:p>
    <w:p w:rsidR="00C502B4" w:rsidRDefault="00C502B4" w:rsidP="00C502B4">
      <w:pPr>
        <w:pStyle w:val="60"/>
        <w:autoSpaceDE w:val="0"/>
        <w:autoSpaceDN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szCs w:val="28"/>
        </w:rPr>
        <w:t>估价对象所属项目为居住项目。为求取地下车库用途楼面地价，需先求取地上主用途</w:t>
      </w:r>
      <w:r>
        <w:rPr>
          <w:rFonts w:ascii="Arial" w:eastAsia="仿宋_GB2312" w:hAnsi="Arial" w:cs="Arial" w:hint="eastAsia"/>
          <w:sz w:val="28"/>
          <w:szCs w:val="28"/>
        </w:rPr>
        <w:t>-</w:t>
      </w:r>
      <w:r>
        <w:rPr>
          <w:rFonts w:ascii="Arial" w:eastAsia="仿宋_GB2312" w:hAnsi="Arial" w:cs="Arial" w:hint="eastAsia"/>
          <w:sz w:val="28"/>
          <w:szCs w:val="28"/>
        </w:rPr>
        <w:t>居住用途的楼面地价。</w:t>
      </w:r>
      <w:r w:rsidRPr="006A6128">
        <w:rPr>
          <w:rFonts w:ascii="Arial" w:eastAsia="仿宋_GB2312" w:hAnsi="Arial" w:cs="Arial"/>
          <w:sz w:val="28"/>
          <w:szCs w:val="28"/>
        </w:rPr>
        <w:t>经过网上询价，</w:t>
      </w:r>
      <w:r w:rsidRPr="006A6128">
        <w:rPr>
          <w:rFonts w:ascii="Arial" w:eastAsia="仿宋_GB2312" w:hAnsi="Arial" w:cs="Arial"/>
          <w:sz w:val="28"/>
        </w:rPr>
        <w:t>采用房地产交易中的替代原则，选取与估价对象类似用途的案例，并分别进行交易情况、交易时间、用途、土地使用年限、区域因素、个别因素的修正</w:t>
      </w:r>
      <w:r w:rsidRPr="006A6128">
        <w:rPr>
          <w:rFonts w:ascii="Arial" w:eastAsia="仿宋_GB2312" w:hAnsi="Arial" w:cs="Arial"/>
          <w:sz w:val="28"/>
          <w:szCs w:val="28"/>
        </w:rPr>
        <w:t>。</w:t>
      </w:r>
      <w:r>
        <w:rPr>
          <w:rFonts w:ascii="Arial" w:eastAsia="仿宋_GB2312" w:hAnsi="Arial" w:cs="Arial" w:hint="eastAsia"/>
          <w:sz w:val="28"/>
        </w:rPr>
        <w:t>住宅</w:t>
      </w:r>
      <w:r w:rsidRPr="006A6128">
        <w:rPr>
          <w:rFonts w:ascii="Arial" w:eastAsia="仿宋_GB2312" w:hAnsi="Arial" w:cs="Arial"/>
          <w:sz w:val="28"/>
        </w:rPr>
        <w:t>用房开发完成后不动产总价</w:t>
      </w:r>
      <w:r>
        <w:rPr>
          <w:rFonts w:ascii="Arial" w:eastAsia="仿宋_GB2312" w:hAnsi="Arial" w:cs="Arial" w:hint="eastAsia"/>
          <w:sz w:val="28"/>
        </w:rPr>
        <w:t>。</w:t>
      </w:r>
    </w:p>
    <w:p w:rsidR="009978D9" w:rsidRDefault="009978D9" w:rsidP="00C502B4">
      <w:pPr>
        <w:pStyle w:val="60"/>
        <w:autoSpaceDE w:val="0"/>
        <w:autoSpaceDN w:val="0"/>
        <w:spacing w:line="360" w:lineRule="auto"/>
        <w:ind w:firstLineChars="200" w:firstLine="560"/>
        <w:jc w:val="both"/>
        <w:textAlignment w:val="bottom"/>
        <w:rPr>
          <w:rFonts w:ascii="Arial" w:eastAsia="仿宋_GB2312" w:hAnsi="Arial" w:cs="Arial"/>
          <w:sz w:val="28"/>
        </w:rPr>
      </w:pPr>
    </w:p>
    <w:p w:rsidR="00CC07A8" w:rsidRDefault="00CC07A8" w:rsidP="00C502B4">
      <w:pPr>
        <w:pStyle w:val="60"/>
        <w:autoSpaceDE w:val="0"/>
        <w:autoSpaceDN w:val="0"/>
        <w:spacing w:line="360" w:lineRule="auto"/>
        <w:ind w:firstLineChars="200" w:firstLine="560"/>
        <w:jc w:val="both"/>
        <w:textAlignment w:val="bottom"/>
        <w:rPr>
          <w:rFonts w:ascii="Arial" w:eastAsia="仿宋_GB2312" w:hAnsi="Arial" w:cs="Arial"/>
          <w:sz w:val="28"/>
        </w:rPr>
      </w:pP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C502B4" w:rsidRPr="006A6128" w:rsidTr="009A292D">
        <w:trPr>
          <w:cantSplit/>
          <w:jc w:val="center"/>
        </w:trPr>
        <w:tc>
          <w:tcPr>
            <w:tcW w:w="8897" w:type="dxa"/>
          </w:tcPr>
          <w:p w:rsidR="00C502B4" w:rsidRPr="006A6128" w:rsidRDefault="00C502B4" w:rsidP="009A292D">
            <w:pPr>
              <w:jc w:val="center"/>
              <w:rPr>
                <w:rFonts w:ascii="Arial" w:eastAsia="仿宋_GB2312" w:hAnsi="Arial" w:cs="Arial"/>
                <w:sz w:val="22"/>
              </w:rPr>
            </w:pPr>
            <w:r w:rsidRPr="006A6128">
              <w:rPr>
                <w:rFonts w:ascii="Arial" w:eastAsia="仿宋_GB2312" w:hAnsi="Arial" w:cs="Arial"/>
                <w:sz w:val="22"/>
              </w:rPr>
              <w:t>案例位置</w:t>
            </w:r>
          </w:p>
        </w:tc>
      </w:tr>
      <w:tr w:rsidR="00C502B4" w:rsidRPr="006A6128" w:rsidTr="009A292D">
        <w:trPr>
          <w:cantSplit/>
          <w:trHeight w:hRule="exact" w:val="5394"/>
          <w:jc w:val="center"/>
        </w:trPr>
        <w:tc>
          <w:tcPr>
            <w:tcW w:w="8897" w:type="dxa"/>
          </w:tcPr>
          <w:p w:rsidR="00C502B4" w:rsidRPr="006A6128" w:rsidRDefault="00C502B4" w:rsidP="009A292D">
            <w:pPr>
              <w:jc w:val="center"/>
              <w:rPr>
                <w:rFonts w:ascii="Arial" w:eastAsia="仿宋_GB2312" w:hAnsi="Arial" w:cs="Arial"/>
                <w:sz w:val="22"/>
              </w:rPr>
            </w:pPr>
            <w:r w:rsidRPr="006A6128">
              <w:rPr>
                <w:rFonts w:ascii="Arial" w:eastAsia="仿宋_GB2312" w:hAnsi="Arial" w:cs="Arial"/>
                <w:noProof/>
                <w:sz w:val="22"/>
              </w:rPr>
              <w:drawing>
                <wp:anchor distT="0" distB="0" distL="114300" distR="114300" simplePos="0" relativeHeight="251661312" behindDoc="0" locked="0" layoutInCell="1" allowOverlap="1">
                  <wp:simplePos x="0" y="0"/>
                  <wp:positionH relativeFrom="column">
                    <wp:posOffset>2852317</wp:posOffset>
                  </wp:positionH>
                  <wp:positionV relativeFrom="paragraph">
                    <wp:posOffset>2281555</wp:posOffset>
                  </wp:positionV>
                  <wp:extent cx="1010285" cy="564515"/>
                  <wp:effectExtent l="0" t="0" r="0" b="6985"/>
                  <wp:wrapNone/>
                  <wp:docPr id="40" name="图片 40"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估价对象tag-L"/>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10285" cy="564515"/>
                          </a:xfrm>
                          <a:prstGeom prst="rect">
                            <a:avLst/>
                          </a:prstGeom>
                          <a:noFill/>
                          <a:ln>
                            <a:noFill/>
                          </a:ln>
                        </pic:spPr>
                      </pic:pic>
                    </a:graphicData>
                  </a:graphic>
                </wp:anchor>
              </w:drawing>
            </w:r>
            <w:r>
              <w:rPr>
                <w:noProof/>
              </w:rPr>
              <w:drawing>
                <wp:inline distT="0" distB="0" distL="0" distR="0">
                  <wp:extent cx="5484410" cy="3179134"/>
                  <wp:effectExtent l="0" t="0" r="2540" b="254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4" cstate="print"/>
                          <a:stretch>
                            <a:fillRect/>
                          </a:stretch>
                        </pic:blipFill>
                        <pic:spPr>
                          <a:xfrm>
                            <a:off x="0" y="0"/>
                            <a:ext cx="5484412" cy="3179135"/>
                          </a:xfrm>
                          <a:prstGeom prst="rect">
                            <a:avLst/>
                          </a:prstGeom>
                        </pic:spPr>
                      </pic:pic>
                    </a:graphicData>
                  </a:graphic>
                </wp:inline>
              </w:drawing>
            </w:r>
          </w:p>
        </w:tc>
      </w:tr>
    </w:tbl>
    <w:p w:rsidR="009978D9" w:rsidRDefault="009978D9" w:rsidP="009978D9">
      <w:pPr>
        <w:pStyle w:val="60"/>
        <w:autoSpaceDE w:val="0"/>
        <w:autoSpaceDN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（转下页）</w:t>
      </w:r>
    </w:p>
    <w:p w:rsidR="00C502B4" w:rsidRDefault="00C502B4" w:rsidP="00C502B4">
      <w:pPr>
        <w:widowControl/>
        <w:adjustRightInd/>
        <w:spacing w:line="240" w:lineRule="auto"/>
        <w:textAlignment w:val="auto"/>
        <w:rPr>
          <w:rFonts w:ascii="Arial" w:eastAsia="仿宋_GB2312" w:hAnsi="Arial" w:cs="Arial"/>
          <w:sz w:val="28"/>
        </w:rPr>
      </w:pPr>
      <w:r>
        <w:rPr>
          <w:rFonts w:ascii="Arial" w:eastAsia="仿宋_GB2312" w:hAnsi="Arial" w:cs="Arial"/>
          <w:sz w:val="28"/>
        </w:rPr>
        <w:br w:type="page"/>
      </w:r>
    </w:p>
    <w:p w:rsidR="00C502B4" w:rsidRPr="006A6128" w:rsidRDefault="00C502B4" w:rsidP="00C502B4">
      <w:pPr>
        <w:spacing w:line="360" w:lineRule="auto"/>
        <w:ind w:firstLineChars="200" w:firstLine="482"/>
        <w:jc w:val="center"/>
        <w:rPr>
          <w:rFonts w:ascii="Arial" w:eastAsia="仿宋_GB2312" w:hAnsi="Arial" w:cs="Arial"/>
          <w:sz w:val="28"/>
        </w:rPr>
      </w:pPr>
      <w:r w:rsidRPr="006A6128">
        <w:rPr>
          <w:rFonts w:ascii="Arial" w:eastAsia="仿宋_GB2312" w:hAnsi="Arial" w:cs="Arial"/>
          <w:b/>
          <w:bCs/>
        </w:rPr>
        <w:t>表</w:t>
      </w:r>
      <w:r w:rsidR="007622D2">
        <w:rPr>
          <w:rFonts w:ascii="Arial" w:eastAsia="仿宋_GB2312" w:hAnsi="Arial" w:cs="Arial" w:hint="eastAsia"/>
          <w:b/>
          <w:bCs/>
        </w:rPr>
        <w:t>5</w:t>
      </w:r>
      <w:r w:rsidRPr="006A6128">
        <w:rPr>
          <w:rFonts w:ascii="Arial" w:eastAsia="仿宋_GB2312" w:hAnsi="Arial" w:cs="Arial"/>
          <w:b/>
          <w:bCs/>
        </w:rPr>
        <w:t>：比较因素条件说明及指数表</w:t>
      </w:r>
    </w:p>
    <w:tbl>
      <w:tblPr>
        <w:tblW w:w="5949" w:type="pct"/>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
        <w:gridCol w:w="1044"/>
        <w:gridCol w:w="2001"/>
        <w:gridCol w:w="564"/>
        <w:gridCol w:w="1983"/>
        <w:gridCol w:w="568"/>
        <w:gridCol w:w="1703"/>
        <w:gridCol w:w="564"/>
        <w:gridCol w:w="1936"/>
        <w:gridCol w:w="564"/>
      </w:tblGrid>
      <w:tr w:rsidR="00C502B4" w:rsidRPr="006A6128" w:rsidTr="009A292D">
        <w:trPr>
          <w:trHeight w:val="300"/>
          <w:tblHeader/>
          <w:jc w:val="center"/>
        </w:trPr>
        <w:tc>
          <w:tcPr>
            <w:tcW w:w="635" w:type="pct"/>
            <w:gridSpan w:val="2"/>
            <w:vMerge w:val="restar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133" w:type="pct"/>
            <w:gridSpan w:val="2"/>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1127" w:type="pct"/>
            <w:gridSpan w:val="2"/>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Pr>
                <w:rFonts w:ascii="Arial" w:eastAsia="仿宋_GB2312" w:hAnsi="Arial" w:cs="Arial" w:hint="eastAsia"/>
                <w:sz w:val="18"/>
                <w:szCs w:val="18"/>
              </w:rPr>
              <w:t>G</w:t>
            </w:r>
          </w:p>
        </w:tc>
        <w:tc>
          <w:tcPr>
            <w:tcW w:w="1001" w:type="pct"/>
            <w:gridSpan w:val="2"/>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Pr>
                <w:rFonts w:ascii="Arial" w:eastAsia="仿宋_GB2312" w:hAnsi="Arial" w:cs="Arial" w:hint="eastAsia"/>
                <w:sz w:val="18"/>
                <w:szCs w:val="18"/>
              </w:rPr>
              <w:t>H</w:t>
            </w:r>
          </w:p>
        </w:tc>
        <w:tc>
          <w:tcPr>
            <w:tcW w:w="1104" w:type="pct"/>
            <w:gridSpan w:val="2"/>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Pr>
                <w:rFonts w:ascii="Arial" w:eastAsia="仿宋_GB2312" w:hAnsi="Arial" w:cs="Arial" w:hint="eastAsia"/>
                <w:sz w:val="18"/>
                <w:szCs w:val="18"/>
              </w:rPr>
              <w:t>I</w:t>
            </w:r>
          </w:p>
        </w:tc>
      </w:tr>
      <w:tr w:rsidR="00C502B4" w:rsidRPr="006A6128" w:rsidTr="009A292D">
        <w:trPr>
          <w:trHeight w:val="450"/>
          <w:tblHeader/>
          <w:jc w:val="center"/>
        </w:trPr>
        <w:tc>
          <w:tcPr>
            <w:tcW w:w="635" w:type="pct"/>
            <w:gridSpan w:val="2"/>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树村</w:t>
            </w:r>
            <w:r>
              <w:rPr>
                <w:rFonts w:ascii="Arial" w:eastAsia="仿宋_GB2312" w:hAnsi="Arial" w:cs="Arial" w:hint="eastAsia"/>
                <w:sz w:val="18"/>
                <w:szCs w:val="18"/>
              </w:rPr>
              <w:t>5</w:t>
            </w:r>
            <w:r>
              <w:rPr>
                <w:rFonts w:ascii="Arial" w:eastAsia="仿宋_GB2312" w:hAnsi="Arial" w:cs="Arial" w:hint="eastAsia"/>
                <w:sz w:val="18"/>
                <w:szCs w:val="18"/>
              </w:rPr>
              <w:t>号地南地块</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海淀幸福里</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强佑清河新城</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橡林郡</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r>
      <w:tr w:rsidR="00C502B4" w:rsidRPr="006A6128" w:rsidTr="009A292D">
        <w:trPr>
          <w:trHeight w:val="315"/>
          <w:jc w:val="center"/>
        </w:trPr>
        <w:tc>
          <w:tcPr>
            <w:tcW w:w="635" w:type="pct"/>
            <w:gridSpan w:val="2"/>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8-4</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288"/>
          <w:jc w:val="center"/>
        </w:trPr>
        <w:tc>
          <w:tcPr>
            <w:tcW w:w="635" w:type="pct"/>
            <w:gridSpan w:val="2"/>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77"/>
          <w:jc w:val="center"/>
        </w:trPr>
        <w:tc>
          <w:tcPr>
            <w:tcW w:w="635" w:type="pct"/>
            <w:gridSpan w:val="2"/>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用途</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住宅</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住宅</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住宅</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住宅</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03"/>
          <w:jc w:val="center"/>
        </w:trPr>
        <w:tc>
          <w:tcPr>
            <w:tcW w:w="635" w:type="pct"/>
            <w:gridSpan w:val="2"/>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884" w:type="pct"/>
            <w:shd w:val="clear" w:color="auto" w:fill="auto"/>
            <w:vAlign w:val="center"/>
          </w:tcPr>
          <w:p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53.12</w:t>
            </w:r>
          </w:p>
        </w:tc>
        <w:tc>
          <w:tcPr>
            <w:tcW w:w="249"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76" w:type="pct"/>
            <w:shd w:val="clear" w:color="auto" w:fill="auto"/>
            <w:vAlign w:val="center"/>
          </w:tcPr>
          <w:p w:rsidR="00C502B4" w:rsidRDefault="00C502B4" w:rsidP="009A292D">
            <w:pPr>
              <w:widowControl/>
              <w:adjustRightInd/>
              <w:spacing w:line="240" w:lineRule="auto"/>
              <w:jc w:val="center"/>
              <w:textAlignment w:val="auto"/>
              <w:rPr>
                <w:rFonts w:ascii="Arial" w:eastAsia="仿宋_GB2312" w:hAnsi="Arial" w:cs="Arial"/>
                <w:sz w:val="18"/>
                <w:szCs w:val="18"/>
              </w:rPr>
            </w:pPr>
            <w:r w:rsidRPr="00881BD9">
              <w:rPr>
                <w:rFonts w:ascii="Arial" w:eastAsia="仿宋_GB2312" w:hAnsi="Arial" w:cs="Arial"/>
                <w:sz w:val="18"/>
                <w:szCs w:val="18"/>
              </w:rPr>
              <w:t>60-70</w:t>
            </w:r>
            <w:r>
              <w:rPr>
                <w:rFonts w:ascii="Arial" w:eastAsia="仿宋_GB2312" w:hAnsi="Arial" w:cs="Arial" w:hint="eastAsia"/>
                <w:sz w:val="18"/>
                <w:szCs w:val="18"/>
              </w:rPr>
              <w:t>（含）</w:t>
            </w:r>
          </w:p>
        </w:tc>
        <w:tc>
          <w:tcPr>
            <w:tcW w:w="251"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2</w:t>
            </w:r>
          </w:p>
        </w:tc>
        <w:tc>
          <w:tcPr>
            <w:tcW w:w="752" w:type="pct"/>
            <w:shd w:val="clear" w:color="auto" w:fill="auto"/>
            <w:vAlign w:val="center"/>
          </w:tcPr>
          <w:p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w:t>
            </w:r>
            <w:r w:rsidRPr="00881BD9">
              <w:rPr>
                <w:rFonts w:ascii="Arial" w:eastAsia="仿宋_GB2312" w:hAnsi="Arial" w:cs="Arial"/>
                <w:sz w:val="18"/>
                <w:szCs w:val="18"/>
              </w:rPr>
              <w:t>0-</w:t>
            </w:r>
            <w:r>
              <w:rPr>
                <w:rFonts w:ascii="Arial" w:eastAsia="仿宋_GB2312" w:hAnsi="Arial" w:cs="Arial" w:hint="eastAsia"/>
                <w:sz w:val="18"/>
                <w:szCs w:val="18"/>
              </w:rPr>
              <w:t>6</w:t>
            </w:r>
            <w:r w:rsidRPr="00881BD9">
              <w:rPr>
                <w:rFonts w:ascii="Arial" w:eastAsia="仿宋_GB2312" w:hAnsi="Arial" w:cs="Arial"/>
                <w:sz w:val="18"/>
                <w:szCs w:val="18"/>
              </w:rPr>
              <w:t>0</w:t>
            </w:r>
            <w:r>
              <w:rPr>
                <w:rFonts w:ascii="Arial" w:eastAsia="仿宋_GB2312" w:hAnsi="Arial" w:cs="Arial" w:hint="eastAsia"/>
                <w:sz w:val="18"/>
                <w:szCs w:val="18"/>
              </w:rPr>
              <w:t>（含）</w:t>
            </w:r>
          </w:p>
        </w:tc>
        <w:tc>
          <w:tcPr>
            <w:tcW w:w="249"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0</w:t>
            </w:r>
          </w:p>
        </w:tc>
        <w:tc>
          <w:tcPr>
            <w:tcW w:w="855" w:type="pct"/>
            <w:shd w:val="clear" w:color="auto" w:fill="auto"/>
            <w:vAlign w:val="center"/>
          </w:tcPr>
          <w:p w:rsidR="00C502B4" w:rsidRDefault="00C502B4" w:rsidP="009A292D">
            <w:pPr>
              <w:widowControl/>
              <w:adjustRightInd/>
              <w:spacing w:line="240" w:lineRule="auto"/>
              <w:jc w:val="center"/>
              <w:textAlignment w:val="auto"/>
              <w:rPr>
                <w:rFonts w:ascii="Arial" w:eastAsia="仿宋_GB2312" w:hAnsi="Arial" w:cs="Arial"/>
                <w:sz w:val="18"/>
                <w:szCs w:val="18"/>
              </w:rPr>
            </w:pPr>
            <w:r w:rsidRPr="00881BD9">
              <w:rPr>
                <w:rFonts w:ascii="Arial" w:eastAsia="仿宋_GB2312" w:hAnsi="Arial" w:cs="Arial"/>
                <w:sz w:val="18"/>
                <w:szCs w:val="18"/>
              </w:rPr>
              <w:t>60-70</w:t>
            </w:r>
            <w:r>
              <w:rPr>
                <w:rFonts w:ascii="Arial" w:eastAsia="仿宋_GB2312" w:hAnsi="Arial" w:cs="Arial" w:hint="eastAsia"/>
                <w:sz w:val="18"/>
                <w:szCs w:val="18"/>
              </w:rPr>
              <w:t>（含）</w:t>
            </w:r>
          </w:p>
        </w:tc>
        <w:tc>
          <w:tcPr>
            <w:tcW w:w="249"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2</w:t>
            </w:r>
          </w:p>
        </w:tc>
      </w:tr>
      <w:tr w:rsidR="00C502B4" w:rsidRPr="006A6128" w:rsidTr="009A292D">
        <w:trPr>
          <w:trHeight w:val="341"/>
          <w:jc w:val="center"/>
        </w:trPr>
        <w:tc>
          <w:tcPr>
            <w:tcW w:w="635" w:type="pct"/>
            <w:gridSpan w:val="2"/>
            <w:shd w:val="clear" w:color="auto" w:fill="auto"/>
            <w:vAlign w:val="center"/>
          </w:tcPr>
          <w:p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884" w:type="pct"/>
            <w:shd w:val="clear" w:color="auto" w:fill="auto"/>
            <w:vAlign w:val="center"/>
          </w:tcPr>
          <w:p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1.1</w:t>
            </w:r>
          </w:p>
        </w:tc>
        <w:tc>
          <w:tcPr>
            <w:tcW w:w="249" w:type="pct"/>
            <w:shd w:val="clear" w:color="auto" w:fill="auto"/>
            <w:vAlign w:val="center"/>
          </w:tcPr>
          <w:p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76" w:type="pct"/>
            <w:shd w:val="clear" w:color="auto" w:fill="auto"/>
            <w:vAlign w:val="center"/>
          </w:tcPr>
          <w:p w:rsidR="00C502B4" w:rsidRPr="00881BD9"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2.5</w:t>
            </w:r>
          </w:p>
        </w:tc>
        <w:tc>
          <w:tcPr>
            <w:tcW w:w="251"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97</w:t>
            </w:r>
          </w:p>
        </w:tc>
        <w:tc>
          <w:tcPr>
            <w:tcW w:w="752" w:type="pct"/>
            <w:shd w:val="clear" w:color="auto" w:fill="auto"/>
            <w:vAlign w:val="center"/>
          </w:tcPr>
          <w:p w:rsidR="00C502B4" w:rsidRPr="00881BD9"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2.87</w:t>
            </w:r>
          </w:p>
        </w:tc>
        <w:tc>
          <w:tcPr>
            <w:tcW w:w="249"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97</w:t>
            </w:r>
          </w:p>
        </w:tc>
        <w:tc>
          <w:tcPr>
            <w:tcW w:w="855" w:type="pct"/>
            <w:shd w:val="clear" w:color="auto" w:fill="auto"/>
            <w:vAlign w:val="center"/>
          </w:tcPr>
          <w:p w:rsidR="00C502B4" w:rsidRPr="00881BD9"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3.13</w:t>
            </w:r>
          </w:p>
        </w:tc>
        <w:tc>
          <w:tcPr>
            <w:tcW w:w="249" w:type="pct"/>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96</w:t>
            </w:r>
          </w:p>
        </w:tc>
      </w:tr>
      <w:tr w:rsidR="00C502B4" w:rsidRPr="006A6128" w:rsidTr="009A292D">
        <w:trPr>
          <w:trHeight w:val="540"/>
          <w:jc w:val="center"/>
        </w:trPr>
        <w:tc>
          <w:tcPr>
            <w:tcW w:w="174" w:type="pct"/>
            <w:vMerge w:val="restar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居住社区成熟度</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E3B62">
              <w:rPr>
                <w:rFonts w:ascii="Arial" w:eastAsia="仿宋_GB2312" w:hAnsi="Arial" w:cs="Arial"/>
                <w:sz w:val="18"/>
                <w:szCs w:val="18"/>
              </w:rPr>
              <w:t>估价对象周边有</w:t>
            </w:r>
            <w:r w:rsidRPr="008E3B62">
              <w:rPr>
                <w:rFonts w:ascii="Arial" w:eastAsia="仿宋_GB2312" w:hAnsi="Arial" w:cs="Arial" w:hint="eastAsia"/>
                <w:sz w:val="18"/>
                <w:szCs w:val="18"/>
              </w:rPr>
              <w:t>七彩华园</w:t>
            </w:r>
            <w:r w:rsidRPr="008E3B62">
              <w:rPr>
                <w:rFonts w:ascii="Arial" w:eastAsia="仿宋_GB2312" w:hAnsi="Arial" w:cs="Arial"/>
                <w:sz w:val="18"/>
                <w:szCs w:val="18"/>
              </w:rPr>
              <w:t>、</w:t>
            </w:r>
            <w:r w:rsidRPr="008E3B62">
              <w:rPr>
                <w:rFonts w:ascii="Arial" w:eastAsia="仿宋_GB2312" w:hAnsi="Arial" w:cs="Arial" w:hint="eastAsia"/>
                <w:sz w:val="18"/>
                <w:szCs w:val="18"/>
              </w:rPr>
              <w:t>博雅西园</w:t>
            </w:r>
            <w:r w:rsidRPr="008E3B62">
              <w:rPr>
                <w:rFonts w:ascii="Arial" w:eastAsia="仿宋_GB2312" w:hAnsi="Arial" w:cs="Arial"/>
                <w:sz w:val="18"/>
                <w:szCs w:val="18"/>
              </w:rPr>
              <w:t>、</w:t>
            </w:r>
            <w:r w:rsidRPr="008E3B62">
              <w:rPr>
                <w:rFonts w:ascii="Arial" w:eastAsia="仿宋_GB2312" w:hAnsi="Arial" w:cs="Arial" w:hint="eastAsia"/>
                <w:sz w:val="18"/>
                <w:szCs w:val="18"/>
              </w:rPr>
              <w:t>镶黄旗万树</w:t>
            </w:r>
            <w:r w:rsidRPr="008E3B62">
              <w:rPr>
                <w:rFonts w:ascii="Arial" w:eastAsia="仿宋_GB2312" w:hAnsi="Arial" w:cs="Arial"/>
                <w:sz w:val="18"/>
                <w:szCs w:val="18"/>
              </w:rPr>
              <w:t>园等</w:t>
            </w:r>
            <w:r w:rsidRPr="008E3B62">
              <w:rPr>
                <w:rFonts w:ascii="Arial" w:eastAsia="仿宋_GB2312" w:hAnsi="Arial" w:cs="Arial" w:hint="eastAsia"/>
                <w:sz w:val="18"/>
                <w:szCs w:val="18"/>
              </w:rPr>
              <w:t>，入住率较好</w:t>
            </w:r>
            <w:r w:rsidRPr="008E3B62">
              <w:rPr>
                <w:rFonts w:ascii="Arial" w:eastAsia="仿宋_GB2312" w:hAnsi="Arial" w:cs="Arial"/>
                <w:sz w:val="18"/>
                <w:szCs w:val="18"/>
              </w:rPr>
              <w:t>，</w:t>
            </w:r>
            <w:r w:rsidRPr="008E3B62">
              <w:rPr>
                <w:rFonts w:ascii="Arial" w:eastAsia="仿宋_GB2312" w:hAnsi="Arial" w:cs="Arial" w:hint="eastAsia"/>
                <w:sz w:val="18"/>
                <w:szCs w:val="18"/>
              </w:rPr>
              <w:t>居住社区成熟度</w:t>
            </w:r>
            <w:r w:rsidRPr="008E3B62">
              <w:rPr>
                <w:rFonts w:ascii="Arial" w:eastAsia="仿宋_GB2312" w:hAnsi="Arial" w:cs="Arial"/>
                <w:sz w:val="18"/>
                <w:szCs w:val="18"/>
              </w:rPr>
              <w:t>较好</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周边有永丰嘉园、友谊嘉园、北清路</w:t>
            </w:r>
            <w:r>
              <w:rPr>
                <w:rFonts w:ascii="Arial" w:eastAsia="仿宋_GB2312" w:hAnsi="Arial" w:cs="Arial" w:hint="eastAsia"/>
                <w:sz w:val="18"/>
                <w:szCs w:val="18"/>
              </w:rPr>
              <w:t>2</w:t>
            </w:r>
            <w:r>
              <w:rPr>
                <w:rFonts w:ascii="Arial" w:eastAsia="仿宋_GB2312" w:hAnsi="Arial" w:cs="Arial" w:hint="eastAsia"/>
                <w:sz w:val="18"/>
                <w:szCs w:val="18"/>
              </w:rPr>
              <w:t>号院等，</w:t>
            </w:r>
            <w:r w:rsidRPr="008E3B62">
              <w:rPr>
                <w:rFonts w:ascii="Arial" w:eastAsia="仿宋_GB2312" w:hAnsi="Arial" w:cs="Arial" w:hint="eastAsia"/>
                <w:sz w:val="18"/>
                <w:szCs w:val="18"/>
              </w:rPr>
              <w:t>入住率较好</w:t>
            </w:r>
            <w:r>
              <w:rPr>
                <w:rFonts w:ascii="Arial" w:eastAsia="仿宋_GB2312" w:hAnsi="Arial" w:cs="Arial" w:hint="eastAsia"/>
                <w:sz w:val="18"/>
                <w:szCs w:val="18"/>
              </w:rPr>
              <w:t>，</w:t>
            </w:r>
            <w:r w:rsidRPr="008E3B62">
              <w:rPr>
                <w:rFonts w:ascii="Arial" w:eastAsia="仿宋_GB2312" w:hAnsi="Arial" w:cs="Arial" w:hint="eastAsia"/>
                <w:sz w:val="18"/>
                <w:szCs w:val="18"/>
              </w:rPr>
              <w:t>居住社区成熟度</w:t>
            </w:r>
            <w:r w:rsidRPr="008E3B62">
              <w:rPr>
                <w:rFonts w:ascii="Arial" w:eastAsia="仿宋_GB2312" w:hAnsi="Arial" w:cs="Arial"/>
                <w:sz w:val="18"/>
                <w:szCs w:val="18"/>
              </w:rPr>
              <w:t>较好</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周边有清河嘉园、燕语清园、力度家园等，入住率好，</w:t>
            </w:r>
            <w:r w:rsidRPr="008E3B62">
              <w:rPr>
                <w:rFonts w:ascii="Arial" w:eastAsia="仿宋_GB2312" w:hAnsi="Arial" w:cs="Arial" w:hint="eastAsia"/>
                <w:sz w:val="18"/>
                <w:szCs w:val="18"/>
              </w:rPr>
              <w:t>居住社区成熟度</w:t>
            </w:r>
            <w:r>
              <w:rPr>
                <w:rFonts w:ascii="Arial" w:eastAsia="仿宋_GB2312" w:hAnsi="Arial" w:cs="Arial" w:hint="eastAsia"/>
                <w:sz w:val="18"/>
                <w:szCs w:val="18"/>
              </w:rPr>
              <w:t>好</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105</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周边有清河嘉园、燕语清园、力度家园等，入住率好，</w:t>
            </w:r>
            <w:r w:rsidRPr="008E3B62">
              <w:rPr>
                <w:rFonts w:ascii="Arial" w:eastAsia="仿宋_GB2312" w:hAnsi="Arial" w:cs="Arial" w:hint="eastAsia"/>
                <w:sz w:val="18"/>
                <w:szCs w:val="18"/>
              </w:rPr>
              <w:t>居住社区成熟度</w:t>
            </w:r>
            <w:r>
              <w:rPr>
                <w:rFonts w:ascii="Arial" w:eastAsia="仿宋_GB2312" w:hAnsi="Arial" w:cs="Arial" w:hint="eastAsia"/>
                <w:sz w:val="18"/>
                <w:szCs w:val="18"/>
              </w:rPr>
              <w:t>好</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105</w:t>
            </w:r>
          </w:p>
        </w:tc>
      </w:tr>
      <w:tr w:rsidR="00C502B4" w:rsidRPr="006A6128" w:rsidTr="009A292D">
        <w:trPr>
          <w:trHeight w:val="285"/>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hint="eastAsia"/>
                <w:sz w:val="18"/>
                <w:szCs w:val="18"/>
              </w:rPr>
              <w:t>周边</w:t>
            </w:r>
            <w:r w:rsidRPr="00872A00">
              <w:rPr>
                <w:rFonts w:ascii="Arial" w:eastAsia="仿宋_GB2312" w:hAnsi="Arial" w:cs="Arial" w:hint="eastAsia"/>
                <w:sz w:val="18"/>
                <w:szCs w:val="18"/>
              </w:rPr>
              <w:t>1</w:t>
            </w:r>
            <w:r w:rsidRPr="00872A00">
              <w:rPr>
                <w:rFonts w:ascii="Arial" w:eastAsia="仿宋_GB2312" w:hAnsi="Arial" w:cs="Arial" w:hint="eastAsia"/>
                <w:sz w:val="18"/>
                <w:szCs w:val="18"/>
              </w:rPr>
              <w:t>公里内无轨道交通站点，</w:t>
            </w:r>
            <w:r w:rsidRPr="00872A00">
              <w:rPr>
                <w:rFonts w:ascii="Arial" w:eastAsia="仿宋_GB2312" w:hAnsi="Arial" w:cs="Arial"/>
                <w:sz w:val="18"/>
                <w:szCs w:val="18"/>
              </w:rPr>
              <w:t>距北京首都国际机场约</w:t>
            </w:r>
            <w:r w:rsidRPr="00872A00">
              <w:rPr>
                <w:rFonts w:ascii="Arial" w:eastAsia="仿宋_GB2312" w:hAnsi="Arial" w:cs="Arial"/>
                <w:sz w:val="18"/>
                <w:szCs w:val="18"/>
              </w:rPr>
              <w:t>3</w:t>
            </w:r>
            <w:r w:rsidRPr="00872A00">
              <w:rPr>
                <w:rFonts w:ascii="Arial" w:eastAsia="仿宋_GB2312" w:hAnsi="Arial" w:cs="Arial" w:hint="eastAsia"/>
                <w:sz w:val="18"/>
                <w:szCs w:val="18"/>
              </w:rPr>
              <w:t>2</w:t>
            </w:r>
            <w:r w:rsidRPr="00872A00">
              <w:rPr>
                <w:rFonts w:ascii="Arial" w:eastAsia="仿宋_GB2312" w:hAnsi="Arial" w:cs="Arial"/>
                <w:sz w:val="18"/>
                <w:szCs w:val="18"/>
              </w:rPr>
              <w:t>公里、距清河火车站约</w:t>
            </w:r>
            <w:r w:rsidRPr="00872A00">
              <w:rPr>
                <w:rFonts w:ascii="Arial" w:eastAsia="仿宋_GB2312" w:hAnsi="Arial" w:cs="Arial" w:hint="eastAsia"/>
                <w:sz w:val="18"/>
                <w:szCs w:val="18"/>
              </w:rPr>
              <w:t>5.6</w:t>
            </w:r>
            <w:r w:rsidRPr="00872A00">
              <w:rPr>
                <w:rFonts w:ascii="Arial" w:eastAsia="仿宋_GB2312" w:hAnsi="Arial" w:cs="Arial"/>
                <w:sz w:val="18"/>
                <w:szCs w:val="18"/>
              </w:rPr>
              <w:t>公里，距北京北站约</w:t>
            </w:r>
            <w:r w:rsidRPr="00872A00">
              <w:rPr>
                <w:rFonts w:ascii="Arial" w:eastAsia="仿宋_GB2312" w:hAnsi="Arial" w:cs="Arial"/>
                <w:sz w:val="18"/>
                <w:szCs w:val="18"/>
              </w:rPr>
              <w:t>14</w:t>
            </w:r>
            <w:r>
              <w:rPr>
                <w:rFonts w:ascii="Arial" w:eastAsia="仿宋_GB2312" w:hAnsi="Arial" w:cs="Arial"/>
                <w:sz w:val="18"/>
                <w:szCs w:val="18"/>
              </w:rPr>
              <w:t>公里</w:t>
            </w:r>
            <w:r w:rsidRPr="00872A00">
              <w:rPr>
                <w:rFonts w:ascii="Arial" w:eastAsia="仿宋_GB2312" w:hAnsi="Arial" w:cs="Arial"/>
                <w:sz w:val="18"/>
                <w:szCs w:val="18"/>
              </w:rPr>
              <w:t>，综合评价交通便捷度</w:t>
            </w:r>
            <w:r w:rsidRPr="00872A00">
              <w:rPr>
                <w:rFonts w:ascii="Arial" w:eastAsia="仿宋_GB2312" w:hAnsi="Arial" w:cs="Arial" w:hint="eastAsia"/>
                <w:sz w:val="18"/>
                <w:szCs w:val="18"/>
              </w:rPr>
              <w:t>较</w:t>
            </w:r>
            <w:r w:rsidRPr="00872A00">
              <w:rPr>
                <w:rFonts w:ascii="Arial" w:eastAsia="仿宋_GB2312" w:hAnsi="Arial" w:cs="Arial"/>
                <w:sz w:val="18"/>
                <w:szCs w:val="18"/>
              </w:rPr>
              <w:t>好</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hint="eastAsia"/>
                <w:sz w:val="18"/>
                <w:szCs w:val="18"/>
              </w:rPr>
              <w:t>周边</w:t>
            </w:r>
            <w:r w:rsidRPr="00872A00">
              <w:rPr>
                <w:rFonts w:ascii="Arial" w:eastAsia="仿宋_GB2312" w:hAnsi="Arial" w:cs="Arial" w:hint="eastAsia"/>
                <w:sz w:val="18"/>
                <w:szCs w:val="18"/>
              </w:rPr>
              <w:t>1</w:t>
            </w:r>
            <w:r w:rsidRPr="00872A00">
              <w:rPr>
                <w:rFonts w:ascii="Arial" w:eastAsia="仿宋_GB2312" w:hAnsi="Arial" w:cs="Arial" w:hint="eastAsia"/>
                <w:sz w:val="18"/>
                <w:szCs w:val="18"/>
              </w:rPr>
              <w:t>公里内无轨道交通站点，</w:t>
            </w:r>
            <w:r>
              <w:rPr>
                <w:rFonts w:ascii="Arial" w:eastAsia="仿宋_GB2312" w:hAnsi="Arial" w:cs="Arial" w:hint="eastAsia"/>
                <w:sz w:val="18"/>
                <w:szCs w:val="18"/>
              </w:rPr>
              <w:t>距北京首都国际机场约</w:t>
            </w:r>
            <w:r>
              <w:rPr>
                <w:rFonts w:ascii="Arial" w:eastAsia="仿宋_GB2312" w:hAnsi="Arial" w:cs="Arial" w:hint="eastAsia"/>
                <w:sz w:val="18"/>
                <w:szCs w:val="18"/>
              </w:rPr>
              <w:t>28.5</w:t>
            </w:r>
            <w:r>
              <w:rPr>
                <w:rFonts w:ascii="Arial" w:eastAsia="仿宋_GB2312" w:hAnsi="Arial" w:cs="Arial" w:hint="eastAsia"/>
                <w:sz w:val="18"/>
                <w:szCs w:val="18"/>
              </w:rPr>
              <w:t>公里，距清河火车站约</w:t>
            </w:r>
            <w:r>
              <w:rPr>
                <w:rFonts w:ascii="Arial" w:eastAsia="仿宋_GB2312" w:hAnsi="Arial" w:cs="Arial" w:hint="eastAsia"/>
                <w:sz w:val="18"/>
                <w:szCs w:val="18"/>
              </w:rPr>
              <w:t>9.7</w:t>
            </w:r>
            <w:r>
              <w:rPr>
                <w:rFonts w:ascii="Arial" w:eastAsia="仿宋_GB2312" w:hAnsi="Arial" w:cs="Arial" w:hint="eastAsia"/>
                <w:sz w:val="18"/>
                <w:szCs w:val="18"/>
              </w:rPr>
              <w:t>公里，</w:t>
            </w:r>
            <w:r w:rsidRPr="00675ABA">
              <w:rPr>
                <w:rFonts w:ascii="Arial" w:eastAsia="仿宋_GB2312" w:hAnsi="Arial" w:cs="Arial" w:hint="eastAsia"/>
                <w:sz w:val="18"/>
                <w:szCs w:val="18"/>
              </w:rPr>
              <w:t>距北京北站约</w:t>
            </w:r>
            <w:r>
              <w:rPr>
                <w:rFonts w:ascii="Arial" w:eastAsia="仿宋_GB2312" w:hAnsi="Arial" w:cs="Arial" w:hint="eastAsia"/>
                <w:sz w:val="18"/>
                <w:szCs w:val="18"/>
              </w:rPr>
              <w:t>25.5</w:t>
            </w:r>
            <w:r>
              <w:rPr>
                <w:rFonts w:ascii="Arial" w:eastAsia="仿宋_GB2312" w:hAnsi="Arial" w:cs="Arial" w:hint="eastAsia"/>
                <w:sz w:val="18"/>
                <w:szCs w:val="18"/>
              </w:rPr>
              <w:t>公里，综合评价交通便捷度</w:t>
            </w:r>
            <w:r w:rsidRPr="00872A00">
              <w:rPr>
                <w:rFonts w:ascii="Arial" w:eastAsia="仿宋_GB2312" w:hAnsi="Arial" w:cs="Arial" w:hint="eastAsia"/>
                <w:sz w:val="18"/>
                <w:szCs w:val="18"/>
              </w:rPr>
              <w:t>较</w:t>
            </w:r>
            <w:r w:rsidRPr="00872A00">
              <w:rPr>
                <w:rFonts w:ascii="Arial" w:eastAsia="仿宋_GB2312" w:hAnsi="Arial" w:cs="Arial"/>
                <w:sz w:val="18"/>
                <w:szCs w:val="18"/>
              </w:rPr>
              <w:t>好</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hint="eastAsia"/>
                <w:sz w:val="18"/>
                <w:szCs w:val="18"/>
              </w:rPr>
              <w:t>周边</w:t>
            </w:r>
            <w:r w:rsidRPr="00872A00">
              <w:rPr>
                <w:rFonts w:ascii="Arial" w:eastAsia="仿宋_GB2312" w:hAnsi="Arial" w:cs="Arial" w:hint="eastAsia"/>
                <w:sz w:val="18"/>
                <w:szCs w:val="18"/>
              </w:rPr>
              <w:t>1</w:t>
            </w:r>
            <w:r w:rsidRPr="00872A00">
              <w:rPr>
                <w:rFonts w:ascii="Arial" w:eastAsia="仿宋_GB2312" w:hAnsi="Arial" w:cs="Arial" w:hint="eastAsia"/>
                <w:sz w:val="18"/>
                <w:szCs w:val="18"/>
              </w:rPr>
              <w:t>公里内无轨道交通站点，</w:t>
            </w:r>
            <w:r>
              <w:rPr>
                <w:rFonts w:ascii="Arial" w:eastAsia="仿宋_GB2312" w:hAnsi="Arial" w:cs="Arial" w:hint="eastAsia"/>
                <w:sz w:val="18"/>
                <w:szCs w:val="18"/>
              </w:rPr>
              <w:t>距北京首都国际机场约</w:t>
            </w:r>
            <w:r>
              <w:rPr>
                <w:rFonts w:ascii="Arial" w:eastAsia="仿宋_GB2312" w:hAnsi="Arial" w:cs="Arial" w:hint="eastAsia"/>
                <w:sz w:val="18"/>
                <w:szCs w:val="18"/>
              </w:rPr>
              <w:t>27.1</w:t>
            </w:r>
            <w:r>
              <w:rPr>
                <w:rFonts w:ascii="Arial" w:eastAsia="仿宋_GB2312" w:hAnsi="Arial" w:cs="Arial" w:hint="eastAsia"/>
                <w:sz w:val="18"/>
                <w:szCs w:val="18"/>
              </w:rPr>
              <w:t>公里，距清河火车站约</w:t>
            </w:r>
            <w:r>
              <w:rPr>
                <w:rFonts w:ascii="Arial" w:eastAsia="仿宋_GB2312" w:hAnsi="Arial" w:cs="Arial" w:hint="eastAsia"/>
                <w:sz w:val="18"/>
                <w:szCs w:val="18"/>
              </w:rPr>
              <w:t>4.2</w:t>
            </w:r>
            <w:r>
              <w:rPr>
                <w:rFonts w:ascii="Arial" w:eastAsia="仿宋_GB2312" w:hAnsi="Arial" w:cs="Arial" w:hint="eastAsia"/>
                <w:sz w:val="18"/>
                <w:szCs w:val="18"/>
              </w:rPr>
              <w:t>公里，</w:t>
            </w:r>
            <w:r w:rsidRPr="00675ABA">
              <w:rPr>
                <w:rFonts w:ascii="Arial" w:eastAsia="仿宋_GB2312" w:hAnsi="Arial" w:cs="Arial" w:hint="eastAsia"/>
                <w:sz w:val="18"/>
                <w:szCs w:val="18"/>
              </w:rPr>
              <w:t>距北京北站约</w:t>
            </w:r>
            <w:r>
              <w:rPr>
                <w:rFonts w:ascii="Arial" w:eastAsia="仿宋_GB2312" w:hAnsi="Arial" w:cs="Arial" w:hint="eastAsia"/>
                <w:sz w:val="18"/>
                <w:szCs w:val="18"/>
              </w:rPr>
              <w:t>12.8</w:t>
            </w:r>
            <w:r>
              <w:rPr>
                <w:rFonts w:ascii="Arial" w:eastAsia="仿宋_GB2312" w:hAnsi="Arial" w:cs="Arial" w:hint="eastAsia"/>
                <w:sz w:val="18"/>
                <w:szCs w:val="18"/>
              </w:rPr>
              <w:t>公里，综合评价交通便捷度</w:t>
            </w:r>
            <w:r w:rsidRPr="006A6128">
              <w:rPr>
                <w:rFonts w:ascii="Arial" w:eastAsia="仿宋_GB2312" w:hAnsi="Arial" w:cs="Arial"/>
                <w:sz w:val="18"/>
                <w:szCs w:val="18"/>
              </w:rPr>
              <w:t>较好</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hint="eastAsia"/>
                <w:sz w:val="18"/>
                <w:szCs w:val="18"/>
              </w:rPr>
              <w:t>周边</w:t>
            </w:r>
            <w:r w:rsidRPr="00872A00">
              <w:rPr>
                <w:rFonts w:ascii="Arial" w:eastAsia="仿宋_GB2312" w:hAnsi="Arial" w:cs="Arial" w:hint="eastAsia"/>
                <w:sz w:val="18"/>
                <w:szCs w:val="18"/>
              </w:rPr>
              <w:t>1</w:t>
            </w:r>
            <w:r w:rsidRPr="00872A00">
              <w:rPr>
                <w:rFonts w:ascii="Arial" w:eastAsia="仿宋_GB2312" w:hAnsi="Arial" w:cs="Arial" w:hint="eastAsia"/>
                <w:sz w:val="18"/>
                <w:szCs w:val="18"/>
              </w:rPr>
              <w:t>公里内无轨道交通站点，</w:t>
            </w:r>
            <w:r>
              <w:rPr>
                <w:rFonts w:ascii="Arial" w:eastAsia="仿宋_GB2312" w:hAnsi="Arial" w:cs="Arial" w:hint="eastAsia"/>
                <w:sz w:val="18"/>
                <w:szCs w:val="18"/>
              </w:rPr>
              <w:t>距北京首都国际机场约</w:t>
            </w:r>
            <w:r>
              <w:rPr>
                <w:rFonts w:ascii="Arial" w:eastAsia="仿宋_GB2312" w:hAnsi="Arial" w:cs="Arial" w:hint="eastAsia"/>
                <w:sz w:val="18"/>
                <w:szCs w:val="18"/>
              </w:rPr>
              <w:t>29</w:t>
            </w:r>
            <w:r>
              <w:rPr>
                <w:rFonts w:ascii="Arial" w:eastAsia="仿宋_GB2312" w:hAnsi="Arial" w:cs="Arial" w:hint="eastAsia"/>
                <w:sz w:val="18"/>
                <w:szCs w:val="18"/>
              </w:rPr>
              <w:t>公里，距清河火车站约</w:t>
            </w:r>
            <w:r>
              <w:rPr>
                <w:rFonts w:ascii="Arial" w:eastAsia="仿宋_GB2312" w:hAnsi="Arial" w:cs="Arial" w:hint="eastAsia"/>
                <w:sz w:val="18"/>
                <w:szCs w:val="18"/>
              </w:rPr>
              <w:t>2.5</w:t>
            </w:r>
            <w:r>
              <w:rPr>
                <w:rFonts w:ascii="Arial" w:eastAsia="仿宋_GB2312" w:hAnsi="Arial" w:cs="Arial" w:hint="eastAsia"/>
                <w:sz w:val="18"/>
                <w:szCs w:val="18"/>
              </w:rPr>
              <w:t>公里，</w:t>
            </w:r>
            <w:r w:rsidRPr="00675ABA">
              <w:rPr>
                <w:rFonts w:ascii="Arial" w:eastAsia="仿宋_GB2312" w:hAnsi="Arial" w:cs="Arial" w:hint="eastAsia"/>
                <w:sz w:val="18"/>
                <w:szCs w:val="18"/>
              </w:rPr>
              <w:t>距北京北站约</w:t>
            </w:r>
            <w:r>
              <w:rPr>
                <w:rFonts w:ascii="Arial" w:eastAsia="仿宋_GB2312" w:hAnsi="Arial" w:cs="Arial" w:hint="eastAsia"/>
                <w:sz w:val="18"/>
                <w:szCs w:val="18"/>
              </w:rPr>
              <w:t>13.9</w:t>
            </w:r>
            <w:r>
              <w:rPr>
                <w:rFonts w:ascii="Arial" w:eastAsia="仿宋_GB2312" w:hAnsi="Arial" w:cs="Arial" w:hint="eastAsia"/>
                <w:sz w:val="18"/>
                <w:szCs w:val="18"/>
              </w:rPr>
              <w:t>公里，总结评价交通便捷度</w:t>
            </w:r>
            <w:r w:rsidRPr="006A6128">
              <w:rPr>
                <w:rFonts w:ascii="Arial" w:eastAsia="仿宋_GB2312" w:hAnsi="Arial" w:cs="Arial"/>
                <w:sz w:val="18"/>
                <w:szCs w:val="18"/>
              </w:rPr>
              <w:t>较好</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r>
      <w:tr w:rsidR="00C502B4" w:rsidRPr="006A6128" w:rsidTr="009A292D">
        <w:trPr>
          <w:trHeight w:val="5774"/>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sz w:val="18"/>
                <w:szCs w:val="24"/>
              </w:rPr>
              <w:t>估价对象位于海淀区海淀镇树村。估价对象所在区域有购物场所（</w:t>
            </w:r>
            <w:r w:rsidRPr="00872A00">
              <w:rPr>
                <w:rFonts w:ascii="Arial" w:eastAsia="仿宋_GB2312" w:hAnsi="Arial" w:cs="Arial" w:hint="eastAsia"/>
                <w:sz w:val="18"/>
                <w:szCs w:val="24"/>
              </w:rPr>
              <w:t>中发百旺商城</w:t>
            </w:r>
            <w:r w:rsidRPr="00872A00">
              <w:rPr>
                <w:rFonts w:ascii="Arial" w:eastAsia="仿宋_GB2312" w:hAnsi="Arial" w:cs="Arial"/>
                <w:sz w:val="18"/>
                <w:szCs w:val="24"/>
              </w:rPr>
              <w:t>、</w:t>
            </w:r>
            <w:r w:rsidRPr="00872A00">
              <w:rPr>
                <w:rFonts w:ascii="Arial" w:eastAsia="仿宋_GB2312" w:hAnsi="Arial" w:cs="Arial" w:hint="eastAsia"/>
                <w:sz w:val="18"/>
                <w:szCs w:val="24"/>
              </w:rPr>
              <w:t>华联上地购物中心</w:t>
            </w:r>
            <w:r w:rsidRPr="00872A00">
              <w:rPr>
                <w:rFonts w:ascii="Arial" w:eastAsia="仿宋_GB2312" w:hAnsi="Arial" w:cs="Arial"/>
                <w:sz w:val="18"/>
                <w:szCs w:val="24"/>
              </w:rPr>
              <w:t>等），银行（</w:t>
            </w:r>
            <w:r w:rsidRPr="00872A00">
              <w:rPr>
                <w:rFonts w:ascii="Arial" w:eastAsia="仿宋_GB2312" w:hAnsi="Arial" w:cs="Arial" w:hint="eastAsia"/>
                <w:sz w:val="18"/>
                <w:szCs w:val="24"/>
              </w:rPr>
              <w:t>建设</w:t>
            </w:r>
            <w:r w:rsidRPr="00872A00">
              <w:rPr>
                <w:rFonts w:ascii="Arial" w:eastAsia="仿宋_GB2312" w:hAnsi="Arial" w:cs="Arial"/>
                <w:sz w:val="18"/>
                <w:szCs w:val="24"/>
              </w:rPr>
              <w:t>银行、工商银行、</w:t>
            </w:r>
            <w:r w:rsidRPr="00872A00">
              <w:rPr>
                <w:rFonts w:ascii="Arial" w:eastAsia="仿宋_GB2312" w:hAnsi="Arial" w:cs="Arial" w:hint="eastAsia"/>
                <w:sz w:val="18"/>
                <w:szCs w:val="24"/>
              </w:rPr>
              <w:t>招商</w:t>
            </w:r>
            <w:r w:rsidRPr="00872A00">
              <w:rPr>
                <w:rFonts w:ascii="Arial" w:eastAsia="仿宋_GB2312" w:hAnsi="Arial" w:cs="Arial"/>
                <w:sz w:val="18"/>
                <w:szCs w:val="24"/>
              </w:rPr>
              <w:t>银行等），学校（</w:t>
            </w:r>
            <w:r w:rsidRPr="00872A00">
              <w:rPr>
                <w:rFonts w:ascii="Arial" w:eastAsia="仿宋_GB2312" w:hAnsi="Arial" w:cs="Arial" w:hint="eastAsia"/>
                <w:sz w:val="18"/>
                <w:szCs w:val="24"/>
              </w:rPr>
              <w:t>人大附中西山校区</w:t>
            </w:r>
            <w:r w:rsidRPr="00872A00">
              <w:rPr>
                <w:rFonts w:ascii="Arial" w:eastAsia="仿宋_GB2312" w:hAnsi="Arial" w:cs="Arial"/>
                <w:sz w:val="18"/>
                <w:szCs w:val="24"/>
              </w:rPr>
              <w:t>、</w:t>
            </w:r>
            <w:r w:rsidRPr="00872A00">
              <w:rPr>
                <w:rFonts w:ascii="Arial" w:eastAsia="仿宋_GB2312" w:hAnsi="Arial" w:cs="Arial" w:hint="eastAsia"/>
                <w:sz w:val="18"/>
                <w:szCs w:val="24"/>
              </w:rPr>
              <w:t>海淀区上地实验小学</w:t>
            </w:r>
            <w:r w:rsidRPr="00872A00">
              <w:rPr>
                <w:rFonts w:ascii="Arial" w:eastAsia="仿宋_GB2312" w:hAnsi="Arial" w:cs="Arial"/>
                <w:sz w:val="18"/>
                <w:szCs w:val="24"/>
              </w:rPr>
              <w:t>、海淀区</w:t>
            </w:r>
            <w:r w:rsidRPr="00872A00">
              <w:rPr>
                <w:rFonts w:ascii="Arial" w:eastAsia="仿宋_GB2312" w:hAnsi="Arial" w:cs="Arial" w:hint="eastAsia"/>
                <w:sz w:val="18"/>
                <w:szCs w:val="24"/>
              </w:rPr>
              <w:t>明珠实验</w:t>
            </w:r>
            <w:r w:rsidRPr="00872A00">
              <w:rPr>
                <w:rFonts w:ascii="Arial" w:eastAsia="仿宋_GB2312" w:hAnsi="Arial" w:cs="Arial"/>
                <w:sz w:val="18"/>
                <w:szCs w:val="24"/>
              </w:rPr>
              <w:t>幼儿园等），医院（北京市上地医院、北京</w:t>
            </w:r>
            <w:r w:rsidRPr="00872A00">
              <w:rPr>
                <w:rFonts w:ascii="Arial" w:eastAsia="仿宋_GB2312" w:hAnsi="Arial" w:cs="Arial" w:hint="eastAsia"/>
                <w:sz w:val="18"/>
                <w:szCs w:val="24"/>
              </w:rPr>
              <w:t>上地街道树村社区卫生服务站</w:t>
            </w:r>
            <w:r w:rsidRPr="00872A00">
              <w:rPr>
                <w:rFonts w:ascii="Arial" w:eastAsia="仿宋_GB2312" w:hAnsi="Arial" w:cs="Arial"/>
                <w:sz w:val="18"/>
                <w:szCs w:val="24"/>
              </w:rPr>
              <w:t>等），综合分析，公共配套设施齐备程度较好</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购物场所（超市发（北清路店）、永辉超市（永丰店）等），银行（中国工商银行（永丰路支行）、北京银行等），学校（永丰中心小学六里屯校区、清华大学附属中学永丰学校、汇佳幼儿园（航天城园）等），医院（中国人民解放军医院京北医疗区、北</w:t>
            </w:r>
            <w:r w:rsidRPr="00D72C14">
              <w:rPr>
                <w:rFonts w:ascii="Arial" w:eastAsia="仿宋_GB2312" w:hAnsi="Arial" w:cs="Arial" w:hint="eastAsia"/>
                <w:sz w:val="18"/>
                <w:szCs w:val="18"/>
              </w:rPr>
              <w:t>京市海淀区</w:t>
            </w:r>
            <w:r>
              <w:rPr>
                <w:rFonts w:ascii="Arial" w:eastAsia="仿宋_GB2312" w:hAnsi="Arial" w:cs="Arial" w:hint="eastAsia"/>
                <w:sz w:val="18"/>
                <w:szCs w:val="18"/>
              </w:rPr>
              <w:t>西北旺镇</w:t>
            </w:r>
            <w:r w:rsidRPr="00D72C14">
              <w:rPr>
                <w:rFonts w:ascii="Arial" w:eastAsia="仿宋_GB2312" w:hAnsi="Arial" w:cs="Arial" w:hint="eastAsia"/>
                <w:sz w:val="18"/>
                <w:szCs w:val="18"/>
              </w:rPr>
              <w:t>社区卫生服务站</w:t>
            </w:r>
            <w:r>
              <w:rPr>
                <w:rFonts w:ascii="Arial" w:eastAsia="仿宋_GB2312" w:hAnsi="Arial" w:cs="Arial" w:hint="eastAsia"/>
                <w:sz w:val="18"/>
                <w:szCs w:val="18"/>
              </w:rPr>
              <w:t>等），综合评价区域设施水平一般</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购物场所（清河万象汇、和悦城生活广场等），银行（北京银行（橡树湾支行）、招商银行（清河支行）等），学校（清华大学附属小学清河分校（强佑校区）小学、北京清河中学、凯迪双语实验幼儿园等），医院（</w:t>
            </w:r>
            <w:r w:rsidRPr="00CC3BB2">
              <w:rPr>
                <w:rFonts w:ascii="Arial" w:eastAsia="仿宋_GB2312" w:hAnsi="Arial" w:cs="Arial" w:hint="eastAsia"/>
                <w:sz w:val="18"/>
                <w:szCs w:val="18"/>
              </w:rPr>
              <w:t>北京市</w:t>
            </w:r>
            <w:r>
              <w:rPr>
                <w:rFonts w:ascii="Arial" w:eastAsia="仿宋_GB2312" w:hAnsi="Arial" w:cs="Arial" w:hint="eastAsia"/>
                <w:sz w:val="18"/>
                <w:szCs w:val="18"/>
              </w:rPr>
              <w:t>海淀</w:t>
            </w:r>
            <w:r w:rsidRPr="00CC3BB2">
              <w:rPr>
                <w:rFonts w:ascii="Arial" w:eastAsia="仿宋_GB2312" w:hAnsi="Arial" w:cs="Arial" w:hint="eastAsia"/>
                <w:sz w:val="18"/>
                <w:szCs w:val="18"/>
              </w:rPr>
              <w:t>区</w:t>
            </w:r>
            <w:r>
              <w:rPr>
                <w:rFonts w:ascii="Arial" w:eastAsia="仿宋_GB2312" w:hAnsi="Arial" w:cs="Arial" w:hint="eastAsia"/>
                <w:sz w:val="18"/>
                <w:szCs w:val="18"/>
              </w:rPr>
              <w:t>清河街道清毛社区</w:t>
            </w:r>
            <w:r w:rsidRPr="00CC3BB2">
              <w:rPr>
                <w:rFonts w:ascii="Arial" w:eastAsia="仿宋_GB2312" w:hAnsi="Arial" w:cs="Arial" w:hint="eastAsia"/>
                <w:sz w:val="18"/>
                <w:szCs w:val="18"/>
              </w:rPr>
              <w:t>卫生服务站</w:t>
            </w:r>
            <w:r>
              <w:rPr>
                <w:rFonts w:ascii="Arial" w:eastAsia="仿宋_GB2312" w:hAnsi="Arial" w:cs="Arial" w:hint="eastAsia"/>
                <w:sz w:val="18"/>
                <w:szCs w:val="18"/>
              </w:rPr>
              <w:t>等），综合评价区域设施水平</w:t>
            </w:r>
            <w:r w:rsidRPr="006A6128">
              <w:rPr>
                <w:rFonts w:ascii="Arial" w:eastAsia="仿宋_GB2312" w:hAnsi="Arial" w:cs="Arial"/>
                <w:sz w:val="18"/>
                <w:szCs w:val="18"/>
              </w:rPr>
              <w:t>较好</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购物场所（清河万象汇、和悦城生活广场等），银行（北京银行（橡树湾支行）、招商银行（清河支行）等），学校（海淀区第二实验小学（橡树校区）、北京清河中学、凯迪双语实验幼儿园等），医院（</w:t>
            </w:r>
            <w:r w:rsidRPr="00CC3BB2">
              <w:rPr>
                <w:rFonts w:ascii="Arial" w:eastAsia="仿宋_GB2312" w:hAnsi="Arial" w:cs="Arial" w:hint="eastAsia"/>
                <w:sz w:val="18"/>
                <w:szCs w:val="18"/>
              </w:rPr>
              <w:t>北京市</w:t>
            </w:r>
            <w:r>
              <w:rPr>
                <w:rFonts w:ascii="Arial" w:eastAsia="仿宋_GB2312" w:hAnsi="Arial" w:cs="Arial" w:hint="eastAsia"/>
                <w:sz w:val="18"/>
                <w:szCs w:val="18"/>
              </w:rPr>
              <w:t>海淀</w:t>
            </w:r>
            <w:r w:rsidRPr="00CC3BB2">
              <w:rPr>
                <w:rFonts w:ascii="Arial" w:eastAsia="仿宋_GB2312" w:hAnsi="Arial" w:cs="Arial" w:hint="eastAsia"/>
                <w:sz w:val="18"/>
                <w:szCs w:val="18"/>
              </w:rPr>
              <w:t>区</w:t>
            </w:r>
            <w:r>
              <w:rPr>
                <w:rFonts w:ascii="Arial" w:eastAsia="仿宋_GB2312" w:hAnsi="Arial" w:cs="Arial" w:hint="eastAsia"/>
                <w:sz w:val="18"/>
                <w:szCs w:val="18"/>
              </w:rPr>
              <w:t>清河街道清毛社区</w:t>
            </w:r>
            <w:r w:rsidRPr="00CC3BB2">
              <w:rPr>
                <w:rFonts w:ascii="Arial" w:eastAsia="仿宋_GB2312" w:hAnsi="Arial" w:cs="Arial" w:hint="eastAsia"/>
                <w:sz w:val="18"/>
                <w:szCs w:val="18"/>
              </w:rPr>
              <w:t>卫生服务站</w:t>
            </w:r>
            <w:r>
              <w:rPr>
                <w:rFonts w:ascii="Arial" w:eastAsia="仿宋_GB2312" w:hAnsi="Arial" w:cs="Arial" w:hint="eastAsia"/>
                <w:sz w:val="18"/>
                <w:szCs w:val="18"/>
              </w:rPr>
              <w:t>等），综合评价区域设施水平</w:t>
            </w:r>
            <w:r w:rsidRPr="006A6128">
              <w:rPr>
                <w:rFonts w:ascii="Arial" w:eastAsia="仿宋_GB2312" w:hAnsi="Arial" w:cs="Arial"/>
                <w:sz w:val="18"/>
                <w:szCs w:val="18"/>
              </w:rPr>
              <w:t>较好</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285"/>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151"/>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sz w:val="18"/>
                <w:szCs w:val="24"/>
              </w:rPr>
              <w:t>估价对象所在树村周边绿化条件较好，周边</w:t>
            </w:r>
            <w:r w:rsidRPr="00872A00">
              <w:rPr>
                <w:rFonts w:ascii="Arial" w:eastAsia="仿宋_GB2312" w:hAnsi="Arial" w:cs="Arial"/>
                <w:sz w:val="18"/>
                <w:szCs w:val="24"/>
              </w:rPr>
              <w:t>2</w:t>
            </w:r>
            <w:r w:rsidRPr="00872A00">
              <w:rPr>
                <w:rFonts w:ascii="Arial" w:eastAsia="仿宋_GB2312" w:hAnsi="Arial" w:cs="Arial"/>
                <w:sz w:val="18"/>
                <w:szCs w:val="24"/>
              </w:rPr>
              <w:t>公里内有</w:t>
            </w:r>
            <w:r w:rsidRPr="00872A00">
              <w:rPr>
                <w:rFonts w:ascii="Arial" w:eastAsia="仿宋_GB2312" w:hAnsi="Arial" w:cs="Arial" w:hint="eastAsia"/>
                <w:sz w:val="18"/>
                <w:szCs w:val="24"/>
              </w:rPr>
              <w:t>圆明园</w:t>
            </w:r>
            <w:r w:rsidRPr="00872A00">
              <w:rPr>
                <w:rFonts w:ascii="Arial" w:eastAsia="仿宋_GB2312" w:hAnsi="Arial" w:cs="Arial"/>
                <w:sz w:val="18"/>
                <w:szCs w:val="24"/>
              </w:rPr>
              <w:t>、</w:t>
            </w:r>
            <w:r w:rsidRPr="00872A00">
              <w:rPr>
                <w:rFonts w:ascii="Arial" w:eastAsia="仿宋_GB2312" w:hAnsi="Arial" w:cs="Arial" w:hint="eastAsia"/>
                <w:sz w:val="18"/>
                <w:szCs w:val="24"/>
              </w:rPr>
              <w:t>树村郊野</w:t>
            </w:r>
            <w:r w:rsidRPr="00872A00">
              <w:rPr>
                <w:rFonts w:ascii="Arial" w:eastAsia="仿宋_GB2312" w:hAnsi="Arial" w:cs="Arial"/>
                <w:sz w:val="18"/>
                <w:szCs w:val="24"/>
              </w:rPr>
              <w:t>公园等；较少博物馆、美术馆、高等院校等人文设施，综合考虑自然环境与人文环境好</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公里范围内有中关村公园、南沙河水系景观，</w:t>
            </w:r>
            <w:r w:rsidRPr="00675ABA">
              <w:rPr>
                <w:rFonts w:ascii="Arial" w:eastAsia="仿宋_GB2312" w:hAnsi="Arial" w:cs="Arial" w:hint="eastAsia"/>
                <w:sz w:val="18"/>
                <w:szCs w:val="18"/>
              </w:rPr>
              <w:t>较少博物馆、美术馆、高等院校等人文设施，综合考虑自然环境与人文环境</w:t>
            </w:r>
            <w:r>
              <w:rPr>
                <w:rFonts w:ascii="Arial" w:eastAsia="仿宋_GB2312" w:hAnsi="Arial" w:cs="Arial" w:hint="eastAsia"/>
                <w:sz w:val="18"/>
                <w:szCs w:val="18"/>
              </w:rPr>
              <w:t>较好</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99</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公里范围内有清河水系景观，</w:t>
            </w:r>
            <w:r w:rsidRPr="00675ABA">
              <w:rPr>
                <w:rFonts w:ascii="Arial" w:eastAsia="仿宋_GB2312" w:hAnsi="Arial" w:cs="Arial" w:hint="eastAsia"/>
                <w:sz w:val="18"/>
                <w:szCs w:val="18"/>
              </w:rPr>
              <w:t>较少博物馆、美术馆、高等院校等人文设施</w:t>
            </w:r>
            <w:r>
              <w:rPr>
                <w:rFonts w:ascii="Arial" w:eastAsia="仿宋_GB2312" w:hAnsi="Arial" w:cs="Arial" w:hint="eastAsia"/>
                <w:sz w:val="18"/>
                <w:szCs w:val="18"/>
              </w:rPr>
              <w:t>，综合考虑自然及人文环境</w:t>
            </w:r>
            <w:r w:rsidRPr="006A6128">
              <w:rPr>
                <w:rFonts w:ascii="Arial" w:eastAsia="仿宋_GB2312" w:hAnsi="Arial" w:cs="Arial"/>
                <w:sz w:val="18"/>
                <w:szCs w:val="18"/>
              </w:rPr>
              <w:t>一般</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8</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公里范围内有清河水系景观，</w:t>
            </w:r>
            <w:r w:rsidRPr="00675ABA">
              <w:rPr>
                <w:rFonts w:ascii="Arial" w:eastAsia="仿宋_GB2312" w:hAnsi="Arial" w:cs="Arial" w:hint="eastAsia"/>
                <w:sz w:val="18"/>
                <w:szCs w:val="18"/>
              </w:rPr>
              <w:t>较少博物馆、美术馆、高等院校等人文设施</w:t>
            </w:r>
            <w:r>
              <w:rPr>
                <w:rFonts w:ascii="Arial" w:eastAsia="仿宋_GB2312" w:hAnsi="Arial" w:cs="Arial" w:hint="eastAsia"/>
                <w:sz w:val="18"/>
                <w:szCs w:val="18"/>
              </w:rPr>
              <w:t>，综合考虑自然及人文环境</w:t>
            </w:r>
            <w:r w:rsidRPr="006A6128">
              <w:rPr>
                <w:rFonts w:ascii="Arial" w:eastAsia="仿宋_GB2312" w:hAnsi="Arial" w:cs="Arial"/>
                <w:sz w:val="18"/>
                <w:szCs w:val="18"/>
              </w:rPr>
              <w:t>一般</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r>
      <w:tr w:rsidR="00C502B4" w:rsidRPr="006A6128" w:rsidTr="009A292D">
        <w:trPr>
          <w:trHeight w:val="285"/>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81BD9">
              <w:rPr>
                <w:rFonts w:ascii="Arial" w:eastAsia="仿宋_GB2312" w:hAnsi="Arial" w:cs="Arial" w:hint="eastAsia"/>
                <w:sz w:val="18"/>
                <w:szCs w:val="18"/>
              </w:rPr>
              <w:t>道路级别</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城市主干道</w:t>
            </w:r>
            <w:r>
              <w:rPr>
                <w:rFonts w:ascii="Arial" w:eastAsia="仿宋_GB2312" w:hAnsi="Arial" w:cs="Arial" w:hint="eastAsia"/>
                <w:sz w:val="18"/>
                <w:szCs w:val="18"/>
              </w:rPr>
              <w:t>-</w:t>
            </w:r>
            <w:r>
              <w:rPr>
                <w:rFonts w:ascii="Arial" w:eastAsia="仿宋_GB2312" w:hAnsi="Arial" w:cs="Arial" w:hint="eastAsia"/>
                <w:sz w:val="18"/>
                <w:szCs w:val="18"/>
              </w:rPr>
              <w:t>树村路</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城市主干道</w:t>
            </w:r>
            <w:r>
              <w:rPr>
                <w:rFonts w:ascii="Arial" w:eastAsia="仿宋_GB2312" w:hAnsi="Arial" w:cs="Arial" w:hint="eastAsia"/>
                <w:sz w:val="18"/>
                <w:szCs w:val="18"/>
              </w:rPr>
              <w:t>-</w:t>
            </w:r>
            <w:r>
              <w:rPr>
                <w:rFonts w:ascii="Arial" w:eastAsia="仿宋_GB2312" w:hAnsi="Arial" w:cs="Arial" w:hint="eastAsia"/>
                <w:sz w:val="18"/>
                <w:szCs w:val="18"/>
              </w:rPr>
              <w:t>北清路</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高速公路</w:t>
            </w:r>
            <w:r>
              <w:rPr>
                <w:rFonts w:ascii="Arial" w:eastAsia="仿宋_GB2312" w:hAnsi="Arial" w:cs="Arial" w:hint="eastAsia"/>
                <w:sz w:val="18"/>
                <w:szCs w:val="18"/>
              </w:rPr>
              <w:t>-</w:t>
            </w:r>
            <w:r>
              <w:rPr>
                <w:rFonts w:ascii="Arial" w:eastAsia="仿宋_GB2312" w:hAnsi="Arial" w:cs="Arial" w:hint="eastAsia"/>
                <w:sz w:val="18"/>
                <w:szCs w:val="18"/>
              </w:rPr>
              <w:t>京藏高速</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2</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高速公路</w:t>
            </w:r>
            <w:r>
              <w:rPr>
                <w:rFonts w:ascii="Arial" w:eastAsia="仿宋_GB2312" w:hAnsi="Arial" w:cs="Arial" w:hint="eastAsia"/>
                <w:sz w:val="18"/>
                <w:szCs w:val="18"/>
              </w:rPr>
              <w:t>-</w:t>
            </w:r>
            <w:r>
              <w:rPr>
                <w:rFonts w:ascii="Arial" w:eastAsia="仿宋_GB2312" w:hAnsi="Arial" w:cs="Arial" w:hint="eastAsia"/>
                <w:sz w:val="18"/>
                <w:szCs w:val="18"/>
              </w:rPr>
              <w:t>京藏高速</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2</w:t>
            </w:r>
          </w:p>
        </w:tc>
      </w:tr>
      <w:tr w:rsidR="00C502B4" w:rsidRPr="006A6128" w:rsidTr="009A292D">
        <w:trPr>
          <w:trHeight w:val="540"/>
          <w:jc w:val="center"/>
        </w:trPr>
        <w:tc>
          <w:tcPr>
            <w:tcW w:w="174" w:type="pct"/>
            <w:vMerge w:val="restar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0E2475">
              <w:rPr>
                <w:rFonts w:ascii="Arial" w:eastAsia="仿宋_GB2312" w:hAnsi="Arial" w:cs="Arial" w:hint="eastAsia"/>
                <w:sz w:val="18"/>
                <w:szCs w:val="18"/>
              </w:rPr>
              <w:t>建筑类型</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多层板楼</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小高层板楼</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98.5</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高层板楼</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97</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高层板楼</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97</w:t>
            </w:r>
          </w:p>
        </w:tc>
      </w:tr>
      <w:tr w:rsidR="00C502B4" w:rsidRPr="006A6128" w:rsidTr="009A292D">
        <w:trPr>
          <w:trHeight w:val="330"/>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0E2475">
              <w:rPr>
                <w:rFonts w:ascii="Arial" w:eastAsia="仿宋_GB2312" w:hAnsi="Arial" w:cs="Arial"/>
                <w:sz w:val="18"/>
                <w:szCs w:val="18"/>
              </w:rPr>
              <w:t>项目建筑规模</w:t>
            </w:r>
            <w:r>
              <w:rPr>
                <w:rFonts w:ascii="Arial" w:eastAsia="仿宋_GB2312" w:hAnsi="Arial" w:cs="Arial" w:hint="eastAsia"/>
                <w:sz w:val="18"/>
                <w:szCs w:val="18"/>
              </w:rPr>
              <w:t>（平方米）</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121547.97</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230000</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1</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800000</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3</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52735</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0</w:t>
            </w:r>
          </w:p>
        </w:tc>
      </w:tr>
      <w:tr w:rsidR="00C502B4" w:rsidRPr="006A6128" w:rsidTr="009A292D">
        <w:trPr>
          <w:trHeight w:val="285"/>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0E2475">
              <w:rPr>
                <w:rFonts w:ascii="Arial" w:eastAsia="仿宋_GB2312" w:hAnsi="Arial" w:cs="Arial"/>
                <w:sz w:val="18"/>
                <w:szCs w:val="18"/>
              </w:rPr>
              <w:t>建筑结构</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555"/>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0E2475">
              <w:rPr>
                <w:rFonts w:ascii="Arial" w:eastAsia="仿宋_GB2312" w:hAnsi="Arial" w:cs="Arial"/>
                <w:sz w:val="18"/>
                <w:szCs w:val="18"/>
              </w:rPr>
              <w:t>公共部分装修</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w:t>
            </w:r>
            <w:r w:rsidRPr="006A6128">
              <w:rPr>
                <w:rFonts w:ascii="Arial" w:eastAsia="仿宋_GB2312" w:hAnsi="Arial" w:cs="Arial"/>
                <w:sz w:val="18"/>
                <w:szCs w:val="18"/>
              </w:rPr>
              <w:t>装修</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w:t>
            </w:r>
            <w:r w:rsidRPr="006A6128">
              <w:rPr>
                <w:rFonts w:ascii="Arial" w:eastAsia="仿宋_GB2312" w:hAnsi="Arial" w:cs="Arial"/>
                <w:sz w:val="18"/>
                <w:szCs w:val="18"/>
              </w:rPr>
              <w:t>装修</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w:t>
            </w:r>
            <w:r w:rsidRPr="006A6128">
              <w:rPr>
                <w:rFonts w:ascii="Arial" w:eastAsia="仿宋_GB2312" w:hAnsi="Arial" w:cs="Arial"/>
                <w:sz w:val="18"/>
                <w:szCs w:val="18"/>
              </w:rPr>
              <w:t>装修</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w:t>
            </w:r>
            <w:r w:rsidRPr="006A6128">
              <w:rPr>
                <w:rFonts w:ascii="Arial" w:eastAsia="仿宋_GB2312" w:hAnsi="Arial" w:cs="Arial"/>
                <w:sz w:val="18"/>
                <w:szCs w:val="18"/>
              </w:rPr>
              <w:t>装修</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00"/>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0E2475">
              <w:rPr>
                <w:rFonts w:ascii="Arial" w:eastAsia="仿宋_GB2312" w:hAnsi="Arial" w:cs="Arial"/>
                <w:sz w:val="18"/>
                <w:szCs w:val="18"/>
              </w:rPr>
              <w:t>成新度</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r w:rsidRPr="006A6128">
              <w:rPr>
                <w:rFonts w:ascii="Arial" w:eastAsia="仿宋_GB2312" w:hAnsi="Arial" w:cs="Arial"/>
                <w:sz w:val="18"/>
                <w:szCs w:val="18"/>
              </w:rPr>
              <w:t>%</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95</w:t>
            </w:r>
            <w:r w:rsidRPr="006A6128">
              <w:rPr>
                <w:rFonts w:ascii="Arial" w:eastAsia="仿宋_GB2312" w:hAnsi="Arial" w:cs="Arial"/>
                <w:sz w:val="18"/>
                <w:szCs w:val="18"/>
              </w:rPr>
              <w:t>%</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r w:rsidRPr="006A6128">
              <w:rPr>
                <w:rFonts w:ascii="Arial" w:eastAsia="仿宋_GB2312" w:hAnsi="Arial" w:cs="Arial"/>
                <w:sz w:val="18"/>
                <w:szCs w:val="18"/>
              </w:rPr>
              <w:t>%</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r>
      <w:tr w:rsidR="00C502B4" w:rsidRPr="006A6128" w:rsidTr="009A292D">
        <w:trPr>
          <w:trHeight w:val="540"/>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0E2475">
              <w:rPr>
                <w:rFonts w:ascii="Arial" w:eastAsia="仿宋_GB2312" w:hAnsi="Arial" w:cs="Arial" w:hint="eastAsia"/>
                <w:sz w:val="18"/>
                <w:szCs w:val="18"/>
              </w:rPr>
              <w:t>物业管理</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专业物业管理</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专业物业管理</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专业物业管理</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专业物业管理</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285"/>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0E2475">
              <w:rPr>
                <w:rFonts w:ascii="Arial" w:eastAsia="仿宋_GB2312" w:hAnsi="Arial" w:cs="Arial"/>
                <w:sz w:val="18"/>
                <w:szCs w:val="18"/>
              </w:rPr>
              <w:t>市政基础设施</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七通</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七通</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七通</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七通</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540"/>
          <w:jc w:val="center"/>
        </w:trPr>
        <w:tc>
          <w:tcPr>
            <w:tcW w:w="174" w:type="pct"/>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0E2475">
              <w:rPr>
                <w:rFonts w:ascii="Arial" w:eastAsia="仿宋_GB2312" w:hAnsi="Arial" w:cs="Arial"/>
                <w:sz w:val="18"/>
                <w:szCs w:val="18"/>
              </w:rPr>
              <w:t>内部装修</w:t>
            </w:r>
          </w:p>
        </w:tc>
        <w:tc>
          <w:tcPr>
            <w:tcW w:w="884"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w:t>
            </w:r>
            <w:r w:rsidRPr="006A6128">
              <w:rPr>
                <w:rFonts w:ascii="Arial" w:eastAsia="仿宋_GB2312" w:hAnsi="Arial" w:cs="Arial"/>
                <w:sz w:val="18"/>
                <w:szCs w:val="18"/>
              </w:rPr>
              <w:t>装修</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w:t>
            </w:r>
            <w:r w:rsidRPr="006A6128">
              <w:rPr>
                <w:rFonts w:ascii="Arial" w:eastAsia="仿宋_GB2312" w:hAnsi="Arial" w:cs="Arial"/>
                <w:sz w:val="18"/>
                <w:szCs w:val="18"/>
              </w:rPr>
              <w:t>装修</w:t>
            </w:r>
          </w:p>
        </w:tc>
        <w:tc>
          <w:tcPr>
            <w:tcW w:w="251"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普通装修</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c>
          <w:tcPr>
            <w:tcW w:w="855"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毛坯</w:t>
            </w:r>
          </w:p>
        </w:tc>
        <w:tc>
          <w:tcPr>
            <w:tcW w:w="249" w:type="pc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94</w:t>
            </w:r>
          </w:p>
        </w:tc>
      </w:tr>
    </w:tbl>
    <w:p w:rsidR="00C502B4" w:rsidRPr="006A6128" w:rsidRDefault="00C502B4" w:rsidP="00C502B4">
      <w:pPr>
        <w:spacing w:line="360" w:lineRule="auto"/>
        <w:jc w:val="both"/>
        <w:rPr>
          <w:rFonts w:ascii="Arial" w:eastAsia="仿宋_GB2312" w:hAnsi="Arial" w:cs="Arial"/>
          <w:sz w:val="28"/>
        </w:rPr>
      </w:pPr>
    </w:p>
    <w:p w:rsidR="00C502B4" w:rsidRPr="00C30368" w:rsidRDefault="00C502B4" w:rsidP="00C502B4">
      <w:pPr>
        <w:spacing w:line="360" w:lineRule="auto"/>
        <w:ind w:firstLineChars="200" w:firstLine="480"/>
        <w:rPr>
          <w:rFonts w:ascii="Arial" w:eastAsia="仿宋_GB2312" w:hAnsi="Arial" w:cs="Arial"/>
          <w:bCs/>
        </w:rPr>
      </w:pPr>
      <w:r w:rsidRPr="00C30368">
        <w:rPr>
          <w:rFonts w:ascii="Arial" w:eastAsia="仿宋_GB2312" w:hAnsi="Arial" w:cs="Arial" w:hint="eastAsia"/>
          <w:bCs/>
        </w:rPr>
        <w:t>（转下页）</w:t>
      </w:r>
    </w:p>
    <w:p w:rsidR="00C502B4" w:rsidRDefault="00C502B4" w:rsidP="00C502B4">
      <w:pPr>
        <w:widowControl/>
        <w:adjustRightInd/>
        <w:spacing w:line="240" w:lineRule="auto"/>
        <w:textAlignment w:val="auto"/>
        <w:rPr>
          <w:rFonts w:ascii="Arial" w:eastAsia="仿宋_GB2312" w:hAnsi="Arial" w:cs="Arial"/>
          <w:b/>
          <w:bCs/>
        </w:rPr>
      </w:pPr>
      <w:r>
        <w:rPr>
          <w:rFonts w:ascii="Arial" w:eastAsia="仿宋_GB2312" w:hAnsi="Arial" w:cs="Arial"/>
          <w:b/>
          <w:bCs/>
        </w:rPr>
        <w:br w:type="page"/>
      </w:r>
    </w:p>
    <w:p w:rsidR="00C502B4" w:rsidRPr="006A6128" w:rsidRDefault="00C502B4" w:rsidP="00C502B4">
      <w:pPr>
        <w:spacing w:line="360" w:lineRule="auto"/>
        <w:ind w:firstLineChars="200" w:firstLine="482"/>
        <w:jc w:val="center"/>
        <w:rPr>
          <w:rFonts w:ascii="Arial" w:eastAsia="仿宋_GB2312" w:hAnsi="Arial" w:cs="Arial"/>
          <w:sz w:val="28"/>
        </w:rPr>
      </w:pPr>
      <w:r w:rsidRPr="006A6128">
        <w:rPr>
          <w:rFonts w:ascii="Arial" w:eastAsia="仿宋_GB2312" w:hAnsi="Arial" w:cs="Arial"/>
          <w:b/>
          <w:bCs/>
        </w:rPr>
        <w:t>表</w:t>
      </w:r>
      <w:r w:rsidR="007622D2">
        <w:rPr>
          <w:rFonts w:ascii="Arial" w:eastAsia="仿宋_GB2312" w:hAnsi="Arial" w:cs="Arial" w:hint="eastAsia"/>
          <w:b/>
          <w:bCs/>
        </w:rPr>
        <w:t>6</w:t>
      </w:r>
      <w:r w:rsidRPr="006A6128">
        <w:rPr>
          <w:rFonts w:ascii="Arial" w:eastAsia="仿宋_GB2312" w:hAnsi="Arial" w:cs="Arial"/>
          <w:b/>
          <w:bCs/>
        </w:rPr>
        <w:t>：因素修正和调整系数表</w:t>
      </w:r>
    </w:p>
    <w:tbl>
      <w:tblPr>
        <w:tblW w:w="5000" w:type="pct"/>
        <w:tblLook w:val="04A0" w:firstRow="1" w:lastRow="0" w:firstColumn="1" w:lastColumn="0" w:noHBand="0" w:noVBand="1"/>
      </w:tblPr>
      <w:tblGrid>
        <w:gridCol w:w="1119"/>
        <w:gridCol w:w="2110"/>
        <w:gridCol w:w="1954"/>
        <w:gridCol w:w="2188"/>
        <w:gridCol w:w="2143"/>
      </w:tblGrid>
      <w:tr w:rsidR="00C502B4" w:rsidRPr="006A6128" w:rsidTr="009A292D">
        <w:trPr>
          <w:trHeight w:val="326"/>
          <w:tblHeader/>
        </w:trPr>
        <w:tc>
          <w:tcPr>
            <w:tcW w:w="1697"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比较因素</w:t>
            </w:r>
          </w:p>
        </w:tc>
        <w:tc>
          <w:tcPr>
            <w:tcW w:w="10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案例</w:t>
            </w:r>
            <w:r>
              <w:rPr>
                <w:rFonts w:ascii="Arial" w:eastAsia="仿宋_GB2312" w:hAnsi="Arial" w:cs="Arial" w:hint="eastAsia"/>
                <w:sz w:val="22"/>
                <w:szCs w:val="22"/>
              </w:rPr>
              <w:t>G</w:t>
            </w:r>
          </w:p>
        </w:tc>
        <w:tc>
          <w:tcPr>
            <w:tcW w:w="115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案例</w:t>
            </w:r>
            <w:r>
              <w:rPr>
                <w:rFonts w:ascii="Arial" w:eastAsia="仿宋_GB2312" w:hAnsi="Arial" w:cs="Arial" w:hint="eastAsia"/>
                <w:sz w:val="22"/>
                <w:szCs w:val="22"/>
              </w:rPr>
              <w:t>H</w:t>
            </w:r>
          </w:p>
        </w:tc>
        <w:tc>
          <w:tcPr>
            <w:tcW w:w="112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案例</w:t>
            </w:r>
            <w:r>
              <w:rPr>
                <w:rFonts w:ascii="Arial" w:eastAsia="仿宋_GB2312" w:hAnsi="Arial" w:cs="Arial" w:hint="eastAsia"/>
                <w:sz w:val="22"/>
                <w:szCs w:val="22"/>
              </w:rPr>
              <w:t>I</w:t>
            </w:r>
          </w:p>
        </w:tc>
      </w:tr>
      <w:tr w:rsidR="00C502B4" w:rsidRPr="006A6128" w:rsidTr="009A292D">
        <w:trPr>
          <w:trHeight w:val="326"/>
          <w:tblHeader/>
        </w:trPr>
        <w:tc>
          <w:tcPr>
            <w:tcW w:w="1697" w:type="pct"/>
            <w:gridSpan w:val="2"/>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027" w:type="pct"/>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50" w:type="pct"/>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26" w:type="pct"/>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r>
      <w:tr w:rsidR="00C502B4" w:rsidRPr="006A6128" w:rsidTr="009A292D">
        <w:trPr>
          <w:trHeight w:val="326"/>
          <w:tblHeader/>
        </w:trPr>
        <w:tc>
          <w:tcPr>
            <w:tcW w:w="1697" w:type="pct"/>
            <w:gridSpan w:val="2"/>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027" w:type="pct"/>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50" w:type="pct"/>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26" w:type="pct"/>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r>
      <w:tr w:rsidR="00C502B4" w:rsidRPr="006A6128" w:rsidTr="009A292D">
        <w:trPr>
          <w:trHeight w:val="314"/>
        </w:trPr>
        <w:tc>
          <w:tcPr>
            <w:tcW w:w="16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交易时间</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交易情况</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用途</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土地使用年限</w:t>
            </w:r>
          </w:p>
        </w:tc>
        <w:tc>
          <w:tcPr>
            <w:tcW w:w="1027" w:type="pct"/>
            <w:tcBorders>
              <w:top w:val="single" w:sz="4" w:space="0" w:color="auto"/>
              <w:left w:val="nil"/>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100/102</w:t>
            </w:r>
          </w:p>
        </w:tc>
        <w:tc>
          <w:tcPr>
            <w:tcW w:w="1150" w:type="pct"/>
            <w:tcBorders>
              <w:top w:val="single" w:sz="4" w:space="0" w:color="auto"/>
              <w:left w:val="nil"/>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100/102</w:t>
            </w:r>
          </w:p>
        </w:tc>
      </w:tr>
      <w:tr w:rsidR="00C502B4" w:rsidRPr="006A6128" w:rsidTr="009A292D">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502B4"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容积率</w:t>
            </w:r>
          </w:p>
        </w:tc>
        <w:tc>
          <w:tcPr>
            <w:tcW w:w="1027" w:type="pct"/>
            <w:tcBorders>
              <w:top w:val="single" w:sz="4" w:space="0" w:color="auto"/>
              <w:left w:val="nil"/>
              <w:bottom w:val="single" w:sz="4" w:space="0" w:color="auto"/>
              <w:right w:val="single" w:sz="4" w:space="0" w:color="auto"/>
            </w:tcBorders>
            <w:shd w:val="clear" w:color="auto" w:fill="auto"/>
            <w:noWrap/>
            <w:vAlign w:val="center"/>
          </w:tcPr>
          <w:p w:rsidR="00C502B4"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100/97</w:t>
            </w:r>
          </w:p>
        </w:tc>
        <w:tc>
          <w:tcPr>
            <w:tcW w:w="1150" w:type="pct"/>
            <w:tcBorders>
              <w:top w:val="single" w:sz="4" w:space="0" w:color="auto"/>
              <w:left w:val="nil"/>
              <w:bottom w:val="single" w:sz="4" w:space="0" w:color="auto"/>
              <w:right w:val="single" w:sz="4" w:space="0" w:color="auto"/>
            </w:tcBorders>
            <w:shd w:val="clear" w:color="auto" w:fill="auto"/>
            <w:noWrap/>
            <w:vAlign w:val="center"/>
          </w:tcPr>
          <w:p w:rsidR="00C502B4"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100/97</w:t>
            </w:r>
          </w:p>
        </w:tc>
        <w:tc>
          <w:tcPr>
            <w:tcW w:w="1126" w:type="pct"/>
            <w:tcBorders>
              <w:top w:val="single" w:sz="4" w:space="0" w:color="auto"/>
              <w:left w:val="nil"/>
              <w:bottom w:val="single" w:sz="4" w:space="0" w:color="auto"/>
              <w:right w:val="single" w:sz="4" w:space="0" w:color="auto"/>
            </w:tcBorders>
            <w:shd w:val="clear" w:color="auto" w:fill="auto"/>
            <w:noWrap/>
            <w:vAlign w:val="center"/>
          </w:tcPr>
          <w:p w:rsidR="00C502B4"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100/96</w:t>
            </w:r>
          </w:p>
        </w:tc>
      </w:tr>
      <w:tr w:rsidR="00C502B4" w:rsidRPr="006A6128" w:rsidTr="009A292D">
        <w:trPr>
          <w:trHeight w:val="285"/>
        </w:trPr>
        <w:tc>
          <w:tcPr>
            <w:tcW w:w="588" w:type="pct"/>
            <w:vMerge w:val="restart"/>
            <w:tcBorders>
              <w:top w:val="nil"/>
              <w:left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区域因素</w:t>
            </w: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居住社区成熟</w:t>
            </w:r>
            <w:r w:rsidRPr="006A6128">
              <w:rPr>
                <w:rFonts w:ascii="Arial" w:eastAsia="仿宋_GB2312" w:hAnsi="Arial" w:cs="Arial"/>
                <w:sz w:val="22"/>
                <w:szCs w:val="22"/>
              </w:rPr>
              <w:t>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105</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105</w:t>
            </w:r>
          </w:p>
        </w:tc>
      </w:tr>
      <w:tr w:rsidR="00C502B4" w:rsidRPr="006A6128" w:rsidTr="009A292D">
        <w:trPr>
          <w:trHeight w:val="285"/>
        </w:trPr>
        <w:tc>
          <w:tcPr>
            <w:tcW w:w="588" w:type="pct"/>
            <w:vMerge/>
            <w:tcBorders>
              <w:left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交通便捷度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588" w:type="pct"/>
            <w:vMerge/>
            <w:tcBorders>
              <w:left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公共配套设施</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588" w:type="pct"/>
            <w:vMerge/>
            <w:tcBorders>
              <w:left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基础设施水平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588" w:type="pct"/>
            <w:vMerge/>
            <w:tcBorders>
              <w:left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自然及人文环境</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99</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8</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r>
      <w:tr w:rsidR="00C502B4" w:rsidRPr="006A6128" w:rsidTr="009A292D">
        <w:trPr>
          <w:trHeight w:val="285"/>
        </w:trPr>
        <w:tc>
          <w:tcPr>
            <w:tcW w:w="588" w:type="pct"/>
            <w:vMerge/>
            <w:tcBorders>
              <w:left w:val="single" w:sz="4" w:space="0" w:color="auto"/>
              <w:bottom w:val="single" w:sz="4" w:space="0" w:color="auto"/>
              <w:right w:val="single" w:sz="4" w:space="0" w:color="auto"/>
            </w:tcBorders>
            <w:vAlign w:val="center"/>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道路级别</w:t>
            </w:r>
          </w:p>
        </w:tc>
        <w:tc>
          <w:tcPr>
            <w:tcW w:w="1027" w:type="pct"/>
            <w:tcBorders>
              <w:top w:val="single" w:sz="4" w:space="0" w:color="auto"/>
              <w:left w:val="nil"/>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2</w:t>
            </w:r>
          </w:p>
        </w:tc>
        <w:tc>
          <w:tcPr>
            <w:tcW w:w="1126" w:type="pct"/>
            <w:tcBorders>
              <w:top w:val="single" w:sz="4" w:space="0" w:color="auto"/>
              <w:left w:val="nil"/>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2</w:t>
            </w:r>
          </w:p>
        </w:tc>
      </w:tr>
      <w:tr w:rsidR="00C502B4" w:rsidRPr="006A6128" w:rsidTr="009A292D">
        <w:trPr>
          <w:trHeight w:val="285"/>
        </w:trPr>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个别因素</w:t>
            </w:r>
          </w:p>
        </w:tc>
        <w:tc>
          <w:tcPr>
            <w:tcW w:w="1109" w:type="pct"/>
            <w:tcBorders>
              <w:top w:val="nil"/>
              <w:left w:val="nil"/>
              <w:bottom w:val="single" w:sz="4" w:space="0" w:color="auto"/>
              <w:right w:val="single" w:sz="4" w:space="0" w:color="auto"/>
            </w:tcBorders>
            <w:shd w:val="clear" w:color="auto" w:fill="auto"/>
            <w:vAlign w:val="center"/>
            <w:hideMark/>
          </w:tcPr>
          <w:p w:rsidR="00C502B4" w:rsidRPr="000E2475"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建筑类型</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98.5</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97</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97</w:t>
            </w:r>
          </w:p>
        </w:tc>
      </w:tr>
      <w:tr w:rsidR="00C502B4" w:rsidRPr="006A6128" w:rsidTr="009A292D">
        <w:trPr>
          <w:trHeight w:val="285"/>
        </w:trPr>
        <w:tc>
          <w:tcPr>
            <w:tcW w:w="588"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0E2475">
              <w:rPr>
                <w:rFonts w:ascii="Arial" w:eastAsia="仿宋_GB2312" w:hAnsi="Arial" w:cs="Arial"/>
                <w:sz w:val="22"/>
                <w:szCs w:val="22"/>
              </w:rPr>
              <w:t>项目建筑规模</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1</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3</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0</w:t>
            </w:r>
          </w:p>
        </w:tc>
      </w:tr>
      <w:tr w:rsidR="00C502B4" w:rsidRPr="006A6128" w:rsidTr="009A292D">
        <w:trPr>
          <w:trHeight w:val="285"/>
        </w:trPr>
        <w:tc>
          <w:tcPr>
            <w:tcW w:w="588"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建筑结构</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588"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公共部分装修</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588"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成新度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588"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物业管理</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0</w:t>
            </w:r>
          </w:p>
        </w:tc>
      </w:tr>
      <w:tr w:rsidR="00C502B4" w:rsidRPr="006A6128" w:rsidTr="009A292D">
        <w:trPr>
          <w:trHeight w:val="285"/>
        </w:trPr>
        <w:tc>
          <w:tcPr>
            <w:tcW w:w="588"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0E2475">
              <w:rPr>
                <w:rFonts w:ascii="Arial" w:eastAsia="仿宋_GB2312" w:hAnsi="Arial" w:cs="Arial"/>
                <w:sz w:val="22"/>
                <w:szCs w:val="22"/>
              </w:rPr>
              <w:t>市政基础设施</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319"/>
        </w:trPr>
        <w:tc>
          <w:tcPr>
            <w:tcW w:w="588"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内部装修</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94</w:t>
            </w:r>
          </w:p>
        </w:tc>
      </w:tr>
      <w:tr w:rsidR="00C502B4" w:rsidRPr="006A6128" w:rsidTr="009A292D">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销售价格（元</w:t>
            </w:r>
            <w:r w:rsidRPr="006A6128">
              <w:rPr>
                <w:rFonts w:ascii="Arial" w:eastAsia="仿宋_GB2312" w:hAnsi="Arial" w:cs="Arial"/>
                <w:sz w:val="20"/>
              </w:rPr>
              <w:t>/</w:t>
            </w:r>
            <w:r w:rsidRPr="006A6128">
              <w:rPr>
                <w:rFonts w:ascii="Arial" w:eastAsia="仿宋_GB2312" w:hAnsi="Arial" w:cs="Arial"/>
                <w:sz w:val="20"/>
              </w:rPr>
              <w:t>平方米）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82341</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77092</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80731</w:t>
            </w:r>
          </w:p>
        </w:tc>
      </w:tr>
      <w:tr w:rsidR="00C502B4" w:rsidRPr="006A6128" w:rsidTr="009A292D">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比较价格（元</w:t>
            </w:r>
            <w:r w:rsidRPr="006A6128">
              <w:rPr>
                <w:rFonts w:ascii="Arial" w:eastAsia="仿宋_GB2312" w:hAnsi="Arial" w:cs="Arial"/>
                <w:sz w:val="20"/>
              </w:rPr>
              <w:t>/</w:t>
            </w:r>
            <w:r w:rsidRPr="006A6128">
              <w:rPr>
                <w:rFonts w:ascii="Arial" w:eastAsia="仿宋_GB2312" w:hAnsi="Arial" w:cs="Arial"/>
                <w:sz w:val="20"/>
              </w:rPr>
              <w:t>平方米）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86223</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77337</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86150</w:t>
            </w:r>
          </w:p>
        </w:tc>
      </w:tr>
      <w:tr w:rsidR="00C502B4" w:rsidRPr="006A6128" w:rsidTr="009A292D">
        <w:trPr>
          <w:trHeight w:val="300"/>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B13B16" w:rsidP="009A292D">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比准价格</w:t>
            </w:r>
            <w:r w:rsidR="00C502B4" w:rsidRPr="006A6128">
              <w:rPr>
                <w:rFonts w:ascii="Arial" w:eastAsia="仿宋_GB2312" w:hAnsi="Arial" w:cs="Arial"/>
                <w:sz w:val="20"/>
              </w:rPr>
              <w:t>（元</w:t>
            </w:r>
            <w:r w:rsidR="00C502B4" w:rsidRPr="006A6128">
              <w:rPr>
                <w:rFonts w:ascii="Arial" w:eastAsia="仿宋_GB2312" w:hAnsi="Arial" w:cs="Arial"/>
                <w:sz w:val="20"/>
              </w:rPr>
              <w:t>/</w:t>
            </w:r>
            <w:r w:rsidR="00C502B4" w:rsidRPr="006A6128">
              <w:rPr>
                <w:rFonts w:ascii="Arial" w:eastAsia="仿宋_GB2312" w:hAnsi="Arial" w:cs="Arial"/>
                <w:sz w:val="20"/>
              </w:rPr>
              <w:t>平方米）</w:t>
            </w:r>
          </w:p>
        </w:tc>
        <w:tc>
          <w:tcPr>
            <w:tcW w:w="3303" w:type="pct"/>
            <w:gridSpan w:val="3"/>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b/>
                <w:bCs/>
                <w:sz w:val="22"/>
                <w:szCs w:val="22"/>
              </w:rPr>
            </w:pPr>
            <w:r>
              <w:rPr>
                <w:rFonts w:ascii="Arial" w:eastAsia="仿宋_GB2312" w:hAnsi="Arial" w:cs="Arial" w:hint="eastAsia"/>
                <w:b/>
                <w:bCs/>
                <w:sz w:val="22"/>
                <w:szCs w:val="22"/>
              </w:rPr>
              <w:t>83237</w:t>
            </w:r>
          </w:p>
        </w:tc>
      </w:tr>
    </w:tbl>
    <w:p w:rsidR="00C502B4" w:rsidRPr="006A6128" w:rsidRDefault="00C502B4" w:rsidP="00FE50A2">
      <w:pPr>
        <w:spacing w:beforeLines="50" w:before="163" w:line="360" w:lineRule="auto"/>
        <w:ind w:firstLineChars="200" w:firstLine="560"/>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rsidR="00C502B4" w:rsidRPr="006A6128" w:rsidRDefault="00C502B4" w:rsidP="00C502B4">
      <w:pPr>
        <w:spacing w:line="360" w:lineRule="auto"/>
        <w:ind w:firstLineChars="200" w:firstLine="560"/>
        <w:rPr>
          <w:rFonts w:ascii="Arial" w:eastAsia="仿宋_GB2312" w:hAnsi="Arial" w:cs="Arial"/>
          <w:sz w:val="28"/>
        </w:rPr>
      </w:pPr>
      <w:r>
        <w:rPr>
          <w:rFonts w:ascii="Arial" w:eastAsia="仿宋_GB2312" w:hAnsi="Arial" w:cs="Arial"/>
          <w:sz w:val="28"/>
        </w:rPr>
        <w:t>估价对象</w:t>
      </w:r>
      <w:r>
        <w:rPr>
          <w:rFonts w:ascii="Arial" w:eastAsia="仿宋_GB2312" w:hAnsi="Arial" w:cs="Arial" w:hint="eastAsia"/>
          <w:sz w:val="28"/>
        </w:rPr>
        <w:t>住宅</w:t>
      </w:r>
      <w:r w:rsidRPr="006A6128">
        <w:rPr>
          <w:rFonts w:ascii="Arial" w:eastAsia="仿宋_GB2312" w:hAnsi="Arial" w:cs="Arial"/>
          <w:sz w:val="28"/>
        </w:rPr>
        <w:t>用房不动产</w:t>
      </w:r>
      <w:r w:rsidR="00B13B16">
        <w:rPr>
          <w:rFonts w:ascii="Arial" w:eastAsia="仿宋_GB2312" w:hAnsi="Arial" w:cs="Arial" w:hint="eastAsia"/>
          <w:sz w:val="28"/>
        </w:rPr>
        <w:t>比准价格</w:t>
      </w:r>
      <w:r w:rsidRPr="006A6128">
        <w:rPr>
          <w:rFonts w:ascii="Arial" w:eastAsia="仿宋_GB2312" w:hAnsi="Arial" w:cs="Arial"/>
          <w:sz w:val="28"/>
        </w:rPr>
        <w:t xml:space="preserve"> </w:t>
      </w:r>
    </w:p>
    <w:p w:rsidR="00C502B4" w:rsidRPr="006A6128" w:rsidRDefault="00C502B4" w:rsidP="00C502B4">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86223</w:t>
      </w:r>
      <w:r w:rsidRPr="006A6128">
        <w:rPr>
          <w:rFonts w:ascii="Arial" w:eastAsia="仿宋_GB2312" w:hAnsi="Arial" w:cs="Arial"/>
          <w:sz w:val="28"/>
        </w:rPr>
        <w:t>+</w:t>
      </w:r>
      <w:r>
        <w:rPr>
          <w:rFonts w:ascii="Arial" w:eastAsia="仿宋_GB2312" w:hAnsi="Arial" w:cs="Arial" w:hint="eastAsia"/>
          <w:sz w:val="28"/>
        </w:rPr>
        <w:t>77337</w:t>
      </w:r>
      <w:r w:rsidRPr="006A6128">
        <w:rPr>
          <w:rFonts w:ascii="Arial" w:eastAsia="仿宋_GB2312" w:hAnsi="Arial" w:cs="Arial"/>
          <w:sz w:val="28"/>
        </w:rPr>
        <w:t>+</w:t>
      </w:r>
      <w:r>
        <w:rPr>
          <w:rFonts w:ascii="Arial" w:eastAsia="仿宋_GB2312" w:hAnsi="Arial" w:cs="Arial" w:hint="eastAsia"/>
          <w:sz w:val="28"/>
        </w:rPr>
        <w:t>86150</w:t>
      </w:r>
      <w:r w:rsidRPr="006A6128">
        <w:rPr>
          <w:rFonts w:ascii="Arial" w:eastAsia="仿宋_GB2312" w:hAnsi="Arial" w:cs="Arial"/>
          <w:sz w:val="28"/>
        </w:rPr>
        <w:t>）</w:t>
      </w:r>
      <w:r w:rsidRPr="006A6128">
        <w:rPr>
          <w:rFonts w:ascii="Arial" w:eastAsia="仿宋_GB2312" w:hAnsi="Arial" w:cs="Arial"/>
          <w:sz w:val="28"/>
        </w:rPr>
        <w:t>÷3</w:t>
      </w:r>
    </w:p>
    <w:p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bCs/>
          <w:sz w:val="28"/>
        </w:rPr>
        <w:t>83237</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rsidR="009978D9" w:rsidRPr="006A6128" w:rsidRDefault="009978D9" w:rsidP="00C502B4">
      <w:pPr>
        <w:spacing w:line="360" w:lineRule="auto"/>
        <w:ind w:firstLineChars="200" w:firstLine="560"/>
        <w:jc w:val="both"/>
        <w:rPr>
          <w:rFonts w:ascii="Arial" w:eastAsia="仿宋_GB2312" w:hAnsi="Arial" w:cs="Arial"/>
          <w:sz w:val="28"/>
        </w:rPr>
      </w:pP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开发完成后不动产总价＝</w:t>
      </w:r>
      <w:r w:rsidR="00B13B16">
        <w:rPr>
          <w:rFonts w:ascii="Arial" w:eastAsia="仿宋_GB2312" w:hAnsi="Arial" w:cs="Arial" w:hint="eastAsia"/>
          <w:sz w:val="28"/>
        </w:rPr>
        <w:t>比准价格</w:t>
      </w:r>
      <w:r w:rsidRPr="006A6128">
        <w:rPr>
          <w:rFonts w:ascii="Arial" w:eastAsia="仿宋_GB2312" w:hAnsi="Arial" w:cs="Arial"/>
          <w:sz w:val="28"/>
        </w:rPr>
        <w:t>×</w:t>
      </w:r>
      <w:r w:rsidRPr="006A6128">
        <w:rPr>
          <w:rFonts w:ascii="Arial" w:eastAsia="仿宋_GB2312" w:hAnsi="Arial" w:cs="Arial"/>
          <w:sz w:val="28"/>
        </w:rPr>
        <w:t>建筑面积</w:t>
      </w:r>
    </w:p>
    <w:p w:rsidR="00C502B4" w:rsidRPr="006A6128" w:rsidRDefault="00C502B4" w:rsidP="00C502B4">
      <w:pPr>
        <w:spacing w:line="360" w:lineRule="auto"/>
        <w:ind w:firstLineChars="1250" w:firstLine="350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83237</w:t>
      </w:r>
      <w:r w:rsidRPr="006A6128">
        <w:rPr>
          <w:rFonts w:ascii="Arial" w:eastAsia="仿宋_GB2312" w:hAnsi="Arial" w:cs="Arial"/>
          <w:sz w:val="28"/>
        </w:rPr>
        <w:t>×</w:t>
      </w:r>
      <w:r>
        <w:rPr>
          <w:rFonts w:ascii="Arial" w:eastAsia="仿宋_GB2312" w:hAnsi="Arial" w:cs="Arial" w:hint="eastAsia"/>
          <w:sz w:val="28"/>
        </w:rPr>
        <w:t>51607.64</w:t>
      </w:r>
      <w:r w:rsidRPr="006A6128">
        <w:rPr>
          <w:rFonts w:ascii="Arial" w:eastAsia="仿宋_GB2312" w:hAnsi="Arial" w:cs="Arial"/>
          <w:sz w:val="28"/>
        </w:rPr>
        <w:t>÷10000</w:t>
      </w:r>
    </w:p>
    <w:p w:rsidR="00C502B4" w:rsidRPr="006A6128" w:rsidRDefault="00C502B4" w:rsidP="00C502B4">
      <w:pPr>
        <w:spacing w:line="360" w:lineRule="auto"/>
        <w:ind w:firstLineChars="1250" w:firstLine="350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429567</w:t>
      </w:r>
      <w:r w:rsidRPr="006A6128">
        <w:rPr>
          <w:rFonts w:ascii="Arial" w:eastAsia="仿宋_GB2312" w:hAnsi="Arial" w:cs="Arial"/>
          <w:sz w:val="28"/>
        </w:rPr>
        <w:t xml:space="preserve"> (</w:t>
      </w:r>
      <w:r w:rsidRPr="006A6128">
        <w:rPr>
          <w:rFonts w:ascii="Arial" w:eastAsia="仿宋_GB2312" w:hAnsi="Arial" w:cs="Arial"/>
          <w:sz w:val="28"/>
        </w:rPr>
        <w:t>万元</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）开发成本</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建造成本</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建安费用</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本次评估参考现行北京市工程概预算定额以及同类建筑的建安水平，同时考虑估价对象建筑结构、设备与装修标准等，综合确定建安费用为</w:t>
      </w:r>
      <w:r>
        <w:rPr>
          <w:rFonts w:ascii="Arial" w:eastAsia="仿宋_GB2312" w:hAnsi="Arial" w:cs="Arial" w:hint="eastAsia"/>
          <w:sz w:val="28"/>
        </w:rPr>
        <w:t>5</w:t>
      </w:r>
      <w:r w:rsidRPr="006A6128">
        <w:rPr>
          <w:rFonts w:ascii="Arial" w:eastAsia="仿宋_GB2312" w:hAnsi="Arial" w:cs="Arial"/>
          <w:sz w:val="28"/>
        </w:rPr>
        <w:t>500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建安费用＝单方造价</w:t>
      </w:r>
      <w:r w:rsidRPr="006A6128">
        <w:rPr>
          <w:rFonts w:ascii="Arial" w:eastAsia="仿宋_GB2312" w:hAnsi="Arial" w:cs="Arial"/>
          <w:sz w:val="28"/>
        </w:rPr>
        <w:t>×</w:t>
      </w:r>
      <w:r w:rsidRPr="006A6128">
        <w:rPr>
          <w:rFonts w:ascii="Arial" w:eastAsia="仿宋_GB2312" w:hAnsi="Arial" w:cs="Arial"/>
          <w:sz w:val="28"/>
        </w:rPr>
        <w:t>建筑面积</w:t>
      </w:r>
    </w:p>
    <w:p w:rsidR="00C502B4" w:rsidRDefault="00C502B4" w:rsidP="00C502B4">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55</w:t>
      </w:r>
      <w:r w:rsidRPr="006A6128">
        <w:rPr>
          <w:rFonts w:ascii="Arial" w:eastAsia="仿宋_GB2312" w:hAnsi="Arial" w:cs="Arial"/>
          <w:sz w:val="28"/>
        </w:rPr>
        <w:t>00×</w:t>
      </w:r>
      <w:r>
        <w:rPr>
          <w:rFonts w:ascii="Arial" w:eastAsia="仿宋_GB2312" w:hAnsi="Arial" w:cs="Arial" w:hint="eastAsia"/>
          <w:sz w:val="28"/>
        </w:rPr>
        <w:t>51607.64</w:t>
      </w:r>
      <w:r w:rsidRPr="006A6128">
        <w:rPr>
          <w:rFonts w:ascii="Arial" w:eastAsia="仿宋_GB2312" w:hAnsi="Arial" w:cs="Arial"/>
          <w:sz w:val="28"/>
        </w:rPr>
        <w:t>÷10000</w:t>
      </w:r>
    </w:p>
    <w:p w:rsidR="00C502B4" w:rsidRPr="006A6128" w:rsidRDefault="00C502B4" w:rsidP="00C502B4">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Pr>
          <w:rFonts w:ascii="Arial" w:eastAsia="仿宋_GB2312" w:hAnsi="Arial" w:cs="Arial" w:hint="eastAsia"/>
          <w:sz w:val="28"/>
        </w:rPr>
        <w:t>8384</w:t>
      </w:r>
      <w:r w:rsidRPr="006A6128">
        <w:rPr>
          <w:rFonts w:ascii="Arial" w:eastAsia="仿宋_GB2312" w:hAnsi="Arial" w:cs="Arial"/>
          <w:sz w:val="28"/>
        </w:rPr>
        <w:t>(</w:t>
      </w:r>
      <w:r w:rsidRPr="006A6128">
        <w:rPr>
          <w:rFonts w:ascii="Arial" w:eastAsia="仿宋_GB2312" w:hAnsi="Arial" w:cs="Arial"/>
          <w:sz w:val="28"/>
        </w:rPr>
        <w:t>万元</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勘查设计和前期工程费</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6A6128">
        <w:rPr>
          <w:rFonts w:ascii="Arial" w:eastAsia="仿宋_GB2312" w:hAnsi="Arial" w:cs="Arial"/>
          <w:sz w:val="28"/>
        </w:rPr>
        <w:t>3%</w:t>
      </w:r>
      <w:r w:rsidRPr="006A6128">
        <w:rPr>
          <w:rFonts w:ascii="Arial" w:eastAsia="仿宋_GB2312" w:hAnsi="Arial" w:cs="Arial"/>
          <w:sz w:val="28"/>
        </w:rPr>
        <w:t>取费，则有：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w:t>
      </w:r>
      <w:r w:rsidRPr="006A6128">
        <w:rPr>
          <w:rFonts w:ascii="Arial" w:eastAsia="仿宋_GB2312" w:hAnsi="Arial" w:cs="Arial"/>
          <w:sz w:val="28"/>
        </w:rPr>
        <w:t>×</w:t>
      </w:r>
      <w:r w:rsidRPr="006A6128">
        <w:rPr>
          <w:rFonts w:ascii="Arial" w:eastAsia="仿宋_GB2312" w:hAnsi="Arial" w:cs="Arial"/>
          <w:sz w:val="28"/>
        </w:rPr>
        <w:t>取费标准</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Pr>
          <w:rFonts w:ascii="Arial" w:eastAsia="仿宋_GB2312" w:hAnsi="Arial" w:cs="Arial" w:hint="eastAsia"/>
          <w:sz w:val="28"/>
        </w:rPr>
        <w:t>8384</w:t>
      </w:r>
      <w:r w:rsidRPr="006A6128">
        <w:rPr>
          <w:rFonts w:ascii="Arial" w:eastAsia="仿宋_GB2312" w:hAnsi="Arial" w:cs="Arial"/>
          <w:sz w:val="28"/>
        </w:rPr>
        <w:t>×3%</w:t>
      </w:r>
      <w:r w:rsidRPr="006A6128">
        <w:rPr>
          <w:rFonts w:ascii="Arial" w:eastAsia="仿宋_GB2312" w:hAnsi="Arial" w:cs="Arial"/>
          <w:sz w:val="28"/>
        </w:rPr>
        <w:t>＝</w:t>
      </w:r>
      <w:r>
        <w:rPr>
          <w:rFonts w:ascii="Arial" w:eastAsia="仿宋_GB2312" w:hAnsi="Arial" w:cs="Arial" w:hint="eastAsia"/>
          <w:sz w:val="28"/>
        </w:rPr>
        <w:t>852</w:t>
      </w:r>
      <w:r w:rsidRPr="006A6128">
        <w:rPr>
          <w:rFonts w:ascii="Arial" w:eastAsia="仿宋_GB2312" w:hAnsi="Arial" w:cs="Arial"/>
          <w:sz w:val="28"/>
        </w:rPr>
        <w:t>(</w:t>
      </w:r>
      <w:r w:rsidRPr="006A6128">
        <w:rPr>
          <w:rFonts w:ascii="Arial" w:eastAsia="仿宋_GB2312" w:hAnsi="Arial" w:cs="Arial"/>
          <w:sz w:val="28"/>
        </w:rPr>
        <w:t>万元</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公共配套设施费用</w:t>
      </w:r>
    </w:p>
    <w:p w:rsidR="00C502B4" w:rsidRPr="00792AA0" w:rsidRDefault="00C502B4" w:rsidP="00C502B4">
      <w:pPr>
        <w:spacing w:before="50" w:after="50" w:line="360" w:lineRule="auto"/>
        <w:ind w:firstLineChars="200" w:firstLine="560"/>
        <w:jc w:val="both"/>
        <w:rPr>
          <w:rFonts w:ascii="Arial" w:eastAsia="仿宋_GB2312" w:hAnsi="Arial" w:cs="Arial"/>
          <w:sz w:val="28"/>
        </w:rPr>
      </w:pPr>
      <w:r w:rsidRPr="006A6128">
        <w:rPr>
          <w:rFonts w:ascii="Arial" w:eastAsia="仿宋_GB2312" w:hAnsi="Arial" w:cs="Arial"/>
          <w:sz w:val="28"/>
        </w:rPr>
        <w:t>公共配套设施费用是指城市规划要求居住项目需配套建设的教育、医疗卫生、文化体育、社区服务、市政公用等非营利性设施的建设费用。</w:t>
      </w:r>
      <w:r w:rsidRPr="00792AA0">
        <w:rPr>
          <w:rFonts w:ascii="Arial" w:eastAsia="仿宋_GB2312" w:hAnsi="Arial" w:cs="Arial"/>
          <w:sz w:val="28"/>
        </w:rPr>
        <w:t>根据估价对象所处区域的一般情况，并结合估价对象的实际情况，按建安费用的</w:t>
      </w:r>
      <w:r>
        <w:rPr>
          <w:rFonts w:ascii="Arial" w:eastAsia="仿宋_GB2312" w:hAnsi="Arial" w:cs="Arial" w:hint="eastAsia"/>
          <w:sz w:val="28"/>
        </w:rPr>
        <w:t>8</w:t>
      </w:r>
      <w:r w:rsidRPr="00792AA0">
        <w:rPr>
          <w:rFonts w:ascii="Arial" w:eastAsia="仿宋_GB2312" w:hAnsi="Arial" w:cs="Arial"/>
          <w:sz w:val="28"/>
        </w:rPr>
        <w:t>%</w:t>
      </w:r>
      <w:r w:rsidRPr="00792AA0">
        <w:rPr>
          <w:rFonts w:ascii="Arial" w:eastAsia="仿宋_GB2312" w:hAnsi="Arial" w:cs="Arial"/>
          <w:sz w:val="28"/>
        </w:rPr>
        <w:t>取费，则有：</w:t>
      </w:r>
    </w:p>
    <w:p w:rsidR="00C502B4" w:rsidRPr="00792AA0" w:rsidRDefault="00C502B4" w:rsidP="00C502B4">
      <w:pPr>
        <w:spacing w:before="50" w:after="50" w:line="360" w:lineRule="auto"/>
        <w:ind w:firstLineChars="200" w:firstLine="560"/>
        <w:rPr>
          <w:rFonts w:ascii="Arial" w:eastAsia="仿宋_GB2312" w:hAnsi="Arial" w:cs="Arial"/>
          <w:sz w:val="28"/>
        </w:rPr>
      </w:pPr>
      <w:r w:rsidRPr="00792AA0">
        <w:rPr>
          <w:rFonts w:ascii="Arial" w:eastAsia="仿宋_GB2312" w:hAnsi="Arial" w:cs="Arial"/>
          <w:sz w:val="28"/>
        </w:rPr>
        <w:t>公共配套设施费用</w:t>
      </w:r>
      <w:r w:rsidRPr="00792AA0">
        <w:rPr>
          <w:rFonts w:ascii="Arial" w:eastAsia="仿宋_GB2312" w:hAnsi="Arial" w:cs="Arial"/>
          <w:sz w:val="28"/>
        </w:rPr>
        <w:t>=</w:t>
      </w:r>
      <w:r w:rsidRPr="00792AA0">
        <w:rPr>
          <w:rFonts w:ascii="Arial" w:eastAsia="仿宋_GB2312" w:hAnsi="Arial" w:cs="Arial"/>
          <w:sz w:val="28"/>
        </w:rPr>
        <w:t>建安费用</w:t>
      </w:r>
      <w:r w:rsidRPr="00792AA0">
        <w:rPr>
          <w:rFonts w:ascii="Arial" w:eastAsia="仿宋_GB2312" w:hAnsi="Arial" w:cs="Arial"/>
          <w:sz w:val="28"/>
        </w:rPr>
        <w:t>×</w:t>
      </w:r>
      <w:r w:rsidRPr="00792AA0">
        <w:rPr>
          <w:rFonts w:ascii="Arial" w:eastAsia="仿宋_GB2312" w:hAnsi="Arial" w:cs="Arial"/>
          <w:sz w:val="28"/>
        </w:rPr>
        <w:t>取费标准</w:t>
      </w:r>
    </w:p>
    <w:p w:rsidR="00C502B4" w:rsidRPr="00792AA0" w:rsidRDefault="00C502B4" w:rsidP="00C502B4">
      <w:pPr>
        <w:spacing w:before="50" w:after="50" w:line="360" w:lineRule="auto"/>
        <w:ind w:firstLineChars="950" w:firstLine="2660"/>
        <w:jc w:val="both"/>
        <w:rPr>
          <w:rFonts w:ascii="Arial" w:eastAsia="仿宋_GB2312" w:hAnsi="Arial" w:cs="Arial"/>
          <w:sz w:val="28"/>
        </w:rPr>
      </w:pPr>
      <w:r w:rsidRPr="00792AA0">
        <w:rPr>
          <w:rFonts w:ascii="Arial" w:eastAsia="仿宋_GB2312" w:hAnsi="Arial" w:cs="Arial"/>
          <w:sz w:val="28"/>
        </w:rPr>
        <w:t>＝</w:t>
      </w:r>
      <w:r w:rsidRPr="006A6128">
        <w:rPr>
          <w:rFonts w:ascii="Arial" w:eastAsia="仿宋_GB2312" w:hAnsi="Arial" w:cs="Arial"/>
          <w:sz w:val="28"/>
        </w:rPr>
        <w:t>2</w:t>
      </w:r>
      <w:r>
        <w:rPr>
          <w:rFonts w:ascii="Arial" w:eastAsia="仿宋_GB2312" w:hAnsi="Arial" w:cs="Arial" w:hint="eastAsia"/>
          <w:sz w:val="28"/>
        </w:rPr>
        <w:t>8384</w:t>
      </w:r>
      <w:r w:rsidRPr="00792AA0">
        <w:rPr>
          <w:rFonts w:ascii="Arial" w:eastAsia="仿宋_GB2312" w:hAnsi="Arial" w:cs="Arial"/>
          <w:sz w:val="28"/>
        </w:rPr>
        <w:t>×</w:t>
      </w:r>
      <w:r>
        <w:rPr>
          <w:rFonts w:ascii="Arial" w:eastAsia="仿宋_GB2312" w:hAnsi="Arial" w:cs="Arial" w:hint="eastAsia"/>
          <w:sz w:val="28"/>
        </w:rPr>
        <w:t>8</w:t>
      </w:r>
      <w:r w:rsidRPr="00792AA0">
        <w:rPr>
          <w:rFonts w:ascii="Arial" w:eastAsia="仿宋_GB2312" w:hAnsi="Arial" w:cs="Arial"/>
          <w:sz w:val="28"/>
        </w:rPr>
        <w:t>%</w:t>
      </w:r>
    </w:p>
    <w:p w:rsidR="00C502B4" w:rsidRPr="006A6128" w:rsidRDefault="00C502B4" w:rsidP="00C502B4">
      <w:pPr>
        <w:spacing w:line="360" w:lineRule="auto"/>
        <w:ind w:firstLineChars="950" w:firstLine="2660"/>
        <w:jc w:val="both"/>
        <w:rPr>
          <w:rFonts w:ascii="Arial" w:eastAsia="仿宋_GB2312" w:hAnsi="Arial" w:cs="Arial"/>
          <w:sz w:val="28"/>
        </w:rPr>
      </w:pPr>
      <w:r w:rsidRPr="00792AA0">
        <w:rPr>
          <w:rFonts w:ascii="Arial" w:eastAsia="仿宋_GB2312" w:hAnsi="Arial" w:cs="Arial"/>
          <w:sz w:val="28"/>
        </w:rPr>
        <w:t>＝</w:t>
      </w:r>
      <w:r>
        <w:rPr>
          <w:rFonts w:ascii="Arial" w:eastAsia="仿宋_GB2312" w:hAnsi="Arial" w:cs="Arial" w:hint="eastAsia"/>
          <w:sz w:val="28"/>
        </w:rPr>
        <w:t>2271</w:t>
      </w:r>
      <w:r>
        <w:rPr>
          <w:rFonts w:ascii="Arial" w:eastAsia="仿宋_GB2312" w:hAnsi="Arial" w:cs="Arial" w:hint="eastAsia"/>
          <w:sz w:val="28"/>
        </w:rPr>
        <w:t>（</w:t>
      </w:r>
      <w:r w:rsidRPr="00792AA0">
        <w:rPr>
          <w:rFonts w:ascii="Arial" w:eastAsia="仿宋_GB2312" w:hAnsi="Arial" w:cs="Arial"/>
          <w:sz w:val="28"/>
        </w:rPr>
        <w:t>万元</w:t>
      </w:r>
      <w:r>
        <w:rPr>
          <w:rFonts w:ascii="Arial" w:eastAsia="仿宋_GB2312" w:hAnsi="Arial" w:cs="Arial" w:hint="eastAsia"/>
          <w:sz w:val="28"/>
        </w:rPr>
        <w:t>）</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红线内市政基础设施费</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（即通路、通电、通讯、通上水、通下水、通燃气、通热力），结合估价对象所在区域实际情况确定红线内市政基础设施费为</w:t>
      </w:r>
      <w:r w:rsidRPr="006A6128">
        <w:rPr>
          <w:rFonts w:ascii="Arial" w:eastAsia="仿宋_GB2312" w:hAnsi="Arial" w:cs="Arial"/>
          <w:sz w:val="28"/>
        </w:rPr>
        <w:t>200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51607.64</w:t>
      </w:r>
      <w:r w:rsidRPr="006A6128">
        <w:rPr>
          <w:rFonts w:ascii="Arial" w:eastAsia="仿宋_GB2312" w:hAnsi="Arial" w:cs="Arial"/>
          <w:sz w:val="28"/>
        </w:rPr>
        <w:t>×200÷10000</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Pr>
          <w:rFonts w:ascii="Arial" w:eastAsia="仿宋_GB2312" w:hAnsi="Arial" w:cs="Arial" w:hint="eastAsia"/>
          <w:sz w:val="28"/>
        </w:rPr>
        <w:t>032</w:t>
      </w:r>
      <w:r w:rsidRPr="006A6128">
        <w:rPr>
          <w:rFonts w:ascii="Arial" w:eastAsia="仿宋_GB2312" w:hAnsi="Arial" w:cs="Arial"/>
          <w:sz w:val="28"/>
        </w:rPr>
        <w:t>(</w:t>
      </w:r>
      <w:r w:rsidRPr="006A6128">
        <w:rPr>
          <w:rFonts w:ascii="Arial" w:eastAsia="仿宋_GB2312" w:hAnsi="Arial" w:cs="Arial"/>
          <w:sz w:val="28"/>
        </w:rPr>
        <w:t>万元</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相关税费</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6A6128">
        <w:rPr>
          <w:rFonts w:ascii="Arial" w:eastAsia="仿宋_GB2312" w:hAnsi="Arial" w:cs="Arial"/>
          <w:sz w:val="28"/>
        </w:rPr>
        <w:t>1.5%</w:t>
      </w:r>
      <w:r w:rsidRPr="006A6128">
        <w:rPr>
          <w:rFonts w:ascii="Arial" w:eastAsia="仿宋_GB2312" w:hAnsi="Arial" w:cs="Arial"/>
          <w:sz w:val="28"/>
        </w:rPr>
        <w:t>取费，则有：</w:t>
      </w:r>
    </w:p>
    <w:p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相关税费＝建安费用</w:t>
      </w:r>
      <w:r w:rsidRPr="006A6128">
        <w:rPr>
          <w:rFonts w:ascii="Arial" w:eastAsia="仿宋_GB2312" w:hAnsi="Arial" w:cs="Arial"/>
          <w:sz w:val="28"/>
        </w:rPr>
        <w:t>×</w:t>
      </w:r>
      <w:r w:rsidRPr="006A6128">
        <w:rPr>
          <w:rFonts w:ascii="Arial" w:eastAsia="仿宋_GB2312" w:hAnsi="Arial" w:cs="Arial"/>
          <w:sz w:val="28"/>
        </w:rPr>
        <w:t>取费标准</w:t>
      </w:r>
    </w:p>
    <w:p w:rsidR="00C502B4" w:rsidRDefault="00C502B4" w:rsidP="00C502B4">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Pr>
          <w:rFonts w:ascii="Arial" w:eastAsia="仿宋_GB2312" w:hAnsi="Arial" w:cs="Arial" w:hint="eastAsia"/>
          <w:sz w:val="28"/>
        </w:rPr>
        <w:t>8384</w:t>
      </w:r>
      <w:r w:rsidRPr="006A6128">
        <w:rPr>
          <w:rFonts w:ascii="Arial" w:eastAsia="仿宋_GB2312" w:hAnsi="Arial" w:cs="Arial"/>
          <w:sz w:val="28"/>
        </w:rPr>
        <w:t>×1.5%</w:t>
      </w:r>
    </w:p>
    <w:p w:rsidR="00C502B4" w:rsidRPr="006A6128" w:rsidRDefault="00C502B4" w:rsidP="00C502B4">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426</w:t>
      </w:r>
      <w:r w:rsidRPr="006A6128">
        <w:rPr>
          <w:rFonts w:ascii="Arial" w:eastAsia="仿宋_GB2312" w:hAnsi="Arial" w:cs="Arial"/>
          <w:sz w:val="28"/>
        </w:rPr>
        <w:t>（万元）</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f.</w:t>
      </w:r>
      <w:r w:rsidRPr="006A6128">
        <w:rPr>
          <w:rFonts w:ascii="Arial" w:eastAsia="仿宋_GB2312" w:hAnsi="Arial" w:cs="Arial"/>
          <w:sz w:val="28"/>
        </w:rPr>
        <w:t>建造成本</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建造成本为上述</w:t>
      </w:r>
      <w:r w:rsidRPr="006A6128">
        <w:rPr>
          <w:rFonts w:ascii="Arial" w:eastAsia="仿宋_GB2312" w:hAnsi="Arial" w:cs="Arial"/>
          <w:sz w:val="28"/>
        </w:rPr>
        <w:t>5</w:t>
      </w:r>
      <w:r w:rsidRPr="006A6128">
        <w:rPr>
          <w:rFonts w:ascii="Arial" w:eastAsia="仿宋_GB2312" w:hAnsi="Arial" w:cs="Arial"/>
          <w:sz w:val="28"/>
        </w:rPr>
        <w:t>项之和，则有：</w:t>
      </w:r>
    </w:p>
    <w:p w:rsidR="00C502B4"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建造成本</w:t>
      </w:r>
      <w:r w:rsidRPr="006A6128">
        <w:rPr>
          <w:rFonts w:ascii="Arial" w:eastAsia="仿宋_GB2312" w:hAnsi="Arial" w:cs="Arial"/>
          <w:sz w:val="28"/>
        </w:rPr>
        <w:t>= 2</w:t>
      </w:r>
      <w:r>
        <w:rPr>
          <w:rFonts w:ascii="Arial" w:eastAsia="仿宋_GB2312" w:hAnsi="Arial" w:cs="Arial" w:hint="eastAsia"/>
          <w:sz w:val="28"/>
        </w:rPr>
        <w:t>8384</w:t>
      </w:r>
      <w:r w:rsidRPr="006A6128">
        <w:rPr>
          <w:rFonts w:ascii="Arial" w:eastAsia="仿宋_GB2312" w:hAnsi="Arial" w:cs="Arial"/>
          <w:sz w:val="28"/>
        </w:rPr>
        <w:t>+</w:t>
      </w:r>
      <w:r>
        <w:rPr>
          <w:rFonts w:ascii="Arial" w:eastAsia="仿宋_GB2312" w:hAnsi="Arial" w:cs="Arial" w:hint="eastAsia"/>
          <w:sz w:val="28"/>
        </w:rPr>
        <w:t>852</w:t>
      </w:r>
      <w:r w:rsidRPr="006A6128">
        <w:rPr>
          <w:rFonts w:ascii="Arial" w:eastAsia="仿宋_GB2312" w:hAnsi="Arial" w:cs="Arial"/>
          <w:sz w:val="28"/>
        </w:rPr>
        <w:t>+</w:t>
      </w:r>
      <w:r>
        <w:rPr>
          <w:rFonts w:ascii="Arial" w:eastAsia="仿宋_GB2312" w:hAnsi="Arial" w:cs="Arial" w:hint="eastAsia"/>
          <w:sz w:val="28"/>
        </w:rPr>
        <w:t>2271</w:t>
      </w:r>
      <w:r w:rsidRPr="006A6128">
        <w:rPr>
          <w:rFonts w:ascii="Arial" w:eastAsia="仿宋_GB2312" w:hAnsi="Arial" w:cs="Arial"/>
          <w:sz w:val="28"/>
        </w:rPr>
        <w:t>+</w:t>
      </w:r>
      <w:r>
        <w:rPr>
          <w:rFonts w:ascii="Arial" w:eastAsia="仿宋_GB2312" w:hAnsi="Arial" w:cs="Arial" w:hint="eastAsia"/>
          <w:sz w:val="28"/>
        </w:rPr>
        <w:t>1032</w:t>
      </w:r>
      <w:r w:rsidRPr="006A6128">
        <w:rPr>
          <w:rFonts w:ascii="Arial" w:eastAsia="仿宋_GB2312" w:hAnsi="Arial" w:cs="Arial"/>
          <w:sz w:val="28"/>
        </w:rPr>
        <w:t>+</w:t>
      </w:r>
      <w:r>
        <w:rPr>
          <w:rFonts w:ascii="Arial" w:eastAsia="仿宋_GB2312" w:hAnsi="Arial" w:cs="Arial" w:hint="eastAsia"/>
          <w:sz w:val="28"/>
        </w:rPr>
        <w:t>426</w:t>
      </w:r>
    </w:p>
    <w:p w:rsidR="00C502B4" w:rsidRPr="006A6128" w:rsidRDefault="00C502B4" w:rsidP="00C502B4">
      <w:pPr>
        <w:spacing w:line="360" w:lineRule="auto"/>
        <w:ind w:firstLineChars="601" w:firstLine="1683"/>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32965</w:t>
      </w:r>
      <w:r w:rsidRPr="006A6128">
        <w:rPr>
          <w:rFonts w:ascii="Arial" w:eastAsia="仿宋_GB2312" w:hAnsi="Arial" w:cs="Arial"/>
          <w:sz w:val="28"/>
        </w:rPr>
        <w:t>（万元）</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城市基础设施建设费</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城市基础设施建设费是政府向建设单位收取、专项用于城市基础设施和城市共用设施建设，包括城市道路、桥梁、公共交通、供水、燃气、</w:t>
      </w:r>
      <w:hyperlink r:id="rId85" w:tgtFrame="_blank" w:history="1">
        <w:r w:rsidRPr="006A6128">
          <w:rPr>
            <w:rFonts w:ascii="Arial" w:eastAsia="仿宋_GB2312" w:hAnsi="Arial" w:cs="Arial"/>
            <w:sz w:val="28"/>
          </w:rPr>
          <w:t>污水处理</w:t>
        </w:r>
      </w:hyperlink>
      <w:r w:rsidRPr="006A6128">
        <w:rPr>
          <w:rFonts w:ascii="Arial" w:eastAsia="仿宋_GB2312" w:hAnsi="Arial" w:cs="Arial"/>
          <w:sz w:val="28"/>
        </w:rPr>
        <w:t>、集中供热、园林、绿化、路灯、环境卫生等设施的建设。估价对象位于</w:t>
      </w:r>
      <w:r w:rsidRPr="006A6128">
        <w:rPr>
          <w:rFonts w:ascii="Arial" w:eastAsia="仿宋_GB2312" w:hAnsi="Arial" w:cs="Arial"/>
          <w:bCs/>
          <w:sz w:val="28"/>
        </w:rPr>
        <w:t>北京市海淀区，根</w:t>
      </w:r>
      <w:r w:rsidRPr="006A6128">
        <w:rPr>
          <w:rFonts w:ascii="Arial" w:eastAsia="仿宋_GB2312" w:hAnsi="Arial" w:cs="Arial"/>
          <w:sz w:val="28"/>
        </w:rPr>
        <w:t>据《北京市征收城市基础设施建设费暂行办法》</w:t>
      </w:r>
      <w:r w:rsidRPr="006A6128">
        <w:rPr>
          <w:rFonts w:ascii="Arial" w:eastAsia="仿宋_GB2312" w:hAnsi="Arial" w:cs="Arial"/>
          <w:sz w:val="28"/>
        </w:rPr>
        <w:t>[</w:t>
      </w:r>
      <w:r w:rsidRPr="006A6128">
        <w:rPr>
          <w:rFonts w:ascii="Arial" w:eastAsia="仿宋_GB2312" w:hAnsi="Arial" w:cs="Arial"/>
          <w:sz w:val="28"/>
        </w:rPr>
        <w:t>京计投资字</w:t>
      </w:r>
      <w:r w:rsidRPr="006A6128">
        <w:rPr>
          <w:rFonts w:ascii="Arial" w:eastAsia="仿宋_GB2312" w:hAnsi="Arial" w:cs="Arial"/>
          <w:sz w:val="28"/>
        </w:rPr>
        <w:t>[2002]1792</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，估价对象属于北京市区，估价对象应缴的城市基础设施建设费标准为：</w:t>
      </w:r>
      <w:r>
        <w:rPr>
          <w:rFonts w:ascii="Arial" w:eastAsia="仿宋_GB2312" w:hAnsi="Arial" w:cs="Arial" w:hint="eastAsia"/>
          <w:sz w:val="28"/>
        </w:rPr>
        <w:t>16</w:t>
      </w:r>
      <w:r w:rsidRPr="006A6128">
        <w:rPr>
          <w:rFonts w:ascii="Arial" w:eastAsia="仿宋_GB2312" w:hAnsi="Arial" w:cs="Arial"/>
          <w:sz w:val="28"/>
        </w:rPr>
        <w:t>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51607.64</w:t>
      </w:r>
      <w:r w:rsidRPr="006A6128">
        <w:rPr>
          <w:rFonts w:ascii="Arial" w:eastAsia="仿宋_GB2312" w:hAnsi="Arial" w:cs="Arial"/>
          <w:sz w:val="28"/>
        </w:rPr>
        <w:t>×</w:t>
      </w:r>
      <w:r>
        <w:rPr>
          <w:rFonts w:ascii="Arial" w:eastAsia="仿宋_GB2312" w:hAnsi="Arial" w:cs="Arial" w:hint="eastAsia"/>
          <w:sz w:val="28"/>
        </w:rPr>
        <w:t>16</w:t>
      </w:r>
      <w:r w:rsidRPr="006A6128">
        <w:rPr>
          <w:rFonts w:ascii="Arial" w:eastAsia="仿宋_GB2312" w:hAnsi="Arial" w:cs="Arial"/>
          <w:sz w:val="28"/>
        </w:rPr>
        <w:t>0÷10000</w:t>
      </w:r>
    </w:p>
    <w:p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826</w:t>
      </w:r>
      <w:r w:rsidRPr="006A6128">
        <w:rPr>
          <w:rFonts w:ascii="Arial" w:eastAsia="仿宋_GB2312" w:hAnsi="Arial" w:cs="Arial"/>
          <w:sz w:val="28"/>
        </w:rPr>
        <w:t>（万元）</w:t>
      </w:r>
    </w:p>
    <w:p w:rsidR="009978D9" w:rsidRPr="006A6128" w:rsidRDefault="009978D9" w:rsidP="00C502B4">
      <w:pPr>
        <w:spacing w:line="360" w:lineRule="auto"/>
        <w:ind w:firstLineChars="200" w:firstLine="560"/>
        <w:jc w:val="both"/>
        <w:rPr>
          <w:rFonts w:ascii="Arial" w:eastAsia="仿宋_GB2312" w:hAnsi="Arial" w:cs="Arial"/>
          <w:sz w:val="28"/>
        </w:rPr>
      </w:pP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管理费用</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6A6128">
        <w:rPr>
          <w:rFonts w:ascii="Arial" w:eastAsia="仿宋_GB2312" w:hAnsi="Arial" w:cs="Arial"/>
          <w:sz w:val="28"/>
        </w:rPr>
        <w:t>2</w:t>
      </w:r>
      <w:r w:rsidRPr="006A6128">
        <w:rPr>
          <w:rFonts w:ascii="Arial" w:eastAsia="仿宋_GB2312" w:hAnsi="Arial" w:cs="Arial"/>
          <w:sz w:val="28"/>
        </w:rPr>
        <w:t>项的</w:t>
      </w:r>
      <w:r>
        <w:rPr>
          <w:rFonts w:ascii="Arial" w:eastAsia="仿宋_GB2312" w:hAnsi="Arial" w:cs="Arial" w:hint="eastAsia"/>
          <w:sz w:val="28"/>
        </w:rPr>
        <w:t>5</w:t>
      </w:r>
      <w:r w:rsidRPr="006A6128">
        <w:rPr>
          <w:rFonts w:ascii="Arial" w:eastAsia="仿宋_GB2312" w:hAnsi="Arial" w:cs="Arial"/>
          <w:sz w:val="28"/>
        </w:rPr>
        <w:t>%</w:t>
      </w:r>
      <w:r w:rsidRPr="006A6128">
        <w:rPr>
          <w:rFonts w:ascii="Arial" w:eastAsia="仿宋_GB2312" w:hAnsi="Arial" w:cs="Arial"/>
          <w:sz w:val="28"/>
        </w:rPr>
        <w:t>计算，则有：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A+B</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取费标准</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32965</w:t>
      </w:r>
      <w:r w:rsidRPr="006A6128">
        <w:rPr>
          <w:rFonts w:ascii="Arial" w:eastAsia="仿宋_GB2312" w:hAnsi="Arial" w:cs="Arial"/>
          <w:sz w:val="28"/>
        </w:rPr>
        <w:t>+</w:t>
      </w:r>
      <w:r>
        <w:rPr>
          <w:rFonts w:ascii="Arial" w:eastAsia="仿宋_GB2312" w:hAnsi="Arial" w:cs="Arial" w:hint="eastAsia"/>
          <w:sz w:val="28"/>
        </w:rPr>
        <w:t>826</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5</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1690</w:t>
      </w:r>
      <w:r w:rsidRPr="006A6128">
        <w:rPr>
          <w:rFonts w:ascii="Arial" w:eastAsia="仿宋_GB2312" w:hAnsi="Arial" w:cs="Arial"/>
          <w:sz w:val="28"/>
        </w:rPr>
        <w:t>（万元）</w:t>
      </w:r>
    </w:p>
    <w:p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销售费用</w:t>
      </w:r>
    </w:p>
    <w:p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Pr>
          <w:rFonts w:ascii="Arial" w:eastAsia="仿宋_GB2312" w:hAnsi="Arial" w:cs="Arial" w:hint="eastAsia"/>
          <w:sz w:val="28"/>
        </w:rPr>
        <w:t>5</w:t>
      </w:r>
      <w:r w:rsidRPr="006A6128">
        <w:rPr>
          <w:rFonts w:ascii="Arial" w:eastAsia="仿宋_GB2312" w:hAnsi="Arial" w:cs="Arial"/>
          <w:sz w:val="28"/>
        </w:rPr>
        <w:t>%</w:t>
      </w:r>
      <w:r w:rsidRPr="006A6128">
        <w:rPr>
          <w:rFonts w:ascii="Arial" w:eastAsia="仿宋_GB2312" w:hAnsi="Arial" w:cs="Arial"/>
          <w:sz w:val="28"/>
        </w:rPr>
        <w:t>计算。</w:t>
      </w:r>
    </w:p>
    <w:p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w:t>
      </w:r>
      <w:r>
        <w:rPr>
          <w:rFonts w:ascii="Arial" w:eastAsia="仿宋_GB2312" w:hAnsi="Arial" w:cs="Arial" w:hint="eastAsia"/>
          <w:sz w:val="28"/>
        </w:rPr>
        <w:t>429567</w:t>
      </w:r>
      <w:r w:rsidRPr="006A6128">
        <w:rPr>
          <w:rFonts w:ascii="Arial" w:eastAsia="仿宋_GB2312" w:hAnsi="Arial" w:cs="Arial"/>
          <w:sz w:val="28"/>
        </w:rPr>
        <w:t>×</w:t>
      </w:r>
      <w:r>
        <w:rPr>
          <w:rFonts w:ascii="Arial" w:eastAsia="仿宋_GB2312" w:hAnsi="Arial" w:cs="Arial" w:hint="eastAsia"/>
          <w:sz w:val="28"/>
        </w:rPr>
        <w:t>5</w:t>
      </w:r>
      <w:r w:rsidRPr="006A6128">
        <w:rPr>
          <w:rFonts w:ascii="Arial" w:eastAsia="仿宋_GB2312" w:hAnsi="Arial" w:cs="Arial"/>
          <w:sz w:val="28"/>
        </w:rPr>
        <w:t>%=</w:t>
      </w:r>
      <w:r>
        <w:rPr>
          <w:rFonts w:ascii="Arial" w:eastAsia="仿宋_GB2312" w:hAnsi="Arial" w:cs="Arial" w:hint="eastAsia"/>
          <w:sz w:val="28"/>
        </w:rPr>
        <w:t>21478</w:t>
      </w:r>
      <w:r w:rsidRPr="006A6128">
        <w:rPr>
          <w:rFonts w:ascii="Arial" w:eastAsia="仿宋_GB2312" w:hAnsi="Arial" w:cs="Arial"/>
          <w:sz w:val="28"/>
        </w:rPr>
        <w:t>（万元）</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购地税费</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假设土地价格为</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，买方购买估价对象税费主要为契税及印花税，税率为</w:t>
      </w:r>
      <w:r w:rsidRPr="006A6128">
        <w:rPr>
          <w:rFonts w:ascii="Arial" w:eastAsia="仿宋_GB2312" w:hAnsi="Arial" w:cs="Arial"/>
          <w:sz w:val="28"/>
        </w:rPr>
        <w:t>3.05%</w:t>
      </w:r>
      <w:r w:rsidRPr="006A6128">
        <w:rPr>
          <w:rFonts w:ascii="Arial" w:eastAsia="仿宋_GB2312" w:hAnsi="Arial" w:cs="Arial"/>
          <w:sz w:val="28"/>
        </w:rPr>
        <w:t>，则有：</w:t>
      </w:r>
    </w:p>
    <w:p w:rsidR="009978D9"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购地税费＝土地价格</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1+5%</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税率</w:t>
      </w:r>
    </w:p>
    <w:p w:rsidR="00C502B4" w:rsidRPr="006A6128" w:rsidRDefault="00C502B4" w:rsidP="009978D9">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w:t>
      </w:r>
      <w:r w:rsidRPr="006A6128">
        <w:rPr>
          <w:rFonts w:ascii="Arial" w:eastAsia="仿宋_GB2312" w:hAnsi="Arial" w:cs="Arial"/>
          <w:sz w:val="28"/>
        </w:rPr>
        <w:t>（万元）</w:t>
      </w:r>
    </w:p>
    <w:p w:rsidR="00C502B4" w:rsidRPr="006A6128" w:rsidRDefault="00C502B4" w:rsidP="00C502B4">
      <w:pPr>
        <w:pStyle w:val="11"/>
        <w:rPr>
          <w:rFonts w:ascii="Arial" w:hAnsi="Arial" w:cs="Arial"/>
        </w:rPr>
      </w:pPr>
      <w:r w:rsidRPr="006A6128">
        <w:rPr>
          <w:rFonts w:ascii="Arial" w:hAnsi="Arial" w:cs="Arial"/>
        </w:rPr>
        <w:t>F.</w:t>
      </w:r>
      <w:r w:rsidRPr="006A6128">
        <w:rPr>
          <w:rFonts w:ascii="Arial" w:hAnsi="Arial" w:cs="Arial"/>
        </w:rPr>
        <w:t>贷款利息</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估价对象建筑物建设期为</w:t>
      </w:r>
      <w:r w:rsidRPr="006A6128">
        <w:rPr>
          <w:rFonts w:ascii="Arial" w:eastAsia="仿宋_GB2312" w:hAnsi="Arial" w:cs="Arial"/>
          <w:sz w:val="28"/>
        </w:rPr>
        <w:t>2</w:t>
      </w:r>
      <w:r w:rsidRPr="006A6128">
        <w:rPr>
          <w:rFonts w:ascii="Arial" w:eastAsia="仿宋_GB2312" w:hAnsi="Arial" w:cs="Arial"/>
          <w:sz w:val="28"/>
        </w:rPr>
        <w:t>年。估价对象土地价格（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）及购地税费在估价期日一次性付清，建造成本、土地开发费、城市基础设施建设费、管理费用于建设期内均匀投入，取</w:t>
      </w:r>
      <w:r w:rsidRPr="006A6128">
        <w:rPr>
          <w:rFonts w:ascii="Arial" w:eastAsia="仿宋_GB2312" w:hAnsi="Arial" w:cs="Arial"/>
          <w:sz w:val="28"/>
        </w:rPr>
        <w:t>1</w:t>
      </w: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年期固定资产贷款年利息率</w:t>
      </w:r>
      <w:r w:rsidRPr="006A6128">
        <w:rPr>
          <w:rFonts w:ascii="Arial" w:eastAsia="仿宋_GB2312" w:hAnsi="Arial" w:cs="Arial"/>
          <w:sz w:val="28"/>
        </w:rPr>
        <w:t>4.75%</w:t>
      </w:r>
      <w:r w:rsidRPr="006A6128">
        <w:rPr>
          <w:rFonts w:ascii="Arial" w:eastAsia="仿宋_GB2312" w:hAnsi="Arial" w:cs="Arial"/>
          <w:sz w:val="28"/>
        </w:rPr>
        <w:t>，以复利计息。则有：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贷款利息</w:t>
      </w:r>
    </w:p>
    <w:p w:rsidR="00C502B4" w:rsidRPr="006A6128" w:rsidRDefault="00C502B4" w:rsidP="009978D9">
      <w:pPr>
        <w:spacing w:before="50" w:after="50" w:line="360" w:lineRule="auto"/>
        <w:ind w:firstLineChars="200" w:firstLine="560"/>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×0.0305)×[(1+ 4.75%)</w:t>
      </w:r>
      <w:r w:rsidRPr="006A6128">
        <w:rPr>
          <w:rFonts w:ascii="Arial" w:eastAsia="仿宋_GB2312" w:hAnsi="Arial" w:cs="Arial"/>
          <w:sz w:val="28"/>
          <w:vertAlign w:val="superscript"/>
        </w:rPr>
        <w:t>2</w:t>
      </w:r>
      <w:r w:rsidRPr="006A6128">
        <w:rPr>
          <w:rFonts w:ascii="Arial" w:eastAsia="仿宋_GB2312" w:hAnsi="Arial" w:cs="Arial"/>
          <w:sz w:val="28"/>
        </w:rPr>
        <w:t>-1]+</w:t>
      </w:r>
      <w:r w:rsidRPr="006A6128">
        <w:rPr>
          <w:rFonts w:ascii="Arial" w:eastAsia="仿宋_GB2312" w:hAnsi="Arial" w:cs="Arial"/>
          <w:sz w:val="28"/>
        </w:rPr>
        <w:t>（</w:t>
      </w:r>
      <w:r>
        <w:rPr>
          <w:rFonts w:ascii="Arial" w:eastAsia="仿宋_GB2312" w:hAnsi="Arial" w:cs="Arial" w:hint="eastAsia"/>
          <w:sz w:val="28"/>
        </w:rPr>
        <w:t>32965</w:t>
      </w:r>
      <w:r w:rsidRPr="006A6128">
        <w:rPr>
          <w:rFonts w:ascii="Arial" w:eastAsia="仿宋_GB2312" w:hAnsi="Arial" w:cs="Arial"/>
          <w:sz w:val="28"/>
        </w:rPr>
        <w:t>+</w:t>
      </w:r>
      <w:r>
        <w:rPr>
          <w:rFonts w:ascii="Arial" w:eastAsia="仿宋_GB2312" w:hAnsi="Arial" w:cs="Arial" w:hint="eastAsia"/>
          <w:sz w:val="28"/>
        </w:rPr>
        <w:t>826</w:t>
      </w:r>
      <w:r w:rsidRPr="006A6128">
        <w:rPr>
          <w:rFonts w:ascii="Arial" w:eastAsia="仿宋_GB2312" w:hAnsi="Arial" w:cs="Arial"/>
          <w:sz w:val="28"/>
        </w:rPr>
        <w:t>+</w:t>
      </w:r>
      <w:r>
        <w:rPr>
          <w:rFonts w:ascii="Arial" w:eastAsia="仿宋_GB2312" w:hAnsi="Arial" w:cs="Arial" w:hint="eastAsia"/>
          <w:sz w:val="28"/>
        </w:rPr>
        <w:t>1690</w:t>
      </w:r>
      <w:r w:rsidRPr="006A6128">
        <w:rPr>
          <w:rFonts w:ascii="Arial" w:eastAsia="仿宋_GB2312" w:hAnsi="Arial" w:cs="Arial"/>
          <w:sz w:val="28"/>
        </w:rPr>
        <w:t>+</w:t>
      </w:r>
      <w:r>
        <w:rPr>
          <w:rFonts w:ascii="Arial" w:eastAsia="仿宋_GB2312" w:hAnsi="Arial" w:cs="Arial" w:hint="eastAsia"/>
          <w:sz w:val="28"/>
        </w:rPr>
        <w:t>21478</w:t>
      </w:r>
      <w:r w:rsidRPr="006A6128">
        <w:rPr>
          <w:rFonts w:ascii="Arial" w:eastAsia="仿宋_GB2312" w:hAnsi="Arial" w:cs="Arial"/>
          <w:sz w:val="28"/>
        </w:rPr>
        <w:t>）</w:t>
      </w:r>
      <w:r w:rsidRPr="006A6128">
        <w:rPr>
          <w:rFonts w:ascii="Arial" w:eastAsia="仿宋_GB2312" w:hAnsi="Arial" w:cs="Arial"/>
          <w:sz w:val="28"/>
        </w:rPr>
        <w:t>×[(1+ 4.75%)</w:t>
      </w:r>
      <w:r w:rsidRPr="006A6128">
        <w:rPr>
          <w:rFonts w:ascii="Arial" w:eastAsia="仿宋_GB2312" w:hAnsi="Arial" w:cs="Arial"/>
          <w:sz w:val="28"/>
          <w:vertAlign w:val="superscript"/>
        </w:rPr>
        <w:t>2÷2</w:t>
      </w:r>
      <w:r w:rsidRPr="006A6128">
        <w:rPr>
          <w:rFonts w:ascii="Arial" w:eastAsia="仿宋_GB2312" w:hAnsi="Arial" w:cs="Arial"/>
          <w:sz w:val="28"/>
        </w:rPr>
        <w:t>-1]</w:t>
      </w:r>
      <w:r w:rsidRPr="006A6128">
        <w:rPr>
          <w:rFonts w:ascii="Arial" w:eastAsia="仿宋_GB2312" w:hAnsi="Arial" w:cs="Arial"/>
          <w:sz w:val="28"/>
        </w:rPr>
        <w:t>＝</w:t>
      </w:r>
      <w:r>
        <w:rPr>
          <w:rFonts w:ascii="Arial" w:eastAsia="仿宋_GB2312" w:hAnsi="Arial" w:cs="Arial" w:hint="eastAsia"/>
          <w:sz w:val="28"/>
        </w:rPr>
        <w:t>2706</w:t>
      </w:r>
      <w:r w:rsidRPr="006A6128">
        <w:rPr>
          <w:rFonts w:ascii="Arial" w:eastAsia="仿宋_GB2312" w:hAnsi="Arial" w:cs="Arial"/>
          <w:sz w:val="28"/>
        </w:rPr>
        <w:t xml:space="preserve"> + P</w:t>
      </w:r>
      <w:r w:rsidRPr="006A6128">
        <w:rPr>
          <w:rFonts w:ascii="Arial" w:eastAsia="仿宋_GB2312" w:hAnsi="Arial" w:cs="Arial"/>
          <w:sz w:val="28"/>
          <w:vertAlign w:val="subscript"/>
        </w:rPr>
        <w:t>土</w:t>
      </w:r>
      <w:r w:rsidRPr="006A6128">
        <w:rPr>
          <w:rFonts w:ascii="Arial" w:eastAsia="仿宋_GB2312" w:hAnsi="Arial" w:cs="Arial"/>
          <w:sz w:val="28"/>
        </w:rPr>
        <w:t>×0.1002 (</w:t>
      </w:r>
      <w:r w:rsidRPr="006A6128">
        <w:rPr>
          <w:rFonts w:ascii="Arial" w:eastAsia="仿宋_GB2312" w:hAnsi="Arial" w:cs="Arial"/>
          <w:sz w:val="28"/>
        </w:rPr>
        <w:t>万元</w:t>
      </w:r>
      <w:r w:rsidRPr="006A6128">
        <w:rPr>
          <w:rFonts w:ascii="Arial" w:eastAsia="仿宋_GB2312" w:hAnsi="Arial" w:cs="Arial"/>
          <w:sz w:val="28"/>
        </w:rPr>
        <w:t>)</w:t>
      </w:r>
    </w:p>
    <w:p w:rsidR="00C502B4" w:rsidRPr="006A6128" w:rsidRDefault="00C502B4" w:rsidP="00C502B4">
      <w:pPr>
        <w:pStyle w:val="11"/>
        <w:rPr>
          <w:rFonts w:ascii="Arial" w:hAnsi="Arial" w:cs="Arial"/>
        </w:rPr>
      </w:pPr>
      <w:r w:rsidRPr="006A6128">
        <w:rPr>
          <w:rFonts w:ascii="Arial" w:hAnsi="Arial" w:cs="Arial"/>
        </w:rPr>
        <w:t>G.</w:t>
      </w:r>
      <w:r w:rsidRPr="006A6128">
        <w:rPr>
          <w:rFonts w:ascii="Arial" w:hAnsi="Arial" w:cs="Arial"/>
        </w:rPr>
        <w:t>销售税费</w:t>
      </w:r>
      <w:r w:rsidRPr="006A6128">
        <w:rPr>
          <w:rFonts w:ascii="Arial" w:hAnsi="Arial" w:cs="Arial"/>
        </w:rPr>
        <w:tab/>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6A6128">
        <w:rPr>
          <w:rFonts w:ascii="Arial" w:eastAsia="仿宋_GB2312" w:hAnsi="Arial" w:cs="Arial"/>
          <w:sz w:val="28"/>
        </w:rPr>
        <w:t>5.6%</w:t>
      </w:r>
      <w:r w:rsidRPr="006A6128">
        <w:rPr>
          <w:rFonts w:ascii="Arial" w:eastAsia="仿宋_GB2312" w:hAnsi="Arial" w:cs="Arial"/>
          <w:sz w:val="28"/>
        </w:rPr>
        <w:t>（其中增值税征收率为</w:t>
      </w:r>
      <w:r w:rsidRPr="006A6128">
        <w:rPr>
          <w:rFonts w:ascii="Arial" w:eastAsia="仿宋_GB2312" w:hAnsi="Arial" w:cs="Arial"/>
          <w:sz w:val="28"/>
        </w:rPr>
        <w:t>5%</w:t>
      </w:r>
      <w:r w:rsidRPr="006A6128">
        <w:rPr>
          <w:rFonts w:ascii="Arial" w:eastAsia="仿宋_GB2312" w:hAnsi="Arial" w:cs="Arial"/>
          <w:sz w:val="28"/>
        </w:rPr>
        <w:t>，附加税费为</w:t>
      </w:r>
      <w:r w:rsidRPr="006A6128">
        <w:rPr>
          <w:rFonts w:ascii="Arial" w:eastAsia="仿宋_GB2312" w:hAnsi="Arial" w:cs="Arial"/>
          <w:sz w:val="28"/>
        </w:rPr>
        <w:t>0.6%</w:t>
      </w:r>
      <w:r w:rsidRPr="006A6128">
        <w:rPr>
          <w:rFonts w:ascii="Arial" w:eastAsia="仿宋_GB2312" w:hAnsi="Arial" w:cs="Arial"/>
          <w:sz w:val="28"/>
        </w:rPr>
        <w:t>）。则有：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销售税费＝</w:t>
      </w:r>
      <w:r>
        <w:rPr>
          <w:rFonts w:ascii="Arial" w:eastAsia="仿宋_GB2312" w:hAnsi="Arial" w:cs="Arial" w:hint="eastAsia"/>
          <w:sz w:val="28"/>
        </w:rPr>
        <w:t>429567</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1+5%</w:t>
      </w:r>
      <w:r w:rsidRPr="006A6128">
        <w:rPr>
          <w:rFonts w:ascii="Arial" w:eastAsia="仿宋_GB2312" w:hAnsi="Arial" w:cs="Arial"/>
          <w:sz w:val="28"/>
        </w:rPr>
        <w:t>）</w:t>
      </w:r>
      <w:r w:rsidRPr="006A6128">
        <w:rPr>
          <w:rFonts w:ascii="Arial" w:eastAsia="仿宋_GB2312" w:hAnsi="Arial" w:cs="Arial"/>
          <w:sz w:val="28"/>
        </w:rPr>
        <w:t>×5.6%</w:t>
      </w:r>
      <w:r w:rsidRPr="006A6128">
        <w:rPr>
          <w:rFonts w:ascii="Arial" w:eastAsia="仿宋_GB2312" w:hAnsi="Arial" w:cs="Arial"/>
          <w:sz w:val="28"/>
        </w:rPr>
        <w:t>＝</w:t>
      </w:r>
      <w:r>
        <w:rPr>
          <w:rFonts w:ascii="Arial" w:eastAsia="仿宋_GB2312" w:hAnsi="Arial" w:cs="Arial" w:hint="eastAsia"/>
          <w:sz w:val="28"/>
        </w:rPr>
        <w:t>22910</w:t>
      </w:r>
      <w:r w:rsidRPr="006A6128">
        <w:rPr>
          <w:rFonts w:ascii="Arial" w:eastAsia="仿宋_GB2312" w:hAnsi="Arial" w:cs="Arial"/>
          <w:sz w:val="28"/>
        </w:rPr>
        <w:t>（万元）</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H.</w:t>
      </w:r>
      <w:r w:rsidRPr="006A6128">
        <w:rPr>
          <w:rFonts w:ascii="Arial" w:eastAsia="仿宋_GB2312" w:hAnsi="Arial" w:cs="Arial"/>
          <w:sz w:val="28"/>
        </w:rPr>
        <w:t>开发成本</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开发成本为上述</w:t>
      </w:r>
      <w:r w:rsidRPr="006A6128">
        <w:rPr>
          <w:rFonts w:ascii="Arial" w:eastAsia="仿宋_GB2312" w:hAnsi="Arial" w:cs="Arial"/>
          <w:sz w:val="28"/>
        </w:rPr>
        <w:t>7</w:t>
      </w:r>
      <w:r w:rsidRPr="006A6128">
        <w:rPr>
          <w:rFonts w:ascii="Arial" w:eastAsia="仿宋_GB2312" w:hAnsi="Arial" w:cs="Arial"/>
          <w:sz w:val="28"/>
        </w:rPr>
        <w:t>项合计，则有：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32965</w:t>
      </w:r>
      <w:r w:rsidRPr="006A6128">
        <w:rPr>
          <w:rFonts w:ascii="Arial" w:eastAsia="仿宋_GB2312" w:hAnsi="Arial" w:cs="Arial"/>
          <w:sz w:val="28"/>
        </w:rPr>
        <w:t>+</w:t>
      </w:r>
      <w:r>
        <w:rPr>
          <w:rFonts w:ascii="Arial" w:eastAsia="仿宋_GB2312" w:hAnsi="Arial" w:cs="Arial" w:hint="eastAsia"/>
          <w:sz w:val="28"/>
        </w:rPr>
        <w:t>826</w:t>
      </w:r>
      <w:r w:rsidRPr="006A6128">
        <w:rPr>
          <w:rFonts w:ascii="Arial" w:eastAsia="仿宋_GB2312" w:hAnsi="Arial" w:cs="Arial"/>
          <w:sz w:val="28"/>
        </w:rPr>
        <w:t>+</w:t>
      </w:r>
      <w:r>
        <w:rPr>
          <w:rFonts w:ascii="Arial" w:eastAsia="仿宋_GB2312" w:hAnsi="Arial" w:cs="Arial" w:hint="eastAsia"/>
          <w:sz w:val="28"/>
        </w:rPr>
        <w:t>1690</w:t>
      </w:r>
      <w:r w:rsidRPr="006A6128">
        <w:rPr>
          <w:rFonts w:ascii="Arial" w:eastAsia="仿宋_GB2312" w:hAnsi="Arial" w:cs="Arial"/>
          <w:sz w:val="28"/>
        </w:rPr>
        <w:t>+</w:t>
      </w:r>
      <w:r>
        <w:rPr>
          <w:rFonts w:ascii="Arial" w:eastAsia="仿宋_GB2312" w:hAnsi="Arial" w:cs="Arial" w:hint="eastAsia"/>
          <w:sz w:val="28"/>
        </w:rPr>
        <w:t>21478</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×0.0305+</w:t>
      </w:r>
      <w:r>
        <w:rPr>
          <w:rFonts w:ascii="Arial" w:eastAsia="仿宋_GB2312" w:hAnsi="Arial" w:cs="Arial" w:hint="eastAsia"/>
          <w:sz w:val="28"/>
        </w:rPr>
        <w:t>2706</w:t>
      </w:r>
      <w:r w:rsidRPr="006A6128">
        <w:rPr>
          <w:rFonts w:ascii="Arial" w:eastAsia="仿宋_GB2312" w:hAnsi="Arial" w:cs="Arial"/>
          <w:sz w:val="28"/>
        </w:rPr>
        <w:t xml:space="preserve">+ </w:t>
      </w:r>
    </w:p>
    <w:p w:rsidR="00C502B4" w:rsidRPr="006A6128" w:rsidRDefault="00C502B4" w:rsidP="00C502B4">
      <w:pPr>
        <w:spacing w:line="360" w:lineRule="auto"/>
        <w:ind w:firstLineChars="350" w:firstLine="980"/>
        <w:jc w:val="both"/>
        <w:rPr>
          <w:rFonts w:ascii="Arial" w:eastAsia="仿宋_GB2312" w:hAnsi="Arial" w:cs="Arial"/>
          <w:sz w:val="28"/>
        </w:rPr>
      </w:pP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×0.1002+</w:t>
      </w:r>
      <w:r>
        <w:rPr>
          <w:rFonts w:ascii="Arial" w:eastAsia="仿宋_GB2312" w:hAnsi="Arial" w:cs="Arial" w:hint="eastAsia"/>
          <w:sz w:val="28"/>
        </w:rPr>
        <w:t>22910</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82575</w:t>
      </w:r>
      <w:r w:rsidRPr="006A6128">
        <w:rPr>
          <w:rFonts w:ascii="Arial" w:eastAsia="仿宋_GB2312" w:hAnsi="Arial" w:cs="Arial"/>
          <w:sz w:val="28"/>
        </w:rPr>
        <w:t>+0.1307×P</w:t>
      </w:r>
      <w:r w:rsidRPr="006A6128">
        <w:rPr>
          <w:rFonts w:ascii="Arial" w:eastAsia="仿宋_GB2312" w:hAnsi="Arial" w:cs="Arial"/>
          <w:sz w:val="28"/>
          <w:vertAlign w:val="subscript"/>
        </w:rPr>
        <w:t>土</w:t>
      </w:r>
      <w:r w:rsidRPr="006A6128">
        <w:rPr>
          <w:rFonts w:ascii="Arial" w:eastAsia="仿宋_GB2312" w:hAnsi="Arial" w:cs="Arial"/>
          <w:sz w:val="28"/>
        </w:rPr>
        <w:t>（万元）</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）开发利润（投资利润）</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sidRPr="006A6128">
        <w:rPr>
          <w:rFonts w:ascii="Arial" w:eastAsia="仿宋_GB2312" w:hAnsi="Arial" w:cs="Arial"/>
          <w:sz w:val="28"/>
        </w:rPr>
        <w:t xml:space="preserve"> </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估价对象所在项目为大型</w:t>
      </w:r>
      <w:r>
        <w:rPr>
          <w:rFonts w:ascii="Arial" w:eastAsia="仿宋_GB2312" w:hAnsi="Arial" w:cs="Arial" w:hint="eastAsia"/>
          <w:sz w:val="28"/>
        </w:rPr>
        <w:t>居住</w:t>
      </w:r>
      <w:r w:rsidRPr="006A6128">
        <w:rPr>
          <w:rFonts w:ascii="Arial" w:eastAsia="仿宋_GB2312" w:hAnsi="Arial" w:cs="Arial"/>
          <w:sz w:val="28"/>
        </w:rPr>
        <w:t>项目，且属于北京市热点开发区域，周边同类、同体量项目的开发利润经调查可知，利润率一般在</w:t>
      </w:r>
      <w:r w:rsidRPr="006A6128">
        <w:rPr>
          <w:rFonts w:ascii="Arial" w:eastAsia="仿宋_GB2312" w:hAnsi="Arial" w:cs="Arial"/>
          <w:sz w:val="28"/>
        </w:rPr>
        <w:t>10%</w:t>
      </w:r>
      <w:r w:rsidRPr="006A6128">
        <w:rPr>
          <w:rFonts w:ascii="Arial" w:eastAsia="仿宋_GB2312" w:hAnsi="Arial" w:cs="Arial"/>
          <w:sz w:val="28"/>
        </w:rPr>
        <w:t>～</w:t>
      </w:r>
      <w:r w:rsidRPr="006A6128">
        <w:rPr>
          <w:rFonts w:ascii="Arial" w:eastAsia="仿宋_GB2312" w:hAnsi="Arial" w:cs="Arial"/>
          <w:sz w:val="28"/>
        </w:rPr>
        <w:t>30%</w:t>
      </w:r>
      <w:r w:rsidRPr="006A6128">
        <w:rPr>
          <w:rFonts w:ascii="Arial" w:eastAsia="仿宋_GB2312" w:hAnsi="Arial" w:cs="Arial"/>
          <w:sz w:val="28"/>
        </w:rPr>
        <w:t>之间，计算基数为土地购买价格、开发费用（建造成本、城市基础设施建设费）、管理费用、销售费用和购地税费，依前述计算，本次评估取综合利润率为</w:t>
      </w:r>
      <w:r>
        <w:rPr>
          <w:rFonts w:ascii="Arial" w:eastAsia="仿宋_GB2312" w:hAnsi="Arial" w:cs="Arial" w:hint="eastAsia"/>
          <w:sz w:val="28"/>
        </w:rPr>
        <w:t>25</w:t>
      </w:r>
      <w:r w:rsidRPr="006A6128">
        <w:rPr>
          <w:rFonts w:ascii="Arial" w:eastAsia="仿宋_GB2312" w:hAnsi="Arial" w:cs="Arial"/>
          <w:sz w:val="28"/>
        </w:rPr>
        <w:t xml:space="preserve">% </w:t>
      </w:r>
      <w:r w:rsidRPr="006A6128">
        <w:rPr>
          <w:rFonts w:ascii="Arial" w:eastAsia="仿宋_GB2312" w:hAnsi="Arial" w:cs="Arial"/>
          <w:sz w:val="28"/>
        </w:rPr>
        <w:t>。则有：</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×0.0305)×</w:t>
      </w:r>
      <w:r>
        <w:rPr>
          <w:rFonts w:ascii="Arial" w:eastAsia="仿宋_GB2312" w:hAnsi="Arial" w:cs="Arial" w:hint="eastAsia"/>
          <w:sz w:val="28"/>
        </w:rPr>
        <w:t>25</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32965</w:t>
      </w:r>
      <w:r w:rsidRPr="006A6128">
        <w:rPr>
          <w:rFonts w:ascii="Arial" w:eastAsia="仿宋_GB2312" w:hAnsi="Arial" w:cs="Arial"/>
          <w:sz w:val="28"/>
        </w:rPr>
        <w:t>+</w:t>
      </w:r>
      <w:r>
        <w:rPr>
          <w:rFonts w:ascii="Arial" w:eastAsia="仿宋_GB2312" w:hAnsi="Arial" w:cs="Arial" w:hint="eastAsia"/>
          <w:sz w:val="28"/>
        </w:rPr>
        <w:t>826</w:t>
      </w:r>
      <w:r w:rsidRPr="006A6128">
        <w:rPr>
          <w:rFonts w:ascii="Arial" w:eastAsia="仿宋_GB2312" w:hAnsi="Arial" w:cs="Arial"/>
          <w:sz w:val="28"/>
        </w:rPr>
        <w:t>+</w:t>
      </w:r>
      <w:r>
        <w:rPr>
          <w:rFonts w:ascii="Arial" w:eastAsia="仿宋_GB2312" w:hAnsi="Arial" w:cs="Arial" w:hint="eastAsia"/>
          <w:sz w:val="28"/>
        </w:rPr>
        <w:t>1690</w:t>
      </w:r>
      <w:r w:rsidRPr="006A6128">
        <w:rPr>
          <w:rFonts w:ascii="Arial" w:eastAsia="仿宋_GB2312" w:hAnsi="Arial" w:cs="Arial"/>
          <w:sz w:val="28"/>
        </w:rPr>
        <w:t>+</w:t>
      </w:r>
      <w:r>
        <w:rPr>
          <w:rFonts w:ascii="Arial" w:eastAsia="仿宋_GB2312" w:hAnsi="Arial" w:cs="Arial" w:hint="eastAsia"/>
          <w:sz w:val="28"/>
        </w:rPr>
        <w:t>21478</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25</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14240</w:t>
      </w:r>
      <w:r w:rsidRPr="006A6128">
        <w:rPr>
          <w:rFonts w:ascii="Arial" w:eastAsia="仿宋_GB2312" w:hAnsi="Arial" w:cs="Arial"/>
          <w:sz w:val="28"/>
        </w:rPr>
        <w:t>+ 0.</w:t>
      </w:r>
      <w:r>
        <w:rPr>
          <w:rFonts w:ascii="Arial" w:eastAsia="仿宋_GB2312" w:hAnsi="Arial" w:cs="Arial" w:hint="eastAsia"/>
          <w:sz w:val="28"/>
        </w:rPr>
        <w:t>2576</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（万元）</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）求取估价对象</w:t>
      </w:r>
      <w:r>
        <w:rPr>
          <w:rFonts w:ascii="Arial" w:eastAsia="仿宋_GB2312" w:hAnsi="Arial" w:cs="Arial" w:hint="eastAsia"/>
          <w:sz w:val="28"/>
        </w:rPr>
        <w:t>地上住宅用途</w:t>
      </w:r>
      <w:r w:rsidRPr="006A6128">
        <w:rPr>
          <w:rFonts w:ascii="Arial" w:eastAsia="仿宋_GB2312" w:hAnsi="Arial" w:cs="Arial"/>
          <w:sz w:val="28"/>
        </w:rPr>
        <w:t>土地价格</w:t>
      </w:r>
    </w:p>
    <w:p w:rsidR="00C502B4" w:rsidRPr="006A6128" w:rsidRDefault="00C502B4" w:rsidP="00C502B4">
      <w:pPr>
        <w:spacing w:line="360" w:lineRule="auto"/>
        <w:ind w:firstLineChars="200" w:firstLine="600"/>
        <w:jc w:val="both"/>
        <w:rPr>
          <w:rFonts w:ascii="Arial" w:eastAsia="仿宋_GB2312" w:hAnsi="Arial" w:cs="Arial"/>
          <w:spacing w:val="10"/>
          <w:sz w:val="28"/>
        </w:rPr>
      </w:pPr>
      <w:r w:rsidRPr="006A6128">
        <w:rPr>
          <w:rFonts w:ascii="Arial" w:eastAsia="仿宋_GB2312" w:hAnsi="Arial" w:cs="Arial"/>
          <w:spacing w:val="10"/>
          <w:sz w:val="28"/>
        </w:rPr>
        <w:t>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pacing w:val="10"/>
          <w:sz w:val="28"/>
        </w:rPr>
        <w:t>）</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＝开发完成后的不动产总价</w:t>
      </w:r>
      <w:r w:rsidRPr="006A6128">
        <w:rPr>
          <w:rFonts w:ascii="Arial" w:eastAsia="仿宋_GB2312" w:hAnsi="Arial" w:cs="Arial"/>
          <w:sz w:val="28"/>
        </w:rPr>
        <w:t>-</w:t>
      </w:r>
      <w:r w:rsidRPr="006A6128">
        <w:rPr>
          <w:rFonts w:ascii="Arial" w:eastAsia="仿宋_GB2312" w:hAnsi="Arial" w:cs="Arial"/>
          <w:sz w:val="28"/>
        </w:rPr>
        <w:t>开发成本</w:t>
      </w:r>
      <w:r w:rsidRPr="006A6128">
        <w:rPr>
          <w:rFonts w:ascii="Arial" w:eastAsia="仿宋_GB2312" w:hAnsi="Arial" w:cs="Arial"/>
          <w:sz w:val="28"/>
        </w:rPr>
        <w:t>-</w:t>
      </w:r>
      <w:r w:rsidRPr="006A6128">
        <w:rPr>
          <w:rFonts w:ascii="Arial" w:eastAsia="仿宋_GB2312" w:hAnsi="Arial" w:cs="Arial"/>
          <w:sz w:val="28"/>
        </w:rPr>
        <w:t>开发利润</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429567</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82575</w:t>
      </w:r>
      <w:r w:rsidRPr="006A6128">
        <w:rPr>
          <w:rFonts w:ascii="Arial" w:eastAsia="仿宋_GB2312" w:hAnsi="Arial" w:cs="Arial"/>
          <w:sz w:val="28"/>
        </w:rPr>
        <w:t>+0.1307×P</w:t>
      </w:r>
      <w:r w:rsidRPr="006A6128">
        <w:rPr>
          <w:rFonts w:ascii="Arial" w:eastAsia="仿宋_GB2312" w:hAnsi="Arial" w:cs="Arial"/>
          <w:sz w:val="28"/>
          <w:vertAlign w:val="subscript"/>
        </w:rPr>
        <w:t>土</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14240</w:t>
      </w:r>
      <w:r w:rsidRPr="006A6128">
        <w:rPr>
          <w:rFonts w:ascii="Arial" w:eastAsia="仿宋_GB2312" w:hAnsi="Arial" w:cs="Arial"/>
          <w:sz w:val="28"/>
        </w:rPr>
        <w:t>+ 0.</w:t>
      </w:r>
      <w:r>
        <w:rPr>
          <w:rFonts w:ascii="Arial" w:eastAsia="仿宋_GB2312" w:hAnsi="Arial" w:cs="Arial" w:hint="eastAsia"/>
          <w:sz w:val="28"/>
        </w:rPr>
        <w:t>2576</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239683</w:t>
      </w:r>
      <w:r w:rsidRPr="006A6128">
        <w:rPr>
          <w:rFonts w:ascii="Arial" w:eastAsia="仿宋_GB2312" w:hAnsi="Arial" w:cs="Arial"/>
          <w:sz w:val="28"/>
        </w:rPr>
        <w:t>（万元）</w:t>
      </w:r>
    </w:p>
    <w:p w:rsidR="00C502B4" w:rsidRPr="006A6128" w:rsidRDefault="00C502B4" w:rsidP="00C502B4">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地上住宅用途</w:t>
      </w:r>
      <w:r w:rsidRPr="006A6128">
        <w:rPr>
          <w:rFonts w:ascii="Arial" w:eastAsia="仿宋_GB2312" w:hAnsi="Arial" w:cs="Arial"/>
          <w:sz w:val="28"/>
        </w:rPr>
        <w:t>楼面</w:t>
      </w:r>
      <w:r w:rsidR="00B13B16">
        <w:rPr>
          <w:rFonts w:ascii="Arial" w:eastAsia="仿宋_GB2312" w:hAnsi="Arial" w:cs="Arial" w:hint="eastAsia"/>
          <w:sz w:val="28"/>
        </w:rPr>
        <w:t>熟地</w:t>
      </w:r>
      <w:r w:rsidRPr="006A6128">
        <w:rPr>
          <w:rFonts w:ascii="Arial" w:eastAsia="仿宋_GB2312" w:hAnsi="Arial" w:cs="Arial"/>
          <w:sz w:val="28"/>
        </w:rPr>
        <w:t>价</w:t>
      </w:r>
    </w:p>
    <w:p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239683</w:t>
      </w:r>
      <w:r w:rsidRPr="006A6128">
        <w:rPr>
          <w:rFonts w:ascii="Arial" w:eastAsia="仿宋_GB2312" w:hAnsi="Arial" w:cs="Arial"/>
          <w:sz w:val="28"/>
        </w:rPr>
        <w:t>÷</w:t>
      </w:r>
      <w:r>
        <w:rPr>
          <w:rFonts w:ascii="Arial" w:eastAsia="仿宋_GB2312" w:hAnsi="Arial" w:cs="Arial" w:hint="eastAsia"/>
          <w:sz w:val="28"/>
        </w:rPr>
        <w:t>51607.64</w:t>
      </w:r>
      <w:r w:rsidRPr="006A6128">
        <w:rPr>
          <w:rFonts w:ascii="Arial" w:eastAsia="仿宋_GB2312" w:hAnsi="Arial" w:cs="Arial"/>
          <w:sz w:val="28"/>
        </w:rPr>
        <w:t>×10000=</w:t>
      </w:r>
      <w:r>
        <w:rPr>
          <w:rFonts w:ascii="Arial" w:eastAsia="仿宋_GB2312" w:hAnsi="Arial" w:cs="Arial" w:hint="eastAsia"/>
          <w:sz w:val="28"/>
        </w:rPr>
        <w:t>46443</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rsidR="00C502B4" w:rsidRDefault="00C502B4" w:rsidP="00C502B4">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5</w:t>
      </w:r>
      <w:r w:rsidRPr="006A6128">
        <w:rPr>
          <w:rFonts w:ascii="Arial" w:eastAsia="仿宋_GB2312" w:hAnsi="Arial" w:cs="Arial"/>
          <w:sz w:val="28"/>
        </w:rPr>
        <w:t>）求取估价对象</w:t>
      </w:r>
      <w:r>
        <w:rPr>
          <w:rFonts w:ascii="Arial" w:eastAsia="仿宋_GB2312" w:hAnsi="Arial" w:cs="Arial" w:hint="eastAsia"/>
          <w:sz w:val="28"/>
        </w:rPr>
        <w:t>地下车库用途</w:t>
      </w:r>
      <w:r w:rsidRPr="006A6128">
        <w:rPr>
          <w:rFonts w:ascii="Arial" w:eastAsia="仿宋_GB2312" w:hAnsi="Arial" w:cs="Arial"/>
          <w:sz w:val="28"/>
        </w:rPr>
        <w:t>土地价格</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地下车库依据地上主用途比准类别确定地下空间修正系数，地上主用途为</w:t>
      </w:r>
      <w:r>
        <w:rPr>
          <w:rFonts w:ascii="Arial" w:eastAsia="仿宋_GB2312" w:hAnsi="Arial" w:cs="Arial" w:hint="eastAsia"/>
          <w:sz w:val="28"/>
        </w:rPr>
        <w:t>居住</w:t>
      </w:r>
      <w:r w:rsidRPr="006A6128">
        <w:rPr>
          <w:rFonts w:ascii="Arial" w:eastAsia="仿宋_GB2312" w:hAnsi="Arial" w:cs="Arial"/>
          <w:sz w:val="28"/>
        </w:rPr>
        <w:t>用地，地处</w:t>
      </w:r>
      <w:r>
        <w:rPr>
          <w:rFonts w:ascii="Arial" w:eastAsia="仿宋_GB2312" w:hAnsi="Arial" w:cs="Arial" w:hint="eastAsia"/>
          <w:sz w:val="28"/>
        </w:rPr>
        <w:t>居住</w:t>
      </w:r>
      <w:r w:rsidRPr="006A6128">
        <w:rPr>
          <w:rFonts w:ascii="Arial" w:eastAsia="仿宋_GB2312" w:hAnsi="Arial" w:cs="Arial"/>
          <w:sz w:val="28"/>
        </w:rPr>
        <w:t>类</w:t>
      </w:r>
      <w:r>
        <w:rPr>
          <w:rFonts w:ascii="Arial" w:eastAsia="仿宋_GB2312" w:hAnsi="Arial" w:cs="Arial"/>
          <w:sz w:val="28"/>
        </w:rPr>
        <w:t>五级</w:t>
      </w:r>
      <w:r w:rsidRPr="006A6128">
        <w:rPr>
          <w:rFonts w:ascii="Arial" w:eastAsia="仿宋_GB2312" w:hAnsi="Arial" w:cs="Arial"/>
          <w:sz w:val="28"/>
        </w:rPr>
        <w:t>地价区，需根据《北京市基准地价地下空间修正系数表》进行用途修正。地下空间修正系数表详见下表：</w:t>
      </w:r>
    </w:p>
    <w:p w:rsidR="00C502B4" w:rsidRPr="006A6128" w:rsidRDefault="00C502B4" w:rsidP="00C502B4">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2126"/>
        <w:gridCol w:w="1418"/>
        <w:gridCol w:w="1417"/>
        <w:gridCol w:w="1360"/>
      </w:tblGrid>
      <w:tr w:rsidR="00C502B4" w:rsidRPr="006A6128" w:rsidTr="009A292D">
        <w:trPr>
          <w:cantSplit/>
          <w:jc w:val="center"/>
        </w:trPr>
        <w:tc>
          <w:tcPr>
            <w:tcW w:w="1277" w:type="dxa"/>
            <w:vMerge w:val="restart"/>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1701" w:type="dxa"/>
            <w:vMerge w:val="restart"/>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6" w:type="dxa"/>
            <w:vMerge w:val="restart"/>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4195" w:type="dxa"/>
            <w:gridSpan w:val="3"/>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C502B4" w:rsidRPr="006A6128" w:rsidTr="009A292D">
        <w:trPr>
          <w:cantSplit/>
          <w:jc w:val="center"/>
        </w:trPr>
        <w:tc>
          <w:tcPr>
            <w:tcW w:w="1277" w:type="dxa"/>
            <w:vMerge/>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701" w:type="dxa"/>
            <w:vMerge/>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417"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360"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C502B4" w:rsidRPr="006A6128" w:rsidTr="009A292D">
        <w:trPr>
          <w:cantSplit/>
          <w:jc w:val="center"/>
        </w:trPr>
        <w:tc>
          <w:tcPr>
            <w:tcW w:w="1277"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地下车库</w:t>
            </w:r>
          </w:p>
        </w:tc>
        <w:tc>
          <w:tcPr>
            <w:tcW w:w="170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地上主用途比准类别</w:t>
            </w:r>
          </w:p>
        </w:tc>
        <w:tc>
          <w:tcPr>
            <w:tcW w:w="212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418"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0.25</w:t>
            </w:r>
          </w:p>
        </w:tc>
        <w:tc>
          <w:tcPr>
            <w:tcW w:w="1417"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p>
        </w:tc>
        <w:tc>
          <w:tcPr>
            <w:tcW w:w="1360"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0.15</w:t>
            </w:r>
          </w:p>
        </w:tc>
      </w:tr>
    </w:tbl>
    <w:p w:rsidR="00C502B4" w:rsidRPr="006A6128" w:rsidRDefault="00C502B4" w:rsidP="00FE50A2">
      <w:pPr>
        <w:spacing w:beforeLines="50" w:before="163"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土地级别为居住类</w:t>
      </w:r>
      <w:r>
        <w:rPr>
          <w:rFonts w:ascii="Arial" w:eastAsia="仿宋_GB2312" w:hAnsi="Arial" w:cs="Arial"/>
          <w:sz w:val="28"/>
          <w:szCs w:val="28"/>
        </w:rPr>
        <w:t>五级</w:t>
      </w:r>
      <w:r w:rsidRPr="006A6128">
        <w:rPr>
          <w:rFonts w:ascii="Arial" w:eastAsia="仿宋_GB2312" w:hAnsi="Arial" w:cs="Arial"/>
          <w:sz w:val="28"/>
          <w:szCs w:val="28"/>
        </w:rPr>
        <w:t>，故地下车库用房的地下空间修正系数为</w:t>
      </w:r>
      <w:r w:rsidRPr="006A6128">
        <w:rPr>
          <w:rFonts w:ascii="Arial" w:eastAsia="仿宋_GB2312" w:hAnsi="Arial" w:cs="Arial"/>
          <w:sz w:val="28"/>
          <w:szCs w:val="28"/>
        </w:rPr>
        <w:t>0.2</w:t>
      </w:r>
      <w:r w:rsidRPr="006A6128">
        <w:rPr>
          <w:rFonts w:ascii="Arial" w:eastAsia="仿宋_GB2312" w:hAnsi="Arial" w:cs="Arial"/>
          <w:sz w:val="28"/>
          <w:szCs w:val="28"/>
        </w:rPr>
        <w:t>。</w:t>
      </w:r>
    </w:p>
    <w:p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napToGrid w:val="0"/>
          <w:sz w:val="28"/>
          <w:szCs w:val="28"/>
        </w:rPr>
        <w:t>地下车库</w:t>
      </w:r>
      <w:r w:rsidRPr="006A6128">
        <w:rPr>
          <w:rFonts w:ascii="Arial" w:eastAsia="仿宋_GB2312" w:hAnsi="Arial" w:cs="Arial"/>
          <w:sz w:val="28"/>
        </w:rPr>
        <w:t>楼面</w:t>
      </w:r>
      <w:r w:rsidR="00956F84">
        <w:rPr>
          <w:rFonts w:ascii="Arial" w:eastAsia="仿宋_GB2312" w:hAnsi="Arial" w:cs="Arial" w:hint="eastAsia"/>
          <w:sz w:val="28"/>
        </w:rPr>
        <w:t>熟地</w:t>
      </w:r>
      <w:r w:rsidRPr="006A6128">
        <w:rPr>
          <w:rFonts w:ascii="Arial" w:eastAsia="仿宋_GB2312" w:hAnsi="Arial" w:cs="Arial"/>
          <w:sz w:val="28"/>
        </w:rPr>
        <w:t>价</w:t>
      </w:r>
    </w:p>
    <w:p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z w:val="28"/>
          <w:szCs w:val="28"/>
        </w:rPr>
        <w:t>＝</w:t>
      </w:r>
      <w:r w:rsidRPr="006A6128">
        <w:rPr>
          <w:rFonts w:ascii="Arial" w:eastAsia="仿宋_GB2312" w:hAnsi="Arial" w:cs="Arial"/>
          <w:snapToGrid w:val="0"/>
          <w:sz w:val="28"/>
          <w:szCs w:val="28"/>
        </w:rPr>
        <w:t>地上</w:t>
      </w:r>
      <w:r>
        <w:rPr>
          <w:rFonts w:ascii="Arial" w:eastAsia="仿宋_GB2312" w:hAnsi="Arial" w:cs="Arial" w:hint="eastAsia"/>
          <w:snapToGrid w:val="0"/>
          <w:sz w:val="28"/>
          <w:szCs w:val="28"/>
        </w:rPr>
        <w:t>居住</w:t>
      </w:r>
      <w:r w:rsidRPr="006A6128">
        <w:rPr>
          <w:rFonts w:ascii="Arial" w:eastAsia="仿宋_GB2312" w:hAnsi="Arial" w:cs="Arial"/>
          <w:sz w:val="28"/>
        </w:rPr>
        <w:t>楼面</w:t>
      </w:r>
      <w:r w:rsidR="00956F84">
        <w:rPr>
          <w:rFonts w:ascii="Arial" w:eastAsia="仿宋_GB2312" w:hAnsi="Arial" w:cs="Arial" w:hint="eastAsia"/>
          <w:sz w:val="28"/>
        </w:rPr>
        <w:t>熟地</w:t>
      </w:r>
      <w:r w:rsidRPr="006A6128">
        <w:rPr>
          <w:rFonts w:ascii="Arial" w:eastAsia="仿宋_GB2312" w:hAnsi="Arial" w:cs="Arial"/>
          <w:sz w:val="28"/>
        </w:rPr>
        <w:t>价</w:t>
      </w:r>
      <w:r w:rsidRPr="006A6128">
        <w:rPr>
          <w:rFonts w:ascii="Arial" w:eastAsia="仿宋_GB2312" w:hAnsi="Arial" w:cs="Arial"/>
          <w:sz w:val="28"/>
          <w:szCs w:val="28"/>
        </w:rPr>
        <w:t>×</w:t>
      </w:r>
      <w:r w:rsidRPr="006A6128">
        <w:rPr>
          <w:rFonts w:ascii="Arial" w:eastAsia="仿宋_GB2312" w:hAnsi="Arial" w:cs="Arial"/>
          <w:snapToGrid w:val="0"/>
          <w:sz w:val="28"/>
          <w:szCs w:val="28"/>
        </w:rPr>
        <w:t>相应用途地下空间修正系数</w:t>
      </w:r>
    </w:p>
    <w:p w:rsidR="00C502B4" w:rsidRPr="006A6128" w:rsidRDefault="00C502B4" w:rsidP="00C502B4">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sz w:val="28"/>
        </w:rPr>
        <w:t>46443</w:t>
      </w:r>
      <w:r w:rsidRPr="006A6128">
        <w:rPr>
          <w:rFonts w:ascii="Arial" w:eastAsia="仿宋_GB2312" w:hAnsi="Arial" w:cs="Arial"/>
          <w:sz w:val="28"/>
          <w:szCs w:val="28"/>
        </w:rPr>
        <w:t>×0.2</w:t>
      </w:r>
    </w:p>
    <w:p w:rsidR="00C502B4"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sz w:val="28"/>
          <w:szCs w:val="28"/>
        </w:rPr>
        <w:t>9289</w:t>
      </w:r>
      <w:r w:rsidRPr="006A6128">
        <w:rPr>
          <w:rFonts w:ascii="Arial" w:eastAsia="仿宋_GB2312" w:hAnsi="Arial" w:cs="Arial"/>
          <w:sz w:val="28"/>
          <w:szCs w:val="28"/>
        </w:rPr>
        <w:t>（元</w:t>
      </w:r>
      <w:r w:rsidRPr="006A6128">
        <w:rPr>
          <w:rFonts w:ascii="Arial" w:eastAsia="仿宋_GB2312" w:hAnsi="Arial" w:cs="Arial"/>
          <w:sz w:val="28"/>
          <w:szCs w:val="28"/>
        </w:rPr>
        <w:t>/</w:t>
      </w:r>
      <w:r w:rsidRPr="006A6128">
        <w:rPr>
          <w:rFonts w:ascii="Arial" w:eastAsia="仿宋_GB2312" w:hAnsi="Arial" w:cs="Arial"/>
          <w:sz w:val="28"/>
          <w:szCs w:val="28"/>
        </w:rPr>
        <w:t>平方米）</w:t>
      </w:r>
    </w:p>
    <w:p w:rsidR="00C502B4" w:rsidRPr="006A6128" w:rsidRDefault="00C502B4" w:rsidP="00C502B4">
      <w:pPr>
        <w:spacing w:line="360" w:lineRule="auto"/>
        <w:ind w:firstLineChars="200" w:firstLine="562"/>
        <w:jc w:val="both"/>
        <w:rPr>
          <w:rFonts w:ascii="Arial" w:eastAsia="仿宋_GB2312" w:hAnsi="Arial" w:cs="Arial"/>
          <w:b/>
          <w:sz w:val="28"/>
        </w:rPr>
      </w:pPr>
      <w:r w:rsidRPr="006A6128">
        <w:rPr>
          <w:rFonts w:ascii="Arial" w:eastAsia="仿宋_GB2312" w:hAnsi="Arial" w:cs="Arial"/>
          <w:b/>
          <w:sz w:val="28"/>
        </w:rPr>
        <w:t>（</w:t>
      </w:r>
      <w:r w:rsidR="00110C06">
        <w:rPr>
          <w:rFonts w:ascii="Arial" w:eastAsia="仿宋_GB2312" w:hAnsi="Arial" w:cs="Arial" w:hint="eastAsia"/>
          <w:b/>
          <w:sz w:val="28"/>
        </w:rPr>
        <w:t>5</w:t>
      </w:r>
      <w:r w:rsidRPr="006A6128">
        <w:rPr>
          <w:rFonts w:ascii="Arial" w:eastAsia="仿宋_GB2312" w:hAnsi="Arial" w:cs="Arial"/>
          <w:b/>
          <w:sz w:val="28"/>
        </w:rPr>
        <w:t>）求取</w:t>
      </w:r>
      <w:r w:rsidRPr="00884B69">
        <w:rPr>
          <w:rFonts w:ascii="Arial" w:eastAsia="仿宋_GB2312" w:hAnsi="Arial" w:cs="Arial" w:hint="eastAsia"/>
          <w:b/>
          <w:sz w:val="28"/>
        </w:rPr>
        <w:t>丙二类储藏室（住宅部分）</w:t>
      </w:r>
      <w:r w:rsidRPr="006A6128">
        <w:rPr>
          <w:rFonts w:ascii="Arial" w:eastAsia="仿宋_GB2312" w:hAnsi="Arial" w:cs="Arial"/>
          <w:b/>
          <w:sz w:val="28"/>
        </w:rPr>
        <w:t>用途楼面</w:t>
      </w:r>
      <w:r w:rsidR="004703DA">
        <w:rPr>
          <w:rFonts w:ascii="Arial" w:eastAsia="仿宋_GB2312" w:hAnsi="Arial" w:cs="Arial" w:hint="eastAsia"/>
          <w:b/>
          <w:sz w:val="28"/>
        </w:rPr>
        <w:t>熟地</w:t>
      </w:r>
      <w:r w:rsidRPr="006A6128">
        <w:rPr>
          <w:rFonts w:ascii="Arial" w:eastAsia="仿宋_GB2312" w:hAnsi="Arial" w:cs="Arial"/>
          <w:b/>
          <w:sz w:val="28"/>
        </w:rPr>
        <w:t>价</w:t>
      </w:r>
      <w:r>
        <w:rPr>
          <w:rFonts w:ascii="Arial" w:eastAsia="仿宋_GB2312" w:hAnsi="Arial" w:cs="Arial" w:hint="eastAsia"/>
          <w:b/>
          <w:sz w:val="28"/>
        </w:rPr>
        <w:t>（土地剩余使用年限</w:t>
      </w:r>
      <w:r>
        <w:rPr>
          <w:rFonts w:ascii="Arial" w:eastAsia="仿宋_GB2312" w:hAnsi="Arial" w:cs="Arial" w:hint="eastAsia"/>
          <w:b/>
          <w:sz w:val="28"/>
        </w:rPr>
        <w:t>33.12</w:t>
      </w:r>
      <w:r>
        <w:rPr>
          <w:rFonts w:ascii="Arial" w:eastAsia="仿宋_GB2312" w:hAnsi="Arial" w:cs="Arial" w:hint="eastAsia"/>
          <w:b/>
          <w:sz w:val="28"/>
        </w:rPr>
        <w:t>年）</w:t>
      </w:r>
    </w:p>
    <w:p w:rsidR="00C502B4" w:rsidRDefault="00C502B4" w:rsidP="00C502B4">
      <w:pPr>
        <w:spacing w:line="360" w:lineRule="auto"/>
        <w:ind w:firstLineChars="200" w:firstLine="560"/>
        <w:jc w:val="both"/>
        <w:rPr>
          <w:rFonts w:ascii="Arial" w:eastAsia="仿宋_GB2312" w:hAnsi="Arial" w:cs="Arial"/>
          <w:sz w:val="28"/>
        </w:rPr>
      </w:pPr>
      <w:r w:rsidRPr="00A064AC">
        <w:rPr>
          <w:rFonts w:ascii="Arial" w:eastAsia="仿宋_GB2312" w:hAnsi="Arial" w:cs="Arial" w:hint="eastAsia"/>
          <w:sz w:val="28"/>
        </w:rPr>
        <w:t>丙二类储藏室（住宅部分）</w:t>
      </w:r>
      <w:r w:rsidRPr="00A064AC">
        <w:rPr>
          <w:rFonts w:ascii="Arial" w:eastAsia="仿宋_GB2312" w:hAnsi="Arial" w:cs="Arial"/>
          <w:sz w:val="28"/>
        </w:rPr>
        <w:t>用房</w:t>
      </w:r>
      <w:r w:rsidRPr="00A064AC">
        <w:rPr>
          <w:rFonts w:ascii="Arial" w:eastAsia="仿宋_GB2312" w:hAnsi="Arial" w:cs="Arial" w:hint="eastAsia"/>
          <w:sz w:val="28"/>
        </w:rPr>
        <w:t>属于地下仓储用途。</w:t>
      </w:r>
      <w:r w:rsidRPr="00A064AC">
        <w:rPr>
          <w:rFonts w:ascii="Arial" w:eastAsia="仿宋_GB2312" w:hAnsi="Arial" w:cs="Arial"/>
          <w:sz w:val="28"/>
        </w:rPr>
        <w:t>地</w:t>
      </w:r>
      <w:r w:rsidRPr="006A6128">
        <w:rPr>
          <w:rFonts w:ascii="Arial" w:eastAsia="仿宋_GB2312" w:hAnsi="Arial" w:cs="Arial"/>
          <w:sz w:val="28"/>
        </w:rPr>
        <w:t>下</w:t>
      </w:r>
      <w:r>
        <w:rPr>
          <w:rFonts w:ascii="Arial" w:eastAsia="仿宋_GB2312" w:hAnsi="Arial" w:cs="Arial" w:hint="eastAsia"/>
          <w:sz w:val="28"/>
        </w:rPr>
        <w:t>仓储</w:t>
      </w:r>
      <w:r w:rsidRPr="006A6128">
        <w:rPr>
          <w:rFonts w:ascii="Arial" w:eastAsia="仿宋_GB2312" w:hAnsi="Arial" w:cs="Arial"/>
          <w:sz w:val="28"/>
        </w:rPr>
        <w:t>依据地上主用途比准类别确定地下空间修正系数，地上主用途为</w:t>
      </w:r>
      <w:r>
        <w:rPr>
          <w:rFonts w:ascii="Arial" w:eastAsia="仿宋_GB2312" w:hAnsi="Arial" w:cs="Arial" w:hint="eastAsia"/>
          <w:sz w:val="28"/>
        </w:rPr>
        <w:t>居住</w:t>
      </w:r>
      <w:r w:rsidRPr="006A6128">
        <w:rPr>
          <w:rFonts w:ascii="Arial" w:eastAsia="仿宋_GB2312" w:hAnsi="Arial" w:cs="Arial"/>
          <w:sz w:val="28"/>
        </w:rPr>
        <w:t>用地，地处</w:t>
      </w:r>
      <w:r>
        <w:rPr>
          <w:rFonts w:ascii="Arial" w:eastAsia="仿宋_GB2312" w:hAnsi="Arial" w:cs="Arial" w:hint="eastAsia"/>
          <w:sz w:val="28"/>
        </w:rPr>
        <w:t>居住</w:t>
      </w:r>
      <w:r w:rsidRPr="006A6128">
        <w:rPr>
          <w:rFonts w:ascii="Arial" w:eastAsia="仿宋_GB2312" w:hAnsi="Arial" w:cs="Arial"/>
          <w:sz w:val="28"/>
        </w:rPr>
        <w:t>类</w:t>
      </w:r>
      <w:r>
        <w:rPr>
          <w:rFonts w:ascii="Arial" w:eastAsia="仿宋_GB2312" w:hAnsi="Arial" w:cs="Arial" w:hint="eastAsia"/>
          <w:sz w:val="28"/>
        </w:rPr>
        <w:t>五</w:t>
      </w:r>
      <w:r w:rsidRPr="006A6128">
        <w:rPr>
          <w:rFonts w:ascii="Arial" w:eastAsia="仿宋_GB2312" w:hAnsi="Arial" w:cs="Arial"/>
          <w:sz w:val="28"/>
        </w:rPr>
        <w:t>级地价区，需根据《北京市基准地价地下空间修正系数表》进行用途修正。地下空间修正系数表详见下表：</w:t>
      </w:r>
    </w:p>
    <w:p w:rsidR="00C502B4" w:rsidRDefault="00C502B4" w:rsidP="00C502B4">
      <w:pPr>
        <w:spacing w:line="360" w:lineRule="auto"/>
        <w:ind w:firstLineChars="200" w:firstLine="560"/>
        <w:jc w:val="both"/>
        <w:rPr>
          <w:rFonts w:ascii="Arial" w:eastAsia="仿宋_GB2312" w:hAnsi="Arial" w:cs="Arial"/>
          <w:sz w:val="28"/>
        </w:rPr>
      </w:pPr>
    </w:p>
    <w:p w:rsidR="00C502B4" w:rsidRDefault="00C502B4" w:rsidP="00C502B4">
      <w:pPr>
        <w:spacing w:line="360" w:lineRule="auto"/>
        <w:ind w:firstLineChars="200" w:firstLine="560"/>
        <w:jc w:val="both"/>
        <w:rPr>
          <w:rFonts w:ascii="Arial" w:eastAsia="仿宋_GB2312" w:hAnsi="Arial" w:cs="Arial"/>
          <w:sz w:val="28"/>
        </w:rPr>
      </w:pPr>
    </w:p>
    <w:p w:rsidR="00C502B4" w:rsidRPr="006A6128" w:rsidRDefault="00C502B4" w:rsidP="00C502B4">
      <w:pPr>
        <w:spacing w:line="360" w:lineRule="auto"/>
        <w:ind w:firstLineChars="200" w:firstLine="560"/>
        <w:jc w:val="both"/>
        <w:rPr>
          <w:rFonts w:ascii="Arial" w:eastAsia="仿宋_GB2312" w:hAnsi="Arial" w:cs="Arial"/>
          <w:sz w:val="28"/>
        </w:rPr>
      </w:pPr>
    </w:p>
    <w:p w:rsidR="00C502B4" w:rsidRPr="006A6128" w:rsidRDefault="00C502B4" w:rsidP="00C502B4">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2126"/>
        <w:gridCol w:w="1418"/>
        <w:gridCol w:w="1417"/>
        <w:gridCol w:w="1360"/>
      </w:tblGrid>
      <w:tr w:rsidR="00C502B4" w:rsidRPr="006A6128" w:rsidTr="009A292D">
        <w:trPr>
          <w:cantSplit/>
          <w:jc w:val="center"/>
        </w:trPr>
        <w:tc>
          <w:tcPr>
            <w:tcW w:w="1277" w:type="dxa"/>
            <w:vMerge w:val="restart"/>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1701" w:type="dxa"/>
            <w:vMerge w:val="restart"/>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6" w:type="dxa"/>
            <w:vMerge w:val="restart"/>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4195" w:type="dxa"/>
            <w:gridSpan w:val="3"/>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C502B4" w:rsidRPr="006A6128" w:rsidTr="009A292D">
        <w:trPr>
          <w:cantSplit/>
          <w:jc w:val="center"/>
        </w:trPr>
        <w:tc>
          <w:tcPr>
            <w:tcW w:w="1277" w:type="dxa"/>
            <w:vMerge/>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701" w:type="dxa"/>
            <w:vMerge/>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417"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360"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C502B4" w:rsidRPr="006A6128" w:rsidTr="009A292D">
        <w:trPr>
          <w:cantSplit/>
          <w:jc w:val="center"/>
        </w:trPr>
        <w:tc>
          <w:tcPr>
            <w:tcW w:w="1277"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w:t>
            </w:r>
            <w:r>
              <w:rPr>
                <w:rFonts w:ascii="Arial" w:eastAsia="仿宋_GB2312" w:hAnsi="Arial" w:cs="Arial" w:hint="eastAsia"/>
                <w:sz w:val="18"/>
                <w:szCs w:val="18"/>
              </w:rPr>
              <w:t>仓储</w:t>
            </w:r>
          </w:p>
        </w:tc>
        <w:tc>
          <w:tcPr>
            <w:tcW w:w="1701"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地上主用途比准类别</w:t>
            </w:r>
          </w:p>
        </w:tc>
        <w:tc>
          <w:tcPr>
            <w:tcW w:w="2126"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418"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w:t>
            </w:r>
            <w:r>
              <w:rPr>
                <w:rFonts w:ascii="Arial" w:eastAsia="仿宋_GB2312" w:hAnsi="Arial" w:cs="Arial" w:hint="eastAsia"/>
                <w:sz w:val="18"/>
                <w:szCs w:val="18"/>
              </w:rPr>
              <w:t>3</w:t>
            </w:r>
          </w:p>
        </w:tc>
        <w:tc>
          <w:tcPr>
            <w:tcW w:w="1417"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r>
              <w:rPr>
                <w:rFonts w:ascii="Arial" w:eastAsia="仿宋_GB2312" w:hAnsi="Arial" w:cs="Arial" w:hint="eastAsia"/>
                <w:sz w:val="18"/>
                <w:szCs w:val="18"/>
              </w:rPr>
              <w:t>5</w:t>
            </w:r>
          </w:p>
        </w:tc>
        <w:tc>
          <w:tcPr>
            <w:tcW w:w="1360" w:type="dxa"/>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w:t>
            </w:r>
            <w:r>
              <w:rPr>
                <w:rFonts w:ascii="Arial" w:eastAsia="仿宋_GB2312" w:hAnsi="Arial" w:cs="Arial" w:hint="eastAsia"/>
                <w:sz w:val="18"/>
                <w:szCs w:val="18"/>
              </w:rPr>
              <w:t>2</w:t>
            </w:r>
          </w:p>
        </w:tc>
      </w:tr>
    </w:tbl>
    <w:p w:rsidR="00C502B4" w:rsidRPr="006A6128" w:rsidRDefault="00C502B4" w:rsidP="00FE50A2">
      <w:pPr>
        <w:spacing w:beforeLines="50" w:before="163"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土地级别为居住类</w:t>
      </w:r>
      <w:r>
        <w:rPr>
          <w:rFonts w:ascii="Arial" w:eastAsia="仿宋_GB2312" w:hAnsi="Arial" w:cs="Arial" w:hint="eastAsia"/>
          <w:sz w:val="28"/>
          <w:szCs w:val="28"/>
        </w:rPr>
        <w:t>五</w:t>
      </w:r>
      <w:r w:rsidRPr="006A6128">
        <w:rPr>
          <w:rFonts w:ascii="Arial" w:eastAsia="仿宋_GB2312" w:hAnsi="Arial" w:cs="Arial"/>
          <w:sz w:val="28"/>
          <w:szCs w:val="28"/>
        </w:rPr>
        <w:t>级，故地下</w:t>
      </w:r>
      <w:r>
        <w:rPr>
          <w:rFonts w:ascii="Arial" w:eastAsia="仿宋_GB2312" w:hAnsi="Arial" w:cs="Arial" w:hint="eastAsia"/>
          <w:sz w:val="28"/>
          <w:szCs w:val="28"/>
        </w:rPr>
        <w:t>仓储</w:t>
      </w:r>
      <w:r w:rsidRPr="006A6128">
        <w:rPr>
          <w:rFonts w:ascii="Arial" w:eastAsia="仿宋_GB2312" w:hAnsi="Arial" w:cs="Arial"/>
          <w:sz w:val="28"/>
          <w:szCs w:val="28"/>
        </w:rPr>
        <w:t>用房的地下空间修正系数为</w:t>
      </w:r>
      <w:r w:rsidRPr="006A6128">
        <w:rPr>
          <w:rFonts w:ascii="Arial" w:eastAsia="仿宋_GB2312" w:hAnsi="Arial" w:cs="Arial"/>
          <w:sz w:val="28"/>
          <w:szCs w:val="28"/>
        </w:rPr>
        <w:t>0.2</w:t>
      </w:r>
      <w:r>
        <w:rPr>
          <w:rFonts w:ascii="Arial" w:eastAsia="仿宋_GB2312" w:hAnsi="Arial" w:cs="Arial" w:hint="eastAsia"/>
          <w:sz w:val="28"/>
          <w:szCs w:val="28"/>
        </w:rPr>
        <w:t>5</w:t>
      </w:r>
      <w:r w:rsidRPr="006A6128">
        <w:rPr>
          <w:rFonts w:ascii="Arial" w:eastAsia="仿宋_GB2312" w:hAnsi="Arial" w:cs="Arial"/>
          <w:sz w:val="28"/>
          <w:szCs w:val="28"/>
        </w:rPr>
        <w:t>。</w:t>
      </w:r>
    </w:p>
    <w:p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napToGrid w:val="0"/>
          <w:sz w:val="28"/>
          <w:szCs w:val="28"/>
        </w:rPr>
        <w:t>地下</w:t>
      </w:r>
      <w:r>
        <w:rPr>
          <w:rFonts w:ascii="Arial" w:eastAsia="仿宋_GB2312" w:hAnsi="Arial" w:cs="Arial" w:hint="eastAsia"/>
          <w:snapToGrid w:val="0"/>
          <w:sz w:val="28"/>
          <w:szCs w:val="28"/>
        </w:rPr>
        <w:t>仓储</w:t>
      </w:r>
      <w:r w:rsidRPr="006A6128">
        <w:rPr>
          <w:rFonts w:ascii="Arial" w:eastAsia="仿宋_GB2312" w:hAnsi="Arial" w:cs="Arial"/>
          <w:sz w:val="28"/>
        </w:rPr>
        <w:t>楼面</w:t>
      </w:r>
      <w:r w:rsidR="004703DA">
        <w:rPr>
          <w:rFonts w:ascii="Arial" w:eastAsia="仿宋_GB2312" w:hAnsi="Arial" w:cs="Arial" w:hint="eastAsia"/>
          <w:sz w:val="28"/>
        </w:rPr>
        <w:t>熟地</w:t>
      </w:r>
      <w:r w:rsidRPr="006A6128">
        <w:rPr>
          <w:rFonts w:ascii="Arial" w:eastAsia="仿宋_GB2312" w:hAnsi="Arial" w:cs="Arial"/>
          <w:sz w:val="28"/>
        </w:rPr>
        <w:t>价</w:t>
      </w:r>
    </w:p>
    <w:p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z w:val="28"/>
          <w:szCs w:val="28"/>
        </w:rPr>
        <w:t>＝</w:t>
      </w:r>
      <w:r w:rsidRPr="006A6128">
        <w:rPr>
          <w:rFonts w:ascii="Arial" w:eastAsia="仿宋_GB2312" w:hAnsi="Arial" w:cs="Arial"/>
          <w:snapToGrid w:val="0"/>
          <w:sz w:val="28"/>
          <w:szCs w:val="28"/>
        </w:rPr>
        <w:t>地上</w:t>
      </w:r>
      <w:r>
        <w:rPr>
          <w:rFonts w:ascii="Arial" w:eastAsia="仿宋_GB2312" w:hAnsi="Arial" w:cs="Arial" w:hint="eastAsia"/>
          <w:snapToGrid w:val="0"/>
          <w:sz w:val="28"/>
          <w:szCs w:val="28"/>
        </w:rPr>
        <w:t>居住</w:t>
      </w:r>
      <w:r w:rsidRPr="006A6128">
        <w:rPr>
          <w:rFonts w:ascii="Arial" w:eastAsia="仿宋_GB2312" w:hAnsi="Arial" w:cs="Arial"/>
          <w:sz w:val="28"/>
        </w:rPr>
        <w:t>楼面</w:t>
      </w:r>
      <w:r w:rsidR="004703DA">
        <w:rPr>
          <w:rFonts w:ascii="Arial" w:eastAsia="仿宋_GB2312" w:hAnsi="Arial" w:cs="Arial" w:hint="eastAsia"/>
          <w:sz w:val="28"/>
        </w:rPr>
        <w:t>熟地</w:t>
      </w:r>
      <w:r w:rsidRPr="006A6128">
        <w:rPr>
          <w:rFonts w:ascii="Arial" w:eastAsia="仿宋_GB2312" w:hAnsi="Arial" w:cs="Arial"/>
          <w:sz w:val="28"/>
        </w:rPr>
        <w:t>价</w:t>
      </w:r>
      <w:r w:rsidRPr="006A6128">
        <w:rPr>
          <w:rFonts w:ascii="Arial" w:eastAsia="仿宋_GB2312" w:hAnsi="Arial" w:cs="Arial"/>
          <w:sz w:val="28"/>
          <w:szCs w:val="28"/>
        </w:rPr>
        <w:t>×</w:t>
      </w:r>
      <w:r w:rsidRPr="006A6128">
        <w:rPr>
          <w:rFonts w:ascii="Arial" w:eastAsia="仿宋_GB2312" w:hAnsi="Arial" w:cs="Arial"/>
          <w:snapToGrid w:val="0"/>
          <w:sz w:val="28"/>
          <w:szCs w:val="28"/>
        </w:rPr>
        <w:t>相应用途地下空间修正系数</w:t>
      </w:r>
    </w:p>
    <w:p w:rsidR="00C502B4" w:rsidRPr="006A6128" w:rsidRDefault="00C502B4" w:rsidP="00C502B4">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sz w:val="28"/>
        </w:rPr>
        <w:t>46443</w:t>
      </w:r>
      <w:r w:rsidRPr="006A6128">
        <w:rPr>
          <w:rFonts w:ascii="Arial" w:eastAsia="仿宋_GB2312" w:hAnsi="Arial" w:cs="Arial"/>
          <w:sz w:val="28"/>
          <w:szCs w:val="28"/>
        </w:rPr>
        <w:t>×0.2</w:t>
      </w:r>
      <w:r>
        <w:rPr>
          <w:rFonts w:ascii="Arial" w:eastAsia="仿宋_GB2312" w:hAnsi="Arial" w:cs="Arial" w:hint="eastAsia"/>
          <w:sz w:val="28"/>
          <w:szCs w:val="28"/>
        </w:rPr>
        <w:t>5</w:t>
      </w:r>
    </w:p>
    <w:p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sz w:val="28"/>
          <w:szCs w:val="28"/>
        </w:rPr>
        <w:t>11611</w:t>
      </w:r>
      <w:r w:rsidRPr="006A6128">
        <w:rPr>
          <w:rFonts w:ascii="Arial" w:eastAsia="仿宋_GB2312" w:hAnsi="Arial" w:cs="Arial"/>
          <w:sz w:val="28"/>
          <w:szCs w:val="28"/>
        </w:rPr>
        <w:t>（元</w:t>
      </w:r>
      <w:r w:rsidRPr="006A6128">
        <w:rPr>
          <w:rFonts w:ascii="Arial" w:eastAsia="仿宋_GB2312" w:hAnsi="Arial" w:cs="Arial"/>
          <w:sz w:val="28"/>
          <w:szCs w:val="28"/>
        </w:rPr>
        <w:t>/</w:t>
      </w:r>
      <w:r w:rsidRPr="006A6128">
        <w:rPr>
          <w:rFonts w:ascii="Arial" w:eastAsia="仿宋_GB2312" w:hAnsi="Arial" w:cs="Arial"/>
          <w:sz w:val="28"/>
          <w:szCs w:val="28"/>
        </w:rPr>
        <w:t>平方米）</w:t>
      </w:r>
    </w:p>
    <w:p w:rsidR="00C502B4" w:rsidRPr="006A6128" w:rsidRDefault="00C502B4" w:rsidP="00C502B4">
      <w:pPr>
        <w:spacing w:line="360" w:lineRule="auto"/>
        <w:ind w:left="420"/>
        <w:jc w:val="both"/>
        <w:rPr>
          <w:rFonts w:ascii="Arial" w:eastAsia="仿宋_GB2312" w:hAnsi="Arial" w:cs="Arial"/>
          <w:b/>
          <w:bCs/>
          <w:sz w:val="28"/>
        </w:rPr>
      </w:pPr>
      <w:r w:rsidRPr="006A6128">
        <w:rPr>
          <w:rFonts w:ascii="Arial" w:eastAsia="仿宋_GB2312" w:hAnsi="Arial" w:cs="Arial"/>
          <w:b/>
          <w:sz w:val="28"/>
          <w:szCs w:val="28"/>
        </w:rPr>
        <w:t>方法三：市场比较法</w:t>
      </w:r>
    </w:p>
    <w:p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根据替代原则，通过对北京市类似经过审定的协议出让的经营性建设用地的调查，</w:t>
      </w:r>
      <w:r>
        <w:rPr>
          <w:rFonts w:ascii="Arial" w:eastAsia="仿宋_GB2312" w:hAnsi="Arial" w:cs="Arial" w:hint="eastAsia"/>
          <w:sz w:val="28"/>
          <w:szCs w:val="28"/>
        </w:rPr>
        <w:t>未</w:t>
      </w:r>
      <w:r w:rsidRPr="006A6128">
        <w:rPr>
          <w:rFonts w:ascii="Arial" w:eastAsia="仿宋_GB2312" w:hAnsi="Arial" w:cs="Arial"/>
          <w:sz w:val="28"/>
          <w:szCs w:val="28"/>
        </w:rPr>
        <w:t>取得</w:t>
      </w:r>
      <w:r>
        <w:rPr>
          <w:rFonts w:ascii="Arial" w:eastAsia="仿宋_GB2312" w:hAnsi="Arial" w:cs="Arial" w:hint="eastAsia"/>
          <w:sz w:val="28"/>
          <w:szCs w:val="28"/>
        </w:rPr>
        <w:t>居住用途</w:t>
      </w:r>
      <w:r w:rsidRPr="006A6128">
        <w:rPr>
          <w:rFonts w:ascii="Arial" w:eastAsia="仿宋_GB2312" w:hAnsi="Arial" w:cs="Arial"/>
          <w:sz w:val="28"/>
          <w:szCs w:val="28"/>
        </w:rPr>
        <w:t>案例</w:t>
      </w:r>
      <w:r>
        <w:rPr>
          <w:rFonts w:ascii="Arial" w:eastAsia="仿宋_GB2312" w:hAnsi="Arial" w:cs="Arial" w:hint="eastAsia"/>
          <w:sz w:val="28"/>
          <w:szCs w:val="28"/>
        </w:rPr>
        <w:t>，</w:t>
      </w:r>
      <w:r w:rsidRPr="006A6128">
        <w:rPr>
          <w:rFonts w:ascii="Arial" w:eastAsia="仿宋_GB2312" w:hAnsi="Arial" w:cs="Arial"/>
          <w:sz w:val="28"/>
          <w:szCs w:val="28"/>
        </w:rPr>
        <w:t>取得下列</w:t>
      </w:r>
      <w:r>
        <w:rPr>
          <w:rFonts w:ascii="Arial" w:eastAsia="仿宋_GB2312" w:hAnsi="Arial" w:cs="Arial" w:hint="eastAsia"/>
          <w:sz w:val="28"/>
          <w:szCs w:val="28"/>
        </w:rPr>
        <w:t>四</w:t>
      </w:r>
      <w:r w:rsidRPr="006A6128">
        <w:rPr>
          <w:rFonts w:ascii="Arial" w:eastAsia="仿宋_GB2312" w:hAnsi="Arial" w:cs="Arial"/>
          <w:sz w:val="28"/>
          <w:szCs w:val="28"/>
        </w:rPr>
        <w:t>个</w:t>
      </w:r>
      <w:r>
        <w:rPr>
          <w:rFonts w:ascii="Arial" w:eastAsia="仿宋_GB2312" w:hAnsi="Arial" w:cs="Arial" w:hint="eastAsia"/>
          <w:sz w:val="28"/>
          <w:szCs w:val="28"/>
        </w:rPr>
        <w:t>商业、办公用途</w:t>
      </w:r>
      <w:r w:rsidRPr="006A6128">
        <w:rPr>
          <w:rFonts w:ascii="Arial" w:eastAsia="仿宋_GB2312" w:hAnsi="Arial" w:cs="Arial"/>
          <w:sz w:val="28"/>
          <w:szCs w:val="28"/>
        </w:rPr>
        <w:t>案例：</w:t>
      </w:r>
    </w:p>
    <w:p w:rsidR="00C502B4" w:rsidRPr="006A6128" w:rsidRDefault="00C502B4" w:rsidP="00C502B4">
      <w:pPr>
        <w:spacing w:line="360" w:lineRule="auto"/>
        <w:ind w:firstLineChars="200" w:firstLine="562"/>
        <w:jc w:val="both"/>
        <w:textAlignment w:val="bottom"/>
        <w:rPr>
          <w:rFonts w:ascii="Arial" w:eastAsia="仿宋_GB2312" w:hAnsi="Arial" w:cs="Arial"/>
          <w:sz w:val="28"/>
        </w:rPr>
      </w:pPr>
      <w:r w:rsidRPr="006A6128">
        <w:rPr>
          <w:rFonts w:ascii="Arial" w:eastAsia="仿宋_GB2312" w:hAnsi="Arial" w:cs="Arial"/>
          <w:b/>
          <w:sz w:val="28"/>
        </w:rPr>
        <w:t>案例</w:t>
      </w:r>
      <w:r>
        <w:rPr>
          <w:rFonts w:ascii="Arial" w:eastAsia="仿宋_GB2312" w:hAnsi="Arial" w:cs="Arial" w:hint="eastAsia"/>
          <w:b/>
          <w:sz w:val="28"/>
        </w:rPr>
        <w:t>J</w:t>
      </w:r>
      <w:r w:rsidRPr="006A6128">
        <w:rPr>
          <w:rFonts w:ascii="Arial" w:eastAsia="仿宋_GB2312" w:hAnsi="Arial" w:cs="Arial"/>
          <w:b/>
          <w:sz w:val="28"/>
        </w:rPr>
        <w:t>：</w:t>
      </w:r>
      <w:r w:rsidRPr="00153F16">
        <w:rPr>
          <w:rFonts w:ascii="Arial" w:eastAsia="仿宋_GB2312" w:hAnsi="Arial" w:cs="Arial" w:hint="eastAsia"/>
          <w:sz w:val="28"/>
        </w:rPr>
        <w:t>海淀区海淀乡树村（</w:t>
      </w:r>
      <w:r w:rsidRPr="00153F16">
        <w:rPr>
          <w:rFonts w:ascii="Arial" w:eastAsia="仿宋_GB2312" w:hAnsi="Arial" w:cs="Arial" w:hint="eastAsia"/>
          <w:sz w:val="28"/>
        </w:rPr>
        <w:t>27-604</w:t>
      </w:r>
      <w:r w:rsidRPr="00153F16">
        <w:rPr>
          <w:rFonts w:ascii="Arial" w:eastAsia="仿宋_GB2312" w:hAnsi="Arial" w:cs="Arial" w:hint="eastAsia"/>
          <w:sz w:val="28"/>
        </w:rPr>
        <w:t>地块）六郎庄拆迁安置房北地块经营性配套部分</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土地用途为商业、办公，土地使用年限为商业</w:t>
      </w:r>
      <w:r w:rsidRPr="006A6128">
        <w:rPr>
          <w:rFonts w:ascii="Arial" w:eastAsia="仿宋_GB2312" w:hAnsi="Arial" w:cs="Arial"/>
          <w:sz w:val="28"/>
        </w:rPr>
        <w:t>40</w:t>
      </w:r>
      <w:r w:rsidRPr="006A6128">
        <w:rPr>
          <w:rFonts w:ascii="Arial" w:eastAsia="仿宋_GB2312" w:hAnsi="Arial" w:cs="Arial"/>
          <w:sz w:val="28"/>
        </w:rPr>
        <w:t>年、办公</w:t>
      </w:r>
      <w:r w:rsidRPr="006A6128">
        <w:rPr>
          <w:rFonts w:ascii="Arial" w:eastAsia="仿宋_GB2312" w:hAnsi="Arial" w:cs="Arial"/>
          <w:sz w:val="28"/>
        </w:rPr>
        <w:t>50</w:t>
      </w:r>
      <w:r w:rsidRPr="006A6128">
        <w:rPr>
          <w:rFonts w:ascii="Arial" w:eastAsia="仿宋_GB2312" w:hAnsi="Arial" w:cs="Arial"/>
          <w:sz w:val="28"/>
        </w:rPr>
        <w:t>年。所属项目</w:t>
      </w:r>
      <w:r>
        <w:rPr>
          <w:rFonts w:ascii="Arial" w:eastAsia="仿宋_GB2312" w:hAnsi="Arial" w:cs="Arial" w:hint="eastAsia"/>
          <w:sz w:val="28"/>
        </w:rPr>
        <w:t>分摊</w:t>
      </w:r>
      <w:r w:rsidRPr="006A6128">
        <w:rPr>
          <w:rFonts w:ascii="Arial" w:eastAsia="仿宋_GB2312" w:hAnsi="Arial" w:cs="Arial"/>
          <w:sz w:val="28"/>
        </w:rPr>
        <w:t>土地面积</w:t>
      </w:r>
      <w:r>
        <w:rPr>
          <w:rFonts w:ascii="Arial" w:eastAsia="仿宋_GB2312" w:hAnsi="Arial" w:cs="Arial" w:hint="eastAsia"/>
          <w:sz w:val="28"/>
        </w:rPr>
        <w:t>11822</w:t>
      </w:r>
      <w:r w:rsidRPr="006A6128">
        <w:rPr>
          <w:rFonts w:ascii="Arial" w:eastAsia="仿宋_GB2312" w:hAnsi="Arial" w:cs="Arial"/>
          <w:sz w:val="28"/>
        </w:rPr>
        <w:t>平方米，地上容积率为</w:t>
      </w:r>
      <w:r>
        <w:rPr>
          <w:rFonts w:ascii="Arial" w:eastAsia="仿宋_GB2312" w:hAnsi="Arial" w:cs="Arial" w:hint="eastAsia"/>
          <w:sz w:val="28"/>
        </w:rPr>
        <w:t>2.06</w:t>
      </w:r>
      <w:r w:rsidRPr="006A6128">
        <w:rPr>
          <w:rFonts w:ascii="Arial" w:eastAsia="仿宋_GB2312" w:hAnsi="Arial" w:cs="Arial"/>
          <w:sz w:val="28"/>
        </w:rPr>
        <w:t>，规划建筑面积</w:t>
      </w:r>
      <w:r w:rsidRPr="00E01099">
        <w:rPr>
          <w:rFonts w:ascii="Arial" w:eastAsia="仿宋_GB2312" w:hAnsi="Arial" w:cs="Arial"/>
          <w:sz w:val="28"/>
        </w:rPr>
        <w:t>34275.97</w:t>
      </w:r>
      <w:r w:rsidRPr="006A6128">
        <w:rPr>
          <w:rFonts w:ascii="Arial" w:eastAsia="仿宋_GB2312" w:hAnsi="Arial" w:cs="Arial"/>
          <w:sz w:val="28"/>
        </w:rPr>
        <w:t>平方米。交易日期为</w:t>
      </w:r>
      <w:r w:rsidRPr="006A6128">
        <w:rPr>
          <w:rFonts w:ascii="Arial" w:eastAsia="仿宋_GB2312" w:hAnsi="Arial" w:cs="Arial"/>
          <w:sz w:val="28"/>
        </w:rPr>
        <w:t>20</w:t>
      </w:r>
      <w:r>
        <w:rPr>
          <w:rFonts w:ascii="Arial" w:eastAsia="仿宋_GB2312" w:hAnsi="Arial" w:cs="Arial" w:hint="eastAsia"/>
          <w:sz w:val="28"/>
        </w:rPr>
        <w:t>21</w:t>
      </w:r>
      <w:r w:rsidRPr="006A6128">
        <w:rPr>
          <w:rFonts w:ascii="Arial" w:eastAsia="仿宋_GB2312" w:hAnsi="Arial" w:cs="Arial"/>
          <w:sz w:val="28"/>
        </w:rPr>
        <w:t>年</w:t>
      </w:r>
      <w:r>
        <w:rPr>
          <w:rFonts w:ascii="Arial" w:eastAsia="仿宋_GB2312" w:hAnsi="Arial" w:cs="Arial" w:hint="eastAsia"/>
          <w:sz w:val="28"/>
        </w:rPr>
        <w:t>3</w:t>
      </w:r>
      <w:r w:rsidRPr="006A6128">
        <w:rPr>
          <w:rFonts w:ascii="Arial" w:eastAsia="仿宋_GB2312" w:hAnsi="Arial" w:cs="Arial"/>
          <w:sz w:val="28"/>
        </w:rPr>
        <w:t>月，交易情况正常，办公成交价格为楼面地价为</w:t>
      </w:r>
      <w:r w:rsidRPr="00E01099">
        <w:rPr>
          <w:rFonts w:ascii="Arial" w:eastAsia="仿宋_GB2312" w:hAnsi="Arial" w:cs="Arial"/>
          <w:sz w:val="28"/>
        </w:rPr>
        <w:t>19207</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平方米，商业成交价格为楼面地价为</w:t>
      </w:r>
      <w:r>
        <w:rPr>
          <w:rFonts w:ascii="Arial" w:eastAsia="仿宋_GB2312" w:hAnsi="Arial" w:cs="Arial" w:hint="eastAsia"/>
          <w:sz w:val="28"/>
        </w:rPr>
        <w:t>20140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办公集聚程度：</w:t>
      </w:r>
      <w:r w:rsidRPr="006A6128">
        <w:rPr>
          <w:rFonts w:ascii="Arial" w:eastAsia="仿宋_GB2312" w:hAnsi="Arial" w:cs="Arial"/>
          <w:sz w:val="28"/>
          <w:szCs w:val="28"/>
        </w:rPr>
        <w:t>周边有卫生大厦、新浪总部大厦、百度科技园、网易大厦、腾讯北京总部大楼、联想总部等，办公集聚程度较好</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商业繁华度：</w:t>
      </w:r>
      <w:r w:rsidRPr="006A6128">
        <w:rPr>
          <w:rFonts w:ascii="Arial" w:eastAsia="仿宋_GB2312" w:hAnsi="Arial" w:cs="Arial"/>
          <w:sz w:val="28"/>
          <w:szCs w:val="28"/>
        </w:rPr>
        <w:t>周边有</w:t>
      </w:r>
      <w:r>
        <w:rPr>
          <w:rFonts w:ascii="Arial" w:eastAsia="仿宋_GB2312" w:hAnsi="Arial" w:cs="Arial" w:hint="eastAsia"/>
          <w:bCs/>
          <w:sz w:val="28"/>
          <w:szCs w:val="28"/>
        </w:rPr>
        <w:t>中发百旺商城</w:t>
      </w:r>
      <w:r w:rsidRPr="006A6128">
        <w:rPr>
          <w:rFonts w:ascii="Arial" w:eastAsia="仿宋_GB2312" w:hAnsi="Arial" w:cs="Arial"/>
          <w:bCs/>
          <w:sz w:val="28"/>
          <w:szCs w:val="28"/>
        </w:rPr>
        <w:t>、</w:t>
      </w:r>
      <w:r>
        <w:rPr>
          <w:rFonts w:ascii="Arial" w:eastAsia="仿宋_GB2312" w:hAnsi="Arial" w:cs="Arial" w:hint="eastAsia"/>
          <w:bCs/>
          <w:sz w:val="28"/>
          <w:szCs w:val="28"/>
        </w:rPr>
        <w:t>华联上地购物中心等</w:t>
      </w:r>
      <w:r w:rsidRPr="006A6128">
        <w:rPr>
          <w:rFonts w:ascii="Arial" w:eastAsia="仿宋_GB2312" w:hAnsi="Arial" w:cs="Arial"/>
          <w:sz w:val="28"/>
          <w:szCs w:val="28"/>
        </w:rPr>
        <w:t>，在建的商业项目较少，</w:t>
      </w:r>
      <w:r w:rsidRPr="006A6128">
        <w:rPr>
          <w:rFonts w:ascii="Arial" w:eastAsia="仿宋_GB2312" w:hAnsi="Arial" w:cs="Arial"/>
          <w:sz w:val="28"/>
        </w:rPr>
        <w:t>商业繁华度</w:t>
      </w:r>
      <w:r>
        <w:rPr>
          <w:rFonts w:ascii="Arial" w:eastAsia="仿宋_GB2312" w:hAnsi="Arial" w:cs="Arial" w:hint="eastAsia"/>
          <w:sz w:val="28"/>
          <w:szCs w:val="28"/>
        </w:rPr>
        <w:t>较好</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交通便捷度：</w:t>
      </w:r>
      <w:r>
        <w:rPr>
          <w:rFonts w:ascii="Arial" w:eastAsia="仿宋_GB2312" w:hAnsi="Arial" w:cs="Arial" w:hint="eastAsia"/>
          <w:sz w:val="28"/>
        </w:rPr>
        <w:t>周边</w:t>
      </w:r>
      <w:r>
        <w:rPr>
          <w:rFonts w:ascii="Arial" w:eastAsia="仿宋_GB2312" w:hAnsi="Arial" w:cs="Arial" w:hint="eastAsia"/>
          <w:sz w:val="28"/>
        </w:rPr>
        <w:t>2</w:t>
      </w:r>
      <w:r>
        <w:rPr>
          <w:rFonts w:ascii="Arial" w:eastAsia="仿宋_GB2312" w:hAnsi="Arial" w:cs="Arial" w:hint="eastAsia"/>
          <w:sz w:val="28"/>
        </w:rPr>
        <w:t>公里无轨道交通站点</w:t>
      </w:r>
      <w:r w:rsidRPr="006A6128">
        <w:rPr>
          <w:rFonts w:ascii="Arial" w:eastAsia="仿宋_GB2312" w:hAnsi="Arial" w:cs="Arial"/>
          <w:sz w:val="28"/>
        </w:rPr>
        <w:t>，区域道路较密集，</w:t>
      </w:r>
      <w:r w:rsidRPr="006A6128">
        <w:rPr>
          <w:rFonts w:ascii="Arial" w:eastAsia="仿宋_GB2312" w:hAnsi="Arial" w:cs="Arial"/>
          <w:sz w:val="28"/>
          <w:szCs w:val="28"/>
        </w:rPr>
        <w:t>距北京首都国际机场约</w:t>
      </w:r>
      <w:r w:rsidRPr="006A6128">
        <w:rPr>
          <w:rFonts w:ascii="Arial" w:eastAsia="仿宋_GB2312" w:hAnsi="Arial" w:cs="Arial"/>
          <w:sz w:val="28"/>
          <w:szCs w:val="28"/>
        </w:rPr>
        <w:t>3</w:t>
      </w:r>
      <w:r>
        <w:rPr>
          <w:rFonts w:ascii="Arial" w:eastAsia="仿宋_GB2312" w:hAnsi="Arial" w:cs="Arial" w:hint="eastAsia"/>
          <w:sz w:val="28"/>
          <w:szCs w:val="28"/>
        </w:rPr>
        <w:t>2</w:t>
      </w:r>
      <w:r w:rsidRPr="006A6128">
        <w:rPr>
          <w:rFonts w:ascii="Arial" w:eastAsia="仿宋_GB2312" w:hAnsi="Arial" w:cs="Arial"/>
          <w:sz w:val="28"/>
          <w:szCs w:val="28"/>
        </w:rPr>
        <w:t>公里、距清河火车站约</w:t>
      </w:r>
      <w:r>
        <w:rPr>
          <w:rFonts w:ascii="Arial" w:eastAsia="仿宋_GB2312" w:hAnsi="Arial" w:cs="Arial" w:hint="eastAsia"/>
          <w:sz w:val="28"/>
          <w:szCs w:val="28"/>
        </w:rPr>
        <w:t>5.6</w:t>
      </w:r>
      <w:r w:rsidRPr="006A6128">
        <w:rPr>
          <w:rFonts w:ascii="Arial" w:eastAsia="仿宋_GB2312" w:hAnsi="Arial" w:cs="Arial"/>
          <w:sz w:val="28"/>
          <w:szCs w:val="28"/>
        </w:rPr>
        <w:t>公里，距北京北站约</w:t>
      </w:r>
      <w:r w:rsidRPr="006A6128">
        <w:rPr>
          <w:rFonts w:ascii="Arial" w:eastAsia="仿宋_GB2312" w:hAnsi="Arial" w:cs="Arial"/>
          <w:sz w:val="28"/>
          <w:szCs w:val="28"/>
        </w:rPr>
        <w:t>14</w:t>
      </w:r>
      <w:r w:rsidRPr="006A6128">
        <w:rPr>
          <w:rFonts w:ascii="Arial" w:eastAsia="仿宋_GB2312" w:hAnsi="Arial" w:cs="Arial"/>
          <w:sz w:val="28"/>
          <w:szCs w:val="28"/>
        </w:rPr>
        <w:t>公里</w:t>
      </w:r>
      <w:r w:rsidRPr="006A6128">
        <w:rPr>
          <w:rFonts w:ascii="Arial" w:eastAsia="仿宋_GB2312" w:hAnsi="Arial" w:cs="Arial"/>
          <w:sz w:val="28"/>
        </w:rPr>
        <w:t>，综合评价交通便捷度</w:t>
      </w:r>
      <w:r>
        <w:rPr>
          <w:rFonts w:ascii="Arial" w:eastAsia="仿宋_GB2312" w:hAnsi="Arial" w:cs="Arial" w:hint="eastAsia"/>
          <w:sz w:val="28"/>
        </w:rPr>
        <w:t>较好</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区域土地利用方向：区域土地利用方向较好；</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区域设施及基础设施水平：区域市政基础设施条件可达</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，周边</w:t>
      </w:r>
      <w:r w:rsidRPr="006A6128">
        <w:rPr>
          <w:rFonts w:ascii="Arial" w:eastAsia="仿宋_GB2312" w:hAnsi="Arial" w:cs="Arial"/>
          <w:sz w:val="28"/>
        </w:rPr>
        <w:t>2</w:t>
      </w:r>
      <w:r w:rsidRPr="006A6128">
        <w:rPr>
          <w:rFonts w:ascii="Arial" w:eastAsia="仿宋_GB2312" w:hAnsi="Arial" w:cs="Arial"/>
          <w:sz w:val="28"/>
        </w:rPr>
        <w:t>公里范围内</w:t>
      </w:r>
      <w:r w:rsidRPr="00E01099">
        <w:rPr>
          <w:rFonts w:ascii="Arial" w:eastAsia="仿宋_GB2312" w:hAnsi="Arial" w:cs="Arial"/>
          <w:sz w:val="28"/>
        </w:rPr>
        <w:t>有购物场所（</w:t>
      </w:r>
      <w:r w:rsidRPr="00E01099">
        <w:rPr>
          <w:rFonts w:ascii="Arial" w:eastAsia="仿宋_GB2312" w:hAnsi="Arial" w:cs="Arial" w:hint="eastAsia"/>
          <w:sz w:val="28"/>
        </w:rPr>
        <w:t>中发百旺商城</w:t>
      </w:r>
      <w:r w:rsidRPr="00E01099">
        <w:rPr>
          <w:rFonts w:ascii="Arial" w:eastAsia="仿宋_GB2312" w:hAnsi="Arial" w:cs="Arial"/>
          <w:sz w:val="28"/>
        </w:rPr>
        <w:t>、</w:t>
      </w:r>
      <w:r w:rsidRPr="00E01099">
        <w:rPr>
          <w:rFonts w:ascii="Arial" w:eastAsia="仿宋_GB2312" w:hAnsi="Arial" w:cs="Arial" w:hint="eastAsia"/>
          <w:sz w:val="28"/>
        </w:rPr>
        <w:t>华联上地购物中心</w:t>
      </w:r>
      <w:r w:rsidRPr="00E01099">
        <w:rPr>
          <w:rFonts w:ascii="Arial" w:eastAsia="仿宋_GB2312" w:hAnsi="Arial" w:cs="Arial"/>
          <w:sz w:val="28"/>
        </w:rPr>
        <w:t>等），银行（</w:t>
      </w:r>
      <w:r w:rsidRPr="00E01099">
        <w:rPr>
          <w:rFonts w:ascii="Arial" w:eastAsia="仿宋_GB2312" w:hAnsi="Arial" w:cs="Arial" w:hint="eastAsia"/>
          <w:sz w:val="28"/>
        </w:rPr>
        <w:t>建设</w:t>
      </w:r>
      <w:r w:rsidRPr="00E01099">
        <w:rPr>
          <w:rFonts w:ascii="Arial" w:eastAsia="仿宋_GB2312" w:hAnsi="Arial" w:cs="Arial"/>
          <w:sz w:val="28"/>
        </w:rPr>
        <w:t>银行、工商银行、</w:t>
      </w:r>
      <w:r w:rsidRPr="00E01099">
        <w:rPr>
          <w:rFonts w:ascii="Arial" w:eastAsia="仿宋_GB2312" w:hAnsi="Arial" w:cs="Arial" w:hint="eastAsia"/>
          <w:sz w:val="28"/>
        </w:rPr>
        <w:t>招商</w:t>
      </w:r>
      <w:r w:rsidRPr="00E01099">
        <w:rPr>
          <w:rFonts w:ascii="Arial" w:eastAsia="仿宋_GB2312" w:hAnsi="Arial" w:cs="Arial"/>
          <w:sz w:val="28"/>
        </w:rPr>
        <w:t>银行等），学校（</w:t>
      </w:r>
      <w:r w:rsidRPr="00E01099">
        <w:rPr>
          <w:rFonts w:ascii="Arial" w:eastAsia="仿宋_GB2312" w:hAnsi="Arial" w:cs="Arial" w:hint="eastAsia"/>
          <w:sz w:val="28"/>
        </w:rPr>
        <w:t>人大附中西山校区</w:t>
      </w:r>
      <w:r w:rsidRPr="00E01099">
        <w:rPr>
          <w:rFonts w:ascii="Arial" w:eastAsia="仿宋_GB2312" w:hAnsi="Arial" w:cs="Arial"/>
          <w:sz w:val="28"/>
        </w:rPr>
        <w:t>、</w:t>
      </w:r>
      <w:r w:rsidRPr="00E01099">
        <w:rPr>
          <w:rFonts w:ascii="Arial" w:eastAsia="仿宋_GB2312" w:hAnsi="Arial" w:cs="Arial" w:hint="eastAsia"/>
          <w:sz w:val="28"/>
        </w:rPr>
        <w:t>海淀区上地实验小学</w:t>
      </w:r>
      <w:r w:rsidRPr="00E01099">
        <w:rPr>
          <w:rFonts w:ascii="Arial" w:eastAsia="仿宋_GB2312" w:hAnsi="Arial" w:cs="Arial"/>
          <w:sz w:val="28"/>
        </w:rPr>
        <w:t>、海淀区</w:t>
      </w:r>
      <w:r w:rsidRPr="00E01099">
        <w:rPr>
          <w:rFonts w:ascii="Arial" w:eastAsia="仿宋_GB2312" w:hAnsi="Arial" w:cs="Arial" w:hint="eastAsia"/>
          <w:sz w:val="28"/>
        </w:rPr>
        <w:t>明珠实验</w:t>
      </w:r>
      <w:r w:rsidRPr="00E01099">
        <w:rPr>
          <w:rFonts w:ascii="Arial" w:eastAsia="仿宋_GB2312" w:hAnsi="Arial" w:cs="Arial"/>
          <w:sz w:val="28"/>
        </w:rPr>
        <w:t>幼儿园等），医院（北京市上地医院、北京</w:t>
      </w:r>
      <w:r w:rsidRPr="00E01099">
        <w:rPr>
          <w:rFonts w:ascii="Arial" w:eastAsia="仿宋_GB2312" w:hAnsi="Arial" w:cs="Arial" w:hint="eastAsia"/>
          <w:sz w:val="28"/>
        </w:rPr>
        <w:t>上地街道树村社区卫生服务站</w:t>
      </w:r>
      <w:r w:rsidRPr="00E01099">
        <w:rPr>
          <w:rFonts w:ascii="Arial" w:eastAsia="仿宋_GB2312" w:hAnsi="Arial" w:cs="Arial"/>
          <w:sz w:val="28"/>
        </w:rPr>
        <w:t>等）</w:t>
      </w:r>
      <w:r w:rsidRPr="006A6128">
        <w:rPr>
          <w:rFonts w:ascii="Arial" w:eastAsia="仿宋_GB2312" w:hAnsi="Arial" w:cs="Arial"/>
          <w:sz w:val="28"/>
        </w:rPr>
        <w:t>，综合评价区域设施及基础设施水平较好；</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自然及人文环境：</w:t>
      </w:r>
      <w:r w:rsidRPr="004B6AA3">
        <w:rPr>
          <w:rFonts w:ascii="Arial" w:eastAsia="仿宋_GB2312" w:hAnsi="Arial" w:cs="Arial"/>
          <w:sz w:val="28"/>
        </w:rPr>
        <w:t>周边</w:t>
      </w:r>
      <w:r w:rsidRPr="004B6AA3">
        <w:rPr>
          <w:rFonts w:ascii="Arial" w:eastAsia="仿宋_GB2312" w:hAnsi="Arial" w:cs="Arial"/>
          <w:sz w:val="28"/>
        </w:rPr>
        <w:t>2</w:t>
      </w:r>
      <w:r w:rsidRPr="004B6AA3">
        <w:rPr>
          <w:rFonts w:ascii="Arial" w:eastAsia="仿宋_GB2312" w:hAnsi="Arial" w:cs="Arial"/>
          <w:sz w:val="28"/>
        </w:rPr>
        <w:t>公里内有</w:t>
      </w:r>
      <w:r w:rsidRPr="004B6AA3">
        <w:rPr>
          <w:rFonts w:ascii="Arial" w:eastAsia="仿宋_GB2312" w:hAnsi="Arial" w:cs="Arial" w:hint="eastAsia"/>
          <w:sz w:val="28"/>
        </w:rPr>
        <w:t>圆明园</w:t>
      </w:r>
      <w:r w:rsidRPr="004B6AA3">
        <w:rPr>
          <w:rFonts w:ascii="Arial" w:eastAsia="仿宋_GB2312" w:hAnsi="Arial" w:cs="Arial"/>
          <w:sz w:val="28"/>
        </w:rPr>
        <w:t>、</w:t>
      </w:r>
      <w:r w:rsidRPr="004B6AA3">
        <w:rPr>
          <w:rFonts w:ascii="Arial" w:eastAsia="仿宋_GB2312" w:hAnsi="Arial" w:cs="Arial" w:hint="eastAsia"/>
          <w:sz w:val="28"/>
        </w:rPr>
        <w:t>树村郊野</w:t>
      </w:r>
      <w:r w:rsidRPr="004B6AA3">
        <w:rPr>
          <w:rFonts w:ascii="Arial" w:eastAsia="仿宋_GB2312" w:hAnsi="Arial" w:cs="Arial"/>
          <w:sz w:val="28"/>
        </w:rPr>
        <w:t>公园等；较少博物馆、美术馆、高等院校等人文设施，综合考虑自然环境与人文环境好</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临街宽度和深度：临街宽度和深度比例较适宜，适合开发利用；</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毗邻道路的类型与等级：城市主干道</w:t>
      </w:r>
      <w:r w:rsidRPr="006A6128">
        <w:rPr>
          <w:rFonts w:ascii="Arial" w:eastAsia="仿宋_GB2312" w:hAnsi="Arial" w:cs="Arial"/>
          <w:sz w:val="28"/>
        </w:rPr>
        <w:t>-</w:t>
      </w:r>
      <w:r>
        <w:rPr>
          <w:rFonts w:ascii="Arial" w:eastAsia="仿宋_GB2312" w:hAnsi="Arial" w:cs="Arial" w:hint="eastAsia"/>
          <w:sz w:val="28"/>
        </w:rPr>
        <w:t>树村</w:t>
      </w:r>
      <w:r w:rsidRPr="006A6128">
        <w:rPr>
          <w:rFonts w:ascii="Arial" w:eastAsia="仿宋_GB2312" w:hAnsi="Arial" w:cs="Arial"/>
          <w:sz w:val="28"/>
        </w:rPr>
        <w:t>路；</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土地级别：</w:t>
      </w:r>
      <w:r>
        <w:rPr>
          <w:rFonts w:ascii="Arial" w:eastAsia="仿宋_GB2312" w:hAnsi="Arial" w:cs="Arial" w:hint="eastAsia"/>
          <w:sz w:val="28"/>
        </w:rPr>
        <w:t>五</w:t>
      </w:r>
      <w:r w:rsidRPr="006A6128">
        <w:rPr>
          <w:rFonts w:ascii="Arial" w:eastAsia="仿宋_GB2312" w:hAnsi="Arial" w:cs="Arial"/>
          <w:sz w:val="28"/>
        </w:rPr>
        <w:t>级；</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宗地形状：宗地形状较规则；</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特殊情况：无。</w:t>
      </w:r>
    </w:p>
    <w:p w:rsidR="00C502B4" w:rsidRPr="006A6128" w:rsidRDefault="00C502B4" w:rsidP="00C502B4">
      <w:pPr>
        <w:spacing w:line="360" w:lineRule="auto"/>
        <w:ind w:firstLineChars="200" w:firstLine="562"/>
        <w:jc w:val="both"/>
        <w:textAlignment w:val="bottom"/>
        <w:rPr>
          <w:rFonts w:ascii="Arial" w:eastAsia="仿宋_GB2312" w:hAnsi="Arial" w:cs="Arial"/>
          <w:sz w:val="28"/>
        </w:rPr>
      </w:pPr>
      <w:r w:rsidRPr="006A6128">
        <w:rPr>
          <w:rFonts w:ascii="Arial" w:eastAsia="仿宋_GB2312" w:hAnsi="Arial" w:cs="Arial"/>
          <w:b/>
          <w:sz w:val="28"/>
        </w:rPr>
        <w:t>案例</w:t>
      </w:r>
      <w:r>
        <w:rPr>
          <w:rFonts w:ascii="Arial" w:eastAsia="仿宋_GB2312" w:hAnsi="Arial" w:cs="Arial" w:hint="eastAsia"/>
          <w:b/>
          <w:sz w:val="28"/>
        </w:rPr>
        <w:t>K</w:t>
      </w:r>
      <w:r w:rsidRPr="006A6128">
        <w:rPr>
          <w:rFonts w:ascii="Arial" w:eastAsia="仿宋_GB2312" w:hAnsi="Arial" w:cs="Arial"/>
          <w:b/>
          <w:sz w:val="28"/>
        </w:rPr>
        <w:t>：</w:t>
      </w:r>
      <w:r w:rsidRPr="000F0C56">
        <w:rPr>
          <w:rFonts w:ascii="Arial" w:eastAsia="仿宋_GB2312" w:hAnsi="Arial" w:cs="Arial" w:hint="eastAsia"/>
          <w:sz w:val="28"/>
        </w:rPr>
        <w:t>海淀区海淀乡树村（</w:t>
      </w:r>
      <w:r w:rsidRPr="000F0C56">
        <w:rPr>
          <w:rFonts w:ascii="Arial" w:eastAsia="仿宋_GB2312" w:hAnsi="Arial" w:cs="Arial" w:hint="eastAsia"/>
          <w:sz w:val="28"/>
        </w:rPr>
        <w:t>27-605</w:t>
      </w:r>
      <w:r w:rsidRPr="000F0C56">
        <w:rPr>
          <w:rFonts w:ascii="Arial" w:eastAsia="仿宋_GB2312" w:hAnsi="Arial" w:cs="Arial" w:hint="eastAsia"/>
          <w:sz w:val="28"/>
        </w:rPr>
        <w:t>地块）六郎庄拆迁安置房南地块经营性配套部分</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土地用途为办公，土地使用年限为办公</w:t>
      </w:r>
      <w:r w:rsidRPr="006A6128">
        <w:rPr>
          <w:rFonts w:ascii="Arial" w:eastAsia="仿宋_GB2312" w:hAnsi="Arial" w:cs="Arial"/>
          <w:sz w:val="28"/>
        </w:rPr>
        <w:t>50</w:t>
      </w:r>
      <w:r w:rsidRPr="006A6128">
        <w:rPr>
          <w:rFonts w:ascii="Arial" w:eastAsia="仿宋_GB2312" w:hAnsi="Arial" w:cs="Arial"/>
          <w:sz w:val="28"/>
        </w:rPr>
        <w:t>年。所属项目</w:t>
      </w:r>
      <w:r>
        <w:rPr>
          <w:rFonts w:ascii="Arial" w:eastAsia="仿宋_GB2312" w:hAnsi="Arial" w:cs="Arial" w:hint="eastAsia"/>
          <w:sz w:val="28"/>
        </w:rPr>
        <w:t>分摊</w:t>
      </w:r>
      <w:r w:rsidRPr="006A6128">
        <w:rPr>
          <w:rFonts w:ascii="Arial" w:eastAsia="仿宋_GB2312" w:hAnsi="Arial" w:cs="Arial"/>
          <w:sz w:val="28"/>
        </w:rPr>
        <w:t>土地面积</w:t>
      </w:r>
      <w:r>
        <w:rPr>
          <w:rFonts w:ascii="Arial" w:eastAsia="仿宋_GB2312" w:hAnsi="Arial" w:cs="Arial" w:hint="eastAsia"/>
          <w:sz w:val="28"/>
        </w:rPr>
        <w:t>14849.34</w:t>
      </w:r>
      <w:r w:rsidRPr="006A6128">
        <w:rPr>
          <w:rFonts w:ascii="Arial" w:eastAsia="仿宋_GB2312" w:hAnsi="Arial" w:cs="Arial"/>
          <w:sz w:val="28"/>
        </w:rPr>
        <w:t>平方米，地上容积率为</w:t>
      </w:r>
      <w:r w:rsidRPr="006A6128">
        <w:rPr>
          <w:rFonts w:ascii="Arial" w:eastAsia="仿宋_GB2312" w:hAnsi="Arial" w:cs="Arial"/>
          <w:sz w:val="28"/>
        </w:rPr>
        <w:t>2.</w:t>
      </w:r>
      <w:r>
        <w:rPr>
          <w:rFonts w:ascii="Arial" w:eastAsia="仿宋_GB2312" w:hAnsi="Arial" w:cs="Arial" w:hint="eastAsia"/>
          <w:sz w:val="28"/>
        </w:rPr>
        <w:t>03</w:t>
      </w:r>
      <w:r w:rsidRPr="006A6128">
        <w:rPr>
          <w:rFonts w:ascii="Arial" w:eastAsia="仿宋_GB2312" w:hAnsi="Arial" w:cs="Arial"/>
          <w:sz w:val="28"/>
        </w:rPr>
        <w:t>，规划建筑面积</w:t>
      </w:r>
      <w:r>
        <w:rPr>
          <w:rFonts w:ascii="Arial" w:eastAsia="仿宋_GB2312" w:hAnsi="Arial" w:cs="Arial" w:hint="eastAsia"/>
          <w:sz w:val="28"/>
        </w:rPr>
        <w:t>42645.2</w:t>
      </w:r>
      <w:r w:rsidRPr="006A6128">
        <w:rPr>
          <w:rFonts w:ascii="Arial" w:eastAsia="仿宋_GB2312" w:hAnsi="Arial" w:cs="Arial"/>
          <w:sz w:val="28"/>
        </w:rPr>
        <w:t>平方米。交易日期为</w:t>
      </w:r>
      <w:r w:rsidRPr="006A6128">
        <w:rPr>
          <w:rFonts w:ascii="Arial" w:eastAsia="仿宋_GB2312" w:hAnsi="Arial" w:cs="Arial"/>
          <w:sz w:val="28"/>
        </w:rPr>
        <w:t>202</w:t>
      </w:r>
      <w:r>
        <w:rPr>
          <w:rFonts w:ascii="Arial" w:eastAsia="仿宋_GB2312" w:hAnsi="Arial" w:cs="Arial" w:hint="eastAsia"/>
          <w:sz w:val="28"/>
        </w:rPr>
        <w:t>1</w:t>
      </w:r>
      <w:r w:rsidRPr="006A6128">
        <w:rPr>
          <w:rFonts w:ascii="Arial" w:eastAsia="仿宋_GB2312" w:hAnsi="Arial" w:cs="Arial"/>
          <w:sz w:val="28"/>
        </w:rPr>
        <w:t>年</w:t>
      </w:r>
      <w:r>
        <w:rPr>
          <w:rFonts w:ascii="Arial" w:eastAsia="仿宋_GB2312" w:hAnsi="Arial" w:cs="Arial" w:hint="eastAsia"/>
          <w:sz w:val="28"/>
        </w:rPr>
        <w:t>3</w:t>
      </w:r>
      <w:r w:rsidRPr="006A6128">
        <w:rPr>
          <w:rFonts w:ascii="Arial" w:eastAsia="仿宋_GB2312" w:hAnsi="Arial" w:cs="Arial"/>
          <w:sz w:val="28"/>
        </w:rPr>
        <w:t>月，交易情况正常，办公成交价格为楼面地价为</w:t>
      </w:r>
      <w:r w:rsidRPr="006A6128">
        <w:rPr>
          <w:rFonts w:ascii="Arial" w:eastAsia="仿宋_GB2312" w:hAnsi="Arial" w:cs="Arial"/>
          <w:sz w:val="28"/>
        </w:rPr>
        <w:t>1</w:t>
      </w:r>
      <w:r>
        <w:rPr>
          <w:rFonts w:ascii="Arial" w:eastAsia="仿宋_GB2312" w:hAnsi="Arial" w:cs="Arial" w:hint="eastAsia"/>
          <w:sz w:val="28"/>
        </w:rPr>
        <w:t>9239</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办公集聚程度：</w:t>
      </w:r>
      <w:r w:rsidRPr="006A6128">
        <w:rPr>
          <w:rFonts w:ascii="Arial" w:eastAsia="仿宋_GB2312" w:hAnsi="Arial" w:cs="Arial"/>
          <w:sz w:val="28"/>
          <w:szCs w:val="28"/>
        </w:rPr>
        <w:t>周边有卫生大厦、新浪总部大厦、百度科技园、网易大厦、腾讯北京总部大楼、联想总部等，办公集聚程度较好</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交通便捷度：</w:t>
      </w:r>
      <w:r>
        <w:rPr>
          <w:rFonts w:ascii="Arial" w:eastAsia="仿宋_GB2312" w:hAnsi="Arial" w:cs="Arial" w:hint="eastAsia"/>
          <w:sz w:val="28"/>
        </w:rPr>
        <w:t>周边</w:t>
      </w:r>
      <w:r>
        <w:rPr>
          <w:rFonts w:ascii="Arial" w:eastAsia="仿宋_GB2312" w:hAnsi="Arial" w:cs="Arial" w:hint="eastAsia"/>
          <w:sz w:val="28"/>
        </w:rPr>
        <w:t>2</w:t>
      </w:r>
      <w:r>
        <w:rPr>
          <w:rFonts w:ascii="Arial" w:eastAsia="仿宋_GB2312" w:hAnsi="Arial" w:cs="Arial" w:hint="eastAsia"/>
          <w:sz w:val="28"/>
        </w:rPr>
        <w:t>公里无轨道交通站点</w:t>
      </w:r>
      <w:r w:rsidRPr="006A6128">
        <w:rPr>
          <w:rFonts w:ascii="Arial" w:eastAsia="仿宋_GB2312" w:hAnsi="Arial" w:cs="Arial"/>
          <w:sz w:val="28"/>
        </w:rPr>
        <w:t>，区域道路较密集，</w:t>
      </w:r>
      <w:r w:rsidRPr="006A6128">
        <w:rPr>
          <w:rFonts w:ascii="Arial" w:eastAsia="仿宋_GB2312" w:hAnsi="Arial" w:cs="Arial"/>
          <w:sz w:val="28"/>
          <w:szCs w:val="28"/>
        </w:rPr>
        <w:t>距北京首都国际机场约</w:t>
      </w:r>
      <w:r w:rsidRPr="006A6128">
        <w:rPr>
          <w:rFonts w:ascii="Arial" w:eastAsia="仿宋_GB2312" w:hAnsi="Arial" w:cs="Arial"/>
          <w:sz w:val="28"/>
          <w:szCs w:val="28"/>
        </w:rPr>
        <w:t>3</w:t>
      </w:r>
      <w:r>
        <w:rPr>
          <w:rFonts w:ascii="Arial" w:eastAsia="仿宋_GB2312" w:hAnsi="Arial" w:cs="Arial" w:hint="eastAsia"/>
          <w:sz w:val="28"/>
          <w:szCs w:val="28"/>
        </w:rPr>
        <w:t>2</w:t>
      </w:r>
      <w:r w:rsidRPr="006A6128">
        <w:rPr>
          <w:rFonts w:ascii="Arial" w:eastAsia="仿宋_GB2312" w:hAnsi="Arial" w:cs="Arial"/>
          <w:sz w:val="28"/>
          <w:szCs w:val="28"/>
        </w:rPr>
        <w:t>公里、距清河火车站约</w:t>
      </w:r>
      <w:r>
        <w:rPr>
          <w:rFonts w:ascii="Arial" w:eastAsia="仿宋_GB2312" w:hAnsi="Arial" w:cs="Arial" w:hint="eastAsia"/>
          <w:sz w:val="28"/>
          <w:szCs w:val="28"/>
        </w:rPr>
        <w:t>5.6</w:t>
      </w:r>
      <w:r w:rsidRPr="006A6128">
        <w:rPr>
          <w:rFonts w:ascii="Arial" w:eastAsia="仿宋_GB2312" w:hAnsi="Arial" w:cs="Arial"/>
          <w:sz w:val="28"/>
          <w:szCs w:val="28"/>
        </w:rPr>
        <w:t>公里，距北京北站约</w:t>
      </w:r>
      <w:r w:rsidRPr="006A6128">
        <w:rPr>
          <w:rFonts w:ascii="Arial" w:eastAsia="仿宋_GB2312" w:hAnsi="Arial" w:cs="Arial"/>
          <w:sz w:val="28"/>
          <w:szCs w:val="28"/>
        </w:rPr>
        <w:t>14</w:t>
      </w:r>
      <w:r w:rsidRPr="006A6128">
        <w:rPr>
          <w:rFonts w:ascii="Arial" w:eastAsia="仿宋_GB2312" w:hAnsi="Arial" w:cs="Arial"/>
          <w:sz w:val="28"/>
          <w:szCs w:val="28"/>
        </w:rPr>
        <w:t>公里</w:t>
      </w:r>
      <w:r w:rsidRPr="006A6128">
        <w:rPr>
          <w:rFonts w:ascii="Arial" w:eastAsia="仿宋_GB2312" w:hAnsi="Arial" w:cs="Arial"/>
          <w:sz w:val="28"/>
        </w:rPr>
        <w:t>，综合评价交通便捷度</w:t>
      </w:r>
      <w:r>
        <w:rPr>
          <w:rFonts w:ascii="Arial" w:eastAsia="仿宋_GB2312" w:hAnsi="Arial" w:cs="Arial" w:hint="eastAsia"/>
          <w:sz w:val="28"/>
        </w:rPr>
        <w:t>较好</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区域土地利用方向：区域土地利用方向较好；</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区域设施及基础设施水平：区域市政基础设施条件可达</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，周边</w:t>
      </w:r>
      <w:r w:rsidRPr="006A6128">
        <w:rPr>
          <w:rFonts w:ascii="Arial" w:eastAsia="仿宋_GB2312" w:hAnsi="Arial" w:cs="Arial"/>
          <w:sz w:val="28"/>
        </w:rPr>
        <w:t>2</w:t>
      </w:r>
      <w:r w:rsidRPr="006A6128">
        <w:rPr>
          <w:rFonts w:ascii="Arial" w:eastAsia="仿宋_GB2312" w:hAnsi="Arial" w:cs="Arial"/>
          <w:sz w:val="28"/>
        </w:rPr>
        <w:t>公里范围内</w:t>
      </w:r>
      <w:r w:rsidRPr="00E01099">
        <w:rPr>
          <w:rFonts w:ascii="Arial" w:eastAsia="仿宋_GB2312" w:hAnsi="Arial" w:cs="Arial"/>
          <w:sz w:val="28"/>
        </w:rPr>
        <w:t>有购物场所（</w:t>
      </w:r>
      <w:r w:rsidRPr="00E01099">
        <w:rPr>
          <w:rFonts w:ascii="Arial" w:eastAsia="仿宋_GB2312" w:hAnsi="Arial" w:cs="Arial" w:hint="eastAsia"/>
          <w:sz w:val="28"/>
        </w:rPr>
        <w:t>中发百旺商城</w:t>
      </w:r>
      <w:r w:rsidRPr="00E01099">
        <w:rPr>
          <w:rFonts w:ascii="Arial" w:eastAsia="仿宋_GB2312" w:hAnsi="Arial" w:cs="Arial"/>
          <w:sz w:val="28"/>
        </w:rPr>
        <w:t>、</w:t>
      </w:r>
      <w:r w:rsidRPr="00E01099">
        <w:rPr>
          <w:rFonts w:ascii="Arial" w:eastAsia="仿宋_GB2312" w:hAnsi="Arial" w:cs="Arial" w:hint="eastAsia"/>
          <w:sz w:val="28"/>
        </w:rPr>
        <w:t>华联上地购物中心</w:t>
      </w:r>
      <w:r w:rsidRPr="00E01099">
        <w:rPr>
          <w:rFonts w:ascii="Arial" w:eastAsia="仿宋_GB2312" w:hAnsi="Arial" w:cs="Arial"/>
          <w:sz w:val="28"/>
        </w:rPr>
        <w:t>等），银行（</w:t>
      </w:r>
      <w:r w:rsidRPr="00E01099">
        <w:rPr>
          <w:rFonts w:ascii="Arial" w:eastAsia="仿宋_GB2312" w:hAnsi="Arial" w:cs="Arial" w:hint="eastAsia"/>
          <w:sz w:val="28"/>
        </w:rPr>
        <w:t>建设</w:t>
      </w:r>
      <w:r w:rsidRPr="00E01099">
        <w:rPr>
          <w:rFonts w:ascii="Arial" w:eastAsia="仿宋_GB2312" w:hAnsi="Arial" w:cs="Arial"/>
          <w:sz w:val="28"/>
        </w:rPr>
        <w:t>银行、工商银行、</w:t>
      </w:r>
      <w:r w:rsidRPr="00E01099">
        <w:rPr>
          <w:rFonts w:ascii="Arial" w:eastAsia="仿宋_GB2312" w:hAnsi="Arial" w:cs="Arial" w:hint="eastAsia"/>
          <w:sz w:val="28"/>
        </w:rPr>
        <w:t>招商</w:t>
      </w:r>
      <w:r w:rsidRPr="00E01099">
        <w:rPr>
          <w:rFonts w:ascii="Arial" w:eastAsia="仿宋_GB2312" w:hAnsi="Arial" w:cs="Arial"/>
          <w:sz w:val="28"/>
        </w:rPr>
        <w:t>银行等），学校（</w:t>
      </w:r>
      <w:r w:rsidRPr="00E01099">
        <w:rPr>
          <w:rFonts w:ascii="Arial" w:eastAsia="仿宋_GB2312" w:hAnsi="Arial" w:cs="Arial" w:hint="eastAsia"/>
          <w:sz w:val="28"/>
        </w:rPr>
        <w:t>人大附中西山校区</w:t>
      </w:r>
      <w:r w:rsidRPr="00E01099">
        <w:rPr>
          <w:rFonts w:ascii="Arial" w:eastAsia="仿宋_GB2312" w:hAnsi="Arial" w:cs="Arial"/>
          <w:sz w:val="28"/>
        </w:rPr>
        <w:t>、</w:t>
      </w:r>
      <w:r w:rsidRPr="00E01099">
        <w:rPr>
          <w:rFonts w:ascii="Arial" w:eastAsia="仿宋_GB2312" w:hAnsi="Arial" w:cs="Arial" w:hint="eastAsia"/>
          <w:sz w:val="28"/>
        </w:rPr>
        <w:t>海淀区上地实验小学</w:t>
      </w:r>
      <w:r w:rsidRPr="00E01099">
        <w:rPr>
          <w:rFonts w:ascii="Arial" w:eastAsia="仿宋_GB2312" w:hAnsi="Arial" w:cs="Arial"/>
          <w:sz w:val="28"/>
        </w:rPr>
        <w:t>、海淀区</w:t>
      </w:r>
      <w:r w:rsidRPr="00E01099">
        <w:rPr>
          <w:rFonts w:ascii="Arial" w:eastAsia="仿宋_GB2312" w:hAnsi="Arial" w:cs="Arial" w:hint="eastAsia"/>
          <w:sz w:val="28"/>
        </w:rPr>
        <w:t>明珠实验</w:t>
      </w:r>
      <w:r w:rsidRPr="00E01099">
        <w:rPr>
          <w:rFonts w:ascii="Arial" w:eastAsia="仿宋_GB2312" w:hAnsi="Arial" w:cs="Arial"/>
          <w:sz w:val="28"/>
        </w:rPr>
        <w:t>幼儿园等），医院（北京市上地医院、北京</w:t>
      </w:r>
      <w:r w:rsidRPr="00E01099">
        <w:rPr>
          <w:rFonts w:ascii="Arial" w:eastAsia="仿宋_GB2312" w:hAnsi="Arial" w:cs="Arial" w:hint="eastAsia"/>
          <w:sz w:val="28"/>
        </w:rPr>
        <w:t>上地街道树村社区卫生服务站</w:t>
      </w:r>
      <w:r w:rsidRPr="00E01099">
        <w:rPr>
          <w:rFonts w:ascii="Arial" w:eastAsia="仿宋_GB2312" w:hAnsi="Arial" w:cs="Arial"/>
          <w:sz w:val="28"/>
        </w:rPr>
        <w:t>等）</w:t>
      </w:r>
      <w:r w:rsidRPr="006A6128">
        <w:rPr>
          <w:rFonts w:ascii="Arial" w:eastAsia="仿宋_GB2312" w:hAnsi="Arial" w:cs="Arial"/>
          <w:sz w:val="28"/>
        </w:rPr>
        <w:t>，综合评价区域设施及基础设施水平较好；</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自然及人文环境：</w:t>
      </w:r>
      <w:r w:rsidRPr="004B6AA3">
        <w:rPr>
          <w:rFonts w:ascii="Arial" w:eastAsia="仿宋_GB2312" w:hAnsi="Arial" w:cs="Arial"/>
          <w:sz w:val="28"/>
        </w:rPr>
        <w:t>周边</w:t>
      </w:r>
      <w:r w:rsidRPr="004B6AA3">
        <w:rPr>
          <w:rFonts w:ascii="Arial" w:eastAsia="仿宋_GB2312" w:hAnsi="Arial" w:cs="Arial"/>
          <w:sz w:val="28"/>
        </w:rPr>
        <w:t>2</w:t>
      </w:r>
      <w:r w:rsidRPr="004B6AA3">
        <w:rPr>
          <w:rFonts w:ascii="Arial" w:eastAsia="仿宋_GB2312" w:hAnsi="Arial" w:cs="Arial"/>
          <w:sz w:val="28"/>
        </w:rPr>
        <w:t>公里内有</w:t>
      </w:r>
      <w:r w:rsidRPr="004B6AA3">
        <w:rPr>
          <w:rFonts w:ascii="Arial" w:eastAsia="仿宋_GB2312" w:hAnsi="Arial" w:cs="Arial" w:hint="eastAsia"/>
          <w:sz w:val="28"/>
        </w:rPr>
        <w:t>圆明园</w:t>
      </w:r>
      <w:r w:rsidRPr="004B6AA3">
        <w:rPr>
          <w:rFonts w:ascii="Arial" w:eastAsia="仿宋_GB2312" w:hAnsi="Arial" w:cs="Arial"/>
          <w:sz w:val="28"/>
        </w:rPr>
        <w:t>、</w:t>
      </w:r>
      <w:r w:rsidRPr="004B6AA3">
        <w:rPr>
          <w:rFonts w:ascii="Arial" w:eastAsia="仿宋_GB2312" w:hAnsi="Arial" w:cs="Arial" w:hint="eastAsia"/>
          <w:sz w:val="28"/>
        </w:rPr>
        <w:t>树村郊野</w:t>
      </w:r>
      <w:r w:rsidRPr="004B6AA3">
        <w:rPr>
          <w:rFonts w:ascii="Arial" w:eastAsia="仿宋_GB2312" w:hAnsi="Arial" w:cs="Arial"/>
          <w:sz w:val="28"/>
        </w:rPr>
        <w:t>公园等；较少博物馆、美术馆、高等院校等人文设施，综合考虑自然环境与人文环境好</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临街宽度和深度：临街宽度和深度比例较适宜，适合开发利用；</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毗邻道路的类型与等级：城市主干道</w:t>
      </w:r>
      <w:r w:rsidRPr="006A6128">
        <w:rPr>
          <w:rFonts w:ascii="Arial" w:eastAsia="仿宋_GB2312" w:hAnsi="Arial" w:cs="Arial"/>
          <w:sz w:val="28"/>
        </w:rPr>
        <w:t>-</w:t>
      </w:r>
      <w:r>
        <w:rPr>
          <w:rFonts w:ascii="Arial" w:eastAsia="仿宋_GB2312" w:hAnsi="Arial" w:cs="Arial" w:hint="eastAsia"/>
          <w:sz w:val="28"/>
        </w:rPr>
        <w:t>树村</w:t>
      </w:r>
      <w:r w:rsidRPr="006A6128">
        <w:rPr>
          <w:rFonts w:ascii="Arial" w:eastAsia="仿宋_GB2312" w:hAnsi="Arial" w:cs="Arial"/>
          <w:sz w:val="28"/>
        </w:rPr>
        <w:t>路；</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土地级别：</w:t>
      </w:r>
      <w:r>
        <w:rPr>
          <w:rFonts w:ascii="Arial" w:eastAsia="仿宋_GB2312" w:hAnsi="Arial" w:cs="Arial" w:hint="eastAsia"/>
          <w:sz w:val="28"/>
        </w:rPr>
        <w:t>五</w:t>
      </w:r>
      <w:r w:rsidRPr="006A6128">
        <w:rPr>
          <w:rFonts w:ascii="Arial" w:eastAsia="仿宋_GB2312" w:hAnsi="Arial" w:cs="Arial"/>
          <w:sz w:val="28"/>
        </w:rPr>
        <w:t>级；</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宗地形状：宗地形状较规则；</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特殊情况：无。</w:t>
      </w:r>
    </w:p>
    <w:p w:rsidR="00C502B4" w:rsidRPr="006A6128" w:rsidRDefault="00C502B4" w:rsidP="00C502B4">
      <w:pPr>
        <w:spacing w:line="360" w:lineRule="auto"/>
        <w:ind w:firstLineChars="200" w:firstLine="562"/>
        <w:jc w:val="both"/>
        <w:textAlignment w:val="bottom"/>
        <w:rPr>
          <w:rFonts w:ascii="Arial" w:eastAsia="仿宋_GB2312" w:hAnsi="Arial" w:cs="Arial"/>
          <w:sz w:val="28"/>
        </w:rPr>
      </w:pPr>
      <w:r w:rsidRPr="006A6128">
        <w:rPr>
          <w:rFonts w:ascii="Arial" w:eastAsia="仿宋_GB2312" w:hAnsi="Arial" w:cs="Arial"/>
          <w:b/>
          <w:sz w:val="28"/>
        </w:rPr>
        <w:t>案例</w:t>
      </w:r>
      <w:r>
        <w:rPr>
          <w:rFonts w:ascii="Arial" w:eastAsia="仿宋_GB2312" w:hAnsi="Arial" w:cs="Arial" w:hint="eastAsia"/>
          <w:b/>
          <w:sz w:val="28"/>
        </w:rPr>
        <w:t>L</w:t>
      </w:r>
      <w:r w:rsidRPr="006A6128">
        <w:rPr>
          <w:rFonts w:ascii="Arial" w:eastAsia="仿宋_GB2312" w:hAnsi="Arial" w:cs="Arial"/>
          <w:b/>
          <w:sz w:val="28"/>
        </w:rPr>
        <w:t>：</w:t>
      </w:r>
      <w:r w:rsidRPr="00C00BD8">
        <w:rPr>
          <w:rFonts w:ascii="Arial" w:eastAsia="仿宋_GB2312" w:hAnsi="Arial" w:cs="Arial" w:hint="eastAsia"/>
          <w:sz w:val="28"/>
        </w:rPr>
        <w:t>人民日报社小红门职工住宅项目</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土地用途为商业、办公，土地使用年限为商业</w:t>
      </w:r>
      <w:r w:rsidRPr="006A6128">
        <w:rPr>
          <w:rFonts w:ascii="Arial" w:eastAsia="仿宋_GB2312" w:hAnsi="Arial" w:cs="Arial"/>
          <w:sz w:val="28"/>
        </w:rPr>
        <w:t>40</w:t>
      </w:r>
      <w:r w:rsidRPr="006A6128">
        <w:rPr>
          <w:rFonts w:ascii="Arial" w:eastAsia="仿宋_GB2312" w:hAnsi="Arial" w:cs="Arial"/>
          <w:sz w:val="28"/>
        </w:rPr>
        <w:t>年、办公</w:t>
      </w:r>
      <w:r w:rsidRPr="006A6128">
        <w:rPr>
          <w:rFonts w:ascii="Arial" w:eastAsia="仿宋_GB2312" w:hAnsi="Arial" w:cs="Arial"/>
          <w:sz w:val="28"/>
        </w:rPr>
        <w:t>50</w:t>
      </w:r>
      <w:r w:rsidRPr="006A6128">
        <w:rPr>
          <w:rFonts w:ascii="Arial" w:eastAsia="仿宋_GB2312" w:hAnsi="Arial" w:cs="Arial"/>
          <w:sz w:val="28"/>
        </w:rPr>
        <w:t>年。所属项目</w:t>
      </w:r>
      <w:r>
        <w:rPr>
          <w:rFonts w:ascii="Arial" w:eastAsia="仿宋_GB2312" w:hAnsi="Arial" w:cs="Arial" w:hint="eastAsia"/>
          <w:sz w:val="28"/>
        </w:rPr>
        <w:t>分摊</w:t>
      </w:r>
      <w:r w:rsidRPr="006A6128">
        <w:rPr>
          <w:rFonts w:ascii="Arial" w:eastAsia="仿宋_GB2312" w:hAnsi="Arial" w:cs="Arial"/>
          <w:sz w:val="28"/>
        </w:rPr>
        <w:t>土地面积</w:t>
      </w:r>
      <w:r>
        <w:rPr>
          <w:rFonts w:ascii="Arial" w:eastAsia="仿宋_GB2312" w:hAnsi="Arial" w:cs="Arial" w:hint="eastAsia"/>
          <w:sz w:val="28"/>
        </w:rPr>
        <w:t>2118.156</w:t>
      </w:r>
      <w:r w:rsidRPr="006A6128">
        <w:rPr>
          <w:rFonts w:ascii="Arial" w:eastAsia="仿宋_GB2312" w:hAnsi="Arial" w:cs="Arial"/>
          <w:sz w:val="28"/>
        </w:rPr>
        <w:t>平方米，地上容积率为</w:t>
      </w:r>
      <w:r>
        <w:rPr>
          <w:rFonts w:ascii="Arial" w:eastAsia="仿宋_GB2312" w:hAnsi="Arial" w:cs="Arial" w:hint="eastAsia"/>
          <w:sz w:val="28"/>
        </w:rPr>
        <w:t>2.80</w:t>
      </w:r>
      <w:r w:rsidRPr="006A6128">
        <w:rPr>
          <w:rFonts w:ascii="Arial" w:eastAsia="仿宋_GB2312" w:hAnsi="Arial" w:cs="Arial"/>
          <w:sz w:val="28"/>
        </w:rPr>
        <w:t>，规划建筑面积</w:t>
      </w:r>
      <w:r>
        <w:rPr>
          <w:rFonts w:ascii="Arial" w:eastAsia="仿宋_GB2312" w:hAnsi="Arial" w:cs="Arial" w:hint="eastAsia"/>
          <w:sz w:val="28"/>
        </w:rPr>
        <w:t>10191.99</w:t>
      </w:r>
      <w:r w:rsidRPr="006A6128">
        <w:rPr>
          <w:rFonts w:ascii="Arial" w:eastAsia="仿宋_GB2312" w:hAnsi="Arial" w:cs="Arial"/>
          <w:sz w:val="28"/>
        </w:rPr>
        <w:t>平方米。交易日期为</w:t>
      </w:r>
      <w:r w:rsidRPr="006A6128">
        <w:rPr>
          <w:rFonts w:ascii="Arial" w:eastAsia="仿宋_GB2312" w:hAnsi="Arial" w:cs="Arial"/>
          <w:sz w:val="28"/>
        </w:rPr>
        <w:t>20</w:t>
      </w:r>
      <w:r>
        <w:rPr>
          <w:rFonts w:ascii="Arial" w:eastAsia="仿宋_GB2312" w:hAnsi="Arial" w:cs="Arial" w:hint="eastAsia"/>
          <w:sz w:val="28"/>
        </w:rPr>
        <w:t>21</w:t>
      </w:r>
      <w:r w:rsidRPr="006A6128">
        <w:rPr>
          <w:rFonts w:ascii="Arial" w:eastAsia="仿宋_GB2312" w:hAnsi="Arial" w:cs="Arial"/>
          <w:sz w:val="28"/>
        </w:rPr>
        <w:t>年</w:t>
      </w:r>
      <w:r>
        <w:rPr>
          <w:rFonts w:ascii="Arial" w:eastAsia="仿宋_GB2312" w:hAnsi="Arial" w:cs="Arial" w:hint="eastAsia"/>
          <w:sz w:val="28"/>
        </w:rPr>
        <w:t>1</w:t>
      </w:r>
      <w:r w:rsidRPr="006A6128">
        <w:rPr>
          <w:rFonts w:ascii="Arial" w:eastAsia="仿宋_GB2312" w:hAnsi="Arial" w:cs="Arial"/>
          <w:sz w:val="28"/>
        </w:rPr>
        <w:t>月，交易情况正常，办公成交价格为楼面地价为</w:t>
      </w:r>
      <w:r>
        <w:rPr>
          <w:rFonts w:ascii="Arial" w:eastAsia="仿宋_GB2312" w:hAnsi="Arial" w:cs="Arial" w:hint="eastAsia"/>
          <w:sz w:val="28"/>
        </w:rPr>
        <w:t>18550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平方米，商业成交价格为楼面地价为</w:t>
      </w:r>
      <w:r>
        <w:rPr>
          <w:rFonts w:ascii="Arial" w:eastAsia="仿宋_GB2312" w:hAnsi="Arial" w:cs="Arial" w:hint="eastAsia"/>
          <w:sz w:val="28"/>
        </w:rPr>
        <w:t>20297</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办公集聚程度：</w:t>
      </w:r>
      <w:r w:rsidRPr="006A6128">
        <w:rPr>
          <w:rFonts w:ascii="Arial" w:eastAsia="仿宋_GB2312" w:hAnsi="Arial" w:cs="Arial"/>
          <w:sz w:val="28"/>
          <w:szCs w:val="28"/>
        </w:rPr>
        <w:t>周边有</w:t>
      </w:r>
      <w:r>
        <w:rPr>
          <w:rFonts w:ascii="Arial" w:eastAsia="仿宋_GB2312" w:hAnsi="Arial" w:cs="Arial" w:hint="eastAsia"/>
          <w:sz w:val="28"/>
          <w:szCs w:val="28"/>
        </w:rPr>
        <w:t>元汉堂</w:t>
      </w:r>
      <w:r w:rsidRPr="006A6128">
        <w:rPr>
          <w:rFonts w:ascii="Arial" w:eastAsia="仿宋_GB2312" w:hAnsi="Arial" w:cs="Arial"/>
          <w:sz w:val="28"/>
          <w:szCs w:val="28"/>
        </w:rPr>
        <w:t>大厦、</w:t>
      </w:r>
      <w:r>
        <w:rPr>
          <w:rFonts w:ascii="Arial" w:eastAsia="仿宋_GB2312" w:hAnsi="Arial" w:cs="Arial" w:hint="eastAsia"/>
          <w:sz w:val="28"/>
          <w:szCs w:val="28"/>
        </w:rPr>
        <w:t>龙泉写字楼</w:t>
      </w:r>
      <w:r w:rsidRPr="006A6128">
        <w:rPr>
          <w:rFonts w:ascii="Arial" w:eastAsia="仿宋_GB2312" w:hAnsi="Arial" w:cs="Arial"/>
          <w:sz w:val="28"/>
          <w:szCs w:val="28"/>
        </w:rPr>
        <w:t>等，办公集聚程度</w:t>
      </w:r>
      <w:r>
        <w:rPr>
          <w:rFonts w:ascii="Arial" w:eastAsia="仿宋_GB2312" w:hAnsi="Arial" w:cs="Arial" w:hint="eastAsia"/>
          <w:sz w:val="28"/>
          <w:szCs w:val="28"/>
        </w:rPr>
        <w:t>一般</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商业繁华度：所在区域在建商业项目较少，商业繁华度一般；</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交通便捷度：</w:t>
      </w:r>
      <w:r>
        <w:rPr>
          <w:rFonts w:ascii="Arial" w:eastAsia="仿宋_GB2312" w:hAnsi="Arial" w:cs="Arial" w:hint="eastAsia"/>
          <w:sz w:val="28"/>
        </w:rPr>
        <w:t>周边</w:t>
      </w:r>
      <w:r>
        <w:rPr>
          <w:rFonts w:ascii="Arial" w:eastAsia="仿宋_GB2312" w:hAnsi="Arial" w:cs="Arial" w:hint="eastAsia"/>
          <w:sz w:val="28"/>
        </w:rPr>
        <w:t>2</w:t>
      </w:r>
      <w:r>
        <w:rPr>
          <w:rFonts w:ascii="Arial" w:eastAsia="仿宋_GB2312" w:hAnsi="Arial" w:cs="Arial" w:hint="eastAsia"/>
          <w:sz w:val="28"/>
        </w:rPr>
        <w:t>公里有亦庄线（肖村站）</w:t>
      </w:r>
      <w:r w:rsidRPr="006A6128">
        <w:rPr>
          <w:rFonts w:ascii="Arial" w:eastAsia="仿宋_GB2312" w:hAnsi="Arial" w:cs="Arial"/>
          <w:sz w:val="28"/>
        </w:rPr>
        <w:t>，区域道路较密集，</w:t>
      </w:r>
      <w:r w:rsidRPr="006A6128">
        <w:rPr>
          <w:rFonts w:ascii="Arial" w:eastAsia="仿宋_GB2312" w:hAnsi="Arial" w:cs="Arial"/>
          <w:sz w:val="28"/>
          <w:szCs w:val="28"/>
        </w:rPr>
        <w:t>距北京首都国际机场约</w:t>
      </w:r>
      <w:r w:rsidRPr="006A6128">
        <w:rPr>
          <w:rFonts w:ascii="Arial" w:eastAsia="仿宋_GB2312" w:hAnsi="Arial" w:cs="Arial"/>
          <w:sz w:val="28"/>
          <w:szCs w:val="28"/>
        </w:rPr>
        <w:t>3</w:t>
      </w:r>
      <w:r>
        <w:rPr>
          <w:rFonts w:ascii="Arial" w:eastAsia="仿宋_GB2312" w:hAnsi="Arial" w:cs="Arial" w:hint="eastAsia"/>
          <w:sz w:val="28"/>
          <w:szCs w:val="28"/>
        </w:rPr>
        <w:t>4</w:t>
      </w:r>
      <w:r w:rsidRPr="006A6128">
        <w:rPr>
          <w:rFonts w:ascii="Arial" w:eastAsia="仿宋_GB2312" w:hAnsi="Arial" w:cs="Arial"/>
          <w:sz w:val="28"/>
          <w:szCs w:val="28"/>
        </w:rPr>
        <w:t>公里、距</w:t>
      </w:r>
      <w:r>
        <w:rPr>
          <w:rFonts w:ascii="Arial" w:eastAsia="仿宋_GB2312" w:hAnsi="Arial" w:cs="Arial" w:hint="eastAsia"/>
          <w:sz w:val="28"/>
          <w:szCs w:val="28"/>
        </w:rPr>
        <w:t>北京西</w:t>
      </w:r>
      <w:r w:rsidRPr="006A6128">
        <w:rPr>
          <w:rFonts w:ascii="Arial" w:eastAsia="仿宋_GB2312" w:hAnsi="Arial" w:cs="Arial"/>
          <w:sz w:val="28"/>
          <w:szCs w:val="28"/>
        </w:rPr>
        <w:t>站约</w:t>
      </w:r>
      <w:r>
        <w:rPr>
          <w:rFonts w:ascii="Arial" w:eastAsia="仿宋_GB2312" w:hAnsi="Arial" w:cs="Arial" w:hint="eastAsia"/>
          <w:sz w:val="28"/>
          <w:szCs w:val="28"/>
        </w:rPr>
        <w:t>19</w:t>
      </w:r>
      <w:r w:rsidRPr="006A6128">
        <w:rPr>
          <w:rFonts w:ascii="Arial" w:eastAsia="仿宋_GB2312" w:hAnsi="Arial" w:cs="Arial"/>
          <w:sz w:val="28"/>
          <w:szCs w:val="28"/>
        </w:rPr>
        <w:t>公里，距北京站约</w:t>
      </w:r>
      <w:r>
        <w:rPr>
          <w:rFonts w:ascii="Arial" w:eastAsia="仿宋_GB2312" w:hAnsi="Arial" w:cs="Arial" w:hint="eastAsia"/>
          <w:sz w:val="28"/>
          <w:szCs w:val="28"/>
        </w:rPr>
        <w:t>9.5</w:t>
      </w:r>
      <w:r w:rsidRPr="006A6128">
        <w:rPr>
          <w:rFonts w:ascii="Arial" w:eastAsia="仿宋_GB2312" w:hAnsi="Arial" w:cs="Arial"/>
          <w:sz w:val="28"/>
          <w:szCs w:val="28"/>
        </w:rPr>
        <w:t>公里</w:t>
      </w:r>
      <w:r w:rsidRPr="006A6128">
        <w:rPr>
          <w:rFonts w:ascii="Arial" w:eastAsia="仿宋_GB2312" w:hAnsi="Arial" w:cs="Arial"/>
          <w:sz w:val="28"/>
        </w:rPr>
        <w:t>，综合评价交通便捷度</w:t>
      </w:r>
      <w:r>
        <w:rPr>
          <w:rFonts w:ascii="Arial" w:eastAsia="仿宋_GB2312" w:hAnsi="Arial" w:cs="Arial" w:hint="eastAsia"/>
          <w:sz w:val="28"/>
        </w:rPr>
        <w:t>较好</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区域土地利用方向：区域土地利用方向较好；</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区域设施及基础设施水平：区域市政基础设施条件可达</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，周边</w:t>
      </w:r>
      <w:r w:rsidRPr="006A6128">
        <w:rPr>
          <w:rFonts w:ascii="Arial" w:eastAsia="仿宋_GB2312" w:hAnsi="Arial" w:cs="Arial"/>
          <w:sz w:val="28"/>
        </w:rPr>
        <w:t>2</w:t>
      </w:r>
      <w:r w:rsidRPr="006A6128">
        <w:rPr>
          <w:rFonts w:ascii="Arial" w:eastAsia="仿宋_GB2312" w:hAnsi="Arial" w:cs="Arial"/>
          <w:sz w:val="28"/>
        </w:rPr>
        <w:t>公里范围内有超市（</w:t>
      </w:r>
      <w:r>
        <w:rPr>
          <w:rFonts w:ascii="Arial" w:eastAsia="仿宋_GB2312" w:hAnsi="Arial" w:cs="Arial" w:hint="eastAsia"/>
          <w:sz w:val="28"/>
        </w:rPr>
        <w:t>华联生活超市</w:t>
      </w:r>
      <w:r w:rsidRPr="006A6128">
        <w:rPr>
          <w:rFonts w:ascii="Arial" w:eastAsia="仿宋_GB2312" w:hAnsi="Arial" w:cs="Arial"/>
          <w:sz w:val="28"/>
        </w:rPr>
        <w:t>（</w:t>
      </w:r>
      <w:r>
        <w:rPr>
          <w:rFonts w:ascii="Arial" w:eastAsia="仿宋_GB2312" w:hAnsi="Arial" w:cs="Arial" w:hint="eastAsia"/>
          <w:sz w:val="28"/>
        </w:rPr>
        <w:t>香克林</w:t>
      </w:r>
      <w:r w:rsidRPr="006A6128">
        <w:rPr>
          <w:rFonts w:ascii="Arial" w:eastAsia="仿宋_GB2312" w:hAnsi="Arial" w:cs="Arial"/>
          <w:sz w:val="28"/>
        </w:rPr>
        <w:t>店）</w:t>
      </w:r>
      <w:r>
        <w:rPr>
          <w:rFonts w:ascii="Arial" w:eastAsia="仿宋_GB2312" w:hAnsi="Arial" w:cs="Arial" w:hint="eastAsia"/>
          <w:sz w:val="28"/>
        </w:rPr>
        <w:t>、华联超市（成寿寺店）</w:t>
      </w:r>
      <w:r w:rsidRPr="006A6128">
        <w:rPr>
          <w:rFonts w:ascii="Arial" w:eastAsia="仿宋_GB2312" w:hAnsi="Arial" w:cs="Arial"/>
          <w:sz w:val="28"/>
        </w:rPr>
        <w:t>等）、银行（</w:t>
      </w:r>
      <w:r>
        <w:rPr>
          <w:rFonts w:ascii="Arial" w:eastAsia="仿宋_GB2312" w:hAnsi="Arial" w:cs="Arial" w:hint="eastAsia"/>
          <w:sz w:val="28"/>
        </w:rPr>
        <w:t>北京市农村商业</w:t>
      </w:r>
      <w:r w:rsidRPr="006A6128">
        <w:rPr>
          <w:rFonts w:ascii="Arial" w:eastAsia="仿宋_GB2312" w:hAnsi="Arial" w:cs="Arial"/>
          <w:sz w:val="28"/>
        </w:rPr>
        <w:t>银行（</w:t>
      </w:r>
      <w:r>
        <w:rPr>
          <w:rFonts w:ascii="Arial" w:eastAsia="仿宋_GB2312" w:hAnsi="Arial" w:cs="Arial" w:hint="eastAsia"/>
          <w:sz w:val="28"/>
        </w:rPr>
        <w:t>小红门</w:t>
      </w:r>
      <w:r w:rsidRPr="006A6128">
        <w:rPr>
          <w:rFonts w:ascii="Arial" w:eastAsia="仿宋_GB2312" w:hAnsi="Arial" w:cs="Arial"/>
          <w:sz w:val="28"/>
        </w:rPr>
        <w:t>支行）、中国</w:t>
      </w:r>
      <w:r>
        <w:rPr>
          <w:rFonts w:ascii="Arial" w:eastAsia="仿宋_GB2312" w:hAnsi="Arial" w:cs="Arial" w:hint="eastAsia"/>
          <w:sz w:val="28"/>
        </w:rPr>
        <w:t>建设</w:t>
      </w:r>
      <w:r w:rsidRPr="006A6128">
        <w:rPr>
          <w:rFonts w:ascii="Arial" w:eastAsia="仿宋_GB2312" w:hAnsi="Arial" w:cs="Arial"/>
          <w:sz w:val="28"/>
        </w:rPr>
        <w:t>银行（</w:t>
      </w:r>
      <w:r>
        <w:rPr>
          <w:rFonts w:ascii="Arial" w:eastAsia="仿宋_GB2312" w:hAnsi="Arial" w:cs="Arial" w:hint="eastAsia"/>
          <w:sz w:val="28"/>
        </w:rPr>
        <w:t>成寿寺</w:t>
      </w:r>
      <w:r w:rsidRPr="006A6128">
        <w:rPr>
          <w:rFonts w:ascii="Arial" w:eastAsia="仿宋_GB2312" w:hAnsi="Arial" w:cs="Arial"/>
          <w:sz w:val="28"/>
        </w:rPr>
        <w:t>支行）等）、学校（</w:t>
      </w:r>
      <w:r>
        <w:rPr>
          <w:rFonts w:ascii="Arial" w:eastAsia="仿宋_GB2312" w:hAnsi="Arial" w:cs="Arial" w:hint="eastAsia"/>
          <w:sz w:val="28"/>
        </w:rPr>
        <w:t>朝阳区朝花</w:t>
      </w:r>
      <w:r w:rsidRPr="006A6128">
        <w:rPr>
          <w:rFonts w:ascii="Arial" w:eastAsia="仿宋_GB2312" w:hAnsi="Arial" w:cs="Arial"/>
          <w:sz w:val="28"/>
        </w:rPr>
        <w:t>幼儿园、</w:t>
      </w:r>
      <w:r>
        <w:rPr>
          <w:rFonts w:ascii="Arial" w:eastAsia="仿宋_GB2312" w:hAnsi="Arial" w:cs="Arial" w:hint="eastAsia"/>
          <w:sz w:val="28"/>
        </w:rPr>
        <w:t>北京市第八十中学（小红门分校）</w:t>
      </w:r>
      <w:r w:rsidRPr="006A6128">
        <w:rPr>
          <w:rFonts w:ascii="Arial" w:eastAsia="仿宋_GB2312" w:hAnsi="Arial" w:cs="Arial"/>
          <w:sz w:val="28"/>
        </w:rPr>
        <w:t>、</w:t>
      </w:r>
      <w:r>
        <w:rPr>
          <w:rFonts w:ascii="Arial" w:eastAsia="仿宋_GB2312" w:hAnsi="Arial" w:cs="Arial" w:hint="eastAsia"/>
          <w:sz w:val="28"/>
        </w:rPr>
        <w:t>朝阳区肖村小学</w:t>
      </w:r>
      <w:r w:rsidRPr="006A6128">
        <w:rPr>
          <w:rFonts w:ascii="Arial" w:eastAsia="仿宋_GB2312" w:hAnsi="Arial" w:cs="Arial"/>
          <w:sz w:val="28"/>
        </w:rPr>
        <w:t>等）、医院（</w:t>
      </w:r>
      <w:r>
        <w:rPr>
          <w:rFonts w:ascii="Arial" w:eastAsia="仿宋_GB2312" w:hAnsi="Arial" w:cs="Arial" w:hint="eastAsia"/>
          <w:sz w:val="28"/>
        </w:rPr>
        <w:t>朝阳区小红门地区龙爪树</w:t>
      </w:r>
      <w:r w:rsidRPr="006A6128">
        <w:rPr>
          <w:rFonts w:ascii="Arial" w:eastAsia="仿宋_GB2312" w:hAnsi="Arial" w:cs="Arial"/>
          <w:sz w:val="28"/>
        </w:rPr>
        <w:t>社区卫生服务中心等），综合评价区域设施及基础设施水平较好；</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自然及人文环境：周边</w:t>
      </w:r>
      <w:r w:rsidRPr="006A6128">
        <w:rPr>
          <w:rFonts w:ascii="Arial" w:eastAsia="仿宋_GB2312" w:hAnsi="Arial" w:cs="Arial"/>
          <w:sz w:val="28"/>
        </w:rPr>
        <w:t>2</w:t>
      </w:r>
      <w:r w:rsidRPr="006A6128">
        <w:rPr>
          <w:rFonts w:ascii="Arial" w:eastAsia="仿宋_GB2312" w:hAnsi="Arial" w:cs="Arial"/>
          <w:sz w:val="28"/>
        </w:rPr>
        <w:t>公里范围内有</w:t>
      </w:r>
      <w:r>
        <w:rPr>
          <w:rFonts w:ascii="Arial" w:eastAsia="仿宋_GB2312" w:hAnsi="Arial" w:cs="Arial" w:hint="eastAsia"/>
          <w:sz w:val="28"/>
        </w:rPr>
        <w:t>龙爪树村文体活动中心</w:t>
      </w:r>
      <w:r w:rsidRPr="006A6128">
        <w:rPr>
          <w:rFonts w:ascii="Arial" w:eastAsia="仿宋_GB2312" w:hAnsi="Arial" w:cs="Arial"/>
          <w:sz w:val="28"/>
        </w:rPr>
        <w:t>等</w:t>
      </w:r>
      <w:r w:rsidRPr="004B6AA3">
        <w:rPr>
          <w:rFonts w:ascii="Arial" w:eastAsia="仿宋_GB2312" w:hAnsi="Arial" w:cs="Arial"/>
          <w:sz w:val="28"/>
        </w:rPr>
        <w:t>；较少博物馆、美术馆、高等院校等人文设施</w:t>
      </w:r>
      <w:r w:rsidRPr="006A6128">
        <w:rPr>
          <w:rFonts w:ascii="Arial" w:eastAsia="仿宋_GB2312" w:hAnsi="Arial" w:cs="Arial"/>
          <w:sz w:val="28"/>
          <w:szCs w:val="28"/>
        </w:rPr>
        <w:t>，综合评价自然及人文环境较好</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临街宽度和深度：临街宽度和深度比例较适宜，适合开发利用；</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毗邻道路的类型与等级：城市</w:t>
      </w:r>
      <w:r>
        <w:rPr>
          <w:rFonts w:ascii="Arial" w:eastAsia="仿宋_GB2312" w:hAnsi="Arial" w:cs="Arial" w:hint="eastAsia"/>
          <w:sz w:val="28"/>
        </w:rPr>
        <w:t>主干道</w:t>
      </w:r>
      <w:r w:rsidRPr="006A6128">
        <w:rPr>
          <w:rFonts w:ascii="Arial" w:eastAsia="仿宋_GB2312" w:hAnsi="Arial" w:cs="Arial"/>
          <w:sz w:val="28"/>
        </w:rPr>
        <w:t>-</w:t>
      </w:r>
      <w:r>
        <w:rPr>
          <w:rFonts w:ascii="Arial" w:eastAsia="仿宋_GB2312" w:hAnsi="Arial" w:cs="Arial" w:hint="eastAsia"/>
          <w:sz w:val="28"/>
        </w:rPr>
        <w:t>小红门路</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土地级别：</w:t>
      </w:r>
      <w:r>
        <w:rPr>
          <w:rFonts w:ascii="Arial" w:eastAsia="仿宋_GB2312" w:hAnsi="Arial" w:cs="Arial" w:hint="eastAsia"/>
          <w:sz w:val="28"/>
        </w:rPr>
        <w:t>五</w:t>
      </w:r>
      <w:r w:rsidRPr="006A6128">
        <w:rPr>
          <w:rFonts w:ascii="Arial" w:eastAsia="仿宋_GB2312" w:hAnsi="Arial" w:cs="Arial"/>
          <w:sz w:val="28"/>
        </w:rPr>
        <w:t>级；</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宗地形状：宗地形状较规则；</w:t>
      </w:r>
    </w:p>
    <w:p w:rsidR="00C502B4"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特殊情况：无。</w:t>
      </w:r>
    </w:p>
    <w:p w:rsidR="00C502B4" w:rsidRPr="006A6128" w:rsidRDefault="00C502B4" w:rsidP="00C502B4">
      <w:pPr>
        <w:spacing w:line="360" w:lineRule="auto"/>
        <w:ind w:firstLineChars="200" w:firstLine="562"/>
        <w:jc w:val="both"/>
        <w:textAlignment w:val="bottom"/>
        <w:rPr>
          <w:rFonts w:ascii="Arial" w:eastAsia="仿宋_GB2312" w:hAnsi="Arial" w:cs="Arial"/>
          <w:sz w:val="28"/>
        </w:rPr>
      </w:pPr>
      <w:r w:rsidRPr="006A6128">
        <w:rPr>
          <w:rFonts w:ascii="Arial" w:eastAsia="仿宋_GB2312" w:hAnsi="Arial" w:cs="Arial"/>
          <w:b/>
          <w:sz w:val="28"/>
        </w:rPr>
        <w:t>案例</w:t>
      </w:r>
      <w:r>
        <w:rPr>
          <w:rFonts w:ascii="Arial" w:eastAsia="仿宋_GB2312" w:hAnsi="Arial" w:cs="Arial" w:hint="eastAsia"/>
          <w:b/>
          <w:sz w:val="28"/>
        </w:rPr>
        <w:t>M</w:t>
      </w:r>
      <w:r w:rsidRPr="006A6128">
        <w:rPr>
          <w:rFonts w:ascii="Arial" w:eastAsia="仿宋_GB2312" w:hAnsi="Arial" w:cs="Arial"/>
          <w:b/>
          <w:sz w:val="28"/>
        </w:rPr>
        <w:t>：</w:t>
      </w:r>
      <w:r w:rsidRPr="002C682B">
        <w:rPr>
          <w:rFonts w:ascii="Arial" w:eastAsia="仿宋_GB2312" w:hAnsi="Arial" w:cs="Arial" w:hint="eastAsia"/>
          <w:sz w:val="28"/>
        </w:rPr>
        <w:t>朝阳区将台乡颐堤港二期绿隔产业用地（地块</w:t>
      </w:r>
      <w:r w:rsidRPr="002C682B">
        <w:rPr>
          <w:rFonts w:ascii="Arial" w:eastAsia="仿宋_GB2312" w:hAnsi="Arial" w:cs="Arial" w:hint="eastAsia"/>
          <w:sz w:val="28"/>
        </w:rPr>
        <w:t>1</w:t>
      </w:r>
      <w:r w:rsidRPr="002C682B">
        <w:rPr>
          <w:rFonts w:ascii="Arial" w:eastAsia="仿宋_GB2312" w:hAnsi="Arial" w:cs="Arial" w:hint="eastAsia"/>
          <w:sz w:val="28"/>
        </w:rPr>
        <w:t>、地块</w:t>
      </w:r>
      <w:r w:rsidRPr="002C682B">
        <w:rPr>
          <w:rFonts w:ascii="Arial" w:eastAsia="仿宋_GB2312" w:hAnsi="Arial" w:cs="Arial" w:hint="eastAsia"/>
          <w:sz w:val="28"/>
        </w:rPr>
        <w:t>2</w:t>
      </w:r>
      <w:r w:rsidRPr="002C682B">
        <w:rPr>
          <w:rFonts w:ascii="Arial" w:eastAsia="仿宋_GB2312" w:hAnsi="Arial" w:cs="Arial" w:hint="eastAsia"/>
          <w:sz w:val="28"/>
        </w:rPr>
        <w:t>）</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土地用途为</w:t>
      </w:r>
      <w:r w:rsidRPr="002C682B">
        <w:rPr>
          <w:rFonts w:ascii="Arial" w:eastAsia="仿宋_GB2312" w:hAnsi="Arial" w:cs="Arial" w:hint="eastAsia"/>
          <w:sz w:val="28"/>
        </w:rPr>
        <w:t>绿隔产业</w:t>
      </w:r>
      <w:r>
        <w:rPr>
          <w:rFonts w:ascii="Arial" w:eastAsia="仿宋_GB2312" w:hAnsi="Arial" w:cs="Arial" w:hint="eastAsia"/>
          <w:sz w:val="28"/>
        </w:rPr>
        <w:t>（</w:t>
      </w:r>
      <w:r w:rsidRPr="006A6128">
        <w:rPr>
          <w:rFonts w:ascii="Arial" w:eastAsia="仿宋_GB2312" w:hAnsi="Arial" w:cs="Arial"/>
          <w:sz w:val="28"/>
        </w:rPr>
        <w:t>商业</w:t>
      </w:r>
      <w:r>
        <w:rPr>
          <w:rFonts w:ascii="Arial" w:eastAsia="仿宋_GB2312" w:hAnsi="Arial" w:cs="Arial" w:hint="eastAsia"/>
          <w:sz w:val="28"/>
        </w:rPr>
        <w:t>）</w:t>
      </w:r>
      <w:r w:rsidRPr="006A6128">
        <w:rPr>
          <w:rFonts w:ascii="Arial" w:eastAsia="仿宋_GB2312" w:hAnsi="Arial" w:cs="Arial"/>
          <w:sz w:val="28"/>
        </w:rPr>
        <w:t>、</w:t>
      </w:r>
      <w:r w:rsidRPr="002C682B">
        <w:rPr>
          <w:rFonts w:ascii="Arial" w:eastAsia="仿宋_GB2312" w:hAnsi="Arial" w:cs="Arial" w:hint="eastAsia"/>
          <w:sz w:val="28"/>
        </w:rPr>
        <w:t>绿隔产业</w:t>
      </w:r>
      <w:r>
        <w:rPr>
          <w:rFonts w:ascii="Arial" w:eastAsia="仿宋_GB2312" w:hAnsi="Arial" w:cs="Arial" w:hint="eastAsia"/>
          <w:sz w:val="28"/>
        </w:rPr>
        <w:t>（</w:t>
      </w:r>
      <w:r w:rsidRPr="006A6128">
        <w:rPr>
          <w:rFonts w:ascii="Arial" w:eastAsia="仿宋_GB2312" w:hAnsi="Arial" w:cs="Arial"/>
          <w:sz w:val="28"/>
        </w:rPr>
        <w:t>办公</w:t>
      </w:r>
      <w:r>
        <w:rPr>
          <w:rFonts w:ascii="Arial" w:eastAsia="仿宋_GB2312" w:hAnsi="Arial" w:cs="Arial" w:hint="eastAsia"/>
          <w:sz w:val="28"/>
        </w:rPr>
        <w:t>）</w:t>
      </w:r>
      <w:r w:rsidRPr="006A6128">
        <w:rPr>
          <w:rFonts w:ascii="Arial" w:eastAsia="仿宋_GB2312" w:hAnsi="Arial" w:cs="Arial"/>
          <w:sz w:val="28"/>
        </w:rPr>
        <w:t>，土地使用年限为商业</w:t>
      </w:r>
      <w:r w:rsidRPr="006A6128">
        <w:rPr>
          <w:rFonts w:ascii="Arial" w:eastAsia="仿宋_GB2312" w:hAnsi="Arial" w:cs="Arial"/>
          <w:sz w:val="28"/>
        </w:rPr>
        <w:t>40</w:t>
      </w:r>
      <w:r w:rsidRPr="006A6128">
        <w:rPr>
          <w:rFonts w:ascii="Arial" w:eastAsia="仿宋_GB2312" w:hAnsi="Arial" w:cs="Arial"/>
          <w:sz w:val="28"/>
        </w:rPr>
        <w:t>年、办公</w:t>
      </w:r>
      <w:r w:rsidRPr="006A6128">
        <w:rPr>
          <w:rFonts w:ascii="Arial" w:eastAsia="仿宋_GB2312" w:hAnsi="Arial" w:cs="Arial"/>
          <w:sz w:val="28"/>
        </w:rPr>
        <w:t>50</w:t>
      </w:r>
      <w:r w:rsidRPr="006A6128">
        <w:rPr>
          <w:rFonts w:ascii="Arial" w:eastAsia="仿宋_GB2312" w:hAnsi="Arial" w:cs="Arial"/>
          <w:sz w:val="28"/>
        </w:rPr>
        <w:t>年。所属项目土地面积</w:t>
      </w:r>
      <w:r>
        <w:rPr>
          <w:rFonts w:ascii="Arial" w:eastAsia="仿宋_GB2312" w:hAnsi="Arial" w:cs="Arial" w:hint="eastAsia"/>
          <w:sz w:val="28"/>
        </w:rPr>
        <w:t>78298.68</w:t>
      </w:r>
      <w:r w:rsidRPr="006A6128">
        <w:rPr>
          <w:rFonts w:ascii="Arial" w:eastAsia="仿宋_GB2312" w:hAnsi="Arial" w:cs="Arial"/>
          <w:sz w:val="28"/>
        </w:rPr>
        <w:t>平方米，地上容积率为</w:t>
      </w:r>
      <w:r>
        <w:rPr>
          <w:rFonts w:ascii="Arial" w:eastAsia="仿宋_GB2312" w:hAnsi="Arial" w:cs="Arial" w:hint="eastAsia"/>
          <w:sz w:val="28"/>
        </w:rPr>
        <w:t>4.68</w:t>
      </w:r>
      <w:r w:rsidRPr="006A6128">
        <w:rPr>
          <w:rFonts w:ascii="Arial" w:eastAsia="仿宋_GB2312" w:hAnsi="Arial" w:cs="Arial"/>
          <w:sz w:val="28"/>
        </w:rPr>
        <w:t>，规划建筑面积</w:t>
      </w:r>
      <w:r>
        <w:rPr>
          <w:rFonts w:ascii="Arial" w:eastAsia="仿宋_GB2312" w:hAnsi="Arial" w:cs="Arial" w:hint="eastAsia"/>
          <w:sz w:val="28"/>
        </w:rPr>
        <w:t>477797</w:t>
      </w:r>
      <w:r w:rsidRPr="006A6128">
        <w:rPr>
          <w:rFonts w:ascii="Arial" w:eastAsia="仿宋_GB2312" w:hAnsi="Arial" w:cs="Arial"/>
          <w:sz w:val="28"/>
        </w:rPr>
        <w:t>平方米。交易日期为</w:t>
      </w:r>
      <w:r w:rsidRPr="006A6128">
        <w:rPr>
          <w:rFonts w:ascii="Arial" w:eastAsia="仿宋_GB2312" w:hAnsi="Arial" w:cs="Arial"/>
          <w:sz w:val="28"/>
        </w:rPr>
        <w:t>20</w:t>
      </w:r>
      <w:r>
        <w:rPr>
          <w:rFonts w:ascii="Arial" w:eastAsia="仿宋_GB2312" w:hAnsi="Arial" w:cs="Arial" w:hint="eastAsia"/>
          <w:sz w:val="28"/>
        </w:rPr>
        <w:t>20</w:t>
      </w:r>
      <w:r w:rsidRPr="006A6128">
        <w:rPr>
          <w:rFonts w:ascii="Arial" w:eastAsia="仿宋_GB2312" w:hAnsi="Arial" w:cs="Arial"/>
          <w:sz w:val="28"/>
        </w:rPr>
        <w:t>年</w:t>
      </w:r>
      <w:r>
        <w:rPr>
          <w:rFonts w:ascii="Arial" w:eastAsia="仿宋_GB2312" w:hAnsi="Arial" w:cs="Arial" w:hint="eastAsia"/>
          <w:sz w:val="28"/>
        </w:rPr>
        <w:t>2</w:t>
      </w:r>
      <w:r w:rsidRPr="006A6128">
        <w:rPr>
          <w:rFonts w:ascii="Arial" w:eastAsia="仿宋_GB2312" w:hAnsi="Arial" w:cs="Arial"/>
          <w:sz w:val="28"/>
        </w:rPr>
        <w:t>月，交易情况正常，办公成交价格为楼面地价为</w:t>
      </w:r>
      <w:r>
        <w:rPr>
          <w:rFonts w:ascii="Arial" w:eastAsia="仿宋_GB2312" w:hAnsi="Arial" w:cs="Arial" w:hint="eastAsia"/>
          <w:sz w:val="28"/>
        </w:rPr>
        <w:t>17961</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平方米，商业成交价格为楼面地价为</w:t>
      </w:r>
      <w:r>
        <w:rPr>
          <w:rFonts w:ascii="Arial" w:eastAsia="仿宋_GB2312" w:hAnsi="Arial" w:cs="Arial" w:hint="eastAsia"/>
          <w:sz w:val="28"/>
        </w:rPr>
        <w:t>18102</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商业繁华度：所在区域</w:t>
      </w:r>
      <w:r>
        <w:rPr>
          <w:rFonts w:ascii="Arial" w:eastAsia="仿宋_GB2312" w:hAnsi="Arial" w:cs="Arial" w:hint="eastAsia"/>
          <w:sz w:val="28"/>
        </w:rPr>
        <w:t>紧邻颐堤港购物中心，</w:t>
      </w:r>
      <w:r w:rsidRPr="006A6128">
        <w:rPr>
          <w:rFonts w:ascii="Arial" w:eastAsia="仿宋_GB2312" w:hAnsi="Arial" w:cs="Arial"/>
          <w:sz w:val="28"/>
        </w:rPr>
        <w:t>在建商业项目较少，商业繁华度</w:t>
      </w:r>
      <w:r>
        <w:rPr>
          <w:rFonts w:ascii="Arial" w:eastAsia="仿宋_GB2312" w:hAnsi="Arial" w:cs="Arial" w:hint="eastAsia"/>
          <w:sz w:val="28"/>
        </w:rPr>
        <w:t>较好</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交通便捷度：</w:t>
      </w:r>
      <w:r>
        <w:rPr>
          <w:rFonts w:ascii="Arial" w:eastAsia="仿宋_GB2312" w:hAnsi="Arial" w:cs="Arial" w:hint="eastAsia"/>
          <w:sz w:val="28"/>
        </w:rPr>
        <w:t>项目紧邻</w:t>
      </w:r>
      <w:r>
        <w:rPr>
          <w:rFonts w:ascii="Arial" w:eastAsia="仿宋_GB2312" w:hAnsi="Arial" w:cs="Arial" w:hint="eastAsia"/>
          <w:sz w:val="28"/>
        </w:rPr>
        <w:t>14</w:t>
      </w:r>
      <w:r>
        <w:rPr>
          <w:rFonts w:ascii="Arial" w:eastAsia="仿宋_GB2312" w:hAnsi="Arial" w:cs="Arial" w:hint="eastAsia"/>
          <w:sz w:val="28"/>
        </w:rPr>
        <w:t>号线（将台站）</w:t>
      </w:r>
      <w:r w:rsidRPr="006A6128">
        <w:rPr>
          <w:rFonts w:ascii="Arial" w:eastAsia="仿宋_GB2312" w:hAnsi="Arial" w:cs="Arial"/>
          <w:sz w:val="28"/>
        </w:rPr>
        <w:t>，区域道路较密集，距清河火车站约</w:t>
      </w:r>
      <w:r>
        <w:rPr>
          <w:rFonts w:ascii="Arial" w:eastAsia="仿宋_GB2312" w:hAnsi="Arial" w:cs="Arial" w:hint="eastAsia"/>
          <w:sz w:val="28"/>
        </w:rPr>
        <w:t>21</w:t>
      </w:r>
      <w:r w:rsidRPr="006A6128">
        <w:rPr>
          <w:rFonts w:ascii="Arial" w:eastAsia="仿宋_GB2312" w:hAnsi="Arial" w:cs="Arial"/>
          <w:sz w:val="28"/>
        </w:rPr>
        <w:t>公里，距北京站约</w:t>
      </w:r>
      <w:r>
        <w:rPr>
          <w:rFonts w:ascii="Arial" w:eastAsia="仿宋_GB2312" w:hAnsi="Arial" w:cs="Arial" w:hint="eastAsia"/>
          <w:sz w:val="28"/>
        </w:rPr>
        <w:t>13.7</w:t>
      </w:r>
      <w:r w:rsidRPr="006A6128">
        <w:rPr>
          <w:rFonts w:ascii="Arial" w:eastAsia="仿宋_GB2312" w:hAnsi="Arial" w:cs="Arial"/>
          <w:sz w:val="28"/>
        </w:rPr>
        <w:t>公里，距北京首都国际机场约</w:t>
      </w:r>
      <w:r>
        <w:rPr>
          <w:rFonts w:ascii="Arial" w:eastAsia="仿宋_GB2312" w:hAnsi="Arial" w:cs="Arial" w:hint="eastAsia"/>
          <w:sz w:val="28"/>
        </w:rPr>
        <w:t>18</w:t>
      </w:r>
      <w:r w:rsidRPr="006A6128">
        <w:rPr>
          <w:rFonts w:ascii="Arial" w:eastAsia="仿宋_GB2312" w:hAnsi="Arial" w:cs="Arial"/>
          <w:sz w:val="28"/>
        </w:rPr>
        <w:t>公里，综合评价交通便捷度</w:t>
      </w:r>
      <w:r>
        <w:rPr>
          <w:rFonts w:ascii="Arial" w:eastAsia="仿宋_GB2312" w:hAnsi="Arial" w:cs="Arial" w:hint="eastAsia"/>
          <w:sz w:val="28"/>
        </w:rPr>
        <w:t>较好</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区域土地利用方向：区域土地利用方向较好；</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区域设施及基础设施水平：区域市政基础设施条件可达</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，周边</w:t>
      </w:r>
      <w:r w:rsidRPr="006A6128">
        <w:rPr>
          <w:rFonts w:ascii="Arial" w:eastAsia="仿宋_GB2312" w:hAnsi="Arial" w:cs="Arial"/>
          <w:sz w:val="28"/>
        </w:rPr>
        <w:t>2</w:t>
      </w:r>
      <w:r w:rsidRPr="006A6128">
        <w:rPr>
          <w:rFonts w:ascii="Arial" w:eastAsia="仿宋_GB2312" w:hAnsi="Arial" w:cs="Arial"/>
          <w:sz w:val="28"/>
        </w:rPr>
        <w:t>公里范围内有</w:t>
      </w:r>
      <w:r>
        <w:rPr>
          <w:rFonts w:ascii="Arial" w:eastAsia="仿宋_GB2312" w:hAnsi="Arial" w:cs="Arial" w:hint="eastAsia"/>
          <w:sz w:val="28"/>
        </w:rPr>
        <w:t>颐堤港购物中心</w:t>
      </w:r>
      <w:r w:rsidRPr="006A6128">
        <w:rPr>
          <w:rFonts w:ascii="Arial" w:eastAsia="仿宋_GB2312" w:hAnsi="Arial" w:cs="Arial"/>
          <w:sz w:val="28"/>
        </w:rPr>
        <w:t>、物美（</w:t>
      </w:r>
      <w:r>
        <w:rPr>
          <w:rFonts w:ascii="Arial" w:eastAsia="仿宋_GB2312" w:hAnsi="Arial" w:cs="Arial" w:hint="eastAsia"/>
          <w:sz w:val="28"/>
        </w:rPr>
        <w:t>酒仙桥</w:t>
      </w:r>
      <w:r w:rsidRPr="006A6128">
        <w:rPr>
          <w:rFonts w:ascii="Arial" w:eastAsia="仿宋_GB2312" w:hAnsi="Arial" w:cs="Arial"/>
          <w:sz w:val="28"/>
        </w:rPr>
        <w:t>店）等</w:t>
      </w:r>
      <w:r>
        <w:rPr>
          <w:rFonts w:ascii="Arial" w:eastAsia="仿宋_GB2312" w:hAnsi="Arial" w:cs="Arial" w:hint="eastAsia"/>
          <w:sz w:val="28"/>
        </w:rPr>
        <w:t>购物场所</w:t>
      </w:r>
      <w:r w:rsidRPr="006A6128">
        <w:rPr>
          <w:rFonts w:ascii="Arial" w:eastAsia="仿宋_GB2312" w:hAnsi="Arial" w:cs="Arial"/>
          <w:sz w:val="28"/>
        </w:rPr>
        <w:t>、银行（中国银行（</w:t>
      </w:r>
      <w:r>
        <w:rPr>
          <w:rFonts w:ascii="Arial" w:eastAsia="仿宋_GB2312" w:hAnsi="Arial" w:cs="Arial" w:hint="eastAsia"/>
          <w:sz w:val="28"/>
        </w:rPr>
        <w:t>将台路</w:t>
      </w:r>
      <w:r w:rsidRPr="006A6128">
        <w:rPr>
          <w:rFonts w:ascii="Arial" w:eastAsia="仿宋_GB2312" w:hAnsi="Arial" w:cs="Arial"/>
          <w:sz w:val="28"/>
        </w:rPr>
        <w:t>支行）、中国</w:t>
      </w:r>
      <w:r>
        <w:rPr>
          <w:rFonts w:ascii="Arial" w:eastAsia="仿宋_GB2312" w:hAnsi="Arial" w:cs="Arial" w:hint="eastAsia"/>
          <w:sz w:val="28"/>
        </w:rPr>
        <w:t>建设</w:t>
      </w:r>
      <w:r w:rsidRPr="006A6128">
        <w:rPr>
          <w:rFonts w:ascii="Arial" w:eastAsia="仿宋_GB2312" w:hAnsi="Arial" w:cs="Arial"/>
          <w:sz w:val="28"/>
        </w:rPr>
        <w:t>银行（</w:t>
      </w:r>
      <w:r>
        <w:rPr>
          <w:rFonts w:ascii="Arial" w:eastAsia="仿宋_GB2312" w:hAnsi="Arial" w:cs="Arial" w:hint="eastAsia"/>
          <w:sz w:val="28"/>
        </w:rPr>
        <w:t>驼房营</w:t>
      </w:r>
      <w:r w:rsidRPr="006A6128">
        <w:rPr>
          <w:rFonts w:ascii="Arial" w:eastAsia="仿宋_GB2312" w:hAnsi="Arial" w:cs="Arial"/>
          <w:sz w:val="28"/>
        </w:rPr>
        <w:t>支行）等）、学校（</w:t>
      </w:r>
      <w:r>
        <w:rPr>
          <w:rFonts w:ascii="Arial" w:eastAsia="仿宋_GB2312" w:hAnsi="Arial" w:cs="Arial" w:hint="eastAsia"/>
          <w:sz w:val="28"/>
        </w:rPr>
        <w:t>驼房营中心</w:t>
      </w:r>
      <w:r w:rsidRPr="006A6128">
        <w:rPr>
          <w:rFonts w:ascii="Arial" w:eastAsia="仿宋_GB2312" w:hAnsi="Arial" w:cs="Arial"/>
          <w:sz w:val="28"/>
        </w:rPr>
        <w:t>幼儿园、</w:t>
      </w:r>
      <w:r>
        <w:rPr>
          <w:rFonts w:ascii="Arial" w:eastAsia="仿宋_GB2312" w:hAnsi="Arial" w:cs="Arial" w:hint="eastAsia"/>
          <w:sz w:val="28"/>
        </w:rPr>
        <w:t>将台路</w:t>
      </w:r>
      <w:r w:rsidRPr="006A6128">
        <w:rPr>
          <w:rFonts w:ascii="Arial" w:eastAsia="仿宋_GB2312" w:hAnsi="Arial" w:cs="Arial"/>
          <w:sz w:val="28"/>
        </w:rPr>
        <w:t>小学、清华大学附属中学</w:t>
      </w:r>
      <w:r>
        <w:rPr>
          <w:rFonts w:ascii="Arial" w:eastAsia="仿宋_GB2312" w:hAnsi="Arial" w:cs="Arial" w:hint="eastAsia"/>
          <w:sz w:val="28"/>
        </w:rPr>
        <w:t>（将台路校区）</w:t>
      </w:r>
      <w:r w:rsidRPr="006A6128">
        <w:rPr>
          <w:rFonts w:ascii="Arial" w:eastAsia="仿宋_GB2312" w:hAnsi="Arial" w:cs="Arial"/>
          <w:sz w:val="28"/>
        </w:rPr>
        <w:t>等）、医院（北京</w:t>
      </w:r>
      <w:r>
        <w:rPr>
          <w:rFonts w:ascii="Arial" w:eastAsia="仿宋_GB2312" w:hAnsi="Arial" w:cs="Arial" w:hint="eastAsia"/>
          <w:sz w:val="28"/>
        </w:rPr>
        <w:t>华信</w:t>
      </w:r>
      <w:r w:rsidRPr="006A6128">
        <w:rPr>
          <w:rFonts w:ascii="Arial" w:eastAsia="仿宋_GB2312" w:hAnsi="Arial" w:cs="Arial"/>
          <w:sz w:val="28"/>
        </w:rPr>
        <w:t>医院、</w:t>
      </w:r>
      <w:r>
        <w:rPr>
          <w:rFonts w:ascii="Arial" w:eastAsia="仿宋_GB2312" w:hAnsi="Arial" w:cs="Arial" w:hint="eastAsia"/>
          <w:sz w:val="28"/>
        </w:rPr>
        <w:t>朝阳区将台街道芳园里</w:t>
      </w:r>
      <w:r w:rsidRPr="006A6128">
        <w:rPr>
          <w:rFonts w:ascii="Arial" w:eastAsia="仿宋_GB2312" w:hAnsi="Arial" w:cs="Arial"/>
          <w:sz w:val="28"/>
        </w:rPr>
        <w:t>社区卫生服务中心等），综合评价区域设施及基础设施水平较好；</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自然及人文环境：周边</w:t>
      </w:r>
      <w:r w:rsidRPr="006A6128">
        <w:rPr>
          <w:rFonts w:ascii="Arial" w:eastAsia="仿宋_GB2312" w:hAnsi="Arial" w:cs="Arial"/>
          <w:sz w:val="28"/>
        </w:rPr>
        <w:t>2</w:t>
      </w:r>
      <w:r w:rsidRPr="006A6128">
        <w:rPr>
          <w:rFonts w:ascii="Arial" w:eastAsia="仿宋_GB2312" w:hAnsi="Arial" w:cs="Arial"/>
          <w:sz w:val="28"/>
        </w:rPr>
        <w:t>公里范围内有</w:t>
      </w:r>
      <w:r>
        <w:rPr>
          <w:rFonts w:ascii="Arial" w:eastAsia="仿宋_GB2312" w:hAnsi="Arial" w:cs="Arial" w:hint="eastAsia"/>
          <w:sz w:val="28"/>
        </w:rPr>
        <w:t>驼房营公园</w:t>
      </w:r>
      <w:r w:rsidRPr="006A6128">
        <w:rPr>
          <w:rFonts w:ascii="Arial" w:eastAsia="仿宋_GB2312" w:hAnsi="Arial" w:cs="Arial"/>
          <w:sz w:val="28"/>
        </w:rPr>
        <w:t>、</w:t>
      </w:r>
      <w:r>
        <w:rPr>
          <w:rFonts w:ascii="Arial" w:eastAsia="仿宋_GB2312" w:hAnsi="Arial" w:cs="Arial" w:hint="eastAsia"/>
          <w:sz w:val="28"/>
        </w:rPr>
        <w:t>坝河</w:t>
      </w:r>
      <w:r w:rsidRPr="006A6128">
        <w:rPr>
          <w:rFonts w:ascii="Arial" w:eastAsia="仿宋_GB2312" w:hAnsi="Arial" w:cs="Arial"/>
          <w:sz w:val="28"/>
        </w:rPr>
        <w:t>等</w:t>
      </w:r>
      <w:r w:rsidRPr="004B6AA3">
        <w:rPr>
          <w:rFonts w:ascii="Arial" w:eastAsia="仿宋_GB2312" w:hAnsi="Arial" w:cs="Arial"/>
          <w:sz w:val="28"/>
        </w:rPr>
        <w:t>；较少博物馆、美术馆、高等院校等人文设施</w:t>
      </w:r>
      <w:r w:rsidRPr="006A6128">
        <w:rPr>
          <w:rFonts w:ascii="Arial" w:eastAsia="仿宋_GB2312" w:hAnsi="Arial" w:cs="Arial"/>
          <w:sz w:val="28"/>
          <w:szCs w:val="28"/>
        </w:rPr>
        <w:t>，综合评价自然及人文环境较好</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临街宽度和深度：临街宽度和深度比例较适宜，适合开发利用；</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毗邻道路的类型与等级：城市</w:t>
      </w:r>
      <w:r>
        <w:rPr>
          <w:rFonts w:ascii="Arial" w:eastAsia="仿宋_GB2312" w:hAnsi="Arial" w:cs="Arial" w:hint="eastAsia"/>
          <w:sz w:val="28"/>
        </w:rPr>
        <w:t>主干道</w:t>
      </w:r>
      <w:r w:rsidRPr="006A6128">
        <w:rPr>
          <w:rFonts w:ascii="Arial" w:eastAsia="仿宋_GB2312" w:hAnsi="Arial" w:cs="Arial"/>
          <w:sz w:val="28"/>
        </w:rPr>
        <w:t>-</w:t>
      </w:r>
      <w:r>
        <w:rPr>
          <w:rFonts w:ascii="Arial" w:eastAsia="仿宋_GB2312" w:hAnsi="Arial" w:cs="Arial" w:hint="eastAsia"/>
          <w:sz w:val="28"/>
        </w:rPr>
        <w:t>酒仙桥路</w:t>
      </w:r>
      <w:r w:rsidRPr="006A6128">
        <w:rPr>
          <w:rFonts w:ascii="Arial" w:eastAsia="仿宋_GB2312" w:hAnsi="Arial" w:cs="Arial"/>
          <w:sz w:val="28"/>
        </w:rPr>
        <w:t>；</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土地级别：</w:t>
      </w:r>
      <w:r>
        <w:rPr>
          <w:rFonts w:ascii="Arial" w:eastAsia="仿宋_GB2312" w:hAnsi="Arial" w:cs="Arial" w:hint="eastAsia"/>
          <w:sz w:val="28"/>
        </w:rPr>
        <w:t>四</w:t>
      </w:r>
      <w:r w:rsidRPr="006A6128">
        <w:rPr>
          <w:rFonts w:ascii="Arial" w:eastAsia="仿宋_GB2312" w:hAnsi="Arial" w:cs="Arial"/>
          <w:sz w:val="28"/>
        </w:rPr>
        <w:t>级；</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宗地形状：宗地形状较规则；</w:t>
      </w:r>
    </w:p>
    <w:p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特殊情况：无。</w:t>
      </w:r>
    </w:p>
    <w:p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估价对象及案例位置示意图：</w:t>
      </w: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C502B4" w:rsidRPr="006A6128" w:rsidTr="009A292D">
        <w:trPr>
          <w:cantSplit/>
          <w:jc w:val="center"/>
        </w:trPr>
        <w:tc>
          <w:tcPr>
            <w:tcW w:w="8897" w:type="dxa"/>
          </w:tcPr>
          <w:p w:rsidR="00C502B4" w:rsidRPr="006A6128" w:rsidRDefault="00C502B4" w:rsidP="009A292D">
            <w:pPr>
              <w:jc w:val="center"/>
              <w:rPr>
                <w:rFonts w:ascii="Arial" w:eastAsia="仿宋_GB2312" w:hAnsi="Arial" w:cs="Arial"/>
                <w:sz w:val="22"/>
              </w:rPr>
            </w:pPr>
            <w:r w:rsidRPr="006A6128">
              <w:rPr>
                <w:rFonts w:ascii="Arial" w:eastAsia="仿宋_GB2312" w:hAnsi="Arial" w:cs="Arial"/>
                <w:sz w:val="22"/>
              </w:rPr>
              <w:t>案例位置</w:t>
            </w:r>
          </w:p>
        </w:tc>
      </w:tr>
      <w:tr w:rsidR="00C502B4" w:rsidRPr="006A6128" w:rsidTr="009A292D">
        <w:trPr>
          <w:cantSplit/>
          <w:trHeight w:hRule="exact" w:val="6243"/>
          <w:jc w:val="center"/>
        </w:trPr>
        <w:tc>
          <w:tcPr>
            <w:tcW w:w="8897" w:type="dxa"/>
          </w:tcPr>
          <w:p w:rsidR="00C502B4" w:rsidRPr="006A6128" w:rsidRDefault="00643C07" w:rsidP="009A292D">
            <w:pPr>
              <w:jc w:val="center"/>
              <w:rPr>
                <w:rFonts w:ascii="Arial" w:eastAsia="仿宋_GB2312" w:hAnsi="Arial" w:cs="Arial"/>
                <w:sz w:val="22"/>
              </w:rPr>
            </w:pP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44" o:spid="_x0000_s1026" type="#_x0000_t62" style="position:absolute;left:0;text-align:left;margin-left:1.4pt;margin-top:-292.65pt;width:59.4pt;height:50.2pt;z-index:251662336;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" adj="30437,5568" fillcolor="red" strokecolor="red" strokeweight="1pt">
                  <v:textbox>
                    <w:txbxContent>
                      <w:p w:rsidR="001C2196" w:rsidRPr="001C048A" w:rsidRDefault="001C2196" w:rsidP="00C502B4">
                        <w:pPr>
                          <w:jc w:val="center"/>
                          <w:rPr>
                            <w:color w:val="FFFFFF" w:themeColor="background1"/>
                          </w:rPr>
                        </w:pPr>
                        <w:r w:rsidRPr="001C048A">
                          <w:rPr>
                            <w:rFonts w:hint="eastAsia"/>
                            <w:color w:val="FFFFFF" w:themeColor="background1"/>
                          </w:rPr>
                          <w:t>估价对象</w:t>
                        </w:r>
                      </w:p>
                    </w:txbxContent>
                  </v:textbox>
                </v:shape>
              </w:pict>
            </w:r>
            <w:r w:rsidR="00C502B4">
              <w:rPr>
                <w:noProof/>
              </w:rPr>
              <w:drawing>
                <wp:anchor distT="0" distB="0" distL="114300" distR="114300" simplePos="0" relativeHeight="251663360" behindDoc="1" locked="0" layoutInCell="1" allowOverlap="1">
                  <wp:simplePos x="0" y="0"/>
                  <wp:positionH relativeFrom="column">
                    <wp:posOffset>-45720</wp:posOffset>
                  </wp:positionH>
                  <wp:positionV relativeFrom="paragraph">
                    <wp:posOffset>36195</wp:posOffset>
                  </wp:positionV>
                  <wp:extent cx="5480050" cy="3944620"/>
                  <wp:effectExtent l="0" t="0" r="6350" b="0"/>
                  <wp:wrapTight wrapText="bothSides">
                    <wp:wrapPolygon edited="0">
                      <wp:start x="0" y="0"/>
                      <wp:lineTo x="0" y="21489"/>
                      <wp:lineTo x="21550" y="21489"/>
                      <wp:lineTo x="21550" y="0"/>
                      <wp:lineTo x="0" y="0"/>
                    </wp:wrapPolygon>
                  </wp:wrapTight>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480050" cy="3944620"/>
                          </a:xfrm>
                          <a:prstGeom prst="rect">
                            <a:avLst/>
                          </a:prstGeom>
                        </pic:spPr>
                      </pic:pic>
                    </a:graphicData>
                  </a:graphic>
                </wp:anchor>
              </w:drawing>
            </w:r>
            <w:r w:rsidR="00C502B4">
              <w:rPr>
                <w:noProof/>
              </w:rPr>
              <w:t xml:space="preserve"> </w:t>
            </w:r>
          </w:p>
        </w:tc>
      </w:tr>
    </w:tbl>
    <w:p w:rsidR="00C502B4" w:rsidRPr="006A6128" w:rsidRDefault="00C502B4" w:rsidP="00C502B4">
      <w:pPr>
        <w:spacing w:line="360" w:lineRule="auto"/>
        <w:ind w:firstLine="570"/>
        <w:jc w:val="both"/>
        <w:rPr>
          <w:rFonts w:ascii="Arial" w:eastAsia="仿宋_GB2312" w:hAnsi="Arial" w:cs="Arial"/>
          <w:bCs/>
          <w:sz w:val="28"/>
        </w:rPr>
        <w:sectPr w:rsidR="00C502B4" w:rsidRPr="006A6128" w:rsidSect="00734D8D">
          <w:headerReference w:type="default" r:id="rId87"/>
          <w:footerReference w:type="default" r:id="rId88"/>
          <w:pgSz w:w="11906" w:h="16838"/>
          <w:pgMar w:top="1843" w:right="1304" w:bottom="1134" w:left="1304" w:header="1134" w:footer="907" w:gutter="0"/>
          <w:cols w:space="425"/>
          <w:docGrid w:type="lines" w:linePitch="326"/>
        </w:sectPr>
      </w:pPr>
      <w:r w:rsidRPr="006A6128">
        <w:rPr>
          <w:rFonts w:ascii="Arial" w:eastAsia="仿宋_GB2312" w:hAnsi="Arial" w:cs="Arial"/>
          <w:bCs/>
          <w:sz w:val="28"/>
        </w:rPr>
        <w:t>（转下页）</w:t>
      </w:r>
    </w:p>
    <w:p w:rsidR="00C502B4" w:rsidRPr="006A6128" w:rsidRDefault="00C502B4" w:rsidP="00C502B4">
      <w:pPr>
        <w:spacing w:line="360" w:lineRule="auto"/>
        <w:jc w:val="both"/>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1</w:t>
      </w:r>
      <w:r w:rsidRPr="006A6128">
        <w:rPr>
          <w:rFonts w:ascii="Arial" w:eastAsia="仿宋_GB2312" w:hAnsi="Arial" w:cs="Arial"/>
          <w:b/>
          <w:sz w:val="28"/>
        </w:rPr>
        <w:t>）求取估价对象地上办公</w:t>
      </w:r>
      <w:r w:rsidRPr="006A6128">
        <w:rPr>
          <w:rFonts w:ascii="Arial" w:eastAsia="仿宋_GB2312" w:hAnsi="Arial" w:cs="Arial"/>
          <w:b/>
          <w:sz w:val="28"/>
          <w:szCs w:val="28"/>
        </w:rPr>
        <w:t>楼面</w:t>
      </w:r>
      <w:r w:rsidRPr="006A6128">
        <w:rPr>
          <w:rFonts w:ascii="Arial" w:eastAsia="仿宋_GB2312" w:hAnsi="Arial" w:cs="Arial"/>
          <w:b/>
          <w:sz w:val="28"/>
        </w:rPr>
        <w:t>地价</w:t>
      </w:r>
      <w:r>
        <w:rPr>
          <w:rFonts w:ascii="Arial" w:eastAsia="仿宋_GB2312" w:hAnsi="Arial" w:cs="Arial" w:hint="eastAsia"/>
          <w:b/>
          <w:sz w:val="28"/>
        </w:rPr>
        <w:t>（土地剩余使用年限</w:t>
      </w:r>
      <w:r>
        <w:rPr>
          <w:rFonts w:ascii="Arial" w:eastAsia="仿宋_GB2312" w:hAnsi="Arial" w:cs="Arial" w:hint="eastAsia"/>
          <w:b/>
          <w:sz w:val="28"/>
        </w:rPr>
        <w:t>50</w:t>
      </w:r>
      <w:r>
        <w:rPr>
          <w:rFonts w:ascii="Arial" w:eastAsia="仿宋_GB2312" w:hAnsi="Arial" w:cs="Arial" w:hint="eastAsia"/>
          <w:b/>
          <w:sz w:val="28"/>
        </w:rPr>
        <w:t>年）</w:t>
      </w:r>
    </w:p>
    <w:p w:rsidR="00C502B4" w:rsidRPr="006A6128"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计算过程如下：</w:t>
      </w:r>
    </w:p>
    <w:p w:rsidR="00C502B4" w:rsidRPr="006A6128" w:rsidRDefault="00C502B4" w:rsidP="00C502B4">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1</w:t>
      </w:r>
      <w:r>
        <w:rPr>
          <w:rFonts w:ascii="Arial" w:eastAsia="仿宋_GB2312" w:hAnsi="Arial" w:cs="Arial" w:hint="eastAsia"/>
          <w:bCs/>
          <w:sz w:val="28"/>
        </w:rPr>
        <w:t>）</w:t>
      </w:r>
      <w:r w:rsidRPr="006A6128">
        <w:rPr>
          <w:rFonts w:ascii="Arial" w:eastAsia="仿宋_GB2312" w:hAnsi="Arial" w:cs="Arial"/>
          <w:bCs/>
          <w:sz w:val="28"/>
        </w:rPr>
        <w:t>市场比较法中估价对象及三个</w:t>
      </w:r>
      <w:r>
        <w:rPr>
          <w:rFonts w:ascii="Arial" w:eastAsia="仿宋_GB2312" w:hAnsi="Arial" w:cs="Arial" w:hint="eastAsia"/>
          <w:bCs/>
          <w:sz w:val="28"/>
        </w:rPr>
        <w:t>办公用途</w:t>
      </w:r>
      <w:r w:rsidRPr="006A6128">
        <w:rPr>
          <w:rFonts w:ascii="Arial" w:eastAsia="仿宋_GB2312" w:hAnsi="Arial" w:cs="Arial"/>
          <w:bCs/>
          <w:sz w:val="28"/>
        </w:rPr>
        <w:t>成交实例比较因素条件说明表如下：</w:t>
      </w:r>
    </w:p>
    <w:p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sidR="007622D2">
        <w:rPr>
          <w:rFonts w:ascii="Arial" w:eastAsia="仿宋_GB2312" w:hAnsi="Arial" w:cs="Arial" w:hint="eastAsia"/>
          <w:b/>
          <w:bCs/>
          <w:szCs w:val="24"/>
        </w:rPr>
        <w:t>7</w:t>
      </w:r>
      <w:r w:rsidRPr="006A6128">
        <w:rPr>
          <w:rFonts w:ascii="Arial" w:eastAsia="仿宋_GB2312" w:hAnsi="Arial" w:cs="Arial"/>
          <w:b/>
          <w:bCs/>
          <w:szCs w:val="24"/>
        </w:rPr>
        <w:t>：比较因素条件说明表</w:t>
      </w:r>
    </w:p>
    <w:tbl>
      <w:tblPr>
        <w:tblW w:w="5197" w:type="pct"/>
        <w:tblLook w:val="04A0" w:firstRow="1" w:lastRow="0" w:firstColumn="1" w:lastColumn="0" w:noHBand="0" w:noVBand="1"/>
      </w:tblPr>
      <w:tblGrid>
        <w:gridCol w:w="396"/>
        <w:gridCol w:w="2017"/>
        <w:gridCol w:w="1933"/>
        <w:gridCol w:w="1756"/>
        <w:gridCol w:w="1816"/>
        <w:gridCol w:w="1972"/>
      </w:tblGrid>
      <w:tr w:rsidR="00C502B4" w:rsidRPr="006A6128" w:rsidTr="009A292D">
        <w:trPr>
          <w:trHeight w:val="270"/>
          <w:tblHeader/>
        </w:trPr>
        <w:tc>
          <w:tcPr>
            <w:tcW w:w="122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977" w:type="pct"/>
            <w:vMerge w:val="restar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888" w:type="pct"/>
            <w:tcBorders>
              <w:top w:val="single" w:sz="4" w:space="0" w:color="auto"/>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J</w:t>
            </w:r>
          </w:p>
        </w:tc>
        <w:tc>
          <w:tcPr>
            <w:tcW w:w="918" w:type="pct"/>
            <w:tcBorders>
              <w:top w:val="single" w:sz="4" w:space="0" w:color="auto"/>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K</w:t>
            </w:r>
          </w:p>
        </w:tc>
        <w:tc>
          <w:tcPr>
            <w:tcW w:w="997" w:type="pct"/>
            <w:tcBorders>
              <w:top w:val="single" w:sz="4" w:space="0" w:color="auto"/>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L</w:t>
            </w:r>
          </w:p>
        </w:tc>
      </w:tr>
      <w:tr w:rsidR="00C502B4" w:rsidRPr="006A6128" w:rsidTr="009A292D">
        <w:trPr>
          <w:trHeight w:val="1575"/>
          <w:tblHeader/>
        </w:trPr>
        <w:tc>
          <w:tcPr>
            <w:tcW w:w="1220" w:type="pct"/>
            <w:gridSpan w:val="2"/>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977" w:type="pct"/>
            <w:vMerge/>
            <w:tcBorders>
              <w:top w:val="single" w:sz="4" w:space="0" w:color="auto"/>
              <w:left w:val="nil"/>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4F6B22">
              <w:rPr>
                <w:rFonts w:ascii="Arial" w:eastAsia="仿宋_GB2312" w:hAnsi="Arial" w:cs="Arial"/>
                <w:sz w:val="18"/>
                <w:szCs w:val="18"/>
              </w:rPr>
              <w:t>海淀区海淀乡树村（</w:t>
            </w:r>
            <w:r w:rsidRPr="004F6B22">
              <w:rPr>
                <w:rFonts w:ascii="Arial" w:eastAsia="仿宋_GB2312" w:hAnsi="Arial" w:cs="Arial"/>
                <w:sz w:val="18"/>
                <w:szCs w:val="18"/>
              </w:rPr>
              <w:t>27-604</w:t>
            </w:r>
            <w:r w:rsidRPr="004F6B22">
              <w:rPr>
                <w:rFonts w:ascii="Arial" w:eastAsia="仿宋_GB2312" w:hAnsi="Arial" w:cs="Arial"/>
                <w:sz w:val="18"/>
                <w:szCs w:val="18"/>
              </w:rPr>
              <w:t>地块）六郎庄拆迁安置房北地块经营性配套部分</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4F6B22">
              <w:rPr>
                <w:rFonts w:ascii="Arial" w:eastAsia="仿宋_GB2312" w:hAnsi="Arial" w:cs="Arial"/>
                <w:sz w:val="18"/>
                <w:szCs w:val="18"/>
              </w:rPr>
              <w:t>海淀区海淀乡树村（</w:t>
            </w:r>
            <w:r w:rsidRPr="004F6B22">
              <w:rPr>
                <w:rFonts w:ascii="Arial" w:eastAsia="仿宋_GB2312" w:hAnsi="Arial" w:cs="Arial"/>
                <w:sz w:val="18"/>
                <w:szCs w:val="18"/>
              </w:rPr>
              <w:t>27-605</w:t>
            </w:r>
            <w:r w:rsidRPr="004F6B22">
              <w:rPr>
                <w:rFonts w:ascii="Arial" w:eastAsia="仿宋_GB2312" w:hAnsi="Arial" w:cs="Arial"/>
                <w:sz w:val="18"/>
                <w:szCs w:val="18"/>
              </w:rPr>
              <w:t>地块）六郎庄拆迁安置房南地块经营性配套部分</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4F6B22">
              <w:rPr>
                <w:rFonts w:ascii="Arial" w:eastAsia="仿宋_GB2312" w:hAnsi="Arial" w:cs="Arial"/>
                <w:sz w:val="18"/>
                <w:szCs w:val="18"/>
              </w:rPr>
              <w:t>人民日报社小红门职工住宅项目</w:t>
            </w:r>
          </w:p>
        </w:tc>
      </w:tr>
      <w:tr w:rsidR="00C502B4" w:rsidRPr="006A6128" w:rsidTr="009A292D">
        <w:trPr>
          <w:trHeight w:val="270"/>
        </w:trPr>
        <w:tc>
          <w:tcPr>
            <w:tcW w:w="1220" w:type="pct"/>
            <w:gridSpan w:val="2"/>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2021</w:t>
            </w:r>
            <w:r>
              <w:rPr>
                <w:rFonts w:ascii="Arial" w:eastAsia="仿宋_GB2312" w:hAnsi="Arial" w:cs="Arial"/>
                <w:sz w:val="18"/>
                <w:szCs w:val="18"/>
              </w:rPr>
              <w:t>年</w:t>
            </w:r>
            <w:r>
              <w:rPr>
                <w:rFonts w:ascii="Arial" w:eastAsia="仿宋_GB2312" w:hAnsi="Arial" w:cs="Arial"/>
                <w:sz w:val="18"/>
                <w:szCs w:val="18"/>
              </w:rPr>
              <w:t>8</w:t>
            </w:r>
            <w:r>
              <w:rPr>
                <w:rFonts w:ascii="Arial" w:eastAsia="仿宋_GB2312" w:hAnsi="Arial" w:cs="Arial"/>
                <w:sz w:val="18"/>
                <w:szCs w:val="18"/>
              </w:rPr>
              <w:t>月</w:t>
            </w:r>
            <w:r>
              <w:rPr>
                <w:rFonts w:ascii="Arial" w:eastAsia="仿宋_GB2312" w:hAnsi="Arial" w:cs="Arial"/>
                <w:sz w:val="18"/>
                <w:szCs w:val="18"/>
              </w:rPr>
              <w:t>4</w:t>
            </w:r>
            <w:r>
              <w:rPr>
                <w:rFonts w:ascii="Arial" w:eastAsia="仿宋_GB2312" w:hAnsi="Arial" w:cs="Arial"/>
                <w:sz w:val="18"/>
                <w:szCs w:val="18"/>
              </w:rPr>
              <w:t>日</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w:t>
            </w:r>
            <w:r>
              <w:rPr>
                <w:rFonts w:ascii="Arial" w:eastAsia="仿宋_GB2312" w:hAnsi="Arial" w:cs="Arial" w:hint="eastAsia"/>
                <w:sz w:val="18"/>
                <w:szCs w:val="18"/>
              </w:rPr>
              <w:t>1</w:t>
            </w:r>
            <w:r w:rsidRPr="006A6128">
              <w:rPr>
                <w:rFonts w:ascii="Arial" w:eastAsia="仿宋_GB2312" w:hAnsi="Arial" w:cs="Arial"/>
                <w:sz w:val="18"/>
                <w:szCs w:val="18"/>
              </w:rPr>
              <w:t>年</w:t>
            </w:r>
            <w:r>
              <w:rPr>
                <w:rFonts w:ascii="Arial" w:eastAsia="仿宋_GB2312" w:hAnsi="Arial" w:cs="Arial" w:hint="eastAsia"/>
                <w:sz w:val="18"/>
                <w:szCs w:val="18"/>
              </w:rPr>
              <w:t>3</w:t>
            </w:r>
            <w:r w:rsidRPr="006A6128">
              <w:rPr>
                <w:rFonts w:ascii="Arial" w:eastAsia="仿宋_GB2312" w:hAnsi="Arial" w:cs="Arial"/>
                <w:sz w:val="18"/>
                <w:szCs w:val="18"/>
              </w:rPr>
              <w:t>月</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w:t>
            </w:r>
            <w:r>
              <w:rPr>
                <w:rFonts w:ascii="Arial" w:eastAsia="仿宋_GB2312" w:hAnsi="Arial" w:cs="Arial" w:hint="eastAsia"/>
                <w:sz w:val="18"/>
                <w:szCs w:val="18"/>
              </w:rPr>
              <w:t>1</w:t>
            </w:r>
            <w:r w:rsidRPr="006A6128">
              <w:rPr>
                <w:rFonts w:ascii="Arial" w:eastAsia="仿宋_GB2312" w:hAnsi="Arial" w:cs="Arial"/>
                <w:sz w:val="18"/>
                <w:szCs w:val="18"/>
              </w:rPr>
              <w:t>年</w:t>
            </w:r>
            <w:r>
              <w:rPr>
                <w:rFonts w:ascii="Arial" w:eastAsia="仿宋_GB2312" w:hAnsi="Arial" w:cs="Arial" w:hint="eastAsia"/>
                <w:sz w:val="18"/>
                <w:szCs w:val="18"/>
              </w:rPr>
              <w:t>3</w:t>
            </w:r>
            <w:r w:rsidRPr="006A6128">
              <w:rPr>
                <w:rFonts w:ascii="Arial" w:eastAsia="仿宋_GB2312" w:hAnsi="Arial" w:cs="Arial"/>
                <w:sz w:val="18"/>
                <w:szCs w:val="18"/>
              </w:rPr>
              <w:t>月月</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w:t>
            </w:r>
            <w:r>
              <w:rPr>
                <w:rFonts w:ascii="Arial" w:eastAsia="仿宋_GB2312" w:hAnsi="Arial" w:cs="Arial" w:hint="eastAsia"/>
                <w:sz w:val="18"/>
                <w:szCs w:val="18"/>
              </w:rPr>
              <w:t>1</w:t>
            </w:r>
            <w:r w:rsidRPr="006A6128">
              <w:rPr>
                <w:rFonts w:ascii="Arial" w:eastAsia="仿宋_GB2312" w:hAnsi="Arial" w:cs="Arial"/>
                <w:sz w:val="18"/>
                <w:szCs w:val="18"/>
              </w:rPr>
              <w:t>年</w:t>
            </w:r>
            <w:r>
              <w:rPr>
                <w:rFonts w:ascii="Arial" w:eastAsia="仿宋_GB2312" w:hAnsi="Arial" w:cs="Arial" w:hint="eastAsia"/>
                <w:sz w:val="18"/>
                <w:szCs w:val="18"/>
              </w:rPr>
              <w:t>1</w:t>
            </w:r>
            <w:r w:rsidRPr="006A6128">
              <w:rPr>
                <w:rFonts w:ascii="Arial" w:eastAsia="仿宋_GB2312" w:hAnsi="Arial" w:cs="Arial"/>
                <w:sz w:val="18"/>
                <w:szCs w:val="18"/>
              </w:rPr>
              <w:t>月</w:t>
            </w:r>
          </w:p>
        </w:tc>
      </w:tr>
      <w:tr w:rsidR="00C502B4" w:rsidRPr="006A6128" w:rsidTr="009A292D">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r>
      <w:tr w:rsidR="00C502B4" w:rsidRPr="006A6128" w:rsidTr="009A292D">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r>
      <w:tr w:rsidR="00C502B4" w:rsidRPr="006A6128" w:rsidTr="009A292D">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977" w:type="pct"/>
            <w:tcBorders>
              <w:top w:val="nil"/>
              <w:left w:val="nil"/>
              <w:bottom w:val="single" w:sz="4" w:space="0" w:color="auto"/>
              <w:right w:val="single" w:sz="4" w:space="0" w:color="auto"/>
            </w:tcBorders>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50</w:t>
            </w:r>
          </w:p>
        </w:tc>
        <w:tc>
          <w:tcPr>
            <w:tcW w:w="888" w:type="pct"/>
            <w:tcBorders>
              <w:top w:val="nil"/>
              <w:left w:val="nil"/>
              <w:bottom w:val="single" w:sz="4" w:space="0" w:color="auto"/>
              <w:right w:val="single" w:sz="4" w:space="0" w:color="auto"/>
            </w:tcBorders>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50</w:t>
            </w:r>
          </w:p>
        </w:tc>
        <w:tc>
          <w:tcPr>
            <w:tcW w:w="918" w:type="pct"/>
            <w:tcBorders>
              <w:top w:val="nil"/>
              <w:left w:val="nil"/>
              <w:bottom w:val="single" w:sz="4" w:space="0" w:color="auto"/>
              <w:right w:val="single" w:sz="4" w:space="0" w:color="auto"/>
            </w:tcBorders>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50</w:t>
            </w:r>
          </w:p>
        </w:tc>
        <w:tc>
          <w:tcPr>
            <w:tcW w:w="997" w:type="pct"/>
            <w:tcBorders>
              <w:top w:val="nil"/>
              <w:left w:val="nil"/>
              <w:bottom w:val="single" w:sz="4" w:space="0" w:color="auto"/>
              <w:right w:val="single" w:sz="4" w:space="0" w:color="auto"/>
            </w:tcBorders>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50</w:t>
            </w:r>
          </w:p>
        </w:tc>
      </w:tr>
      <w:tr w:rsidR="00C502B4" w:rsidRPr="006A6128" w:rsidTr="009A292D">
        <w:trPr>
          <w:trHeight w:val="675"/>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02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周边有卫生大厦、新浪总部大厦、百度科技园、网易大厦、腾讯北京总部大楼、联想总部等，办公集聚程度较好</w:t>
            </w:r>
            <w:r w:rsidRPr="006A6128">
              <w:rPr>
                <w:rFonts w:ascii="Arial" w:eastAsia="仿宋_GB2312" w:hAnsi="Arial" w:cs="Arial"/>
                <w:sz w:val="18"/>
                <w:szCs w:val="18"/>
              </w:rPr>
              <w:t xml:space="preserve">　</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周边有卫生大厦、新浪总部大厦、百度科技园、网易大厦、腾讯北京总部大楼、联想总部等，办公集聚程度较好</w:t>
            </w:r>
            <w:r w:rsidRPr="006A6128">
              <w:rPr>
                <w:rFonts w:ascii="Arial" w:eastAsia="仿宋_GB2312" w:hAnsi="Arial" w:cs="Arial"/>
                <w:sz w:val="18"/>
                <w:szCs w:val="18"/>
              </w:rPr>
              <w:t xml:space="preserve">　</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周边有卫生大厦、新浪总部大厦、百度科技园、网易大厦、腾讯北京总部大楼、联想总部等，办公集聚程度较好</w:t>
            </w:r>
            <w:r w:rsidRPr="006A6128">
              <w:rPr>
                <w:rFonts w:ascii="Arial" w:eastAsia="仿宋_GB2312" w:hAnsi="Arial" w:cs="Arial"/>
                <w:sz w:val="18"/>
                <w:szCs w:val="18"/>
              </w:rPr>
              <w:t xml:space="preserve">　</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周边有</w:t>
            </w:r>
            <w:r w:rsidRPr="00284142">
              <w:rPr>
                <w:rFonts w:ascii="Arial" w:eastAsia="仿宋_GB2312" w:hAnsi="Arial" w:cs="Arial" w:hint="eastAsia"/>
                <w:sz w:val="18"/>
                <w:szCs w:val="18"/>
              </w:rPr>
              <w:t>元汉堂</w:t>
            </w:r>
            <w:r w:rsidRPr="00284142">
              <w:rPr>
                <w:rFonts w:ascii="Arial" w:eastAsia="仿宋_GB2312" w:hAnsi="Arial" w:cs="Arial"/>
                <w:sz w:val="18"/>
                <w:szCs w:val="18"/>
              </w:rPr>
              <w:t>大厦、</w:t>
            </w:r>
            <w:r w:rsidRPr="00284142">
              <w:rPr>
                <w:rFonts w:ascii="Arial" w:eastAsia="仿宋_GB2312" w:hAnsi="Arial" w:cs="Arial" w:hint="eastAsia"/>
                <w:sz w:val="18"/>
                <w:szCs w:val="18"/>
              </w:rPr>
              <w:t>龙泉写字楼</w:t>
            </w:r>
            <w:r w:rsidRPr="00284142">
              <w:rPr>
                <w:rFonts w:ascii="Arial" w:eastAsia="仿宋_GB2312" w:hAnsi="Arial" w:cs="Arial"/>
                <w:sz w:val="18"/>
                <w:szCs w:val="18"/>
              </w:rPr>
              <w:t>等，办公集聚程度</w:t>
            </w:r>
            <w:r w:rsidRPr="00284142">
              <w:rPr>
                <w:rFonts w:ascii="Arial" w:eastAsia="仿宋_GB2312" w:hAnsi="Arial" w:cs="Arial" w:hint="eastAsia"/>
                <w:sz w:val="18"/>
                <w:szCs w:val="18"/>
              </w:rPr>
              <w:t>一般</w:t>
            </w:r>
          </w:p>
        </w:tc>
      </w:tr>
      <w:tr w:rsidR="00C502B4" w:rsidRPr="006A6128" w:rsidTr="009A292D">
        <w:trPr>
          <w:trHeight w:val="2550"/>
        </w:trPr>
        <w:tc>
          <w:tcPr>
            <w:tcW w:w="2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hint="eastAsia"/>
                <w:sz w:val="18"/>
                <w:szCs w:val="18"/>
              </w:rPr>
              <w:t>周边</w:t>
            </w:r>
            <w:r w:rsidRPr="00284142">
              <w:rPr>
                <w:rFonts w:ascii="Arial" w:eastAsia="仿宋_GB2312" w:hAnsi="Arial" w:cs="Arial" w:hint="eastAsia"/>
                <w:sz w:val="18"/>
                <w:szCs w:val="18"/>
              </w:rPr>
              <w:t>1</w:t>
            </w:r>
            <w:r w:rsidRPr="00284142">
              <w:rPr>
                <w:rFonts w:ascii="Arial" w:eastAsia="仿宋_GB2312" w:hAnsi="Arial" w:cs="Arial" w:hint="eastAsia"/>
                <w:sz w:val="18"/>
                <w:szCs w:val="18"/>
              </w:rPr>
              <w:t>公里内无轨道交通站点，</w:t>
            </w:r>
            <w:r w:rsidRPr="00284142">
              <w:rPr>
                <w:rFonts w:ascii="Arial" w:eastAsia="仿宋_GB2312" w:hAnsi="Arial" w:cs="Arial"/>
                <w:sz w:val="18"/>
                <w:szCs w:val="18"/>
              </w:rPr>
              <w:t>距北京首都国际机场约</w:t>
            </w:r>
            <w:r w:rsidRPr="00284142">
              <w:rPr>
                <w:rFonts w:ascii="Arial" w:eastAsia="仿宋_GB2312" w:hAnsi="Arial" w:cs="Arial"/>
                <w:sz w:val="18"/>
                <w:szCs w:val="18"/>
              </w:rPr>
              <w:t>3</w:t>
            </w:r>
            <w:r w:rsidRPr="00284142">
              <w:rPr>
                <w:rFonts w:ascii="Arial" w:eastAsia="仿宋_GB2312" w:hAnsi="Arial" w:cs="Arial" w:hint="eastAsia"/>
                <w:sz w:val="18"/>
                <w:szCs w:val="18"/>
              </w:rPr>
              <w:t>2</w:t>
            </w:r>
            <w:r w:rsidRPr="00284142">
              <w:rPr>
                <w:rFonts w:ascii="Arial" w:eastAsia="仿宋_GB2312" w:hAnsi="Arial" w:cs="Arial"/>
                <w:sz w:val="18"/>
                <w:szCs w:val="18"/>
              </w:rPr>
              <w:t>公里、距清河火车站约</w:t>
            </w:r>
            <w:r w:rsidRPr="00284142">
              <w:rPr>
                <w:rFonts w:ascii="Arial" w:eastAsia="仿宋_GB2312" w:hAnsi="Arial" w:cs="Arial" w:hint="eastAsia"/>
                <w:sz w:val="18"/>
                <w:szCs w:val="18"/>
              </w:rPr>
              <w:t>5.6</w:t>
            </w:r>
            <w:r w:rsidRPr="00284142">
              <w:rPr>
                <w:rFonts w:ascii="Arial" w:eastAsia="仿宋_GB2312" w:hAnsi="Arial" w:cs="Arial"/>
                <w:sz w:val="18"/>
                <w:szCs w:val="18"/>
              </w:rPr>
              <w:t>公里，距北京北站约</w:t>
            </w:r>
            <w:r w:rsidRPr="00284142">
              <w:rPr>
                <w:rFonts w:ascii="Arial" w:eastAsia="仿宋_GB2312" w:hAnsi="Arial" w:cs="Arial"/>
                <w:sz w:val="18"/>
                <w:szCs w:val="18"/>
              </w:rPr>
              <w:t>14</w:t>
            </w:r>
            <w:r w:rsidRPr="00284142">
              <w:rPr>
                <w:rFonts w:ascii="Arial" w:eastAsia="仿宋_GB2312" w:hAnsi="Arial" w:cs="Arial"/>
                <w:sz w:val="18"/>
                <w:szCs w:val="18"/>
              </w:rPr>
              <w:t>公里</w:t>
            </w:r>
            <w:r>
              <w:rPr>
                <w:rFonts w:ascii="Arial" w:eastAsia="仿宋_GB2312" w:hAnsi="Arial" w:cs="Arial"/>
                <w:sz w:val="18"/>
                <w:szCs w:val="18"/>
              </w:rPr>
              <w:t>，</w:t>
            </w:r>
            <w:r w:rsidRPr="006A6128">
              <w:rPr>
                <w:rFonts w:ascii="Arial" w:eastAsia="仿宋_GB2312" w:hAnsi="Arial" w:cs="Arial"/>
                <w:sz w:val="18"/>
                <w:szCs w:val="18"/>
              </w:rPr>
              <w:t>综合评价交通便捷度</w:t>
            </w:r>
            <w:r>
              <w:rPr>
                <w:rFonts w:ascii="Arial" w:eastAsia="仿宋_GB2312" w:hAnsi="Arial" w:cs="Arial" w:hint="eastAsia"/>
                <w:sz w:val="18"/>
                <w:szCs w:val="18"/>
              </w:rPr>
              <w:t>较</w:t>
            </w:r>
            <w:r w:rsidRPr="006A6128">
              <w:rPr>
                <w:rFonts w:ascii="Arial" w:eastAsia="仿宋_GB2312" w:hAnsi="Arial" w:cs="Arial"/>
                <w:sz w:val="18"/>
                <w:szCs w:val="18"/>
              </w:rPr>
              <w:t>好</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hint="eastAsia"/>
                <w:sz w:val="18"/>
                <w:szCs w:val="18"/>
              </w:rPr>
              <w:t>周边</w:t>
            </w:r>
            <w:r w:rsidRPr="00284142">
              <w:rPr>
                <w:rFonts w:ascii="Arial" w:eastAsia="仿宋_GB2312" w:hAnsi="Arial" w:cs="Arial" w:hint="eastAsia"/>
                <w:sz w:val="18"/>
                <w:szCs w:val="18"/>
              </w:rPr>
              <w:t>1</w:t>
            </w:r>
            <w:r w:rsidRPr="00284142">
              <w:rPr>
                <w:rFonts w:ascii="Arial" w:eastAsia="仿宋_GB2312" w:hAnsi="Arial" w:cs="Arial" w:hint="eastAsia"/>
                <w:sz w:val="18"/>
                <w:szCs w:val="18"/>
              </w:rPr>
              <w:t>公里内无轨道交通站点，</w:t>
            </w:r>
            <w:r w:rsidRPr="00284142">
              <w:rPr>
                <w:rFonts w:ascii="Arial" w:eastAsia="仿宋_GB2312" w:hAnsi="Arial" w:cs="Arial"/>
                <w:sz w:val="18"/>
                <w:szCs w:val="18"/>
              </w:rPr>
              <w:t>距北京首都国际机场约</w:t>
            </w:r>
            <w:r w:rsidRPr="00284142">
              <w:rPr>
                <w:rFonts w:ascii="Arial" w:eastAsia="仿宋_GB2312" w:hAnsi="Arial" w:cs="Arial"/>
                <w:sz w:val="18"/>
                <w:szCs w:val="18"/>
              </w:rPr>
              <w:t>3</w:t>
            </w:r>
            <w:r w:rsidRPr="00284142">
              <w:rPr>
                <w:rFonts w:ascii="Arial" w:eastAsia="仿宋_GB2312" w:hAnsi="Arial" w:cs="Arial" w:hint="eastAsia"/>
                <w:sz w:val="18"/>
                <w:szCs w:val="18"/>
              </w:rPr>
              <w:t>2</w:t>
            </w:r>
            <w:r w:rsidRPr="00284142">
              <w:rPr>
                <w:rFonts w:ascii="Arial" w:eastAsia="仿宋_GB2312" w:hAnsi="Arial" w:cs="Arial"/>
                <w:sz w:val="18"/>
                <w:szCs w:val="18"/>
              </w:rPr>
              <w:t>公里、距清河火车站约</w:t>
            </w:r>
            <w:r w:rsidRPr="00284142">
              <w:rPr>
                <w:rFonts w:ascii="Arial" w:eastAsia="仿宋_GB2312" w:hAnsi="Arial" w:cs="Arial" w:hint="eastAsia"/>
                <w:sz w:val="18"/>
                <w:szCs w:val="18"/>
              </w:rPr>
              <w:t>5.6</w:t>
            </w:r>
            <w:r w:rsidRPr="00284142">
              <w:rPr>
                <w:rFonts w:ascii="Arial" w:eastAsia="仿宋_GB2312" w:hAnsi="Arial" w:cs="Arial"/>
                <w:sz w:val="18"/>
                <w:szCs w:val="18"/>
              </w:rPr>
              <w:t>公里，距北京北站约</w:t>
            </w:r>
            <w:r w:rsidRPr="00284142">
              <w:rPr>
                <w:rFonts w:ascii="Arial" w:eastAsia="仿宋_GB2312" w:hAnsi="Arial" w:cs="Arial"/>
                <w:sz w:val="18"/>
                <w:szCs w:val="18"/>
              </w:rPr>
              <w:t>14</w:t>
            </w:r>
            <w:r w:rsidRPr="00284142">
              <w:rPr>
                <w:rFonts w:ascii="Arial" w:eastAsia="仿宋_GB2312" w:hAnsi="Arial" w:cs="Arial"/>
                <w:sz w:val="18"/>
                <w:szCs w:val="18"/>
              </w:rPr>
              <w:t>公里</w:t>
            </w:r>
            <w:r>
              <w:rPr>
                <w:rFonts w:ascii="Arial" w:eastAsia="仿宋_GB2312" w:hAnsi="Arial" w:cs="Arial"/>
                <w:sz w:val="18"/>
                <w:szCs w:val="18"/>
              </w:rPr>
              <w:t>，</w:t>
            </w:r>
            <w:r w:rsidRPr="006A6128">
              <w:rPr>
                <w:rFonts w:ascii="Arial" w:eastAsia="仿宋_GB2312" w:hAnsi="Arial" w:cs="Arial"/>
                <w:sz w:val="18"/>
                <w:szCs w:val="18"/>
              </w:rPr>
              <w:t>综合评价交通便捷度</w:t>
            </w:r>
            <w:r>
              <w:rPr>
                <w:rFonts w:ascii="Arial" w:eastAsia="仿宋_GB2312" w:hAnsi="Arial" w:cs="Arial" w:hint="eastAsia"/>
                <w:sz w:val="18"/>
                <w:szCs w:val="18"/>
              </w:rPr>
              <w:t>较</w:t>
            </w:r>
            <w:r w:rsidRPr="006A6128">
              <w:rPr>
                <w:rFonts w:ascii="Arial" w:eastAsia="仿宋_GB2312" w:hAnsi="Arial" w:cs="Arial"/>
                <w:sz w:val="18"/>
                <w:szCs w:val="18"/>
              </w:rPr>
              <w:t>好</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hint="eastAsia"/>
                <w:sz w:val="18"/>
                <w:szCs w:val="18"/>
              </w:rPr>
              <w:t>周边</w:t>
            </w:r>
            <w:r w:rsidRPr="00284142">
              <w:rPr>
                <w:rFonts w:ascii="Arial" w:eastAsia="仿宋_GB2312" w:hAnsi="Arial" w:cs="Arial" w:hint="eastAsia"/>
                <w:sz w:val="18"/>
                <w:szCs w:val="18"/>
              </w:rPr>
              <w:t>1</w:t>
            </w:r>
            <w:r w:rsidRPr="00284142">
              <w:rPr>
                <w:rFonts w:ascii="Arial" w:eastAsia="仿宋_GB2312" w:hAnsi="Arial" w:cs="Arial" w:hint="eastAsia"/>
                <w:sz w:val="18"/>
                <w:szCs w:val="18"/>
              </w:rPr>
              <w:t>公里内无轨道交通站点，</w:t>
            </w:r>
            <w:r w:rsidRPr="00284142">
              <w:rPr>
                <w:rFonts w:ascii="Arial" w:eastAsia="仿宋_GB2312" w:hAnsi="Arial" w:cs="Arial"/>
                <w:sz w:val="18"/>
                <w:szCs w:val="18"/>
              </w:rPr>
              <w:t>距北京首都国际机场约</w:t>
            </w:r>
            <w:r w:rsidRPr="00284142">
              <w:rPr>
                <w:rFonts w:ascii="Arial" w:eastAsia="仿宋_GB2312" w:hAnsi="Arial" w:cs="Arial"/>
                <w:sz w:val="18"/>
                <w:szCs w:val="18"/>
              </w:rPr>
              <w:t>3</w:t>
            </w:r>
            <w:r w:rsidRPr="00284142">
              <w:rPr>
                <w:rFonts w:ascii="Arial" w:eastAsia="仿宋_GB2312" w:hAnsi="Arial" w:cs="Arial" w:hint="eastAsia"/>
                <w:sz w:val="18"/>
                <w:szCs w:val="18"/>
              </w:rPr>
              <w:t>2</w:t>
            </w:r>
            <w:r w:rsidRPr="00284142">
              <w:rPr>
                <w:rFonts w:ascii="Arial" w:eastAsia="仿宋_GB2312" w:hAnsi="Arial" w:cs="Arial"/>
                <w:sz w:val="18"/>
                <w:szCs w:val="18"/>
              </w:rPr>
              <w:t>公里、距清河火车站约</w:t>
            </w:r>
            <w:r w:rsidRPr="00284142">
              <w:rPr>
                <w:rFonts w:ascii="Arial" w:eastAsia="仿宋_GB2312" w:hAnsi="Arial" w:cs="Arial" w:hint="eastAsia"/>
                <w:sz w:val="18"/>
                <w:szCs w:val="18"/>
              </w:rPr>
              <w:t>5.6</w:t>
            </w:r>
            <w:r w:rsidRPr="00284142">
              <w:rPr>
                <w:rFonts w:ascii="Arial" w:eastAsia="仿宋_GB2312" w:hAnsi="Arial" w:cs="Arial"/>
                <w:sz w:val="18"/>
                <w:szCs w:val="18"/>
              </w:rPr>
              <w:t>公里，距北京北站约</w:t>
            </w:r>
            <w:r w:rsidRPr="00284142">
              <w:rPr>
                <w:rFonts w:ascii="Arial" w:eastAsia="仿宋_GB2312" w:hAnsi="Arial" w:cs="Arial"/>
                <w:sz w:val="18"/>
                <w:szCs w:val="18"/>
              </w:rPr>
              <w:t>14</w:t>
            </w:r>
            <w:r w:rsidRPr="00284142">
              <w:rPr>
                <w:rFonts w:ascii="Arial" w:eastAsia="仿宋_GB2312" w:hAnsi="Arial" w:cs="Arial"/>
                <w:sz w:val="18"/>
                <w:szCs w:val="18"/>
              </w:rPr>
              <w:t>公里</w:t>
            </w:r>
            <w:r>
              <w:rPr>
                <w:rFonts w:ascii="Arial" w:eastAsia="仿宋_GB2312" w:hAnsi="Arial" w:cs="Arial"/>
                <w:sz w:val="18"/>
                <w:szCs w:val="18"/>
              </w:rPr>
              <w:t>，</w:t>
            </w:r>
            <w:r w:rsidRPr="006A6128">
              <w:rPr>
                <w:rFonts w:ascii="Arial" w:eastAsia="仿宋_GB2312" w:hAnsi="Arial" w:cs="Arial"/>
                <w:sz w:val="18"/>
                <w:szCs w:val="18"/>
              </w:rPr>
              <w:t>综合评价交通便捷度</w:t>
            </w:r>
            <w:r>
              <w:rPr>
                <w:rFonts w:ascii="Arial" w:eastAsia="仿宋_GB2312" w:hAnsi="Arial" w:cs="Arial" w:hint="eastAsia"/>
                <w:sz w:val="18"/>
                <w:szCs w:val="18"/>
              </w:rPr>
              <w:t>较</w:t>
            </w:r>
            <w:r w:rsidRPr="006A6128">
              <w:rPr>
                <w:rFonts w:ascii="Arial" w:eastAsia="仿宋_GB2312" w:hAnsi="Arial" w:cs="Arial"/>
                <w:sz w:val="18"/>
                <w:szCs w:val="18"/>
              </w:rPr>
              <w:t>好</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hint="eastAsia"/>
                <w:sz w:val="18"/>
                <w:szCs w:val="18"/>
              </w:rPr>
              <w:t>周边</w:t>
            </w:r>
            <w:r w:rsidRPr="00284142">
              <w:rPr>
                <w:rFonts w:ascii="Arial" w:eastAsia="仿宋_GB2312" w:hAnsi="Arial" w:cs="Arial" w:hint="eastAsia"/>
                <w:sz w:val="18"/>
                <w:szCs w:val="18"/>
              </w:rPr>
              <w:t>2</w:t>
            </w:r>
            <w:r w:rsidRPr="00284142">
              <w:rPr>
                <w:rFonts w:ascii="Arial" w:eastAsia="仿宋_GB2312" w:hAnsi="Arial" w:cs="Arial" w:hint="eastAsia"/>
                <w:sz w:val="18"/>
                <w:szCs w:val="18"/>
              </w:rPr>
              <w:t>公里有亦庄线（肖村站）</w:t>
            </w:r>
            <w:r w:rsidRPr="00284142">
              <w:rPr>
                <w:rFonts w:ascii="Arial" w:eastAsia="仿宋_GB2312" w:hAnsi="Arial" w:cs="Arial"/>
                <w:sz w:val="18"/>
                <w:szCs w:val="18"/>
              </w:rPr>
              <w:t>，区域道路较密集，距北京首都国际机场约</w:t>
            </w:r>
            <w:r w:rsidRPr="00284142">
              <w:rPr>
                <w:rFonts w:ascii="Arial" w:eastAsia="仿宋_GB2312" w:hAnsi="Arial" w:cs="Arial"/>
                <w:sz w:val="18"/>
                <w:szCs w:val="18"/>
              </w:rPr>
              <w:t>3</w:t>
            </w:r>
            <w:r w:rsidRPr="00284142">
              <w:rPr>
                <w:rFonts w:ascii="Arial" w:eastAsia="仿宋_GB2312" w:hAnsi="Arial" w:cs="Arial" w:hint="eastAsia"/>
                <w:sz w:val="18"/>
                <w:szCs w:val="18"/>
              </w:rPr>
              <w:t>4</w:t>
            </w:r>
            <w:r w:rsidRPr="00284142">
              <w:rPr>
                <w:rFonts w:ascii="Arial" w:eastAsia="仿宋_GB2312" w:hAnsi="Arial" w:cs="Arial"/>
                <w:sz w:val="18"/>
                <w:szCs w:val="18"/>
              </w:rPr>
              <w:t>公里、距</w:t>
            </w:r>
            <w:r w:rsidRPr="00284142">
              <w:rPr>
                <w:rFonts w:ascii="Arial" w:eastAsia="仿宋_GB2312" w:hAnsi="Arial" w:cs="Arial" w:hint="eastAsia"/>
                <w:sz w:val="18"/>
                <w:szCs w:val="18"/>
              </w:rPr>
              <w:t>北京西</w:t>
            </w:r>
            <w:r w:rsidRPr="00284142">
              <w:rPr>
                <w:rFonts w:ascii="Arial" w:eastAsia="仿宋_GB2312" w:hAnsi="Arial" w:cs="Arial"/>
                <w:sz w:val="18"/>
                <w:szCs w:val="18"/>
              </w:rPr>
              <w:t>站约</w:t>
            </w:r>
            <w:r w:rsidRPr="00284142">
              <w:rPr>
                <w:rFonts w:ascii="Arial" w:eastAsia="仿宋_GB2312" w:hAnsi="Arial" w:cs="Arial" w:hint="eastAsia"/>
                <w:sz w:val="18"/>
                <w:szCs w:val="18"/>
              </w:rPr>
              <w:t>19</w:t>
            </w:r>
            <w:r w:rsidRPr="00284142">
              <w:rPr>
                <w:rFonts w:ascii="Arial" w:eastAsia="仿宋_GB2312" w:hAnsi="Arial" w:cs="Arial"/>
                <w:sz w:val="18"/>
                <w:szCs w:val="18"/>
              </w:rPr>
              <w:t>公里，距北京站约</w:t>
            </w:r>
            <w:r w:rsidRPr="00284142">
              <w:rPr>
                <w:rFonts w:ascii="Arial" w:eastAsia="仿宋_GB2312" w:hAnsi="Arial" w:cs="Arial" w:hint="eastAsia"/>
                <w:sz w:val="18"/>
                <w:szCs w:val="18"/>
              </w:rPr>
              <w:t>9.5</w:t>
            </w:r>
            <w:r w:rsidRPr="00284142">
              <w:rPr>
                <w:rFonts w:ascii="Arial" w:eastAsia="仿宋_GB2312" w:hAnsi="Arial" w:cs="Arial"/>
                <w:sz w:val="18"/>
                <w:szCs w:val="18"/>
              </w:rPr>
              <w:t>公里，综合评价交通便捷度</w:t>
            </w:r>
            <w:r w:rsidRPr="00284142">
              <w:rPr>
                <w:rFonts w:ascii="Arial" w:eastAsia="仿宋_GB2312" w:hAnsi="Arial" w:cs="Arial" w:hint="eastAsia"/>
                <w:sz w:val="18"/>
                <w:szCs w:val="18"/>
              </w:rPr>
              <w:t>较好</w:t>
            </w:r>
          </w:p>
        </w:tc>
      </w:tr>
      <w:tr w:rsidR="00C502B4" w:rsidRPr="006A6128" w:rsidTr="009A292D">
        <w:trPr>
          <w:trHeight w:val="450"/>
        </w:trPr>
        <w:tc>
          <w:tcPr>
            <w:tcW w:w="2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p>
        </w:tc>
      </w:tr>
      <w:tr w:rsidR="00C502B4" w:rsidRPr="006A6128" w:rsidTr="009A292D">
        <w:trPr>
          <w:trHeight w:val="247"/>
        </w:trPr>
        <w:tc>
          <w:tcPr>
            <w:tcW w:w="2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公里内有</w:t>
            </w:r>
            <w:r w:rsidRPr="00284142">
              <w:rPr>
                <w:rFonts w:ascii="Arial" w:eastAsia="仿宋_GB2312" w:hAnsi="Arial" w:cs="Arial" w:hint="eastAsia"/>
                <w:sz w:val="18"/>
                <w:szCs w:val="18"/>
              </w:rPr>
              <w:t>圆明园</w:t>
            </w:r>
            <w:r w:rsidRPr="00284142">
              <w:rPr>
                <w:rFonts w:ascii="Arial" w:eastAsia="仿宋_GB2312" w:hAnsi="Arial" w:cs="Arial"/>
                <w:sz w:val="18"/>
                <w:szCs w:val="18"/>
              </w:rPr>
              <w:t>、</w:t>
            </w:r>
            <w:r w:rsidRPr="00284142">
              <w:rPr>
                <w:rFonts w:ascii="Arial" w:eastAsia="仿宋_GB2312" w:hAnsi="Arial" w:cs="Arial" w:hint="eastAsia"/>
                <w:sz w:val="18"/>
                <w:szCs w:val="18"/>
              </w:rPr>
              <w:t>树村郊野</w:t>
            </w:r>
            <w:r w:rsidRPr="00284142">
              <w:rPr>
                <w:rFonts w:ascii="Arial" w:eastAsia="仿宋_GB2312" w:hAnsi="Arial" w:cs="Arial"/>
                <w:sz w:val="18"/>
                <w:szCs w:val="18"/>
              </w:rPr>
              <w:t>公园等；较少博物馆、美术馆、高等院校等人文设施，综合考虑自然环境与人文环境好</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公里内有</w:t>
            </w:r>
            <w:r w:rsidRPr="00284142">
              <w:rPr>
                <w:rFonts w:ascii="Arial" w:eastAsia="仿宋_GB2312" w:hAnsi="Arial" w:cs="Arial" w:hint="eastAsia"/>
                <w:sz w:val="18"/>
                <w:szCs w:val="18"/>
              </w:rPr>
              <w:t>圆明园</w:t>
            </w:r>
            <w:r w:rsidRPr="00284142">
              <w:rPr>
                <w:rFonts w:ascii="Arial" w:eastAsia="仿宋_GB2312" w:hAnsi="Arial" w:cs="Arial"/>
                <w:sz w:val="18"/>
                <w:szCs w:val="18"/>
              </w:rPr>
              <w:t>、</w:t>
            </w:r>
            <w:r w:rsidRPr="00284142">
              <w:rPr>
                <w:rFonts w:ascii="Arial" w:eastAsia="仿宋_GB2312" w:hAnsi="Arial" w:cs="Arial" w:hint="eastAsia"/>
                <w:sz w:val="18"/>
                <w:szCs w:val="18"/>
              </w:rPr>
              <w:t>树村郊野</w:t>
            </w:r>
            <w:r w:rsidRPr="00284142">
              <w:rPr>
                <w:rFonts w:ascii="Arial" w:eastAsia="仿宋_GB2312" w:hAnsi="Arial" w:cs="Arial"/>
                <w:sz w:val="18"/>
                <w:szCs w:val="18"/>
              </w:rPr>
              <w:t>公园等；较少博物馆、美术馆、高等院校等人文设施，综合考虑自然环境与人文环境好</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公里内有</w:t>
            </w:r>
            <w:r w:rsidRPr="00284142">
              <w:rPr>
                <w:rFonts w:ascii="Arial" w:eastAsia="仿宋_GB2312" w:hAnsi="Arial" w:cs="Arial" w:hint="eastAsia"/>
                <w:sz w:val="18"/>
                <w:szCs w:val="18"/>
              </w:rPr>
              <w:t>圆明园</w:t>
            </w:r>
            <w:r w:rsidRPr="00284142">
              <w:rPr>
                <w:rFonts w:ascii="Arial" w:eastAsia="仿宋_GB2312" w:hAnsi="Arial" w:cs="Arial"/>
                <w:sz w:val="18"/>
                <w:szCs w:val="18"/>
              </w:rPr>
              <w:t>、</w:t>
            </w:r>
            <w:r w:rsidRPr="00284142">
              <w:rPr>
                <w:rFonts w:ascii="Arial" w:eastAsia="仿宋_GB2312" w:hAnsi="Arial" w:cs="Arial" w:hint="eastAsia"/>
                <w:sz w:val="18"/>
                <w:szCs w:val="18"/>
              </w:rPr>
              <w:t>树村郊野</w:t>
            </w:r>
            <w:r w:rsidRPr="00284142">
              <w:rPr>
                <w:rFonts w:ascii="Arial" w:eastAsia="仿宋_GB2312" w:hAnsi="Arial" w:cs="Arial"/>
                <w:sz w:val="18"/>
                <w:szCs w:val="18"/>
              </w:rPr>
              <w:t>公园等；较少博物馆、美术馆、高等院校等人文设施，综合考虑自然环境与人文环境好</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公里范围内有</w:t>
            </w:r>
            <w:r w:rsidRPr="00284142">
              <w:rPr>
                <w:rFonts w:ascii="Arial" w:eastAsia="仿宋_GB2312" w:hAnsi="Arial" w:cs="Arial" w:hint="eastAsia"/>
                <w:sz w:val="18"/>
                <w:szCs w:val="18"/>
              </w:rPr>
              <w:t>龙爪树村文体活动中心</w:t>
            </w:r>
            <w:r w:rsidRPr="00284142">
              <w:rPr>
                <w:rFonts w:ascii="Arial" w:eastAsia="仿宋_GB2312" w:hAnsi="Arial" w:cs="Arial"/>
                <w:sz w:val="18"/>
                <w:szCs w:val="18"/>
              </w:rPr>
              <w:t>等；较少博物馆、美术馆、高等院校等人文设施，综合评价自然及人文环境较好</w:t>
            </w:r>
          </w:p>
        </w:tc>
      </w:tr>
      <w:tr w:rsidR="00C502B4" w:rsidRPr="006A6128" w:rsidTr="009A292D">
        <w:trPr>
          <w:trHeight w:val="4950"/>
        </w:trPr>
        <w:tc>
          <w:tcPr>
            <w:tcW w:w="2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所在区域有购物场所（</w:t>
            </w:r>
            <w:r w:rsidRPr="00284142">
              <w:rPr>
                <w:rFonts w:ascii="Arial" w:eastAsia="仿宋_GB2312" w:hAnsi="Arial" w:cs="Arial" w:hint="eastAsia"/>
                <w:sz w:val="18"/>
                <w:szCs w:val="18"/>
              </w:rPr>
              <w:t>中发百旺商城</w:t>
            </w:r>
            <w:r w:rsidRPr="00284142">
              <w:rPr>
                <w:rFonts w:ascii="Arial" w:eastAsia="仿宋_GB2312" w:hAnsi="Arial" w:cs="Arial"/>
                <w:sz w:val="18"/>
                <w:szCs w:val="18"/>
              </w:rPr>
              <w:t>、</w:t>
            </w:r>
            <w:r w:rsidRPr="00284142">
              <w:rPr>
                <w:rFonts w:ascii="Arial" w:eastAsia="仿宋_GB2312" w:hAnsi="Arial" w:cs="Arial" w:hint="eastAsia"/>
                <w:sz w:val="18"/>
                <w:szCs w:val="18"/>
              </w:rPr>
              <w:t>华联上地购物中心</w:t>
            </w:r>
            <w:r w:rsidRPr="00284142">
              <w:rPr>
                <w:rFonts w:ascii="Arial" w:eastAsia="仿宋_GB2312" w:hAnsi="Arial" w:cs="Arial"/>
                <w:sz w:val="18"/>
                <w:szCs w:val="18"/>
              </w:rPr>
              <w:t>等），银行（</w:t>
            </w:r>
            <w:r w:rsidRPr="00284142">
              <w:rPr>
                <w:rFonts w:ascii="Arial" w:eastAsia="仿宋_GB2312" w:hAnsi="Arial" w:cs="Arial" w:hint="eastAsia"/>
                <w:sz w:val="18"/>
                <w:szCs w:val="18"/>
              </w:rPr>
              <w:t>建设</w:t>
            </w:r>
            <w:r w:rsidRPr="00284142">
              <w:rPr>
                <w:rFonts w:ascii="Arial" w:eastAsia="仿宋_GB2312" w:hAnsi="Arial" w:cs="Arial"/>
                <w:sz w:val="18"/>
                <w:szCs w:val="18"/>
              </w:rPr>
              <w:t>银行（</w:t>
            </w:r>
            <w:r w:rsidRPr="00284142">
              <w:rPr>
                <w:rFonts w:ascii="Arial" w:eastAsia="仿宋_GB2312" w:hAnsi="Arial" w:cs="Arial" w:hint="eastAsia"/>
                <w:sz w:val="18"/>
                <w:szCs w:val="18"/>
              </w:rPr>
              <w:t>农大南路</w:t>
            </w:r>
            <w:r w:rsidRPr="00284142">
              <w:rPr>
                <w:rFonts w:ascii="Arial" w:eastAsia="仿宋_GB2312" w:hAnsi="Arial" w:cs="Arial"/>
                <w:sz w:val="18"/>
                <w:szCs w:val="18"/>
              </w:rPr>
              <w:t>支行）、工商银行（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w:t>
            </w:r>
            <w:r w:rsidRPr="00284142">
              <w:rPr>
                <w:rFonts w:ascii="Arial" w:eastAsia="仿宋_GB2312" w:hAnsi="Arial" w:cs="Arial" w:hint="eastAsia"/>
                <w:sz w:val="18"/>
                <w:szCs w:val="18"/>
              </w:rPr>
              <w:t>招商</w:t>
            </w:r>
            <w:r w:rsidRPr="00284142">
              <w:rPr>
                <w:rFonts w:ascii="Arial" w:eastAsia="仿宋_GB2312" w:hAnsi="Arial" w:cs="Arial"/>
                <w:sz w:val="18"/>
                <w:szCs w:val="18"/>
              </w:rPr>
              <w:t>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支行）等），学校（</w:t>
            </w:r>
            <w:r w:rsidRPr="00284142">
              <w:rPr>
                <w:rFonts w:ascii="Arial" w:eastAsia="仿宋_GB2312" w:hAnsi="Arial" w:cs="Arial" w:hint="eastAsia"/>
                <w:sz w:val="18"/>
                <w:szCs w:val="18"/>
              </w:rPr>
              <w:t>人大附中西山校区</w:t>
            </w:r>
            <w:r w:rsidRPr="00284142">
              <w:rPr>
                <w:rFonts w:ascii="Arial" w:eastAsia="仿宋_GB2312" w:hAnsi="Arial" w:cs="Arial"/>
                <w:sz w:val="18"/>
                <w:szCs w:val="18"/>
              </w:rPr>
              <w:t>、</w:t>
            </w:r>
            <w:r w:rsidRPr="00284142">
              <w:rPr>
                <w:rFonts w:ascii="Arial" w:eastAsia="仿宋_GB2312" w:hAnsi="Arial" w:cs="Arial" w:hint="eastAsia"/>
                <w:sz w:val="18"/>
                <w:szCs w:val="18"/>
              </w:rPr>
              <w:t>海淀区上地实验小学</w:t>
            </w:r>
            <w:r w:rsidRPr="00284142">
              <w:rPr>
                <w:rFonts w:ascii="Arial" w:eastAsia="仿宋_GB2312" w:hAnsi="Arial" w:cs="Arial"/>
                <w:sz w:val="18"/>
                <w:szCs w:val="18"/>
              </w:rPr>
              <w:t>、海淀区</w:t>
            </w:r>
            <w:r w:rsidRPr="00284142">
              <w:rPr>
                <w:rFonts w:ascii="Arial" w:eastAsia="仿宋_GB2312" w:hAnsi="Arial" w:cs="Arial" w:hint="eastAsia"/>
                <w:sz w:val="18"/>
                <w:szCs w:val="18"/>
              </w:rPr>
              <w:t>明珠实验</w:t>
            </w:r>
            <w:r w:rsidRPr="00284142">
              <w:rPr>
                <w:rFonts w:ascii="Arial" w:eastAsia="仿宋_GB2312" w:hAnsi="Arial" w:cs="Arial"/>
                <w:sz w:val="18"/>
                <w:szCs w:val="18"/>
              </w:rPr>
              <w:t>幼儿园等），医院（北京市上地医院、北京</w:t>
            </w:r>
            <w:r w:rsidRPr="00284142">
              <w:rPr>
                <w:rFonts w:ascii="Arial" w:eastAsia="仿宋_GB2312" w:hAnsi="Arial" w:cs="Arial" w:hint="eastAsia"/>
                <w:sz w:val="18"/>
                <w:szCs w:val="18"/>
              </w:rPr>
              <w:t>上地街道树村社区卫生服务站</w:t>
            </w:r>
            <w:r w:rsidRPr="00284142">
              <w:rPr>
                <w:rFonts w:ascii="Arial" w:eastAsia="仿宋_GB2312" w:hAnsi="Arial" w:cs="Arial"/>
                <w:sz w:val="18"/>
                <w:szCs w:val="18"/>
              </w:rPr>
              <w:t>等），综合分析，公共配套设施齐备程度较好</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所在区域有购物场所（</w:t>
            </w:r>
            <w:r w:rsidRPr="00284142">
              <w:rPr>
                <w:rFonts w:ascii="Arial" w:eastAsia="仿宋_GB2312" w:hAnsi="Arial" w:cs="Arial" w:hint="eastAsia"/>
                <w:sz w:val="18"/>
                <w:szCs w:val="18"/>
              </w:rPr>
              <w:t>中发百旺商城</w:t>
            </w:r>
            <w:r w:rsidRPr="00284142">
              <w:rPr>
                <w:rFonts w:ascii="Arial" w:eastAsia="仿宋_GB2312" w:hAnsi="Arial" w:cs="Arial"/>
                <w:sz w:val="18"/>
                <w:szCs w:val="18"/>
              </w:rPr>
              <w:t>、</w:t>
            </w:r>
            <w:r w:rsidRPr="00284142">
              <w:rPr>
                <w:rFonts w:ascii="Arial" w:eastAsia="仿宋_GB2312" w:hAnsi="Arial" w:cs="Arial" w:hint="eastAsia"/>
                <w:sz w:val="18"/>
                <w:szCs w:val="18"/>
              </w:rPr>
              <w:t>华联上地购物中心</w:t>
            </w:r>
            <w:r w:rsidRPr="00284142">
              <w:rPr>
                <w:rFonts w:ascii="Arial" w:eastAsia="仿宋_GB2312" w:hAnsi="Arial" w:cs="Arial"/>
                <w:sz w:val="18"/>
                <w:szCs w:val="18"/>
              </w:rPr>
              <w:t>等），银行（</w:t>
            </w:r>
            <w:r w:rsidRPr="00284142">
              <w:rPr>
                <w:rFonts w:ascii="Arial" w:eastAsia="仿宋_GB2312" w:hAnsi="Arial" w:cs="Arial" w:hint="eastAsia"/>
                <w:sz w:val="18"/>
                <w:szCs w:val="18"/>
              </w:rPr>
              <w:t>建设</w:t>
            </w:r>
            <w:r w:rsidRPr="00284142">
              <w:rPr>
                <w:rFonts w:ascii="Arial" w:eastAsia="仿宋_GB2312" w:hAnsi="Arial" w:cs="Arial"/>
                <w:sz w:val="18"/>
                <w:szCs w:val="18"/>
              </w:rPr>
              <w:t>银行（</w:t>
            </w:r>
            <w:r w:rsidRPr="00284142">
              <w:rPr>
                <w:rFonts w:ascii="Arial" w:eastAsia="仿宋_GB2312" w:hAnsi="Arial" w:cs="Arial" w:hint="eastAsia"/>
                <w:sz w:val="18"/>
                <w:szCs w:val="18"/>
              </w:rPr>
              <w:t>农大南路</w:t>
            </w:r>
            <w:r w:rsidRPr="00284142">
              <w:rPr>
                <w:rFonts w:ascii="Arial" w:eastAsia="仿宋_GB2312" w:hAnsi="Arial" w:cs="Arial"/>
                <w:sz w:val="18"/>
                <w:szCs w:val="18"/>
              </w:rPr>
              <w:t>支行）、工商银行（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w:t>
            </w:r>
            <w:r w:rsidRPr="00284142">
              <w:rPr>
                <w:rFonts w:ascii="Arial" w:eastAsia="仿宋_GB2312" w:hAnsi="Arial" w:cs="Arial" w:hint="eastAsia"/>
                <w:sz w:val="18"/>
                <w:szCs w:val="18"/>
              </w:rPr>
              <w:t>招商</w:t>
            </w:r>
            <w:r w:rsidRPr="00284142">
              <w:rPr>
                <w:rFonts w:ascii="Arial" w:eastAsia="仿宋_GB2312" w:hAnsi="Arial" w:cs="Arial"/>
                <w:sz w:val="18"/>
                <w:szCs w:val="18"/>
              </w:rPr>
              <w:t>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支行）等），学校（</w:t>
            </w:r>
            <w:r w:rsidRPr="00284142">
              <w:rPr>
                <w:rFonts w:ascii="Arial" w:eastAsia="仿宋_GB2312" w:hAnsi="Arial" w:cs="Arial" w:hint="eastAsia"/>
                <w:sz w:val="18"/>
                <w:szCs w:val="18"/>
              </w:rPr>
              <w:t>人大附中西山校区</w:t>
            </w:r>
            <w:r w:rsidRPr="00284142">
              <w:rPr>
                <w:rFonts w:ascii="Arial" w:eastAsia="仿宋_GB2312" w:hAnsi="Arial" w:cs="Arial"/>
                <w:sz w:val="18"/>
                <w:szCs w:val="18"/>
              </w:rPr>
              <w:t>、</w:t>
            </w:r>
            <w:r w:rsidRPr="00284142">
              <w:rPr>
                <w:rFonts w:ascii="Arial" w:eastAsia="仿宋_GB2312" w:hAnsi="Arial" w:cs="Arial" w:hint="eastAsia"/>
                <w:sz w:val="18"/>
                <w:szCs w:val="18"/>
              </w:rPr>
              <w:t>海淀区上地实验小学</w:t>
            </w:r>
            <w:r w:rsidRPr="00284142">
              <w:rPr>
                <w:rFonts w:ascii="Arial" w:eastAsia="仿宋_GB2312" w:hAnsi="Arial" w:cs="Arial"/>
                <w:sz w:val="18"/>
                <w:szCs w:val="18"/>
              </w:rPr>
              <w:t>、海淀区</w:t>
            </w:r>
            <w:r w:rsidRPr="00284142">
              <w:rPr>
                <w:rFonts w:ascii="Arial" w:eastAsia="仿宋_GB2312" w:hAnsi="Arial" w:cs="Arial" w:hint="eastAsia"/>
                <w:sz w:val="18"/>
                <w:szCs w:val="18"/>
              </w:rPr>
              <w:t>明珠实验</w:t>
            </w:r>
            <w:r w:rsidRPr="00284142">
              <w:rPr>
                <w:rFonts w:ascii="Arial" w:eastAsia="仿宋_GB2312" w:hAnsi="Arial" w:cs="Arial"/>
                <w:sz w:val="18"/>
                <w:szCs w:val="18"/>
              </w:rPr>
              <w:t>幼儿园等），医院（北京市上地医院、北京</w:t>
            </w:r>
            <w:r w:rsidRPr="00284142">
              <w:rPr>
                <w:rFonts w:ascii="Arial" w:eastAsia="仿宋_GB2312" w:hAnsi="Arial" w:cs="Arial" w:hint="eastAsia"/>
                <w:sz w:val="18"/>
                <w:szCs w:val="18"/>
              </w:rPr>
              <w:t>上地街道树村社区卫生服务站</w:t>
            </w:r>
            <w:r w:rsidRPr="00284142">
              <w:rPr>
                <w:rFonts w:ascii="Arial" w:eastAsia="仿宋_GB2312" w:hAnsi="Arial" w:cs="Arial"/>
                <w:sz w:val="18"/>
                <w:szCs w:val="18"/>
              </w:rPr>
              <w:t>等），综合分析，公共配套设施齐备程度较好</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所在区域有购物场所（</w:t>
            </w:r>
            <w:r w:rsidRPr="00284142">
              <w:rPr>
                <w:rFonts w:ascii="Arial" w:eastAsia="仿宋_GB2312" w:hAnsi="Arial" w:cs="Arial" w:hint="eastAsia"/>
                <w:sz w:val="18"/>
                <w:szCs w:val="18"/>
              </w:rPr>
              <w:t>中发百旺商城</w:t>
            </w:r>
            <w:r w:rsidRPr="00284142">
              <w:rPr>
                <w:rFonts w:ascii="Arial" w:eastAsia="仿宋_GB2312" w:hAnsi="Arial" w:cs="Arial"/>
                <w:sz w:val="18"/>
                <w:szCs w:val="18"/>
              </w:rPr>
              <w:t>、</w:t>
            </w:r>
            <w:r w:rsidRPr="00284142">
              <w:rPr>
                <w:rFonts w:ascii="Arial" w:eastAsia="仿宋_GB2312" w:hAnsi="Arial" w:cs="Arial" w:hint="eastAsia"/>
                <w:sz w:val="18"/>
                <w:szCs w:val="18"/>
              </w:rPr>
              <w:t>华联上地购物中心</w:t>
            </w:r>
            <w:r w:rsidRPr="00284142">
              <w:rPr>
                <w:rFonts w:ascii="Arial" w:eastAsia="仿宋_GB2312" w:hAnsi="Arial" w:cs="Arial"/>
                <w:sz w:val="18"/>
                <w:szCs w:val="18"/>
              </w:rPr>
              <w:t>等），银行（</w:t>
            </w:r>
            <w:r w:rsidRPr="00284142">
              <w:rPr>
                <w:rFonts w:ascii="Arial" w:eastAsia="仿宋_GB2312" w:hAnsi="Arial" w:cs="Arial" w:hint="eastAsia"/>
                <w:sz w:val="18"/>
                <w:szCs w:val="18"/>
              </w:rPr>
              <w:t>建设</w:t>
            </w:r>
            <w:r w:rsidRPr="00284142">
              <w:rPr>
                <w:rFonts w:ascii="Arial" w:eastAsia="仿宋_GB2312" w:hAnsi="Arial" w:cs="Arial"/>
                <w:sz w:val="18"/>
                <w:szCs w:val="18"/>
              </w:rPr>
              <w:t>银行（</w:t>
            </w:r>
            <w:r w:rsidRPr="00284142">
              <w:rPr>
                <w:rFonts w:ascii="Arial" w:eastAsia="仿宋_GB2312" w:hAnsi="Arial" w:cs="Arial" w:hint="eastAsia"/>
                <w:sz w:val="18"/>
                <w:szCs w:val="18"/>
              </w:rPr>
              <w:t>农大南路</w:t>
            </w:r>
            <w:r w:rsidRPr="00284142">
              <w:rPr>
                <w:rFonts w:ascii="Arial" w:eastAsia="仿宋_GB2312" w:hAnsi="Arial" w:cs="Arial"/>
                <w:sz w:val="18"/>
                <w:szCs w:val="18"/>
              </w:rPr>
              <w:t>支行）、工商银行（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w:t>
            </w:r>
            <w:r w:rsidRPr="00284142">
              <w:rPr>
                <w:rFonts w:ascii="Arial" w:eastAsia="仿宋_GB2312" w:hAnsi="Arial" w:cs="Arial" w:hint="eastAsia"/>
                <w:sz w:val="18"/>
                <w:szCs w:val="18"/>
              </w:rPr>
              <w:t>招商</w:t>
            </w:r>
            <w:r w:rsidRPr="00284142">
              <w:rPr>
                <w:rFonts w:ascii="Arial" w:eastAsia="仿宋_GB2312" w:hAnsi="Arial" w:cs="Arial"/>
                <w:sz w:val="18"/>
                <w:szCs w:val="18"/>
              </w:rPr>
              <w:t>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支行）等），学校（</w:t>
            </w:r>
            <w:r w:rsidRPr="00284142">
              <w:rPr>
                <w:rFonts w:ascii="Arial" w:eastAsia="仿宋_GB2312" w:hAnsi="Arial" w:cs="Arial" w:hint="eastAsia"/>
                <w:sz w:val="18"/>
                <w:szCs w:val="18"/>
              </w:rPr>
              <w:t>人大附中西山校区</w:t>
            </w:r>
            <w:r w:rsidRPr="00284142">
              <w:rPr>
                <w:rFonts w:ascii="Arial" w:eastAsia="仿宋_GB2312" w:hAnsi="Arial" w:cs="Arial"/>
                <w:sz w:val="18"/>
                <w:szCs w:val="18"/>
              </w:rPr>
              <w:t>、</w:t>
            </w:r>
            <w:r w:rsidRPr="00284142">
              <w:rPr>
                <w:rFonts w:ascii="Arial" w:eastAsia="仿宋_GB2312" w:hAnsi="Arial" w:cs="Arial" w:hint="eastAsia"/>
                <w:sz w:val="18"/>
                <w:szCs w:val="18"/>
              </w:rPr>
              <w:t>海淀区上地实验小学</w:t>
            </w:r>
            <w:r w:rsidRPr="00284142">
              <w:rPr>
                <w:rFonts w:ascii="Arial" w:eastAsia="仿宋_GB2312" w:hAnsi="Arial" w:cs="Arial"/>
                <w:sz w:val="18"/>
                <w:szCs w:val="18"/>
              </w:rPr>
              <w:t>、海淀区</w:t>
            </w:r>
            <w:r w:rsidRPr="00284142">
              <w:rPr>
                <w:rFonts w:ascii="Arial" w:eastAsia="仿宋_GB2312" w:hAnsi="Arial" w:cs="Arial" w:hint="eastAsia"/>
                <w:sz w:val="18"/>
                <w:szCs w:val="18"/>
              </w:rPr>
              <w:t>明珠实验</w:t>
            </w:r>
            <w:r w:rsidRPr="00284142">
              <w:rPr>
                <w:rFonts w:ascii="Arial" w:eastAsia="仿宋_GB2312" w:hAnsi="Arial" w:cs="Arial"/>
                <w:sz w:val="18"/>
                <w:szCs w:val="18"/>
              </w:rPr>
              <w:t>幼儿园等），医院（北京市上地医院、北京</w:t>
            </w:r>
            <w:r w:rsidRPr="00284142">
              <w:rPr>
                <w:rFonts w:ascii="Arial" w:eastAsia="仿宋_GB2312" w:hAnsi="Arial" w:cs="Arial" w:hint="eastAsia"/>
                <w:sz w:val="18"/>
                <w:szCs w:val="18"/>
              </w:rPr>
              <w:t>上地街道树村社区卫生服务站</w:t>
            </w:r>
            <w:r w:rsidRPr="00284142">
              <w:rPr>
                <w:rFonts w:ascii="Arial" w:eastAsia="仿宋_GB2312" w:hAnsi="Arial" w:cs="Arial"/>
                <w:sz w:val="18"/>
                <w:szCs w:val="18"/>
              </w:rPr>
              <w:t>等），综合分析，公共配套设施齐备程度较好</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区域市政基础设施条件可达</w:t>
            </w:r>
            <w:r w:rsidRPr="00284142">
              <w:rPr>
                <w:rFonts w:ascii="Arial" w:eastAsia="仿宋_GB2312" w:hAnsi="Arial" w:cs="Arial"/>
                <w:sz w:val="18"/>
                <w:szCs w:val="18"/>
              </w:rPr>
              <w:t>“</w:t>
            </w:r>
            <w:r w:rsidRPr="00284142">
              <w:rPr>
                <w:rFonts w:ascii="Arial" w:eastAsia="仿宋_GB2312" w:hAnsi="Arial" w:cs="Arial"/>
                <w:sz w:val="18"/>
                <w:szCs w:val="18"/>
              </w:rPr>
              <w:t>七通</w:t>
            </w:r>
            <w:r w:rsidRPr="00284142">
              <w:rPr>
                <w:rFonts w:ascii="Arial" w:eastAsia="仿宋_GB2312" w:hAnsi="Arial" w:cs="Arial"/>
                <w:sz w:val="18"/>
                <w:szCs w:val="18"/>
              </w:rPr>
              <w:t>”</w:t>
            </w: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公里范围内有超市（</w:t>
            </w:r>
            <w:r w:rsidRPr="00284142">
              <w:rPr>
                <w:rFonts w:ascii="Arial" w:eastAsia="仿宋_GB2312" w:hAnsi="Arial" w:cs="Arial" w:hint="eastAsia"/>
                <w:sz w:val="18"/>
                <w:szCs w:val="18"/>
              </w:rPr>
              <w:t>华联生活超市</w:t>
            </w:r>
            <w:r w:rsidRPr="00284142">
              <w:rPr>
                <w:rFonts w:ascii="Arial" w:eastAsia="仿宋_GB2312" w:hAnsi="Arial" w:cs="Arial"/>
                <w:sz w:val="18"/>
                <w:szCs w:val="18"/>
              </w:rPr>
              <w:t>（</w:t>
            </w:r>
            <w:r w:rsidRPr="00284142">
              <w:rPr>
                <w:rFonts w:ascii="Arial" w:eastAsia="仿宋_GB2312" w:hAnsi="Arial" w:cs="Arial" w:hint="eastAsia"/>
                <w:sz w:val="18"/>
                <w:szCs w:val="18"/>
              </w:rPr>
              <w:t>香克林</w:t>
            </w:r>
            <w:r w:rsidRPr="00284142">
              <w:rPr>
                <w:rFonts w:ascii="Arial" w:eastAsia="仿宋_GB2312" w:hAnsi="Arial" w:cs="Arial"/>
                <w:sz w:val="18"/>
                <w:szCs w:val="18"/>
              </w:rPr>
              <w:t>店）</w:t>
            </w:r>
            <w:r w:rsidRPr="00284142">
              <w:rPr>
                <w:rFonts w:ascii="Arial" w:eastAsia="仿宋_GB2312" w:hAnsi="Arial" w:cs="Arial" w:hint="eastAsia"/>
                <w:sz w:val="18"/>
                <w:szCs w:val="18"/>
              </w:rPr>
              <w:t>、华联超市（成寿寺店）</w:t>
            </w:r>
            <w:r w:rsidRPr="00284142">
              <w:rPr>
                <w:rFonts w:ascii="Arial" w:eastAsia="仿宋_GB2312" w:hAnsi="Arial" w:cs="Arial"/>
                <w:sz w:val="18"/>
                <w:szCs w:val="18"/>
              </w:rPr>
              <w:t>等）、银行（</w:t>
            </w:r>
            <w:r w:rsidRPr="00284142">
              <w:rPr>
                <w:rFonts w:ascii="Arial" w:eastAsia="仿宋_GB2312" w:hAnsi="Arial" w:cs="Arial" w:hint="eastAsia"/>
                <w:sz w:val="18"/>
                <w:szCs w:val="18"/>
              </w:rPr>
              <w:t>北京市农村商业</w:t>
            </w:r>
            <w:r w:rsidRPr="00284142">
              <w:rPr>
                <w:rFonts w:ascii="Arial" w:eastAsia="仿宋_GB2312" w:hAnsi="Arial" w:cs="Arial"/>
                <w:sz w:val="18"/>
                <w:szCs w:val="18"/>
              </w:rPr>
              <w:t>银行（</w:t>
            </w:r>
            <w:r w:rsidRPr="00284142">
              <w:rPr>
                <w:rFonts w:ascii="Arial" w:eastAsia="仿宋_GB2312" w:hAnsi="Arial" w:cs="Arial" w:hint="eastAsia"/>
                <w:sz w:val="18"/>
                <w:szCs w:val="18"/>
              </w:rPr>
              <w:t>小红门</w:t>
            </w:r>
            <w:r w:rsidRPr="00284142">
              <w:rPr>
                <w:rFonts w:ascii="Arial" w:eastAsia="仿宋_GB2312" w:hAnsi="Arial" w:cs="Arial"/>
                <w:sz w:val="18"/>
                <w:szCs w:val="18"/>
              </w:rPr>
              <w:t>支行）、中国</w:t>
            </w:r>
            <w:r w:rsidRPr="00284142">
              <w:rPr>
                <w:rFonts w:ascii="Arial" w:eastAsia="仿宋_GB2312" w:hAnsi="Arial" w:cs="Arial" w:hint="eastAsia"/>
                <w:sz w:val="18"/>
                <w:szCs w:val="18"/>
              </w:rPr>
              <w:t>建设</w:t>
            </w:r>
            <w:r w:rsidRPr="00284142">
              <w:rPr>
                <w:rFonts w:ascii="Arial" w:eastAsia="仿宋_GB2312" w:hAnsi="Arial" w:cs="Arial"/>
                <w:sz w:val="18"/>
                <w:szCs w:val="18"/>
              </w:rPr>
              <w:t>银行（</w:t>
            </w:r>
            <w:r w:rsidRPr="00284142">
              <w:rPr>
                <w:rFonts w:ascii="Arial" w:eastAsia="仿宋_GB2312" w:hAnsi="Arial" w:cs="Arial" w:hint="eastAsia"/>
                <w:sz w:val="18"/>
                <w:szCs w:val="18"/>
              </w:rPr>
              <w:t>成寿寺</w:t>
            </w:r>
            <w:r w:rsidRPr="00284142">
              <w:rPr>
                <w:rFonts w:ascii="Arial" w:eastAsia="仿宋_GB2312" w:hAnsi="Arial" w:cs="Arial"/>
                <w:sz w:val="18"/>
                <w:szCs w:val="18"/>
              </w:rPr>
              <w:t>支行）等）、学校（</w:t>
            </w:r>
            <w:r w:rsidRPr="00284142">
              <w:rPr>
                <w:rFonts w:ascii="Arial" w:eastAsia="仿宋_GB2312" w:hAnsi="Arial" w:cs="Arial" w:hint="eastAsia"/>
                <w:sz w:val="18"/>
                <w:szCs w:val="18"/>
              </w:rPr>
              <w:t>朝阳区朝花</w:t>
            </w:r>
            <w:r w:rsidRPr="00284142">
              <w:rPr>
                <w:rFonts w:ascii="Arial" w:eastAsia="仿宋_GB2312" w:hAnsi="Arial" w:cs="Arial"/>
                <w:sz w:val="18"/>
                <w:szCs w:val="18"/>
              </w:rPr>
              <w:t>幼儿园、</w:t>
            </w:r>
            <w:r w:rsidRPr="00284142">
              <w:rPr>
                <w:rFonts w:ascii="Arial" w:eastAsia="仿宋_GB2312" w:hAnsi="Arial" w:cs="Arial" w:hint="eastAsia"/>
                <w:sz w:val="18"/>
                <w:szCs w:val="18"/>
              </w:rPr>
              <w:t>北京市第八十中学（小红门分校）</w:t>
            </w:r>
            <w:r w:rsidRPr="00284142">
              <w:rPr>
                <w:rFonts w:ascii="Arial" w:eastAsia="仿宋_GB2312" w:hAnsi="Arial" w:cs="Arial"/>
                <w:sz w:val="18"/>
                <w:szCs w:val="18"/>
              </w:rPr>
              <w:t>、</w:t>
            </w:r>
            <w:r w:rsidRPr="00284142">
              <w:rPr>
                <w:rFonts w:ascii="Arial" w:eastAsia="仿宋_GB2312" w:hAnsi="Arial" w:cs="Arial" w:hint="eastAsia"/>
                <w:sz w:val="18"/>
                <w:szCs w:val="18"/>
              </w:rPr>
              <w:t>朝阳区肖村小学</w:t>
            </w:r>
            <w:r w:rsidRPr="00284142">
              <w:rPr>
                <w:rFonts w:ascii="Arial" w:eastAsia="仿宋_GB2312" w:hAnsi="Arial" w:cs="Arial"/>
                <w:sz w:val="18"/>
                <w:szCs w:val="18"/>
              </w:rPr>
              <w:t>等）、医院（</w:t>
            </w:r>
            <w:r w:rsidRPr="00284142">
              <w:rPr>
                <w:rFonts w:ascii="Arial" w:eastAsia="仿宋_GB2312" w:hAnsi="Arial" w:cs="Arial" w:hint="eastAsia"/>
                <w:sz w:val="18"/>
                <w:szCs w:val="18"/>
              </w:rPr>
              <w:t>朝阳区小红门地区龙爪树</w:t>
            </w:r>
            <w:r w:rsidRPr="00284142">
              <w:rPr>
                <w:rFonts w:ascii="Arial" w:eastAsia="仿宋_GB2312" w:hAnsi="Arial" w:cs="Arial"/>
                <w:sz w:val="18"/>
                <w:szCs w:val="18"/>
              </w:rPr>
              <w:t>社区卫生服务中心等），综合评价区域设施及基础设施水平较好</w:t>
            </w:r>
          </w:p>
        </w:tc>
      </w:tr>
      <w:tr w:rsidR="00C502B4" w:rsidRPr="006A6128" w:rsidTr="009A292D">
        <w:trPr>
          <w:trHeight w:val="270"/>
        </w:trPr>
        <w:tc>
          <w:tcPr>
            <w:tcW w:w="2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r>
      <w:tr w:rsidR="00C502B4" w:rsidRPr="006A6128" w:rsidTr="009A292D">
        <w:trPr>
          <w:trHeight w:val="675"/>
        </w:trPr>
        <w:tc>
          <w:tcPr>
            <w:tcW w:w="2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树村</w:t>
            </w:r>
            <w:r w:rsidRPr="006A6128">
              <w:rPr>
                <w:rFonts w:ascii="Arial" w:eastAsia="仿宋_GB2312" w:hAnsi="Arial" w:cs="Arial"/>
                <w:sz w:val="18"/>
                <w:szCs w:val="18"/>
              </w:rPr>
              <w:t>路</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树村</w:t>
            </w:r>
            <w:r w:rsidRPr="006A6128">
              <w:rPr>
                <w:rFonts w:ascii="Arial" w:eastAsia="仿宋_GB2312" w:hAnsi="Arial" w:cs="Arial"/>
                <w:sz w:val="18"/>
                <w:szCs w:val="18"/>
              </w:rPr>
              <w:t>路</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树村</w:t>
            </w:r>
            <w:r w:rsidRPr="006A6128">
              <w:rPr>
                <w:rFonts w:ascii="Arial" w:eastAsia="仿宋_GB2312" w:hAnsi="Arial" w:cs="Arial"/>
                <w:sz w:val="18"/>
                <w:szCs w:val="18"/>
              </w:rPr>
              <w:t>路</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小红门</w:t>
            </w:r>
            <w:r w:rsidRPr="006A6128">
              <w:rPr>
                <w:rFonts w:ascii="Arial" w:eastAsia="仿宋_GB2312" w:hAnsi="Arial" w:cs="Arial"/>
                <w:sz w:val="18"/>
                <w:szCs w:val="18"/>
              </w:rPr>
              <w:t>路</w:t>
            </w:r>
          </w:p>
        </w:tc>
      </w:tr>
      <w:tr w:rsidR="00C502B4" w:rsidRPr="006A6128" w:rsidTr="009A292D">
        <w:trPr>
          <w:trHeight w:val="450"/>
        </w:trPr>
        <w:tc>
          <w:tcPr>
            <w:tcW w:w="2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办公类</w:t>
            </w:r>
            <w:r>
              <w:rPr>
                <w:rFonts w:ascii="Arial" w:eastAsia="仿宋_GB2312" w:hAnsi="Arial" w:cs="Arial"/>
                <w:sz w:val="18"/>
                <w:szCs w:val="18"/>
              </w:rPr>
              <w:t>五级</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办公类</w:t>
            </w:r>
            <w:r>
              <w:rPr>
                <w:rFonts w:ascii="Arial" w:eastAsia="仿宋_GB2312" w:hAnsi="Arial" w:cs="Arial"/>
                <w:sz w:val="18"/>
                <w:szCs w:val="18"/>
              </w:rPr>
              <w:t>五级</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办公类</w:t>
            </w:r>
            <w:r>
              <w:rPr>
                <w:rFonts w:ascii="Arial" w:eastAsia="仿宋_GB2312" w:hAnsi="Arial" w:cs="Arial"/>
                <w:sz w:val="18"/>
                <w:szCs w:val="18"/>
              </w:rPr>
              <w:t>五级</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办公类</w:t>
            </w:r>
            <w:r>
              <w:rPr>
                <w:rFonts w:ascii="Arial" w:eastAsia="仿宋_GB2312" w:hAnsi="Arial" w:cs="Arial"/>
                <w:sz w:val="18"/>
                <w:szCs w:val="18"/>
              </w:rPr>
              <w:t>五级</w:t>
            </w:r>
          </w:p>
        </w:tc>
      </w:tr>
      <w:tr w:rsidR="00C502B4" w:rsidRPr="006A6128" w:rsidTr="009A292D">
        <w:trPr>
          <w:trHeight w:val="270"/>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02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宗地面积</w:t>
            </w:r>
          </w:p>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（平方米）</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60461.70</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11822</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14849.34</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2118.156</w:t>
            </w:r>
          </w:p>
        </w:tc>
      </w:tr>
      <w:tr w:rsidR="00C502B4" w:rsidRPr="006A6128" w:rsidTr="009A292D">
        <w:trPr>
          <w:trHeight w:val="270"/>
        </w:trPr>
        <w:tc>
          <w:tcPr>
            <w:tcW w:w="200" w:type="pct"/>
            <w:vMerge/>
            <w:tcBorders>
              <w:top w:val="nil"/>
              <w:left w:val="single" w:sz="4" w:space="0" w:color="auto"/>
              <w:bottom w:val="single" w:sz="4" w:space="0" w:color="auto"/>
              <w:right w:val="single" w:sz="4" w:space="0" w:color="auto"/>
            </w:tcBorders>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977" w:type="pct"/>
            <w:tcBorders>
              <w:top w:val="nil"/>
              <w:left w:val="nil"/>
              <w:bottom w:val="single" w:sz="4" w:space="0" w:color="auto"/>
              <w:right w:val="single" w:sz="4" w:space="0" w:color="auto"/>
            </w:tcBorders>
            <w:shd w:val="clear" w:color="auto" w:fill="auto"/>
            <w:vAlign w:val="center"/>
          </w:tcPr>
          <w:p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1.1</w:t>
            </w:r>
          </w:p>
        </w:tc>
        <w:tc>
          <w:tcPr>
            <w:tcW w:w="888" w:type="pct"/>
            <w:tcBorders>
              <w:top w:val="nil"/>
              <w:left w:val="nil"/>
              <w:bottom w:val="single" w:sz="4" w:space="0" w:color="auto"/>
              <w:right w:val="single" w:sz="4" w:space="0" w:color="auto"/>
            </w:tcBorders>
            <w:shd w:val="clear" w:color="auto" w:fill="auto"/>
            <w:vAlign w:val="center"/>
          </w:tcPr>
          <w:p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2.06</w:t>
            </w:r>
          </w:p>
        </w:tc>
        <w:tc>
          <w:tcPr>
            <w:tcW w:w="918" w:type="pct"/>
            <w:tcBorders>
              <w:top w:val="nil"/>
              <w:left w:val="nil"/>
              <w:bottom w:val="single" w:sz="4" w:space="0" w:color="auto"/>
              <w:right w:val="single" w:sz="4" w:space="0" w:color="auto"/>
            </w:tcBorders>
            <w:shd w:val="clear" w:color="auto" w:fill="auto"/>
            <w:vAlign w:val="center"/>
          </w:tcPr>
          <w:p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2.03</w:t>
            </w:r>
          </w:p>
        </w:tc>
        <w:tc>
          <w:tcPr>
            <w:tcW w:w="997" w:type="pct"/>
            <w:tcBorders>
              <w:top w:val="nil"/>
              <w:left w:val="nil"/>
              <w:bottom w:val="single" w:sz="4" w:space="0" w:color="auto"/>
              <w:right w:val="single" w:sz="4" w:space="0" w:color="auto"/>
            </w:tcBorders>
            <w:shd w:val="clear" w:color="auto" w:fill="auto"/>
            <w:vAlign w:val="center"/>
          </w:tcPr>
          <w:p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2.80</w:t>
            </w:r>
          </w:p>
        </w:tc>
      </w:tr>
      <w:tr w:rsidR="00C502B4" w:rsidRPr="006A6128" w:rsidTr="009A292D">
        <w:trPr>
          <w:trHeight w:val="450"/>
        </w:trPr>
        <w:tc>
          <w:tcPr>
            <w:tcW w:w="2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r>
      <w:tr w:rsidR="00C502B4" w:rsidRPr="006A6128" w:rsidTr="009A292D">
        <w:trPr>
          <w:trHeight w:val="675"/>
        </w:trPr>
        <w:tc>
          <w:tcPr>
            <w:tcW w:w="2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r>
      <w:tr w:rsidR="00C502B4" w:rsidRPr="006A6128" w:rsidTr="009A292D">
        <w:trPr>
          <w:trHeight w:val="270"/>
        </w:trPr>
        <w:tc>
          <w:tcPr>
            <w:tcW w:w="2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r>
    </w:tbl>
    <w:p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2</w:t>
      </w:r>
      <w:r w:rsidRPr="006A6128">
        <w:rPr>
          <w:rFonts w:ascii="Arial" w:eastAsia="仿宋_GB2312" w:hAnsi="Arial" w:cs="Arial"/>
          <w:sz w:val="28"/>
          <w:szCs w:val="28"/>
        </w:rPr>
        <w:t>）比较因素选择</w:t>
      </w:r>
    </w:p>
    <w:p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依据估价对象的区域条件及个别条件</w:t>
      </w:r>
      <w:r w:rsidRPr="006A6128">
        <w:rPr>
          <w:rFonts w:ascii="Arial" w:eastAsia="仿宋_GB2312" w:hAnsi="Arial" w:cs="Arial"/>
          <w:sz w:val="28"/>
          <w:szCs w:val="28"/>
        </w:rPr>
        <w:t>,</w:t>
      </w:r>
      <w:r w:rsidRPr="006A6128">
        <w:rPr>
          <w:rFonts w:ascii="Arial" w:eastAsia="仿宋_GB2312" w:hAnsi="Arial" w:cs="Arial"/>
          <w:sz w:val="28"/>
          <w:szCs w:val="28"/>
        </w:rPr>
        <w:t>采用市场比较法时选择的比较因素主要有</w:t>
      </w:r>
      <w:r w:rsidRPr="006A6128">
        <w:rPr>
          <w:rFonts w:ascii="Arial" w:eastAsia="仿宋_GB2312" w:hAnsi="Arial" w:cs="Arial"/>
          <w:sz w:val="28"/>
          <w:szCs w:val="28"/>
        </w:rPr>
        <w:t>:</w:t>
      </w:r>
      <w:r w:rsidRPr="006A6128">
        <w:rPr>
          <w:rFonts w:ascii="Arial" w:eastAsia="仿宋_GB2312" w:hAnsi="Arial" w:cs="Arial"/>
          <w:sz w:val="28"/>
          <w:szCs w:val="28"/>
        </w:rPr>
        <w:t>交易时间、交易情况、土地用途、</w:t>
      </w:r>
      <w:r>
        <w:rPr>
          <w:rFonts w:ascii="Arial" w:eastAsia="仿宋_GB2312" w:hAnsi="Arial" w:cs="Arial" w:hint="eastAsia"/>
          <w:sz w:val="28"/>
          <w:szCs w:val="28"/>
        </w:rPr>
        <w:t>土地使用年限、</w:t>
      </w:r>
      <w:r w:rsidRPr="006A6128">
        <w:rPr>
          <w:rFonts w:ascii="Arial" w:eastAsia="仿宋_GB2312" w:hAnsi="Arial" w:cs="Arial"/>
          <w:sz w:val="28"/>
          <w:szCs w:val="28"/>
        </w:rPr>
        <w:t>区域因素、个别因素。</w:t>
      </w:r>
    </w:p>
    <w:p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A.</w:t>
      </w:r>
      <w:r w:rsidRPr="006A6128">
        <w:rPr>
          <w:rFonts w:ascii="Arial" w:eastAsia="仿宋_GB2312" w:hAnsi="Arial" w:cs="Arial"/>
          <w:sz w:val="28"/>
          <w:szCs w:val="28"/>
        </w:rPr>
        <w:t>交易时间因素：指由于时间的因素房地产交易价格会不同；</w:t>
      </w:r>
      <w:r w:rsidRPr="006A6128">
        <w:rPr>
          <w:rFonts w:ascii="Arial" w:eastAsia="仿宋_GB2312" w:hAnsi="Arial" w:cs="Arial"/>
          <w:sz w:val="28"/>
          <w:szCs w:val="28"/>
        </w:rPr>
        <w:t xml:space="preserve"> </w:t>
      </w:r>
    </w:p>
    <w:p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B.</w:t>
      </w:r>
      <w:r w:rsidRPr="006A6128">
        <w:rPr>
          <w:rFonts w:ascii="Arial" w:eastAsia="仿宋_GB2312" w:hAnsi="Arial" w:cs="Arial"/>
          <w:sz w:val="28"/>
          <w:szCs w:val="28"/>
        </w:rPr>
        <w:t>交易情况因素：指房地产交易中交易双方的公开、公平及客观程度等；</w:t>
      </w:r>
      <w:r w:rsidRPr="006A6128">
        <w:rPr>
          <w:rFonts w:ascii="Arial" w:eastAsia="仿宋_GB2312" w:hAnsi="Arial" w:cs="Arial"/>
          <w:sz w:val="28"/>
          <w:szCs w:val="28"/>
        </w:rPr>
        <w:t xml:space="preserve"> </w:t>
      </w:r>
    </w:p>
    <w:p w:rsidR="00C502B4"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C.</w:t>
      </w:r>
      <w:r w:rsidRPr="006A6128">
        <w:rPr>
          <w:rFonts w:ascii="Arial" w:eastAsia="仿宋_GB2312" w:hAnsi="Arial" w:cs="Arial"/>
          <w:sz w:val="28"/>
          <w:szCs w:val="28"/>
        </w:rPr>
        <w:t>土地用途：指土地的合法规划用途；</w:t>
      </w:r>
    </w:p>
    <w:p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D.</w:t>
      </w:r>
      <w:r>
        <w:rPr>
          <w:rFonts w:ascii="Arial" w:eastAsia="仿宋_GB2312" w:hAnsi="Arial" w:cs="Arial" w:hint="eastAsia"/>
          <w:sz w:val="28"/>
          <w:szCs w:val="28"/>
        </w:rPr>
        <w:t>土地使用年限：</w:t>
      </w:r>
      <w:r w:rsidRPr="00C04973">
        <w:rPr>
          <w:rFonts w:ascii="Arial" w:eastAsia="仿宋_GB2312" w:hAnsi="Arial" w:cs="Arial" w:hint="eastAsia"/>
          <w:sz w:val="28"/>
          <w:szCs w:val="28"/>
        </w:rPr>
        <w:t>指土地的合法有效可使用年限；</w:t>
      </w:r>
    </w:p>
    <w:p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E.</w:t>
      </w:r>
      <w:r w:rsidRPr="006A6128">
        <w:rPr>
          <w:rFonts w:ascii="Arial" w:eastAsia="仿宋_GB2312" w:hAnsi="Arial" w:cs="Arial"/>
          <w:sz w:val="28"/>
          <w:szCs w:val="28"/>
        </w:rPr>
        <w:t>区域因素：办公集聚程度、交通便捷度、区域土地利用方向、自然及人文环境、公共配套设施、基础设施水平、毗邻道路的类型与等级、土地级别；</w:t>
      </w:r>
    </w:p>
    <w:p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F.</w:t>
      </w:r>
      <w:r w:rsidRPr="006A6128">
        <w:rPr>
          <w:rFonts w:ascii="Arial" w:eastAsia="仿宋_GB2312" w:hAnsi="Arial" w:cs="Arial"/>
          <w:sz w:val="28"/>
          <w:szCs w:val="28"/>
        </w:rPr>
        <w:t>个别因素：宗地面积、</w:t>
      </w:r>
      <w:r>
        <w:rPr>
          <w:rFonts w:ascii="Arial" w:eastAsia="仿宋_GB2312" w:hAnsi="Arial" w:cs="Arial" w:hint="eastAsia"/>
          <w:sz w:val="28"/>
          <w:szCs w:val="28"/>
        </w:rPr>
        <w:t>容积率、</w:t>
      </w:r>
      <w:r w:rsidRPr="006A6128">
        <w:rPr>
          <w:rFonts w:ascii="Arial" w:eastAsia="仿宋_GB2312" w:hAnsi="Arial" w:cs="Arial"/>
          <w:sz w:val="28"/>
          <w:szCs w:val="28"/>
        </w:rPr>
        <w:t>宗地形状、临街宽度及深度、宗地开发程度。</w:t>
      </w:r>
    </w:p>
    <w:p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3</w:t>
      </w:r>
      <w:r w:rsidRPr="006A6128">
        <w:rPr>
          <w:rFonts w:ascii="Arial" w:eastAsia="仿宋_GB2312" w:hAnsi="Arial" w:cs="Arial"/>
          <w:sz w:val="28"/>
          <w:szCs w:val="28"/>
        </w:rPr>
        <w:t>）编制比较因素条件指数表</w:t>
      </w:r>
      <w:r w:rsidRPr="006A6128">
        <w:rPr>
          <w:rFonts w:ascii="Arial" w:eastAsia="仿宋_GB2312" w:hAnsi="Arial" w:cs="Arial"/>
          <w:sz w:val="28"/>
          <w:szCs w:val="28"/>
        </w:rPr>
        <w:t>(</w:t>
      </w:r>
      <w:r w:rsidRPr="006A6128">
        <w:rPr>
          <w:rFonts w:ascii="Arial" w:eastAsia="仿宋_GB2312" w:hAnsi="Arial" w:cs="Arial"/>
          <w:sz w:val="28"/>
          <w:szCs w:val="28"/>
        </w:rPr>
        <w:t>见表</w:t>
      </w:r>
      <w:r w:rsidR="007622D2">
        <w:rPr>
          <w:rFonts w:ascii="Arial" w:eastAsia="仿宋_GB2312" w:hAnsi="Arial" w:cs="Arial" w:hint="eastAsia"/>
          <w:sz w:val="28"/>
          <w:szCs w:val="28"/>
        </w:rPr>
        <w:t>8</w:t>
      </w:r>
      <w:r w:rsidRPr="006A6128">
        <w:rPr>
          <w:rFonts w:ascii="Arial" w:eastAsia="仿宋_GB2312" w:hAnsi="Arial" w:cs="Arial"/>
          <w:sz w:val="28"/>
          <w:szCs w:val="28"/>
        </w:rPr>
        <w:t>)</w:t>
      </w:r>
      <w:r w:rsidRPr="006A6128">
        <w:rPr>
          <w:rFonts w:ascii="Arial" w:eastAsia="仿宋_GB2312" w:hAnsi="Arial" w:cs="Arial"/>
          <w:sz w:val="28"/>
          <w:szCs w:val="28"/>
        </w:rPr>
        <w:t>。</w:t>
      </w:r>
    </w:p>
    <w:p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sidR="007622D2">
        <w:rPr>
          <w:rFonts w:ascii="Arial" w:eastAsia="仿宋_GB2312" w:hAnsi="Arial" w:cs="Arial" w:hint="eastAsia"/>
          <w:b/>
          <w:bCs/>
          <w:szCs w:val="24"/>
        </w:rPr>
        <w:t>8</w:t>
      </w:r>
      <w:r w:rsidRPr="006A6128">
        <w:rPr>
          <w:rFonts w:ascii="Arial" w:eastAsia="仿宋_GB2312" w:hAnsi="Arial" w:cs="Arial"/>
          <w:b/>
          <w:bCs/>
          <w:szCs w:val="24"/>
        </w:rPr>
        <w:t>：比较因素条件指数表</w:t>
      </w:r>
    </w:p>
    <w:tbl>
      <w:tblPr>
        <w:tblW w:w="904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360"/>
        <w:gridCol w:w="1060"/>
        <w:gridCol w:w="1180"/>
        <w:gridCol w:w="1260"/>
        <w:gridCol w:w="1240"/>
      </w:tblGrid>
      <w:tr w:rsidR="00C502B4" w:rsidRPr="006A6128" w:rsidTr="009A292D">
        <w:trPr>
          <w:trHeight w:val="285"/>
        </w:trPr>
        <w:tc>
          <w:tcPr>
            <w:tcW w:w="4300" w:type="dxa"/>
            <w:gridSpan w:val="2"/>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0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待估宗地</w:t>
            </w:r>
          </w:p>
        </w:tc>
        <w:tc>
          <w:tcPr>
            <w:tcW w:w="118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J</w:t>
            </w:r>
          </w:p>
        </w:tc>
        <w:tc>
          <w:tcPr>
            <w:tcW w:w="12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K</w:t>
            </w:r>
          </w:p>
        </w:tc>
        <w:tc>
          <w:tcPr>
            <w:tcW w:w="124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L</w:t>
            </w:r>
          </w:p>
        </w:tc>
      </w:tr>
      <w:tr w:rsidR="00C502B4" w:rsidRPr="006A6128" w:rsidTr="009A292D">
        <w:trPr>
          <w:trHeight w:val="285"/>
        </w:trPr>
        <w:tc>
          <w:tcPr>
            <w:tcW w:w="4300" w:type="dxa"/>
            <w:gridSpan w:val="2"/>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97.80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97.80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97.80</w:t>
            </w:r>
          </w:p>
        </w:tc>
      </w:tr>
      <w:tr w:rsidR="00C502B4" w:rsidRPr="006A6128" w:rsidTr="009A292D">
        <w:trPr>
          <w:trHeight w:val="285"/>
        </w:trPr>
        <w:tc>
          <w:tcPr>
            <w:tcW w:w="4300" w:type="dxa"/>
            <w:gridSpan w:val="2"/>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00"/>
        </w:trPr>
        <w:tc>
          <w:tcPr>
            <w:tcW w:w="4300" w:type="dxa"/>
            <w:gridSpan w:val="2"/>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00"/>
        </w:trPr>
        <w:tc>
          <w:tcPr>
            <w:tcW w:w="4300" w:type="dxa"/>
            <w:gridSpan w:val="2"/>
            <w:shd w:val="clear" w:color="auto" w:fill="auto"/>
            <w:vAlign w:val="center"/>
          </w:tcPr>
          <w:p w:rsidR="00C502B4" w:rsidRPr="006A6128" w:rsidRDefault="00C502B4" w:rsidP="009A292D">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1060" w:type="dxa"/>
            <w:shd w:val="clear" w:color="auto" w:fill="auto"/>
            <w:vAlign w:val="center"/>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180" w:type="dxa"/>
            <w:shd w:val="clear" w:color="auto" w:fill="auto"/>
            <w:vAlign w:val="center"/>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40" w:type="dxa"/>
            <w:shd w:val="clear" w:color="auto" w:fill="auto"/>
            <w:vAlign w:val="center"/>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r>
      <w:tr w:rsidR="00C502B4" w:rsidRPr="006A6128" w:rsidTr="009A292D">
        <w:trPr>
          <w:trHeight w:val="300"/>
        </w:trPr>
        <w:tc>
          <w:tcPr>
            <w:tcW w:w="1940" w:type="dxa"/>
            <w:vMerge w:val="restar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23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办公聚集程度</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99</w:t>
            </w:r>
          </w:p>
        </w:tc>
      </w:tr>
      <w:tr w:rsidR="00C502B4" w:rsidRPr="006A6128" w:rsidTr="009A292D">
        <w:trPr>
          <w:trHeight w:val="279"/>
        </w:trPr>
        <w:tc>
          <w:tcPr>
            <w:tcW w:w="1940" w:type="dxa"/>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r>
      <w:tr w:rsidR="00C502B4" w:rsidRPr="006A6128" w:rsidTr="009A292D">
        <w:trPr>
          <w:trHeight w:val="300"/>
        </w:trPr>
        <w:tc>
          <w:tcPr>
            <w:tcW w:w="1940" w:type="dxa"/>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00"/>
        </w:trPr>
        <w:tc>
          <w:tcPr>
            <w:tcW w:w="1940" w:type="dxa"/>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98</w:t>
            </w:r>
          </w:p>
        </w:tc>
      </w:tr>
      <w:tr w:rsidR="00C502B4" w:rsidRPr="006A6128" w:rsidTr="009A292D">
        <w:trPr>
          <w:trHeight w:val="300"/>
        </w:trPr>
        <w:tc>
          <w:tcPr>
            <w:tcW w:w="1940" w:type="dxa"/>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00"/>
        </w:trPr>
        <w:tc>
          <w:tcPr>
            <w:tcW w:w="1940" w:type="dxa"/>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03"/>
        </w:trPr>
        <w:tc>
          <w:tcPr>
            <w:tcW w:w="1940" w:type="dxa"/>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0</w:t>
            </w:r>
          </w:p>
        </w:tc>
      </w:tr>
      <w:tr w:rsidR="00C502B4" w:rsidRPr="006A6128" w:rsidTr="009A292D">
        <w:trPr>
          <w:trHeight w:val="300"/>
        </w:trPr>
        <w:tc>
          <w:tcPr>
            <w:tcW w:w="1940" w:type="dxa"/>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r>
      <w:tr w:rsidR="00C502B4" w:rsidRPr="006A6128" w:rsidTr="009A292D">
        <w:trPr>
          <w:trHeight w:val="341"/>
        </w:trPr>
        <w:tc>
          <w:tcPr>
            <w:tcW w:w="1940" w:type="dxa"/>
            <w:vMerge w:val="restar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23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宗地面积</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98</w:t>
            </w:r>
            <w:r w:rsidRPr="006A6128">
              <w:rPr>
                <w:rFonts w:ascii="Arial" w:eastAsia="仿宋_GB2312" w:hAnsi="Arial" w:cs="Arial"/>
                <w:sz w:val="18"/>
                <w:szCs w:val="18"/>
              </w:rPr>
              <w:t>.5</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8.5</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98.5</w:t>
            </w:r>
          </w:p>
        </w:tc>
      </w:tr>
      <w:tr w:rsidR="00C502B4" w:rsidRPr="006A6128" w:rsidTr="009A292D">
        <w:trPr>
          <w:trHeight w:val="341"/>
        </w:trPr>
        <w:tc>
          <w:tcPr>
            <w:tcW w:w="1940" w:type="dxa"/>
            <w:vMerge/>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tcPr>
          <w:p w:rsidR="00C502B4" w:rsidRPr="006A6128" w:rsidRDefault="00C502B4" w:rsidP="009A292D">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1060" w:type="dxa"/>
            <w:shd w:val="clear" w:color="auto" w:fill="auto"/>
            <w:vAlign w:val="center"/>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180" w:type="dxa"/>
            <w:shd w:val="clear" w:color="auto" w:fill="auto"/>
            <w:vAlign w:val="center"/>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99.5</w:t>
            </w:r>
          </w:p>
        </w:tc>
        <w:tc>
          <w:tcPr>
            <w:tcW w:w="1260" w:type="dxa"/>
            <w:shd w:val="clear" w:color="auto" w:fill="auto"/>
            <w:vAlign w:val="center"/>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99.5</w:t>
            </w:r>
          </w:p>
        </w:tc>
        <w:tc>
          <w:tcPr>
            <w:tcW w:w="1240" w:type="dxa"/>
            <w:shd w:val="clear" w:color="auto" w:fill="auto"/>
            <w:vAlign w:val="center"/>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99.5</w:t>
            </w:r>
          </w:p>
        </w:tc>
      </w:tr>
      <w:tr w:rsidR="00C502B4" w:rsidRPr="006A6128" w:rsidTr="009A292D">
        <w:trPr>
          <w:trHeight w:val="275"/>
        </w:trPr>
        <w:tc>
          <w:tcPr>
            <w:tcW w:w="1940" w:type="dxa"/>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65"/>
        </w:trPr>
        <w:tc>
          <w:tcPr>
            <w:tcW w:w="1940" w:type="dxa"/>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272"/>
        </w:trPr>
        <w:tc>
          <w:tcPr>
            <w:tcW w:w="1940" w:type="dxa"/>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bl>
    <w:p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4</w:t>
      </w:r>
      <w:r w:rsidRPr="006A6128">
        <w:rPr>
          <w:rFonts w:ascii="Arial" w:eastAsia="仿宋_GB2312" w:hAnsi="Arial" w:cs="Arial"/>
          <w:sz w:val="28"/>
          <w:szCs w:val="28"/>
        </w:rPr>
        <w:t>）因素修正</w:t>
      </w:r>
    </w:p>
    <w:p w:rsidR="00C502B4"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在各因素条件指数表的基础上，进行比较实例交易时间、交易情况、土地用途、</w:t>
      </w:r>
      <w:r w:rsidRPr="00C04973">
        <w:rPr>
          <w:rFonts w:ascii="Arial" w:eastAsia="仿宋_GB2312" w:hAnsi="Arial" w:cs="Arial" w:hint="eastAsia"/>
          <w:sz w:val="28"/>
          <w:szCs w:val="28"/>
        </w:rPr>
        <w:t>土地使用年限</w:t>
      </w:r>
      <w:r>
        <w:rPr>
          <w:rFonts w:ascii="Arial" w:eastAsia="仿宋_GB2312" w:hAnsi="Arial" w:cs="Arial" w:hint="eastAsia"/>
          <w:sz w:val="28"/>
          <w:szCs w:val="28"/>
        </w:rPr>
        <w:t>、</w:t>
      </w:r>
      <w:r w:rsidRPr="006A6128">
        <w:rPr>
          <w:rFonts w:ascii="Arial" w:eastAsia="仿宋_GB2312" w:hAnsi="Arial" w:cs="Arial"/>
          <w:sz w:val="28"/>
          <w:szCs w:val="28"/>
        </w:rPr>
        <w:t>区域因素、个别因素修正，即估价对象的因素条件指数与比较实例的因素条件进行比较，得到各因素修正系数，计算得出估价对象</w:t>
      </w:r>
      <w:r w:rsidRPr="006A6128">
        <w:rPr>
          <w:rFonts w:ascii="Arial" w:eastAsia="仿宋_GB2312" w:hAnsi="Arial" w:cs="Arial"/>
          <w:sz w:val="28"/>
        </w:rPr>
        <w:t>楼面地价</w:t>
      </w:r>
      <w:r w:rsidRPr="006A6128">
        <w:rPr>
          <w:rFonts w:ascii="Arial" w:eastAsia="仿宋_GB2312" w:hAnsi="Arial" w:cs="Arial"/>
          <w:sz w:val="28"/>
          <w:szCs w:val="28"/>
        </w:rPr>
        <w:t>(</w:t>
      </w:r>
      <w:r w:rsidRPr="006A6128">
        <w:rPr>
          <w:rFonts w:ascii="Arial" w:eastAsia="仿宋_GB2312" w:hAnsi="Arial" w:cs="Arial"/>
          <w:sz w:val="28"/>
          <w:szCs w:val="28"/>
        </w:rPr>
        <w:t>见表</w:t>
      </w:r>
      <w:r w:rsidR="007622D2">
        <w:rPr>
          <w:rFonts w:ascii="Arial" w:eastAsia="仿宋_GB2312" w:hAnsi="Arial" w:cs="Arial" w:hint="eastAsia"/>
          <w:sz w:val="28"/>
          <w:szCs w:val="28"/>
        </w:rPr>
        <w:t>9</w:t>
      </w:r>
      <w:r w:rsidRPr="006A6128">
        <w:rPr>
          <w:rFonts w:ascii="Arial" w:eastAsia="仿宋_GB2312" w:hAnsi="Arial" w:cs="Arial"/>
          <w:sz w:val="28"/>
          <w:szCs w:val="28"/>
        </w:rPr>
        <w:t>)</w:t>
      </w:r>
      <w:r w:rsidRPr="006A6128">
        <w:rPr>
          <w:rFonts w:ascii="Arial" w:eastAsia="仿宋_GB2312" w:hAnsi="Arial" w:cs="Arial"/>
          <w:sz w:val="28"/>
          <w:szCs w:val="28"/>
        </w:rPr>
        <w:t>：</w:t>
      </w:r>
    </w:p>
    <w:p w:rsidR="00C502B4" w:rsidRPr="00AA35B7" w:rsidRDefault="00C502B4" w:rsidP="00C502B4">
      <w:pPr>
        <w:spacing w:line="360" w:lineRule="auto"/>
        <w:ind w:firstLineChars="200" w:firstLine="560"/>
        <w:jc w:val="both"/>
        <w:rPr>
          <w:rFonts w:ascii="Arial" w:eastAsia="仿宋_GB2312" w:hAnsi="Arial" w:cs="Arial"/>
          <w:sz w:val="28"/>
          <w:szCs w:val="28"/>
        </w:rPr>
      </w:pPr>
    </w:p>
    <w:p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sidR="007622D2">
        <w:rPr>
          <w:rFonts w:ascii="Arial" w:eastAsia="仿宋_GB2312" w:hAnsi="Arial" w:cs="Arial" w:hint="eastAsia"/>
          <w:b/>
          <w:bCs/>
          <w:szCs w:val="24"/>
        </w:rPr>
        <w:t>9</w:t>
      </w:r>
      <w:r w:rsidRPr="006A6128">
        <w:rPr>
          <w:rFonts w:ascii="Arial" w:eastAsia="仿宋_GB2312" w:hAnsi="Arial" w:cs="Arial"/>
          <w:b/>
          <w:bCs/>
          <w:szCs w:val="24"/>
        </w:rPr>
        <w:t>：因素比较修正系数表</w:t>
      </w:r>
    </w:p>
    <w:tbl>
      <w:tblPr>
        <w:tblW w:w="5000" w:type="pct"/>
        <w:tblLook w:val="04A0" w:firstRow="1" w:lastRow="0" w:firstColumn="1" w:lastColumn="0" w:noHBand="0" w:noVBand="1"/>
      </w:tblPr>
      <w:tblGrid>
        <w:gridCol w:w="969"/>
        <w:gridCol w:w="2744"/>
        <w:gridCol w:w="1935"/>
        <w:gridCol w:w="1935"/>
        <w:gridCol w:w="1932"/>
      </w:tblGrid>
      <w:tr w:rsidR="00C502B4" w:rsidRPr="006A6128"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J</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K</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L</w:t>
            </w:r>
          </w:p>
        </w:tc>
      </w:tr>
      <w:tr w:rsidR="00C502B4" w:rsidRPr="006A6128"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7.80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7.80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7.80</w:t>
            </w:r>
          </w:p>
        </w:tc>
      </w:tr>
      <w:tr w:rsidR="00C502B4" w:rsidRPr="006A6128"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交易情况</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r>
      <w:tr w:rsidR="00C502B4" w:rsidRPr="006A6128" w:rsidTr="009A292D">
        <w:trPr>
          <w:trHeight w:val="285"/>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442"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99</w:t>
            </w:r>
          </w:p>
        </w:tc>
      </w:tr>
      <w:tr w:rsidR="00C502B4" w:rsidRPr="006A6128" w:rsidTr="009A292D">
        <w:trPr>
          <w:trHeight w:val="285"/>
        </w:trPr>
        <w:tc>
          <w:tcPr>
            <w:tcW w:w="509"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509"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300"/>
        </w:trPr>
        <w:tc>
          <w:tcPr>
            <w:tcW w:w="509"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r>
      <w:tr w:rsidR="00C502B4" w:rsidRPr="006A6128"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70"/>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442"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宗地面积</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w:t>
            </w:r>
            <w:r>
              <w:rPr>
                <w:rFonts w:ascii="Arial" w:eastAsia="仿宋_GB2312" w:hAnsi="Arial" w:cs="Arial" w:hint="eastAsia"/>
                <w:sz w:val="22"/>
                <w:szCs w:val="22"/>
              </w:rPr>
              <w:t>98.5</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8.5</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100/98.5</w:t>
            </w:r>
          </w:p>
        </w:tc>
      </w:tr>
      <w:tr w:rsidR="00C502B4" w:rsidRPr="006A6128" w:rsidTr="009A292D">
        <w:trPr>
          <w:trHeight w:val="270"/>
        </w:trPr>
        <w:tc>
          <w:tcPr>
            <w:tcW w:w="509" w:type="pct"/>
            <w:vMerge/>
            <w:tcBorders>
              <w:top w:val="nil"/>
              <w:left w:val="single" w:sz="4" w:space="0" w:color="auto"/>
              <w:bottom w:val="single" w:sz="4" w:space="0" w:color="auto"/>
              <w:right w:val="single" w:sz="4" w:space="0" w:color="auto"/>
            </w:tcBorders>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99.5</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99.5</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99.5</w:t>
            </w:r>
          </w:p>
        </w:tc>
      </w:tr>
      <w:tr w:rsidR="00C502B4" w:rsidRPr="006A6128"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楼面地价（元</w:t>
            </w:r>
            <w:r w:rsidRPr="006A6128">
              <w:rPr>
                <w:rFonts w:ascii="Arial" w:eastAsia="仿宋_GB2312" w:hAnsi="Arial" w:cs="Arial"/>
                <w:sz w:val="18"/>
                <w:szCs w:val="18"/>
              </w:rPr>
              <w:t>/</w:t>
            </w:r>
            <w:r w:rsidRPr="006A6128">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w:t>
            </w:r>
            <w:r>
              <w:rPr>
                <w:rFonts w:ascii="Arial" w:eastAsia="仿宋_GB2312" w:hAnsi="Arial" w:cs="Arial" w:hint="eastAsia"/>
                <w:sz w:val="22"/>
                <w:szCs w:val="22"/>
              </w:rPr>
              <w:t>9207</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w:t>
            </w:r>
            <w:r>
              <w:rPr>
                <w:rFonts w:ascii="Arial" w:eastAsia="仿宋_GB2312" w:hAnsi="Arial" w:cs="Arial" w:hint="eastAsia"/>
                <w:sz w:val="22"/>
                <w:szCs w:val="22"/>
              </w:rPr>
              <w:t>9239</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18550</w:t>
            </w:r>
          </w:p>
        </w:tc>
      </w:tr>
      <w:tr w:rsidR="00C502B4" w:rsidRPr="006A6128" w:rsidTr="009A292D">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比准价格（元</w:t>
            </w:r>
            <w:r w:rsidRPr="006A6128">
              <w:rPr>
                <w:rFonts w:ascii="Arial" w:eastAsia="仿宋_GB2312" w:hAnsi="Arial" w:cs="Arial"/>
                <w:sz w:val="18"/>
                <w:szCs w:val="18"/>
              </w:rPr>
              <w:t>/</w:t>
            </w:r>
            <w:r w:rsidRPr="006A6128">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20039</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20072</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19948</w:t>
            </w:r>
          </w:p>
        </w:tc>
      </w:tr>
    </w:tbl>
    <w:p w:rsidR="00C502B4" w:rsidRPr="006A6128"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sz w:val="28"/>
          <w:szCs w:val="28"/>
        </w:rPr>
        <w:t>5</w:t>
      </w:r>
      <w:r w:rsidRPr="006A6128">
        <w:rPr>
          <w:rFonts w:ascii="Arial" w:eastAsia="仿宋_GB2312" w:hAnsi="Arial" w:cs="Arial"/>
          <w:sz w:val="28"/>
          <w:szCs w:val="28"/>
        </w:rPr>
        <w:t>）</w:t>
      </w:r>
      <w:r w:rsidRPr="006A6128">
        <w:rPr>
          <w:rFonts w:ascii="Arial" w:eastAsia="仿宋_GB2312" w:hAnsi="Arial" w:cs="Arial"/>
          <w:bCs/>
          <w:sz w:val="28"/>
        </w:rPr>
        <w:t>地上办公</w:t>
      </w:r>
      <w:r w:rsidRPr="0098742A">
        <w:rPr>
          <w:rFonts w:ascii="Arial" w:eastAsia="仿宋_GB2312" w:hAnsi="Arial" w:cs="Arial" w:hint="eastAsia"/>
          <w:sz w:val="28"/>
        </w:rPr>
        <w:t>（土地剩余使用年限</w:t>
      </w:r>
      <w:r>
        <w:rPr>
          <w:rFonts w:ascii="Arial" w:eastAsia="仿宋_GB2312" w:hAnsi="Arial" w:cs="Arial" w:hint="eastAsia"/>
          <w:sz w:val="28"/>
        </w:rPr>
        <w:t>50</w:t>
      </w:r>
      <w:r w:rsidRPr="0098742A">
        <w:rPr>
          <w:rFonts w:ascii="Arial" w:eastAsia="仿宋_GB2312" w:hAnsi="Arial" w:cs="Arial" w:hint="eastAsia"/>
          <w:sz w:val="28"/>
        </w:rPr>
        <w:t>年）</w:t>
      </w:r>
      <w:r w:rsidRPr="006A6128">
        <w:rPr>
          <w:rFonts w:ascii="Arial" w:eastAsia="仿宋_GB2312" w:hAnsi="Arial" w:cs="Arial"/>
          <w:bCs/>
          <w:sz w:val="28"/>
        </w:rPr>
        <w:t>楼面地价</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本次评估所选取的各可比案例与估价对象相似程度接近；通过前述各因素的修正及调整，各可比案例比较价值差异程度较小。因此，本次评估取三个比较价值的简单算术平均值作为估价对象的最终结果。</w:t>
      </w:r>
    </w:p>
    <w:p w:rsidR="00C502B4" w:rsidRDefault="00C502B4" w:rsidP="00C502B4">
      <w:pPr>
        <w:spacing w:line="360" w:lineRule="auto"/>
        <w:ind w:firstLineChars="250" w:firstLine="700"/>
        <w:jc w:val="both"/>
        <w:rPr>
          <w:rFonts w:ascii="Arial" w:eastAsia="仿宋_GB2312" w:hAnsi="Arial" w:cs="Arial"/>
          <w:bCs/>
          <w:sz w:val="28"/>
        </w:rPr>
      </w:pPr>
      <w:r w:rsidRPr="006A6128">
        <w:rPr>
          <w:rFonts w:ascii="Arial" w:eastAsia="仿宋_GB2312" w:hAnsi="Arial" w:cs="Arial"/>
          <w:sz w:val="28"/>
        </w:rPr>
        <w:t>楼面地价</w:t>
      </w:r>
      <w:r w:rsidRPr="006A6128">
        <w:rPr>
          <w:rFonts w:ascii="Arial" w:eastAsia="仿宋_GB2312" w:hAnsi="Arial" w:cs="Arial"/>
          <w:bCs/>
          <w:sz w:val="28"/>
        </w:rPr>
        <w:t>＝</w:t>
      </w:r>
      <w:r w:rsidRPr="006A6128">
        <w:rPr>
          <w:rFonts w:ascii="Arial" w:eastAsia="仿宋_GB2312" w:hAnsi="Arial" w:cs="Arial"/>
          <w:bCs/>
          <w:sz w:val="28"/>
        </w:rPr>
        <w:t>(</w:t>
      </w:r>
      <w:r>
        <w:rPr>
          <w:rFonts w:ascii="Arial" w:eastAsia="仿宋_GB2312" w:hAnsi="Arial" w:cs="Arial" w:hint="eastAsia"/>
          <w:bCs/>
          <w:sz w:val="28"/>
        </w:rPr>
        <w:t>20039</w:t>
      </w:r>
      <w:r w:rsidRPr="006A6128">
        <w:rPr>
          <w:rFonts w:ascii="Arial" w:eastAsia="仿宋_GB2312" w:hAnsi="Arial" w:cs="Arial"/>
          <w:bCs/>
          <w:sz w:val="28"/>
        </w:rPr>
        <w:t>+</w:t>
      </w:r>
      <w:r>
        <w:rPr>
          <w:rFonts w:ascii="Arial" w:eastAsia="仿宋_GB2312" w:hAnsi="Arial" w:cs="Arial" w:hint="eastAsia"/>
          <w:bCs/>
          <w:sz w:val="28"/>
        </w:rPr>
        <w:t>20072</w:t>
      </w:r>
      <w:r w:rsidRPr="006A6128">
        <w:rPr>
          <w:rFonts w:ascii="Arial" w:eastAsia="仿宋_GB2312" w:hAnsi="Arial" w:cs="Arial"/>
          <w:bCs/>
          <w:sz w:val="28"/>
        </w:rPr>
        <w:t>+</w:t>
      </w:r>
      <w:r>
        <w:rPr>
          <w:rFonts w:ascii="Arial" w:eastAsia="仿宋_GB2312" w:hAnsi="Arial" w:cs="Arial" w:hint="eastAsia"/>
          <w:bCs/>
          <w:sz w:val="28"/>
        </w:rPr>
        <w:t>19948</w:t>
      </w:r>
      <w:r w:rsidRPr="006A6128">
        <w:rPr>
          <w:rFonts w:ascii="Arial" w:eastAsia="仿宋_GB2312" w:hAnsi="Arial" w:cs="Arial"/>
          <w:bCs/>
          <w:sz w:val="28"/>
        </w:rPr>
        <w:t>)÷3</w:t>
      </w:r>
    </w:p>
    <w:p w:rsidR="00C502B4" w:rsidRPr="006A6128" w:rsidRDefault="00C502B4" w:rsidP="00C502B4">
      <w:pPr>
        <w:spacing w:line="360" w:lineRule="auto"/>
        <w:ind w:firstLineChars="650" w:firstLine="1820"/>
        <w:jc w:val="both"/>
        <w:rPr>
          <w:rFonts w:ascii="Arial" w:eastAsia="仿宋_GB2312" w:hAnsi="Arial" w:cs="Arial"/>
          <w:b/>
          <w:sz w:val="28"/>
        </w:rPr>
      </w:pPr>
      <w:r w:rsidRPr="006A6128">
        <w:rPr>
          <w:rFonts w:ascii="Arial" w:eastAsia="仿宋_GB2312" w:hAnsi="Arial" w:cs="Arial"/>
          <w:bCs/>
          <w:sz w:val="28"/>
        </w:rPr>
        <w:t>＝</w:t>
      </w:r>
      <w:r>
        <w:rPr>
          <w:rFonts w:ascii="Arial" w:eastAsia="仿宋_GB2312" w:hAnsi="Arial" w:cs="Arial" w:hint="eastAsia"/>
          <w:bCs/>
          <w:sz w:val="28"/>
        </w:rPr>
        <w:t>20020</w:t>
      </w:r>
      <w:r w:rsidRPr="006A6128">
        <w:rPr>
          <w:rFonts w:ascii="Arial" w:eastAsia="仿宋_GB2312" w:hAnsi="Arial" w:cs="Arial"/>
          <w:bCs/>
          <w:sz w:val="28"/>
        </w:rPr>
        <w:t>(</w:t>
      </w:r>
      <w:r w:rsidRPr="006A6128">
        <w:rPr>
          <w:rFonts w:ascii="Arial" w:eastAsia="仿宋_GB2312" w:hAnsi="Arial" w:cs="Arial"/>
          <w:bCs/>
          <w:sz w:val="28"/>
        </w:rPr>
        <w:t>元</w:t>
      </w:r>
      <w:r w:rsidRPr="006A6128">
        <w:rPr>
          <w:rFonts w:ascii="Arial" w:eastAsia="仿宋_GB2312" w:hAnsi="Arial" w:cs="Arial"/>
          <w:bCs/>
          <w:sz w:val="28"/>
        </w:rPr>
        <w:t>/</w:t>
      </w:r>
      <w:r w:rsidRPr="006A6128">
        <w:rPr>
          <w:rFonts w:ascii="Arial" w:eastAsia="仿宋_GB2312" w:hAnsi="Arial" w:cs="Arial"/>
          <w:bCs/>
          <w:sz w:val="28"/>
        </w:rPr>
        <w:t>平方米</w:t>
      </w:r>
      <w:r w:rsidRPr="006A6128">
        <w:rPr>
          <w:rFonts w:ascii="Arial" w:eastAsia="仿宋_GB2312" w:hAnsi="Arial" w:cs="Arial"/>
          <w:bCs/>
          <w:sz w:val="28"/>
        </w:rPr>
        <w:t>)</w:t>
      </w:r>
    </w:p>
    <w:p w:rsidR="00C502B4" w:rsidRPr="006A6128" w:rsidRDefault="00C502B4" w:rsidP="00C502B4">
      <w:pPr>
        <w:spacing w:line="360" w:lineRule="auto"/>
        <w:jc w:val="both"/>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2</w:t>
      </w:r>
      <w:r w:rsidRPr="006A6128">
        <w:rPr>
          <w:rFonts w:ascii="Arial" w:eastAsia="仿宋_GB2312" w:hAnsi="Arial" w:cs="Arial"/>
          <w:b/>
          <w:sz w:val="28"/>
        </w:rPr>
        <w:t>）求取估价对象地下办公</w:t>
      </w:r>
      <w:r w:rsidRPr="006A6128">
        <w:rPr>
          <w:rFonts w:ascii="Arial" w:eastAsia="仿宋_GB2312" w:hAnsi="Arial" w:cs="Arial"/>
          <w:b/>
          <w:sz w:val="28"/>
          <w:szCs w:val="28"/>
        </w:rPr>
        <w:t>楼面</w:t>
      </w:r>
      <w:r w:rsidRPr="006A6128">
        <w:rPr>
          <w:rFonts w:ascii="Arial" w:eastAsia="仿宋_GB2312" w:hAnsi="Arial" w:cs="Arial"/>
          <w:b/>
          <w:sz w:val="28"/>
        </w:rPr>
        <w:t>地价</w:t>
      </w:r>
      <w:r>
        <w:rPr>
          <w:rFonts w:ascii="Arial" w:eastAsia="仿宋_GB2312" w:hAnsi="Arial" w:cs="Arial" w:hint="eastAsia"/>
          <w:b/>
          <w:sz w:val="28"/>
        </w:rPr>
        <w:t>（土地剩余使用年限</w:t>
      </w:r>
      <w:r>
        <w:rPr>
          <w:rFonts w:ascii="Arial" w:eastAsia="仿宋_GB2312" w:hAnsi="Arial" w:cs="Arial" w:hint="eastAsia"/>
          <w:b/>
          <w:sz w:val="28"/>
        </w:rPr>
        <w:t>33.12</w:t>
      </w:r>
      <w:r>
        <w:rPr>
          <w:rFonts w:ascii="Arial" w:eastAsia="仿宋_GB2312" w:hAnsi="Arial" w:cs="Arial" w:hint="eastAsia"/>
          <w:b/>
          <w:sz w:val="28"/>
        </w:rPr>
        <w:t>年）</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地下办公依据地上主用途比准类别确定地下空间修正系数，地上主用途为办公用地，地处办公</w:t>
      </w:r>
      <w:r>
        <w:rPr>
          <w:rFonts w:ascii="Arial" w:eastAsia="仿宋_GB2312" w:hAnsi="Arial" w:cs="Arial"/>
          <w:sz w:val="28"/>
        </w:rPr>
        <w:t>五级</w:t>
      </w:r>
      <w:r w:rsidRPr="006A6128">
        <w:rPr>
          <w:rFonts w:ascii="Arial" w:eastAsia="仿宋_GB2312" w:hAnsi="Arial" w:cs="Arial"/>
          <w:sz w:val="28"/>
        </w:rPr>
        <w:t>地价区，需根据《北京市基准地价地下空间修正系数表》进行用途修正。地下空间修正系数表详见下表：</w:t>
      </w:r>
    </w:p>
    <w:p w:rsidR="00C502B4" w:rsidRPr="006A6128" w:rsidRDefault="00C502B4" w:rsidP="00C502B4">
      <w:pPr>
        <w:spacing w:line="360" w:lineRule="auto"/>
        <w:ind w:firstLineChars="200" w:firstLine="480"/>
        <w:jc w:val="center"/>
        <w:rPr>
          <w:rFonts w:ascii="Arial" w:eastAsia="仿宋_GB2312" w:hAnsi="Arial" w:cs="Arial"/>
        </w:rPr>
      </w:pPr>
      <w:r w:rsidRPr="006A6128">
        <w:rPr>
          <w:rFonts w:ascii="Arial" w:eastAsia="仿宋_GB2312" w:hAnsi="Arial" w:cs="Arial"/>
        </w:rPr>
        <w:t>北京市基准地价地下空间修正系数表（节选）</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1369"/>
        <w:gridCol w:w="2034"/>
        <w:gridCol w:w="2127"/>
        <w:gridCol w:w="1275"/>
        <w:gridCol w:w="1276"/>
        <w:gridCol w:w="1218"/>
      </w:tblGrid>
      <w:tr w:rsidR="00C502B4" w:rsidRPr="006A6128" w:rsidTr="009A292D">
        <w:trPr>
          <w:cantSplit/>
          <w:jc w:val="center"/>
        </w:trPr>
        <w:tc>
          <w:tcPr>
            <w:tcW w:w="13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20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3769" w:type="dxa"/>
            <w:gridSpan w:val="3"/>
            <w:tcBorders>
              <w:top w:val="single" w:sz="4" w:space="0" w:color="auto"/>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C502B4" w:rsidRPr="006A6128" w:rsidTr="009A292D">
        <w:trPr>
          <w:cantSplit/>
          <w:jc w:val="center"/>
        </w:trPr>
        <w:tc>
          <w:tcPr>
            <w:tcW w:w="1369" w:type="dxa"/>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2034" w:type="dxa"/>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275"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276"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218"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C502B4" w:rsidRPr="006A6128" w:rsidTr="009A292D">
        <w:trPr>
          <w:cantSplit/>
          <w:jc w:val="center"/>
        </w:trPr>
        <w:tc>
          <w:tcPr>
            <w:tcW w:w="1369" w:type="dxa"/>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地下办公</w:t>
            </w:r>
          </w:p>
        </w:tc>
        <w:tc>
          <w:tcPr>
            <w:tcW w:w="2034"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办公用途比准类别</w:t>
            </w:r>
          </w:p>
        </w:tc>
        <w:tc>
          <w:tcPr>
            <w:tcW w:w="2127"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275"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0.3</w:t>
            </w:r>
          </w:p>
        </w:tc>
        <w:tc>
          <w:tcPr>
            <w:tcW w:w="1276"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0.25</w:t>
            </w:r>
          </w:p>
        </w:tc>
        <w:tc>
          <w:tcPr>
            <w:tcW w:w="1218"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p>
        </w:tc>
      </w:tr>
    </w:tbl>
    <w:p w:rsidR="007622D2" w:rsidRDefault="007622D2" w:rsidP="00C502B4">
      <w:pPr>
        <w:spacing w:line="360" w:lineRule="auto"/>
        <w:ind w:firstLineChars="200" w:firstLine="560"/>
        <w:rPr>
          <w:rFonts w:ascii="Arial" w:eastAsia="仿宋_GB2312" w:hAnsi="Arial" w:cs="Arial"/>
          <w:sz w:val="28"/>
        </w:rPr>
      </w:pPr>
    </w:p>
    <w:p w:rsidR="007622D2" w:rsidRPr="006A6128" w:rsidRDefault="007622D2" w:rsidP="007622D2">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年期修正系数求取过程同基准地价系数修正法，则年期修正系数为</w:t>
      </w:r>
      <w:r>
        <w:rPr>
          <w:rFonts w:ascii="Arial" w:eastAsia="仿宋_GB2312" w:hAnsi="Arial" w:cs="Arial" w:hint="eastAsia"/>
          <w:sz w:val="28"/>
          <w:szCs w:val="28"/>
        </w:rPr>
        <w:t>0.8835</w:t>
      </w:r>
      <w:r>
        <w:rPr>
          <w:rFonts w:ascii="Arial" w:eastAsia="仿宋_GB2312" w:hAnsi="Arial" w:cs="Arial" w:hint="eastAsia"/>
          <w:sz w:val="28"/>
          <w:szCs w:val="28"/>
        </w:rPr>
        <w:t>。</w:t>
      </w:r>
    </w:p>
    <w:p w:rsidR="007622D2" w:rsidRPr="006A6128" w:rsidRDefault="007622D2" w:rsidP="007622D2">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napToGrid w:val="0"/>
          <w:sz w:val="28"/>
          <w:szCs w:val="28"/>
        </w:rPr>
        <w:t>地下办公</w:t>
      </w:r>
      <w:r w:rsidRPr="006A6128">
        <w:rPr>
          <w:rFonts w:ascii="Arial" w:eastAsia="仿宋_GB2312" w:hAnsi="Arial" w:cs="Arial"/>
          <w:sz w:val="28"/>
        </w:rPr>
        <w:t>楼面</w:t>
      </w:r>
      <w:r>
        <w:rPr>
          <w:rFonts w:ascii="Arial" w:eastAsia="仿宋_GB2312" w:hAnsi="Arial" w:cs="Arial" w:hint="eastAsia"/>
          <w:sz w:val="28"/>
        </w:rPr>
        <w:t>熟地</w:t>
      </w:r>
      <w:r w:rsidRPr="006A6128">
        <w:rPr>
          <w:rFonts w:ascii="Arial" w:eastAsia="仿宋_GB2312" w:hAnsi="Arial" w:cs="Arial"/>
          <w:sz w:val="28"/>
        </w:rPr>
        <w:t>价</w:t>
      </w:r>
    </w:p>
    <w:p w:rsidR="00C502B4" w:rsidRPr="006A6128" w:rsidRDefault="007622D2" w:rsidP="007622D2">
      <w:pPr>
        <w:spacing w:line="360" w:lineRule="auto"/>
        <w:ind w:firstLineChars="200" w:firstLine="560"/>
        <w:rPr>
          <w:rFonts w:ascii="Arial" w:eastAsia="仿宋_GB2312" w:hAnsi="Arial" w:cs="Arial"/>
          <w:spacing w:val="-20"/>
          <w:sz w:val="28"/>
        </w:rPr>
      </w:pPr>
      <w:r w:rsidRPr="006A6128">
        <w:rPr>
          <w:rFonts w:ascii="Arial" w:eastAsia="仿宋_GB2312" w:hAnsi="Arial" w:cs="Arial"/>
          <w:sz w:val="28"/>
          <w:szCs w:val="28"/>
        </w:rPr>
        <w:t>＝</w:t>
      </w:r>
      <w:r w:rsidRPr="006A6128">
        <w:rPr>
          <w:rFonts w:ascii="Arial" w:eastAsia="仿宋_GB2312" w:hAnsi="Arial" w:cs="Arial"/>
          <w:snapToGrid w:val="0"/>
          <w:sz w:val="28"/>
          <w:szCs w:val="28"/>
        </w:rPr>
        <w:t>地上办公</w:t>
      </w:r>
      <w:r w:rsidRPr="006A6128">
        <w:rPr>
          <w:rFonts w:ascii="Arial" w:eastAsia="仿宋_GB2312" w:hAnsi="Arial" w:cs="Arial"/>
          <w:sz w:val="28"/>
        </w:rPr>
        <w:t>楼面</w:t>
      </w:r>
      <w:r>
        <w:rPr>
          <w:rFonts w:ascii="Arial" w:eastAsia="仿宋_GB2312" w:hAnsi="Arial" w:cs="Arial" w:hint="eastAsia"/>
          <w:sz w:val="28"/>
        </w:rPr>
        <w:t>熟地</w:t>
      </w:r>
      <w:r w:rsidRPr="006A6128">
        <w:rPr>
          <w:rFonts w:ascii="Arial" w:eastAsia="仿宋_GB2312" w:hAnsi="Arial" w:cs="Arial"/>
          <w:sz w:val="28"/>
        </w:rPr>
        <w:t>价</w:t>
      </w:r>
      <w:r w:rsidRPr="006A6128">
        <w:rPr>
          <w:rFonts w:ascii="Arial" w:eastAsia="仿宋_GB2312" w:hAnsi="Arial" w:cs="Arial"/>
          <w:sz w:val="28"/>
          <w:szCs w:val="28"/>
        </w:rPr>
        <w:t>×</w:t>
      </w:r>
      <w:r>
        <w:rPr>
          <w:rFonts w:ascii="Arial" w:eastAsia="仿宋_GB2312" w:hAnsi="Arial" w:cs="Arial" w:hint="eastAsia"/>
          <w:sz w:val="28"/>
          <w:szCs w:val="28"/>
        </w:rPr>
        <w:t>年期修正系统</w:t>
      </w:r>
      <w:r w:rsidRPr="006A6128">
        <w:rPr>
          <w:rFonts w:ascii="Arial" w:eastAsia="仿宋_GB2312" w:hAnsi="Arial" w:cs="Arial"/>
          <w:sz w:val="28"/>
          <w:szCs w:val="28"/>
        </w:rPr>
        <w:t>×</w:t>
      </w:r>
      <w:r w:rsidRPr="006A6128">
        <w:rPr>
          <w:rFonts w:ascii="Arial" w:eastAsia="仿宋_GB2312" w:hAnsi="Arial" w:cs="Arial"/>
          <w:snapToGrid w:val="0"/>
          <w:sz w:val="28"/>
          <w:szCs w:val="28"/>
        </w:rPr>
        <w:t>相应用途地下空间修正系数</w:t>
      </w:r>
      <w:r w:rsidR="00C502B4" w:rsidRPr="006A6128">
        <w:rPr>
          <w:rFonts w:ascii="Arial" w:eastAsia="仿宋_GB2312" w:hAnsi="Arial" w:cs="Arial"/>
          <w:spacing w:val="-20"/>
          <w:sz w:val="28"/>
        </w:rPr>
        <w:t xml:space="preserve"> </w:t>
      </w:r>
    </w:p>
    <w:p w:rsidR="00C502B4" w:rsidRPr="006A6128" w:rsidRDefault="00C502B4" w:rsidP="00C502B4">
      <w:pPr>
        <w:spacing w:line="360" w:lineRule="auto"/>
        <w:ind w:rightChars="11" w:right="26" w:firstLineChars="200" w:firstLine="560"/>
        <w:jc w:val="both"/>
        <w:rPr>
          <w:rFonts w:ascii="Arial" w:eastAsia="仿宋_GB2312" w:hAnsi="Arial" w:cs="Arial"/>
          <w:bCs/>
          <w:sz w:val="28"/>
        </w:rPr>
      </w:pPr>
      <w:r w:rsidRPr="006A6128">
        <w:rPr>
          <w:rFonts w:ascii="Arial" w:eastAsia="仿宋_GB2312" w:hAnsi="Arial" w:cs="Arial"/>
          <w:bCs/>
          <w:sz w:val="28"/>
        </w:rPr>
        <w:t>＝</w:t>
      </w:r>
      <w:r w:rsidR="007622D2">
        <w:rPr>
          <w:rFonts w:ascii="Arial" w:eastAsia="仿宋_GB2312" w:hAnsi="Arial" w:cs="Arial" w:hint="eastAsia"/>
          <w:sz w:val="28"/>
          <w:szCs w:val="28"/>
        </w:rPr>
        <w:t>20020</w:t>
      </w:r>
      <w:r w:rsidRPr="006A6128">
        <w:rPr>
          <w:rFonts w:ascii="Arial" w:eastAsia="仿宋_GB2312" w:hAnsi="Arial" w:cs="Arial"/>
          <w:sz w:val="28"/>
          <w:szCs w:val="28"/>
        </w:rPr>
        <w:t>×</w:t>
      </w:r>
      <w:r w:rsidR="007622D2">
        <w:rPr>
          <w:rFonts w:ascii="Arial" w:eastAsia="仿宋_GB2312" w:hAnsi="Arial" w:cs="Arial" w:hint="eastAsia"/>
          <w:sz w:val="28"/>
          <w:szCs w:val="28"/>
        </w:rPr>
        <w:t>0.8835</w:t>
      </w:r>
      <w:r w:rsidR="007622D2" w:rsidRPr="006A6128">
        <w:rPr>
          <w:rFonts w:ascii="Arial" w:eastAsia="仿宋_GB2312" w:hAnsi="Arial" w:cs="Arial"/>
          <w:sz w:val="28"/>
          <w:szCs w:val="28"/>
        </w:rPr>
        <w:t>×</w:t>
      </w:r>
      <w:r w:rsidRPr="006A6128">
        <w:rPr>
          <w:rFonts w:ascii="Arial" w:eastAsia="仿宋_GB2312" w:hAnsi="Arial" w:cs="Arial"/>
          <w:sz w:val="28"/>
          <w:szCs w:val="28"/>
        </w:rPr>
        <w:t>0.25</w:t>
      </w:r>
    </w:p>
    <w:p w:rsidR="00C502B4" w:rsidRPr="006A6128" w:rsidRDefault="00C502B4" w:rsidP="00C502B4">
      <w:pPr>
        <w:spacing w:line="360" w:lineRule="auto"/>
        <w:ind w:firstLineChars="200" w:firstLine="560"/>
        <w:jc w:val="both"/>
        <w:rPr>
          <w:rFonts w:ascii="Arial" w:eastAsia="仿宋_GB2312" w:hAnsi="Arial" w:cs="Arial"/>
          <w:b/>
          <w:sz w:val="28"/>
        </w:rPr>
      </w:pPr>
      <w:r w:rsidRPr="006A6128">
        <w:rPr>
          <w:rFonts w:ascii="Arial" w:eastAsia="仿宋_GB2312" w:hAnsi="Arial" w:cs="Arial"/>
          <w:bCs/>
          <w:sz w:val="28"/>
        </w:rPr>
        <w:t>＝</w:t>
      </w:r>
      <w:r>
        <w:rPr>
          <w:rFonts w:ascii="Arial" w:eastAsia="仿宋_GB2312" w:hAnsi="Arial" w:cs="Arial" w:hint="eastAsia"/>
          <w:bCs/>
          <w:sz w:val="28"/>
        </w:rPr>
        <w:t>4</w:t>
      </w:r>
      <w:r w:rsidR="007622D2">
        <w:rPr>
          <w:rFonts w:ascii="Arial" w:eastAsia="仿宋_GB2312" w:hAnsi="Arial" w:cs="Arial" w:hint="eastAsia"/>
          <w:bCs/>
          <w:sz w:val="28"/>
        </w:rPr>
        <w:t>422</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rsidR="00C502B4" w:rsidRDefault="00C502B4" w:rsidP="00C502B4">
      <w:pPr>
        <w:spacing w:line="360" w:lineRule="auto"/>
        <w:jc w:val="both"/>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3</w:t>
      </w:r>
      <w:r w:rsidRPr="006A6128">
        <w:rPr>
          <w:rFonts w:ascii="Arial" w:eastAsia="仿宋_GB2312" w:hAnsi="Arial" w:cs="Arial"/>
          <w:b/>
          <w:sz w:val="28"/>
        </w:rPr>
        <w:t>）求取估价对象地下</w:t>
      </w:r>
      <w:r>
        <w:rPr>
          <w:rFonts w:ascii="Arial" w:eastAsia="仿宋_GB2312" w:hAnsi="Arial" w:cs="Arial" w:hint="eastAsia"/>
          <w:b/>
          <w:sz w:val="28"/>
        </w:rPr>
        <w:t>商业</w:t>
      </w:r>
      <w:r w:rsidRPr="006A6128">
        <w:rPr>
          <w:rFonts w:ascii="Arial" w:eastAsia="仿宋_GB2312" w:hAnsi="Arial" w:cs="Arial"/>
          <w:b/>
          <w:sz w:val="28"/>
          <w:szCs w:val="28"/>
        </w:rPr>
        <w:t>楼面</w:t>
      </w:r>
      <w:r w:rsidRPr="006A6128">
        <w:rPr>
          <w:rFonts w:ascii="Arial" w:eastAsia="仿宋_GB2312" w:hAnsi="Arial" w:cs="Arial"/>
          <w:b/>
          <w:sz w:val="28"/>
        </w:rPr>
        <w:t>地价</w:t>
      </w:r>
      <w:r>
        <w:rPr>
          <w:rFonts w:ascii="Arial" w:eastAsia="仿宋_GB2312" w:hAnsi="Arial" w:cs="Arial" w:hint="eastAsia"/>
          <w:b/>
          <w:sz w:val="28"/>
        </w:rPr>
        <w:t>（土地剩余使用年限</w:t>
      </w:r>
      <w:r>
        <w:rPr>
          <w:rFonts w:ascii="Arial" w:eastAsia="仿宋_GB2312" w:hAnsi="Arial" w:cs="Arial" w:hint="eastAsia"/>
          <w:b/>
          <w:sz w:val="28"/>
        </w:rPr>
        <w:t>23.12</w:t>
      </w:r>
      <w:r>
        <w:rPr>
          <w:rFonts w:ascii="Arial" w:eastAsia="仿宋_GB2312" w:hAnsi="Arial" w:cs="Arial" w:hint="eastAsia"/>
          <w:b/>
          <w:sz w:val="28"/>
        </w:rPr>
        <w:t>年）</w:t>
      </w:r>
    </w:p>
    <w:p w:rsidR="00C502B4" w:rsidRPr="006A6128"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计算过程如下：</w:t>
      </w:r>
    </w:p>
    <w:p w:rsidR="00C502B4" w:rsidRPr="006A6128" w:rsidRDefault="00C502B4" w:rsidP="00C502B4">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1</w:t>
      </w:r>
      <w:r>
        <w:rPr>
          <w:rFonts w:ascii="Arial" w:eastAsia="仿宋_GB2312" w:hAnsi="Arial" w:cs="Arial" w:hint="eastAsia"/>
          <w:bCs/>
          <w:sz w:val="28"/>
        </w:rPr>
        <w:t>）</w:t>
      </w:r>
      <w:r w:rsidRPr="006A6128">
        <w:rPr>
          <w:rFonts w:ascii="Arial" w:eastAsia="仿宋_GB2312" w:hAnsi="Arial" w:cs="Arial"/>
          <w:bCs/>
          <w:sz w:val="28"/>
        </w:rPr>
        <w:t>市场比较法中估价对象及三个成交实例比较因素条件说明表如下：</w:t>
      </w:r>
    </w:p>
    <w:p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sidR="007622D2">
        <w:rPr>
          <w:rFonts w:ascii="Arial" w:eastAsia="仿宋_GB2312" w:hAnsi="Arial" w:cs="Arial" w:hint="eastAsia"/>
          <w:b/>
          <w:bCs/>
          <w:szCs w:val="24"/>
        </w:rPr>
        <w:t>10</w:t>
      </w:r>
      <w:r w:rsidRPr="006A6128">
        <w:rPr>
          <w:rFonts w:ascii="Arial" w:eastAsia="仿宋_GB2312" w:hAnsi="Arial" w:cs="Arial"/>
          <w:b/>
          <w:bCs/>
          <w:szCs w:val="24"/>
        </w:rPr>
        <w:t>：比较因素条件说明表</w:t>
      </w:r>
    </w:p>
    <w:tbl>
      <w:tblPr>
        <w:tblW w:w="5197" w:type="pct"/>
        <w:tblLook w:val="04A0" w:firstRow="1" w:lastRow="0" w:firstColumn="1" w:lastColumn="0" w:noHBand="0" w:noVBand="1"/>
      </w:tblPr>
      <w:tblGrid>
        <w:gridCol w:w="396"/>
        <w:gridCol w:w="2017"/>
        <w:gridCol w:w="1933"/>
        <w:gridCol w:w="1756"/>
        <w:gridCol w:w="1816"/>
        <w:gridCol w:w="1972"/>
      </w:tblGrid>
      <w:tr w:rsidR="00C502B4" w:rsidRPr="006A6128" w:rsidTr="009A292D">
        <w:trPr>
          <w:trHeight w:val="270"/>
          <w:tblHeader/>
        </w:trPr>
        <w:tc>
          <w:tcPr>
            <w:tcW w:w="122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977" w:type="pct"/>
            <w:vMerge w:val="restar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888" w:type="pct"/>
            <w:tcBorders>
              <w:top w:val="single" w:sz="4" w:space="0" w:color="auto"/>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J</w:t>
            </w:r>
          </w:p>
        </w:tc>
        <w:tc>
          <w:tcPr>
            <w:tcW w:w="918" w:type="pct"/>
            <w:tcBorders>
              <w:top w:val="single" w:sz="4" w:space="0" w:color="auto"/>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L</w:t>
            </w:r>
          </w:p>
        </w:tc>
        <w:tc>
          <w:tcPr>
            <w:tcW w:w="997" w:type="pct"/>
            <w:tcBorders>
              <w:top w:val="single" w:sz="4" w:space="0" w:color="auto"/>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M</w:t>
            </w:r>
          </w:p>
        </w:tc>
      </w:tr>
      <w:tr w:rsidR="00C502B4" w:rsidRPr="006A6128" w:rsidTr="009A292D">
        <w:trPr>
          <w:trHeight w:val="1575"/>
          <w:tblHeader/>
        </w:trPr>
        <w:tc>
          <w:tcPr>
            <w:tcW w:w="1220" w:type="pct"/>
            <w:gridSpan w:val="2"/>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977" w:type="pct"/>
            <w:vMerge/>
            <w:tcBorders>
              <w:top w:val="single" w:sz="4" w:space="0" w:color="auto"/>
              <w:left w:val="nil"/>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4F6B22">
              <w:rPr>
                <w:rFonts w:ascii="Arial" w:eastAsia="仿宋_GB2312" w:hAnsi="Arial" w:cs="Arial"/>
                <w:sz w:val="18"/>
                <w:szCs w:val="18"/>
              </w:rPr>
              <w:t>海淀区海淀乡树村（</w:t>
            </w:r>
            <w:r w:rsidRPr="004F6B22">
              <w:rPr>
                <w:rFonts w:ascii="Arial" w:eastAsia="仿宋_GB2312" w:hAnsi="Arial" w:cs="Arial"/>
                <w:sz w:val="18"/>
                <w:szCs w:val="18"/>
              </w:rPr>
              <w:t>27-604</w:t>
            </w:r>
            <w:r w:rsidRPr="004F6B22">
              <w:rPr>
                <w:rFonts w:ascii="Arial" w:eastAsia="仿宋_GB2312" w:hAnsi="Arial" w:cs="Arial"/>
                <w:sz w:val="18"/>
                <w:szCs w:val="18"/>
              </w:rPr>
              <w:t>地块）六郎庄拆迁安置房北地块经营性配套部分</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hint="eastAsia"/>
                <w:sz w:val="18"/>
                <w:szCs w:val="18"/>
              </w:rPr>
              <w:t>人民日报社小红门职工住宅项目</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hint="eastAsia"/>
                <w:sz w:val="18"/>
                <w:szCs w:val="18"/>
              </w:rPr>
              <w:t>朝阳区将台乡颐堤港二期绿隔产业用地（地块</w:t>
            </w:r>
            <w:r w:rsidRPr="00284142">
              <w:rPr>
                <w:rFonts w:ascii="Arial" w:eastAsia="仿宋_GB2312" w:hAnsi="Arial" w:cs="Arial" w:hint="eastAsia"/>
                <w:sz w:val="18"/>
                <w:szCs w:val="18"/>
              </w:rPr>
              <w:t>1</w:t>
            </w:r>
            <w:r w:rsidRPr="00284142">
              <w:rPr>
                <w:rFonts w:ascii="Arial" w:eastAsia="仿宋_GB2312" w:hAnsi="Arial" w:cs="Arial" w:hint="eastAsia"/>
                <w:sz w:val="18"/>
                <w:szCs w:val="18"/>
              </w:rPr>
              <w:t>、地块</w:t>
            </w:r>
            <w:r w:rsidRPr="00284142">
              <w:rPr>
                <w:rFonts w:ascii="Arial" w:eastAsia="仿宋_GB2312" w:hAnsi="Arial" w:cs="Arial" w:hint="eastAsia"/>
                <w:sz w:val="18"/>
                <w:szCs w:val="18"/>
              </w:rPr>
              <w:t>2</w:t>
            </w:r>
            <w:r w:rsidRPr="00284142">
              <w:rPr>
                <w:rFonts w:ascii="Arial" w:eastAsia="仿宋_GB2312" w:hAnsi="Arial" w:cs="Arial" w:hint="eastAsia"/>
                <w:sz w:val="18"/>
                <w:szCs w:val="18"/>
              </w:rPr>
              <w:t>）</w:t>
            </w:r>
          </w:p>
        </w:tc>
      </w:tr>
      <w:tr w:rsidR="00C502B4" w:rsidRPr="006A6128" w:rsidTr="009A292D">
        <w:trPr>
          <w:trHeight w:val="423"/>
        </w:trPr>
        <w:tc>
          <w:tcPr>
            <w:tcW w:w="1220" w:type="pct"/>
            <w:gridSpan w:val="2"/>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2021</w:t>
            </w:r>
            <w:r>
              <w:rPr>
                <w:rFonts w:ascii="Arial" w:eastAsia="仿宋_GB2312" w:hAnsi="Arial" w:cs="Arial"/>
                <w:sz w:val="18"/>
                <w:szCs w:val="18"/>
              </w:rPr>
              <w:t>年</w:t>
            </w:r>
            <w:r>
              <w:rPr>
                <w:rFonts w:ascii="Arial" w:eastAsia="仿宋_GB2312" w:hAnsi="Arial" w:cs="Arial"/>
                <w:sz w:val="18"/>
                <w:szCs w:val="18"/>
              </w:rPr>
              <w:t>8</w:t>
            </w:r>
            <w:r>
              <w:rPr>
                <w:rFonts w:ascii="Arial" w:eastAsia="仿宋_GB2312" w:hAnsi="Arial" w:cs="Arial"/>
                <w:sz w:val="18"/>
                <w:szCs w:val="18"/>
              </w:rPr>
              <w:t>月</w:t>
            </w:r>
            <w:r>
              <w:rPr>
                <w:rFonts w:ascii="Arial" w:eastAsia="仿宋_GB2312" w:hAnsi="Arial" w:cs="Arial"/>
                <w:sz w:val="18"/>
                <w:szCs w:val="18"/>
              </w:rPr>
              <w:t>4</w:t>
            </w:r>
            <w:r>
              <w:rPr>
                <w:rFonts w:ascii="Arial" w:eastAsia="仿宋_GB2312" w:hAnsi="Arial" w:cs="Arial"/>
                <w:sz w:val="18"/>
                <w:szCs w:val="18"/>
              </w:rPr>
              <w:t>日</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w:t>
            </w:r>
            <w:r>
              <w:rPr>
                <w:rFonts w:ascii="Arial" w:eastAsia="仿宋_GB2312" w:hAnsi="Arial" w:cs="Arial" w:hint="eastAsia"/>
                <w:sz w:val="18"/>
                <w:szCs w:val="18"/>
              </w:rPr>
              <w:t>1</w:t>
            </w:r>
            <w:r w:rsidRPr="006A6128">
              <w:rPr>
                <w:rFonts w:ascii="Arial" w:eastAsia="仿宋_GB2312" w:hAnsi="Arial" w:cs="Arial"/>
                <w:sz w:val="18"/>
                <w:szCs w:val="18"/>
              </w:rPr>
              <w:t>年</w:t>
            </w:r>
            <w:r>
              <w:rPr>
                <w:rFonts w:ascii="Arial" w:eastAsia="仿宋_GB2312" w:hAnsi="Arial" w:cs="Arial" w:hint="eastAsia"/>
                <w:sz w:val="18"/>
                <w:szCs w:val="18"/>
              </w:rPr>
              <w:t>3</w:t>
            </w:r>
            <w:r w:rsidRPr="006A6128">
              <w:rPr>
                <w:rFonts w:ascii="Arial" w:eastAsia="仿宋_GB2312" w:hAnsi="Arial" w:cs="Arial"/>
                <w:sz w:val="18"/>
                <w:szCs w:val="18"/>
              </w:rPr>
              <w:t>月</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w:t>
            </w:r>
            <w:r>
              <w:rPr>
                <w:rFonts w:ascii="Arial" w:eastAsia="仿宋_GB2312" w:hAnsi="Arial" w:cs="Arial" w:hint="eastAsia"/>
                <w:sz w:val="18"/>
                <w:szCs w:val="18"/>
              </w:rPr>
              <w:t>1</w:t>
            </w:r>
            <w:r w:rsidRPr="006A6128">
              <w:rPr>
                <w:rFonts w:ascii="Arial" w:eastAsia="仿宋_GB2312" w:hAnsi="Arial" w:cs="Arial"/>
                <w:sz w:val="18"/>
                <w:szCs w:val="18"/>
              </w:rPr>
              <w:t>年</w:t>
            </w:r>
            <w:r>
              <w:rPr>
                <w:rFonts w:ascii="Arial" w:eastAsia="仿宋_GB2312" w:hAnsi="Arial" w:cs="Arial" w:hint="eastAsia"/>
                <w:sz w:val="18"/>
                <w:szCs w:val="18"/>
              </w:rPr>
              <w:t>1</w:t>
            </w:r>
            <w:r w:rsidRPr="006A6128">
              <w:rPr>
                <w:rFonts w:ascii="Arial" w:eastAsia="仿宋_GB2312" w:hAnsi="Arial" w:cs="Arial"/>
                <w:sz w:val="18"/>
                <w:szCs w:val="18"/>
              </w:rPr>
              <w:t>月</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w:t>
            </w:r>
            <w:r>
              <w:rPr>
                <w:rFonts w:ascii="Arial" w:eastAsia="仿宋_GB2312" w:hAnsi="Arial" w:cs="Arial" w:hint="eastAsia"/>
                <w:sz w:val="18"/>
                <w:szCs w:val="18"/>
              </w:rPr>
              <w:t>20</w:t>
            </w:r>
            <w:r w:rsidRPr="006A6128">
              <w:rPr>
                <w:rFonts w:ascii="Arial" w:eastAsia="仿宋_GB2312" w:hAnsi="Arial" w:cs="Arial"/>
                <w:sz w:val="18"/>
                <w:szCs w:val="18"/>
              </w:rPr>
              <w:t>年</w:t>
            </w:r>
            <w:r>
              <w:rPr>
                <w:rFonts w:ascii="Arial" w:eastAsia="仿宋_GB2312" w:hAnsi="Arial" w:cs="Arial" w:hint="eastAsia"/>
                <w:sz w:val="18"/>
                <w:szCs w:val="18"/>
              </w:rPr>
              <w:t>2</w:t>
            </w:r>
            <w:r w:rsidRPr="006A6128">
              <w:rPr>
                <w:rFonts w:ascii="Arial" w:eastAsia="仿宋_GB2312" w:hAnsi="Arial" w:cs="Arial"/>
                <w:sz w:val="18"/>
                <w:szCs w:val="18"/>
              </w:rPr>
              <w:t>月</w:t>
            </w:r>
          </w:p>
        </w:tc>
      </w:tr>
      <w:tr w:rsidR="00C502B4" w:rsidRPr="006A6128" w:rsidTr="009A292D">
        <w:trPr>
          <w:trHeight w:val="441"/>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r>
      <w:tr w:rsidR="00C502B4" w:rsidRPr="006A6128" w:rsidTr="009A292D">
        <w:trPr>
          <w:trHeight w:val="445"/>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绿隔产业（</w:t>
            </w:r>
            <w:r w:rsidRPr="006A6128">
              <w:rPr>
                <w:rFonts w:ascii="Arial" w:eastAsia="仿宋_GB2312" w:hAnsi="Arial" w:cs="Arial"/>
                <w:sz w:val="18"/>
                <w:szCs w:val="18"/>
              </w:rPr>
              <w:t>商业</w:t>
            </w:r>
            <w:r>
              <w:rPr>
                <w:rFonts w:ascii="Arial" w:eastAsia="仿宋_GB2312" w:hAnsi="Arial" w:cs="Arial" w:hint="eastAsia"/>
                <w:sz w:val="18"/>
                <w:szCs w:val="18"/>
              </w:rPr>
              <w:t>）</w:t>
            </w:r>
          </w:p>
        </w:tc>
      </w:tr>
      <w:tr w:rsidR="00C502B4" w:rsidRPr="006A6128" w:rsidTr="009A292D">
        <w:trPr>
          <w:trHeight w:val="357"/>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977" w:type="pct"/>
            <w:tcBorders>
              <w:top w:val="nil"/>
              <w:left w:val="nil"/>
              <w:bottom w:val="single" w:sz="4" w:space="0" w:color="auto"/>
              <w:right w:val="single" w:sz="4" w:space="0" w:color="auto"/>
            </w:tcBorders>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23.12</w:t>
            </w:r>
          </w:p>
        </w:tc>
        <w:tc>
          <w:tcPr>
            <w:tcW w:w="888" w:type="pct"/>
            <w:tcBorders>
              <w:top w:val="nil"/>
              <w:left w:val="nil"/>
              <w:bottom w:val="single" w:sz="4" w:space="0" w:color="auto"/>
              <w:right w:val="single" w:sz="4" w:space="0" w:color="auto"/>
            </w:tcBorders>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w:t>
            </w:r>
          </w:p>
        </w:tc>
        <w:tc>
          <w:tcPr>
            <w:tcW w:w="918" w:type="pct"/>
            <w:tcBorders>
              <w:top w:val="nil"/>
              <w:left w:val="nil"/>
              <w:bottom w:val="single" w:sz="4" w:space="0" w:color="auto"/>
              <w:right w:val="single" w:sz="4" w:space="0" w:color="auto"/>
            </w:tcBorders>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w:t>
            </w:r>
          </w:p>
        </w:tc>
        <w:tc>
          <w:tcPr>
            <w:tcW w:w="997" w:type="pct"/>
            <w:tcBorders>
              <w:top w:val="nil"/>
              <w:left w:val="nil"/>
              <w:bottom w:val="single" w:sz="4" w:space="0" w:color="auto"/>
              <w:right w:val="single" w:sz="4" w:space="0" w:color="auto"/>
            </w:tcBorders>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w:t>
            </w:r>
          </w:p>
        </w:tc>
      </w:tr>
      <w:tr w:rsidR="00C502B4" w:rsidRPr="006A6128" w:rsidTr="009A292D">
        <w:trPr>
          <w:trHeight w:val="675"/>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02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商业繁华度</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周边有</w:t>
            </w:r>
            <w:r w:rsidRPr="00284142">
              <w:rPr>
                <w:rFonts w:ascii="Arial" w:eastAsia="仿宋_GB2312" w:hAnsi="Arial" w:cs="Arial" w:hint="eastAsia"/>
                <w:sz w:val="18"/>
                <w:szCs w:val="18"/>
              </w:rPr>
              <w:t>中发百旺商城</w:t>
            </w:r>
            <w:r w:rsidRPr="00284142">
              <w:rPr>
                <w:rFonts w:ascii="Arial" w:eastAsia="仿宋_GB2312" w:hAnsi="Arial" w:cs="Arial"/>
                <w:sz w:val="18"/>
                <w:szCs w:val="18"/>
              </w:rPr>
              <w:t>、</w:t>
            </w:r>
            <w:r w:rsidRPr="00284142">
              <w:rPr>
                <w:rFonts w:ascii="Arial" w:eastAsia="仿宋_GB2312" w:hAnsi="Arial" w:cs="Arial" w:hint="eastAsia"/>
                <w:sz w:val="18"/>
                <w:szCs w:val="18"/>
              </w:rPr>
              <w:t>华联上地购物中心等</w:t>
            </w:r>
            <w:r w:rsidRPr="00284142">
              <w:rPr>
                <w:rFonts w:ascii="Arial" w:eastAsia="仿宋_GB2312" w:hAnsi="Arial" w:cs="Arial"/>
                <w:sz w:val="18"/>
                <w:szCs w:val="18"/>
              </w:rPr>
              <w:t>，在建的商业项目较少，商业繁华度</w:t>
            </w:r>
            <w:r w:rsidRPr="00284142">
              <w:rPr>
                <w:rFonts w:ascii="Arial" w:eastAsia="仿宋_GB2312" w:hAnsi="Arial" w:cs="Arial" w:hint="eastAsia"/>
                <w:sz w:val="18"/>
                <w:szCs w:val="18"/>
              </w:rPr>
              <w:t>较好</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周边有</w:t>
            </w:r>
            <w:r w:rsidRPr="00284142">
              <w:rPr>
                <w:rFonts w:ascii="Arial" w:eastAsia="仿宋_GB2312" w:hAnsi="Arial" w:cs="Arial" w:hint="eastAsia"/>
                <w:sz w:val="18"/>
                <w:szCs w:val="18"/>
              </w:rPr>
              <w:t>中发百旺商城</w:t>
            </w:r>
            <w:r w:rsidRPr="00284142">
              <w:rPr>
                <w:rFonts w:ascii="Arial" w:eastAsia="仿宋_GB2312" w:hAnsi="Arial" w:cs="Arial"/>
                <w:sz w:val="18"/>
                <w:szCs w:val="18"/>
              </w:rPr>
              <w:t>、</w:t>
            </w:r>
            <w:r w:rsidRPr="00284142">
              <w:rPr>
                <w:rFonts w:ascii="Arial" w:eastAsia="仿宋_GB2312" w:hAnsi="Arial" w:cs="Arial" w:hint="eastAsia"/>
                <w:sz w:val="18"/>
                <w:szCs w:val="18"/>
              </w:rPr>
              <w:t>华联上地购物中心等</w:t>
            </w:r>
            <w:r w:rsidRPr="00284142">
              <w:rPr>
                <w:rFonts w:ascii="Arial" w:eastAsia="仿宋_GB2312" w:hAnsi="Arial" w:cs="Arial"/>
                <w:sz w:val="18"/>
                <w:szCs w:val="18"/>
              </w:rPr>
              <w:t>，在建的商业项目较少，商业繁华度</w:t>
            </w:r>
            <w:r w:rsidRPr="00284142">
              <w:rPr>
                <w:rFonts w:ascii="Arial" w:eastAsia="仿宋_GB2312" w:hAnsi="Arial" w:cs="Arial" w:hint="eastAsia"/>
                <w:sz w:val="18"/>
                <w:szCs w:val="18"/>
              </w:rPr>
              <w:t>较好</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所在区域在建商业项目较少，商业繁华度一般</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所在区域</w:t>
            </w:r>
            <w:r w:rsidRPr="00284142">
              <w:rPr>
                <w:rFonts w:ascii="Arial" w:eastAsia="仿宋_GB2312" w:hAnsi="Arial" w:cs="Arial" w:hint="eastAsia"/>
                <w:sz w:val="18"/>
                <w:szCs w:val="18"/>
              </w:rPr>
              <w:t>紧邻颐堤港购物中心，</w:t>
            </w:r>
            <w:r w:rsidRPr="00284142">
              <w:rPr>
                <w:rFonts w:ascii="Arial" w:eastAsia="仿宋_GB2312" w:hAnsi="Arial" w:cs="Arial"/>
                <w:sz w:val="18"/>
                <w:szCs w:val="18"/>
              </w:rPr>
              <w:t>在建商业项目较少，商业繁华度</w:t>
            </w:r>
            <w:r w:rsidRPr="00284142">
              <w:rPr>
                <w:rFonts w:ascii="Arial" w:eastAsia="仿宋_GB2312" w:hAnsi="Arial" w:cs="Arial" w:hint="eastAsia"/>
                <w:sz w:val="18"/>
                <w:szCs w:val="18"/>
              </w:rPr>
              <w:t>较好</w:t>
            </w:r>
          </w:p>
        </w:tc>
      </w:tr>
      <w:tr w:rsidR="00C502B4" w:rsidRPr="006A6128" w:rsidTr="009A292D">
        <w:trPr>
          <w:trHeight w:val="2550"/>
        </w:trPr>
        <w:tc>
          <w:tcPr>
            <w:tcW w:w="2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hint="eastAsia"/>
                <w:sz w:val="18"/>
                <w:szCs w:val="18"/>
              </w:rPr>
              <w:t>周边</w:t>
            </w:r>
            <w:r w:rsidRPr="00284142">
              <w:rPr>
                <w:rFonts w:ascii="Arial" w:eastAsia="仿宋_GB2312" w:hAnsi="Arial" w:cs="Arial" w:hint="eastAsia"/>
                <w:sz w:val="18"/>
                <w:szCs w:val="18"/>
              </w:rPr>
              <w:t>1</w:t>
            </w:r>
            <w:r w:rsidRPr="00284142">
              <w:rPr>
                <w:rFonts w:ascii="Arial" w:eastAsia="仿宋_GB2312" w:hAnsi="Arial" w:cs="Arial" w:hint="eastAsia"/>
                <w:sz w:val="18"/>
                <w:szCs w:val="18"/>
              </w:rPr>
              <w:t>公里内无轨道交通站点，</w:t>
            </w:r>
            <w:r w:rsidRPr="00284142">
              <w:rPr>
                <w:rFonts w:ascii="Arial" w:eastAsia="仿宋_GB2312" w:hAnsi="Arial" w:cs="Arial"/>
                <w:sz w:val="18"/>
                <w:szCs w:val="18"/>
              </w:rPr>
              <w:t>距北京首都国际机场约</w:t>
            </w:r>
            <w:r w:rsidRPr="00284142">
              <w:rPr>
                <w:rFonts w:ascii="Arial" w:eastAsia="仿宋_GB2312" w:hAnsi="Arial" w:cs="Arial"/>
                <w:sz w:val="18"/>
                <w:szCs w:val="18"/>
              </w:rPr>
              <w:t>3</w:t>
            </w:r>
            <w:r w:rsidRPr="00284142">
              <w:rPr>
                <w:rFonts w:ascii="Arial" w:eastAsia="仿宋_GB2312" w:hAnsi="Arial" w:cs="Arial" w:hint="eastAsia"/>
                <w:sz w:val="18"/>
                <w:szCs w:val="18"/>
              </w:rPr>
              <w:t>2</w:t>
            </w:r>
            <w:r w:rsidRPr="00284142">
              <w:rPr>
                <w:rFonts w:ascii="Arial" w:eastAsia="仿宋_GB2312" w:hAnsi="Arial" w:cs="Arial"/>
                <w:sz w:val="18"/>
                <w:szCs w:val="18"/>
              </w:rPr>
              <w:t>公里、距清河火车站约</w:t>
            </w:r>
            <w:r w:rsidRPr="00284142">
              <w:rPr>
                <w:rFonts w:ascii="Arial" w:eastAsia="仿宋_GB2312" w:hAnsi="Arial" w:cs="Arial" w:hint="eastAsia"/>
                <w:sz w:val="18"/>
                <w:szCs w:val="18"/>
              </w:rPr>
              <w:t>5.6</w:t>
            </w:r>
            <w:r w:rsidRPr="00284142">
              <w:rPr>
                <w:rFonts w:ascii="Arial" w:eastAsia="仿宋_GB2312" w:hAnsi="Arial" w:cs="Arial"/>
                <w:sz w:val="18"/>
                <w:szCs w:val="18"/>
              </w:rPr>
              <w:t>公里，距北京北站约</w:t>
            </w:r>
            <w:r w:rsidRPr="00284142">
              <w:rPr>
                <w:rFonts w:ascii="Arial" w:eastAsia="仿宋_GB2312" w:hAnsi="Arial" w:cs="Arial"/>
                <w:sz w:val="18"/>
                <w:szCs w:val="18"/>
              </w:rPr>
              <w:t>14</w:t>
            </w:r>
            <w:r w:rsidRPr="00284142">
              <w:rPr>
                <w:rFonts w:ascii="Arial" w:eastAsia="仿宋_GB2312" w:hAnsi="Arial" w:cs="Arial"/>
                <w:sz w:val="18"/>
                <w:szCs w:val="18"/>
              </w:rPr>
              <w:t>公里</w:t>
            </w:r>
            <w:r>
              <w:rPr>
                <w:rFonts w:ascii="Arial" w:eastAsia="仿宋_GB2312" w:hAnsi="Arial" w:cs="Arial"/>
                <w:sz w:val="18"/>
                <w:szCs w:val="18"/>
              </w:rPr>
              <w:t>，</w:t>
            </w:r>
            <w:r w:rsidRPr="006A6128">
              <w:rPr>
                <w:rFonts w:ascii="Arial" w:eastAsia="仿宋_GB2312" w:hAnsi="Arial" w:cs="Arial"/>
                <w:sz w:val="18"/>
                <w:szCs w:val="18"/>
              </w:rPr>
              <w:t>综合评价交通便捷度</w:t>
            </w:r>
            <w:r>
              <w:rPr>
                <w:rFonts w:ascii="Arial" w:eastAsia="仿宋_GB2312" w:hAnsi="Arial" w:cs="Arial" w:hint="eastAsia"/>
                <w:sz w:val="18"/>
                <w:szCs w:val="18"/>
              </w:rPr>
              <w:t>较</w:t>
            </w:r>
            <w:r w:rsidRPr="006A6128">
              <w:rPr>
                <w:rFonts w:ascii="Arial" w:eastAsia="仿宋_GB2312" w:hAnsi="Arial" w:cs="Arial"/>
                <w:sz w:val="18"/>
                <w:szCs w:val="18"/>
              </w:rPr>
              <w:t>好</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hint="eastAsia"/>
                <w:sz w:val="18"/>
                <w:szCs w:val="18"/>
              </w:rPr>
              <w:t>周边</w:t>
            </w:r>
            <w:r w:rsidRPr="00284142">
              <w:rPr>
                <w:rFonts w:ascii="Arial" w:eastAsia="仿宋_GB2312" w:hAnsi="Arial" w:cs="Arial" w:hint="eastAsia"/>
                <w:sz w:val="18"/>
                <w:szCs w:val="18"/>
              </w:rPr>
              <w:t>1</w:t>
            </w:r>
            <w:r w:rsidRPr="00284142">
              <w:rPr>
                <w:rFonts w:ascii="Arial" w:eastAsia="仿宋_GB2312" w:hAnsi="Arial" w:cs="Arial" w:hint="eastAsia"/>
                <w:sz w:val="18"/>
                <w:szCs w:val="18"/>
              </w:rPr>
              <w:t>公里内无轨道交通站点，</w:t>
            </w:r>
            <w:r w:rsidRPr="00284142">
              <w:rPr>
                <w:rFonts w:ascii="Arial" w:eastAsia="仿宋_GB2312" w:hAnsi="Arial" w:cs="Arial"/>
                <w:sz w:val="18"/>
                <w:szCs w:val="18"/>
              </w:rPr>
              <w:t>距北京首都国际机场约</w:t>
            </w:r>
            <w:r w:rsidRPr="00284142">
              <w:rPr>
                <w:rFonts w:ascii="Arial" w:eastAsia="仿宋_GB2312" w:hAnsi="Arial" w:cs="Arial"/>
                <w:sz w:val="18"/>
                <w:szCs w:val="18"/>
              </w:rPr>
              <w:t>3</w:t>
            </w:r>
            <w:r w:rsidRPr="00284142">
              <w:rPr>
                <w:rFonts w:ascii="Arial" w:eastAsia="仿宋_GB2312" w:hAnsi="Arial" w:cs="Arial" w:hint="eastAsia"/>
                <w:sz w:val="18"/>
                <w:szCs w:val="18"/>
              </w:rPr>
              <w:t>2</w:t>
            </w:r>
            <w:r w:rsidRPr="00284142">
              <w:rPr>
                <w:rFonts w:ascii="Arial" w:eastAsia="仿宋_GB2312" w:hAnsi="Arial" w:cs="Arial"/>
                <w:sz w:val="18"/>
                <w:szCs w:val="18"/>
              </w:rPr>
              <w:t>公里、距清河火车站约</w:t>
            </w:r>
            <w:r w:rsidRPr="00284142">
              <w:rPr>
                <w:rFonts w:ascii="Arial" w:eastAsia="仿宋_GB2312" w:hAnsi="Arial" w:cs="Arial" w:hint="eastAsia"/>
                <w:sz w:val="18"/>
                <w:szCs w:val="18"/>
              </w:rPr>
              <w:t>5.6</w:t>
            </w:r>
            <w:r w:rsidRPr="00284142">
              <w:rPr>
                <w:rFonts w:ascii="Arial" w:eastAsia="仿宋_GB2312" w:hAnsi="Arial" w:cs="Arial"/>
                <w:sz w:val="18"/>
                <w:szCs w:val="18"/>
              </w:rPr>
              <w:t>公里，距北京北站约</w:t>
            </w:r>
            <w:r w:rsidRPr="00284142">
              <w:rPr>
                <w:rFonts w:ascii="Arial" w:eastAsia="仿宋_GB2312" w:hAnsi="Arial" w:cs="Arial"/>
                <w:sz w:val="18"/>
                <w:szCs w:val="18"/>
              </w:rPr>
              <w:t>14</w:t>
            </w:r>
            <w:r w:rsidRPr="00284142">
              <w:rPr>
                <w:rFonts w:ascii="Arial" w:eastAsia="仿宋_GB2312" w:hAnsi="Arial" w:cs="Arial"/>
                <w:sz w:val="18"/>
                <w:szCs w:val="18"/>
              </w:rPr>
              <w:t>公里</w:t>
            </w:r>
            <w:r>
              <w:rPr>
                <w:rFonts w:ascii="Arial" w:eastAsia="仿宋_GB2312" w:hAnsi="Arial" w:cs="Arial"/>
                <w:sz w:val="18"/>
                <w:szCs w:val="18"/>
              </w:rPr>
              <w:t>，</w:t>
            </w:r>
            <w:r w:rsidRPr="006A6128">
              <w:rPr>
                <w:rFonts w:ascii="Arial" w:eastAsia="仿宋_GB2312" w:hAnsi="Arial" w:cs="Arial"/>
                <w:sz w:val="18"/>
                <w:szCs w:val="18"/>
              </w:rPr>
              <w:t>综合评价交通便捷度</w:t>
            </w:r>
            <w:r>
              <w:rPr>
                <w:rFonts w:ascii="Arial" w:eastAsia="仿宋_GB2312" w:hAnsi="Arial" w:cs="Arial" w:hint="eastAsia"/>
                <w:sz w:val="18"/>
                <w:szCs w:val="18"/>
              </w:rPr>
              <w:t>较</w:t>
            </w:r>
            <w:r w:rsidRPr="006A6128">
              <w:rPr>
                <w:rFonts w:ascii="Arial" w:eastAsia="仿宋_GB2312" w:hAnsi="Arial" w:cs="Arial"/>
                <w:sz w:val="18"/>
                <w:szCs w:val="18"/>
              </w:rPr>
              <w:t>好</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hint="eastAsia"/>
                <w:sz w:val="18"/>
                <w:szCs w:val="18"/>
              </w:rPr>
              <w:t>周边</w:t>
            </w:r>
            <w:r w:rsidRPr="00284142">
              <w:rPr>
                <w:rFonts w:ascii="Arial" w:eastAsia="仿宋_GB2312" w:hAnsi="Arial" w:cs="Arial" w:hint="eastAsia"/>
                <w:sz w:val="18"/>
                <w:szCs w:val="18"/>
              </w:rPr>
              <w:t>2</w:t>
            </w:r>
            <w:r w:rsidRPr="00284142">
              <w:rPr>
                <w:rFonts w:ascii="Arial" w:eastAsia="仿宋_GB2312" w:hAnsi="Arial" w:cs="Arial" w:hint="eastAsia"/>
                <w:sz w:val="18"/>
                <w:szCs w:val="18"/>
              </w:rPr>
              <w:t>公里有亦庄线（肖村站）</w:t>
            </w:r>
            <w:r w:rsidRPr="00284142">
              <w:rPr>
                <w:rFonts w:ascii="Arial" w:eastAsia="仿宋_GB2312" w:hAnsi="Arial" w:cs="Arial"/>
                <w:sz w:val="18"/>
                <w:szCs w:val="18"/>
              </w:rPr>
              <w:t>，区域道路较密集，距北京首都国际机场约</w:t>
            </w:r>
            <w:r w:rsidRPr="00284142">
              <w:rPr>
                <w:rFonts w:ascii="Arial" w:eastAsia="仿宋_GB2312" w:hAnsi="Arial" w:cs="Arial"/>
                <w:sz w:val="18"/>
                <w:szCs w:val="18"/>
              </w:rPr>
              <w:t>3</w:t>
            </w:r>
            <w:r w:rsidRPr="00284142">
              <w:rPr>
                <w:rFonts w:ascii="Arial" w:eastAsia="仿宋_GB2312" w:hAnsi="Arial" w:cs="Arial" w:hint="eastAsia"/>
                <w:sz w:val="18"/>
                <w:szCs w:val="18"/>
              </w:rPr>
              <w:t>4</w:t>
            </w:r>
            <w:r w:rsidRPr="00284142">
              <w:rPr>
                <w:rFonts w:ascii="Arial" w:eastAsia="仿宋_GB2312" w:hAnsi="Arial" w:cs="Arial"/>
                <w:sz w:val="18"/>
                <w:szCs w:val="18"/>
              </w:rPr>
              <w:t>公里、距</w:t>
            </w:r>
            <w:r w:rsidRPr="00284142">
              <w:rPr>
                <w:rFonts w:ascii="Arial" w:eastAsia="仿宋_GB2312" w:hAnsi="Arial" w:cs="Arial" w:hint="eastAsia"/>
                <w:sz w:val="18"/>
                <w:szCs w:val="18"/>
              </w:rPr>
              <w:t>北京西</w:t>
            </w:r>
            <w:r w:rsidRPr="00284142">
              <w:rPr>
                <w:rFonts w:ascii="Arial" w:eastAsia="仿宋_GB2312" w:hAnsi="Arial" w:cs="Arial"/>
                <w:sz w:val="18"/>
                <w:szCs w:val="18"/>
              </w:rPr>
              <w:t>站约</w:t>
            </w:r>
            <w:r w:rsidRPr="00284142">
              <w:rPr>
                <w:rFonts w:ascii="Arial" w:eastAsia="仿宋_GB2312" w:hAnsi="Arial" w:cs="Arial" w:hint="eastAsia"/>
                <w:sz w:val="18"/>
                <w:szCs w:val="18"/>
              </w:rPr>
              <w:t>19</w:t>
            </w:r>
            <w:r w:rsidRPr="00284142">
              <w:rPr>
                <w:rFonts w:ascii="Arial" w:eastAsia="仿宋_GB2312" w:hAnsi="Arial" w:cs="Arial"/>
                <w:sz w:val="18"/>
                <w:szCs w:val="18"/>
              </w:rPr>
              <w:t>公里，距北京站约</w:t>
            </w:r>
            <w:r w:rsidRPr="00284142">
              <w:rPr>
                <w:rFonts w:ascii="Arial" w:eastAsia="仿宋_GB2312" w:hAnsi="Arial" w:cs="Arial" w:hint="eastAsia"/>
                <w:sz w:val="18"/>
                <w:szCs w:val="18"/>
              </w:rPr>
              <w:t>9.5</w:t>
            </w:r>
            <w:r w:rsidRPr="00284142">
              <w:rPr>
                <w:rFonts w:ascii="Arial" w:eastAsia="仿宋_GB2312" w:hAnsi="Arial" w:cs="Arial"/>
                <w:sz w:val="18"/>
                <w:szCs w:val="18"/>
              </w:rPr>
              <w:t>公里，综合评价交通便捷度</w:t>
            </w:r>
            <w:r w:rsidRPr="00284142">
              <w:rPr>
                <w:rFonts w:ascii="Arial" w:eastAsia="仿宋_GB2312" w:hAnsi="Arial" w:cs="Arial" w:hint="eastAsia"/>
                <w:sz w:val="18"/>
                <w:szCs w:val="18"/>
              </w:rPr>
              <w:t>较好</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hint="eastAsia"/>
                <w:sz w:val="18"/>
                <w:szCs w:val="18"/>
              </w:rPr>
              <w:t>项目紧邻</w:t>
            </w:r>
            <w:r w:rsidRPr="00284142">
              <w:rPr>
                <w:rFonts w:ascii="Arial" w:eastAsia="仿宋_GB2312" w:hAnsi="Arial" w:cs="Arial" w:hint="eastAsia"/>
                <w:sz w:val="18"/>
                <w:szCs w:val="18"/>
              </w:rPr>
              <w:t>14</w:t>
            </w:r>
            <w:r w:rsidRPr="00284142">
              <w:rPr>
                <w:rFonts w:ascii="Arial" w:eastAsia="仿宋_GB2312" w:hAnsi="Arial" w:cs="Arial" w:hint="eastAsia"/>
                <w:sz w:val="18"/>
                <w:szCs w:val="18"/>
              </w:rPr>
              <w:t>号线（将台站）</w:t>
            </w:r>
            <w:r w:rsidRPr="00284142">
              <w:rPr>
                <w:rFonts w:ascii="Arial" w:eastAsia="仿宋_GB2312" w:hAnsi="Arial" w:cs="Arial"/>
                <w:sz w:val="18"/>
                <w:szCs w:val="18"/>
              </w:rPr>
              <w:t>，区域道路较密集，距清河火车站约</w:t>
            </w:r>
            <w:r w:rsidRPr="00284142">
              <w:rPr>
                <w:rFonts w:ascii="Arial" w:eastAsia="仿宋_GB2312" w:hAnsi="Arial" w:cs="Arial" w:hint="eastAsia"/>
                <w:sz w:val="18"/>
                <w:szCs w:val="18"/>
              </w:rPr>
              <w:t>21</w:t>
            </w:r>
            <w:r w:rsidRPr="00284142">
              <w:rPr>
                <w:rFonts w:ascii="Arial" w:eastAsia="仿宋_GB2312" w:hAnsi="Arial" w:cs="Arial"/>
                <w:sz w:val="18"/>
                <w:szCs w:val="18"/>
              </w:rPr>
              <w:t>公里，距北京站约</w:t>
            </w:r>
            <w:r w:rsidRPr="00284142">
              <w:rPr>
                <w:rFonts w:ascii="Arial" w:eastAsia="仿宋_GB2312" w:hAnsi="Arial" w:cs="Arial" w:hint="eastAsia"/>
                <w:sz w:val="18"/>
                <w:szCs w:val="18"/>
              </w:rPr>
              <w:t>13.7</w:t>
            </w:r>
            <w:r w:rsidRPr="00284142">
              <w:rPr>
                <w:rFonts w:ascii="Arial" w:eastAsia="仿宋_GB2312" w:hAnsi="Arial" w:cs="Arial"/>
                <w:sz w:val="18"/>
                <w:szCs w:val="18"/>
              </w:rPr>
              <w:t>公里，距北京首都国际机场约</w:t>
            </w:r>
            <w:r w:rsidRPr="00284142">
              <w:rPr>
                <w:rFonts w:ascii="Arial" w:eastAsia="仿宋_GB2312" w:hAnsi="Arial" w:cs="Arial" w:hint="eastAsia"/>
                <w:sz w:val="18"/>
                <w:szCs w:val="18"/>
              </w:rPr>
              <w:t>18</w:t>
            </w:r>
            <w:r w:rsidRPr="00284142">
              <w:rPr>
                <w:rFonts w:ascii="Arial" w:eastAsia="仿宋_GB2312" w:hAnsi="Arial" w:cs="Arial"/>
                <w:sz w:val="18"/>
                <w:szCs w:val="18"/>
              </w:rPr>
              <w:t>公里，综合评价交通便捷度</w:t>
            </w:r>
            <w:r w:rsidRPr="00284142">
              <w:rPr>
                <w:rFonts w:ascii="Arial" w:eastAsia="仿宋_GB2312" w:hAnsi="Arial" w:cs="Arial" w:hint="eastAsia"/>
                <w:sz w:val="18"/>
                <w:szCs w:val="18"/>
              </w:rPr>
              <w:t>较好</w:t>
            </w:r>
          </w:p>
        </w:tc>
      </w:tr>
      <w:tr w:rsidR="00C502B4" w:rsidRPr="006A6128" w:rsidTr="009A292D">
        <w:trPr>
          <w:trHeight w:val="450"/>
        </w:trPr>
        <w:tc>
          <w:tcPr>
            <w:tcW w:w="2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p>
        </w:tc>
      </w:tr>
      <w:tr w:rsidR="00C502B4" w:rsidRPr="006A6128" w:rsidTr="009A292D">
        <w:trPr>
          <w:trHeight w:val="2250"/>
        </w:trPr>
        <w:tc>
          <w:tcPr>
            <w:tcW w:w="2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公里内有</w:t>
            </w:r>
            <w:r w:rsidRPr="00284142">
              <w:rPr>
                <w:rFonts w:ascii="Arial" w:eastAsia="仿宋_GB2312" w:hAnsi="Arial" w:cs="Arial" w:hint="eastAsia"/>
                <w:sz w:val="18"/>
                <w:szCs w:val="18"/>
              </w:rPr>
              <w:t>圆明园</w:t>
            </w:r>
            <w:r w:rsidRPr="00284142">
              <w:rPr>
                <w:rFonts w:ascii="Arial" w:eastAsia="仿宋_GB2312" w:hAnsi="Arial" w:cs="Arial"/>
                <w:sz w:val="18"/>
                <w:szCs w:val="18"/>
              </w:rPr>
              <w:t>、</w:t>
            </w:r>
            <w:r w:rsidRPr="00284142">
              <w:rPr>
                <w:rFonts w:ascii="Arial" w:eastAsia="仿宋_GB2312" w:hAnsi="Arial" w:cs="Arial" w:hint="eastAsia"/>
                <w:sz w:val="18"/>
                <w:szCs w:val="18"/>
              </w:rPr>
              <w:t>树村郊野</w:t>
            </w:r>
            <w:r w:rsidRPr="00284142">
              <w:rPr>
                <w:rFonts w:ascii="Arial" w:eastAsia="仿宋_GB2312" w:hAnsi="Arial" w:cs="Arial"/>
                <w:sz w:val="18"/>
                <w:szCs w:val="18"/>
              </w:rPr>
              <w:t>公园等；较少博物馆、美术馆、高等院校等人文设施，综合考虑自然环境与人文环境好</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公里内有</w:t>
            </w:r>
            <w:r w:rsidRPr="00284142">
              <w:rPr>
                <w:rFonts w:ascii="Arial" w:eastAsia="仿宋_GB2312" w:hAnsi="Arial" w:cs="Arial" w:hint="eastAsia"/>
                <w:sz w:val="18"/>
                <w:szCs w:val="18"/>
              </w:rPr>
              <w:t>圆明园</w:t>
            </w:r>
            <w:r w:rsidRPr="00284142">
              <w:rPr>
                <w:rFonts w:ascii="Arial" w:eastAsia="仿宋_GB2312" w:hAnsi="Arial" w:cs="Arial"/>
                <w:sz w:val="18"/>
                <w:szCs w:val="18"/>
              </w:rPr>
              <w:t>、</w:t>
            </w:r>
            <w:r w:rsidRPr="00284142">
              <w:rPr>
                <w:rFonts w:ascii="Arial" w:eastAsia="仿宋_GB2312" w:hAnsi="Arial" w:cs="Arial" w:hint="eastAsia"/>
                <w:sz w:val="18"/>
                <w:szCs w:val="18"/>
              </w:rPr>
              <w:t>树村郊野</w:t>
            </w:r>
            <w:r w:rsidRPr="00284142">
              <w:rPr>
                <w:rFonts w:ascii="Arial" w:eastAsia="仿宋_GB2312" w:hAnsi="Arial" w:cs="Arial"/>
                <w:sz w:val="18"/>
                <w:szCs w:val="18"/>
              </w:rPr>
              <w:t>公园等；较少博物馆、美术馆、高等院校等人文设施，综合考虑自然环境与人文环境好</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公里范围内有</w:t>
            </w:r>
            <w:r w:rsidRPr="00284142">
              <w:rPr>
                <w:rFonts w:ascii="Arial" w:eastAsia="仿宋_GB2312" w:hAnsi="Arial" w:cs="Arial" w:hint="eastAsia"/>
                <w:sz w:val="18"/>
                <w:szCs w:val="18"/>
              </w:rPr>
              <w:t>龙爪树村文体活动中心</w:t>
            </w:r>
            <w:r w:rsidRPr="00284142">
              <w:rPr>
                <w:rFonts w:ascii="Arial" w:eastAsia="仿宋_GB2312" w:hAnsi="Arial" w:cs="Arial"/>
                <w:sz w:val="18"/>
                <w:szCs w:val="18"/>
              </w:rPr>
              <w:t>等；较少博物馆、美术馆、高等院校等人文设施，综合评价自然及人文环境较好</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公里范围内有</w:t>
            </w:r>
            <w:r w:rsidRPr="00284142">
              <w:rPr>
                <w:rFonts w:ascii="Arial" w:eastAsia="仿宋_GB2312" w:hAnsi="Arial" w:cs="Arial" w:hint="eastAsia"/>
                <w:sz w:val="18"/>
                <w:szCs w:val="18"/>
              </w:rPr>
              <w:t>驼房营公园</w:t>
            </w:r>
            <w:r w:rsidRPr="00284142">
              <w:rPr>
                <w:rFonts w:ascii="Arial" w:eastAsia="仿宋_GB2312" w:hAnsi="Arial" w:cs="Arial"/>
                <w:sz w:val="18"/>
                <w:szCs w:val="18"/>
              </w:rPr>
              <w:t>、</w:t>
            </w:r>
            <w:r w:rsidRPr="00284142">
              <w:rPr>
                <w:rFonts w:ascii="Arial" w:eastAsia="仿宋_GB2312" w:hAnsi="Arial" w:cs="Arial" w:hint="eastAsia"/>
                <w:sz w:val="18"/>
                <w:szCs w:val="18"/>
              </w:rPr>
              <w:t>坝河</w:t>
            </w:r>
            <w:r w:rsidRPr="00284142">
              <w:rPr>
                <w:rFonts w:ascii="Arial" w:eastAsia="仿宋_GB2312" w:hAnsi="Arial" w:cs="Arial"/>
                <w:sz w:val="18"/>
                <w:szCs w:val="18"/>
              </w:rPr>
              <w:t>等；较少博物馆、美术馆、高等院校等人文设施，综合评价自然及人文环境较好</w:t>
            </w:r>
          </w:p>
        </w:tc>
      </w:tr>
      <w:tr w:rsidR="00C502B4" w:rsidRPr="006A6128" w:rsidTr="009A292D">
        <w:trPr>
          <w:trHeight w:val="4950"/>
        </w:trPr>
        <w:tc>
          <w:tcPr>
            <w:tcW w:w="2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所在区域有购物场所（</w:t>
            </w:r>
            <w:r w:rsidRPr="00284142">
              <w:rPr>
                <w:rFonts w:ascii="Arial" w:eastAsia="仿宋_GB2312" w:hAnsi="Arial" w:cs="Arial" w:hint="eastAsia"/>
                <w:sz w:val="18"/>
                <w:szCs w:val="18"/>
              </w:rPr>
              <w:t>中发百旺商城</w:t>
            </w:r>
            <w:r w:rsidRPr="00284142">
              <w:rPr>
                <w:rFonts w:ascii="Arial" w:eastAsia="仿宋_GB2312" w:hAnsi="Arial" w:cs="Arial"/>
                <w:sz w:val="18"/>
                <w:szCs w:val="18"/>
              </w:rPr>
              <w:t>、</w:t>
            </w:r>
            <w:r w:rsidRPr="00284142">
              <w:rPr>
                <w:rFonts w:ascii="Arial" w:eastAsia="仿宋_GB2312" w:hAnsi="Arial" w:cs="Arial" w:hint="eastAsia"/>
                <w:sz w:val="18"/>
                <w:szCs w:val="18"/>
              </w:rPr>
              <w:t>华联上地购物中心</w:t>
            </w:r>
            <w:r w:rsidRPr="00284142">
              <w:rPr>
                <w:rFonts w:ascii="Arial" w:eastAsia="仿宋_GB2312" w:hAnsi="Arial" w:cs="Arial"/>
                <w:sz w:val="18"/>
                <w:szCs w:val="18"/>
              </w:rPr>
              <w:t>等），银行（</w:t>
            </w:r>
            <w:r w:rsidRPr="00284142">
              <w:rPr>
                <w:rFonts w:ascii="Arial" w:eastAsia="仿宋_GB2312" w:hAnsi="Arial" w:cs="Arial" w:hint="eastAsia"/>
                <w:sz w:val="18"/>
                <w:szCs w:val="18"/>
              </w:rPr>
              <w:t>建设</w:t>
            </w:r>
            <w:r w:rsidRPr="00284142">
              <w:rPr>
                <w:rFonts w:ascii="Arial" w:eastAsia="仿宋_GB2312" w:hAnsi="Arial" w:cs="Arial"/>
                <w:sz w:val="18"/>
                <w:szCs w:val="18"/>
              </w:rPr>
              <w:t>银行（</w:t>
            </w:r>
            <w:r w:rsidRPr="00284142">
              <w:rPr>
                <w:rFonts w:ascii="Arial" w:eastAsia="仿宋_GB2312" w:hAnsi="Arial" w:cs="Arial" w:hint="eastAsia"/>
                <w:sz w:val="18"/>
                <w:szCs w:val="18"/>
              </w:rPr>
              <w:t>农大南路</w:t>
            </w:r>
            <w:r w:rsidRPr="00284142">
              <w:rPr>
                <w:rFonts w:ascii="Arial" w:eastAsia="仿宋_GB2312" w:hAnsi="Arial" w:cs="Arial"/>
                <w:sz w:val="18"/>
                <w:szCs w:val="18"/>
              </w:rPr>
              <w:t>支行）、工商银行（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w:t>
            </w:r>
            <w:r w:rsidRPr="00284142">
              <w:rPr>
                <w:rFonts w:ascii="Arial" w:eastAsia="仿宋_GB2312" w:hAnsi="Arial" w:cs="Arial" w:hint="eastAsia"/>
                <w:sz w:val="18"/>
                <w:szCs w:val="18"/>
              </w:rPr>
              <w:t>招商</w:t>
            </w:r>
            <w:r w:rsidRPr="00284142">
              <w:rPr>
                <w:rFonts w:ascii="Arial" w:eastAsia="仿宋_GB2312" w:hAnsi="Arial" w:cs="Arial"/>
                <w:sz w:val="18"/>
                <w:szCs w:val="18"/>
              </w:rPr>
              <w:t>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支行）等），学校（</w:t>
            </w:r>
            <w:r w:rsidRPr="00284142">
              <w:rPr>
                <w:rFonts w:ascii="Arial" w:eastAsia="仿宋_GB2312" w:hAnsi="Arial" w:cs="Arial" w:hint="eastAsia"/>
                <w:sz w:val="18"/>
                <w:szCs w:val="18"/>
              </w:rPr>
              <w:t>人大附中西山校区</w:t>
            </w:r>
            <w:r w:rsidRPr="00284142">
              <w:rPr>
                <w:rFonts w:ascii="Arial" w:eastAsia="仿宋_GB2312" w:hAnsi="Arial" w:cs="Arial"/>
                <w:sz w:val="18"/>
                <w:szCs w:val="18"/>
              </w:rPr>
              <w:t>、</w:t>
            </w:r>
            <w:r w:rsidRPr="00284142">
              <w:rPr>
                <w:rFonts w:ascii="Arial" w:eastAsia="仿宋_GB2312" w:hAnsi="Arial" w:cs="Arial" w:hint="eastAsia"/>
                <w:sz w:val="18"/>
                <w:szCs w:val="18"/>
              </w:rPr>
              <w:t>海淀区上地实验小学</w:t>
            </w:r>
            <w:r w:rsidRPr="00284142">
              <w:rPr>
                <w:rFonts w:ascii="Arial" w:eastAsia="仿宋_GB2312" w:hAnsi="Arial" w:cs="Arial"/>
                <w:sz w:val="18"/>
                <w:szCs w:val="18"/>
              </w:rPr>
              <w:t>、海淀区</w:t>
            </w:r>
            <w:r w:rsidRPr="00284142">
              <w:rPr>
                <w:rFonts w:ascii="Arial" w:eastAsia="仿宋_GB2312" w:hAnsi="Arial" w:cs="Arial" w:hint="eastAsia"/>
                <w:sz w:val="18"/>
                <w:szCs w:val="18"/>
              </w:rPr>
              <w:t>明珠实验</w:t>
            </w:r>
            <w:r w:rsidRPr="00284142">
              <w:rPr>
                <w:rFonts w:ascii="Arial" w:eastAsia="仿宋_GB2312" w:hAnsi="Arial" w:cs="Arial"/>
                <w:sz w:val="18"/>
                <w:szCs w:val="18"/>
              </w:rPr>
              <w:t>幼儿园等），医院（北京市上地医院、北京</w:t>
            </w:r>
            <w:r w:rsidRPr="00284142">
              <w:rPr>
                <w:rFonts w:ascii="Arial" w:eastAsia="仿宋_GB2312" w:hAnsi="Arial" w:cs="Arial" w:hint="eastAsia"/>
                <w:sz w:val="18"/>
                <w:szCs w:val="18"/>
              </w:rPr>
              <w:t>上地街道树村社区卫生服务站</w:t>
            </w:r>
            <w:r w:rsidRPr="00284142">
              <w:rPr>
                <w:rFonts w:ascii="Arial" w:eastAsia="仿宋_GB2312" w:hAnsi="Arial" w:cs="Arial"/>
                <w:sz w:val="18"/>
                <w:szCs w:val="18"/>
              </w:rPr>
              <w:t>等），综合分析，公共配套设施齐备程度较好</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所在区域有购物场所（</w:t>
            </w:r>
            <w:r w:rsidRPr="00284142">
              <w:rPr>
                <w:rFonts w:ascii="Arial" w:eastAsia="仿宋_GB2312" w:hAnsi="Arial" w:cs="Arial" w:hint="eastAsia"/>
                <w:sz w:val="18"/>
                <w:szCs w:val="18"/>
              </w:rPr>
              <w:t>中发百旺商城</w:t>
            </w:r>
            <w:r w:rsidRPr="00284142">
              <w:rPr>
                <w:rFonts w:ascii="Arial" w:eastAsia="仿宋_GB2312" w:hAnsi="Arial" w:cs="Arial"/>
                <w:sz w:val="18"/>
                <w:szCs w:val="18"/>
              </w:rPr>
              <w:t>、</w:t>
            </w:r>
            <w:r w:rsidRPr="00284142">
              <w:rPr>
                <w:rFonts w:ascii="Arial" w:eastAsia="仿宋_GB2312" w:hAnsi="Arial" w:cs="Arial" w:hint="eastAsia"/>
                <w:sz w:val="18"/>
                <w:szCs w:val="18"/>
              </w:rPr>
              <w:t>华联上地购物中心</w:t>
            </w:r>
            <w:r w:rsidRPr="00284142">
              <w:rPr>
                <w:rFonts w:ascii="Arial" w:eastAsia="仿宋_GB2312" w:hAnsi="Arial" w:cs="Arial"/>
                <w:sz w:val="18"/>
                <w:szCs w:val="18"/>
              </w:rPr>
              <w:t>等），银行（</w:t>
            </w:r>
            <w:r w:rsidRPr="00284142">
              <w:rPr>
                <w:rFonts w:ascii="Arial" w:eastAsia="仿宋_GB2312" w:hAnsi="Arial" w:cs="Arial" w:hint="eastAsia"/>
                <w:sz w:val="18"/>
                <w:szCs w:val="18"/>
              </w:rPr>
              <w:t>建设</w:t>
            </w:r>
            <w:r w:rsidRPr="00284142">
              <w:rPr>
                <w:rFonts w:ascii="Arial" w:eastAsia="仿宋_GB2312" w:hAnsi="Arial" w:cs="Arial"/>
                <w:sz w:val="18"/>
                <w:szCs w:val="18"/>
              </w:rPr>
              <w:t>银行（</w:t>
            </w:r>
            <w:r w:rsidRPr="00284142">
              <w:rPr>
                <w:rFonts w:ascii="Arial" w:eastAsia="仿宋_GB2312" w:hAnsi="Arial" w:cs="Arial" w:hint="eastAsia"/>
                <w:sz w:val="18"/>
                <w:szCs w:val="18"/>
              </w:rPr>
              <w:t>农大南路</w:t>
            </w:r>
            <w:r w:rsidRPr="00284142">
              <w:rPr>
                <w:rFonts w:ascii="Arial" w:eastAsia="仿宋_GB2312" w:hAnsi="Arial" w:cs="Arial"/>
                <w:sz w:val="18"/>
                <w:szCs w:val="18"/>
              </w:rPr>
              <w:t>支行）、工商银行（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w:t>
            </w:r>
            <w:r w:rsidRPr="00284142">
              <w:rPr>
                <w:rFonts w:ascii="Arial" w:eastAsia="仿宋_GB2312" w:hAnsi="Arial" w:cs="Arial" w:hint="eastAsia"/>
                <w:sz w:val="18"/>
                <w:szCs w:val="18"/>
              </w:rPr>
              <w:t>招商</w:t>
            </w:r>
            <w:r w:rsidRPr="00284142">
              <w:rPr>
                <w:rFonts w:ascii="Arial" w:eastAsia="仿宋_GB2312" w:hAnsi="Arial" w:cs="Arial"/>
                <w:sz w:val="18"/>
                <w:szCs w:val="18"/>
              </w:rPr>
              <w:t>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支行）等），学校（</w:t>
            </w:r>
            <w:r w:rsidRPr="00284142">
              <w:rPr>
                <w:rFonts w:ascii="Arial" w:eastAsia="仿宋_GB2312" w:hAnsi="Arial" w:cs="Arial" w:hint="eastAsia"/>
                <w:sz w:val="18"/>
                <w:szCs w:val="18"/>
              </w:rPr>
              <w:t>人大附中西山校区</w:t>
            </w:r>
            <w:r w:rsidRPr="00284142">
              <w:rPr>
                <w:rFonts w:ascii="Arial" w:eastAsia="仿宋_GB2312" w:hAnsi="Arial" w:cs="Arial"/>
                <w:sz w:val="18"/>
                <w:szCs w:val="18"/>
              </w:rPr>
              <w:t>、</w:t>
            </w:r>
            <w:r w:rsidRPr="00284142">
              <w:rPr>
                <w:rFonts w:ascii="Arial" w:eastAsia="仿宋_GB2312" w:hAnsi="Arial" w:cs="Arial" w:hint="eastAsia"/>
                <w:sz w:val="18"/>
                <w:szCs w:val="18"/>
              </w:rPr>
              <w:t>海淀区上地实验小学</w:t>
            </w:r>
            <w:r w:rsidRPr="00284142">
              <w:rPr>
                <w:rFonts w:ascii="Arial" w:eastAsia="仿宋_GB2312" w:hAnsi="Arial" w:cs="Arial"/>
                <w:sz w:val="18"/>
                <w:szCs w:val="18"/>
              </w:rPr>
              <w:t>、海淀区</w:t>
            </w:r>
            <w:r w:rsidRPr="00284142">
              <w:rPr>
                <w:rFonts w:ascii="Arial" w:eastAsia="仿宋_GB2312" w:hAnsi="Arial" w:cs="Arial" w:hint="eastAsia"/>
                <w:sz w:val="18"/>
                <w:szCs w:val="18"/>
              </w:rPr>
              <w:t>明珠实验</w:t>
            </w:r>
            <w:r w:rsidRPr="00284142">
              <w:rPr>
                <w:rFonts w:ascii="Arial" w:eastAsia="仿宋_GB2312" w:hAnsi="Arial" w:cs="Arial"/>
                <w:sz w:val="18"/>
                <w:szCs w:val="18"/>
              </w:rPr>
              <w:t>幼儿园等），医院（北京市上地医院、北京</w:t>
            </w:r>
            <w:r w:rsidRPr="00284142">
              <w:rPr>
                <w:rFonts w:ascii="Arial" w:eastAsia="仿宋_GB2312" w:hAnsi="Arial" w:cs="Arial" w:hint="eastAsia"/>
                <w:sz w:val="18"/>
                <w:szCs w:val="18"/>
              </w:rPr>
              <w:t>上地街道树村社区卫生服务站</w:t>
            </w:r>
            <w:r w:rsidRPr="00284142">
              <w:rPr>
                <w:rFonts w:ascii="Arial" w:eastAsia="仿宋_GB2312" w:hAnsi="Arial" w:cs="Arial"/>
                <w:sz w:val="18"/>
                <w:szCs w:val="18"/>
              </w:rPr>
              <w:t>等），综合分析，公共配套设施齐备程度较好</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区域市政基础设施条件可达</w:t>
            </w:r>
            <w:r w:rsidRPr="00284142">
              <w:rPr>
                <w:rFonts w:ascii="Arial" w:eastAsia="仿宋_GB2312" w:hAnsi="Arial" w:cs="Arial"/>
                <w:sz w:val="18"/>
                <w:szCs w:val="18"/>
              </w:rPr>
              <w:t>“</w:t>
            </w:r>
            <w:r w:rsidRPr="00284142">
              <w:rPr>
                <w:rFonts w:ascii="Arial" w:eastAsia="仿宋_GB2312" w:hAnsi="Arial" w:cs="Arial"/>
                <w:sz w:val="18"/>
                <w:szCs w:val="18"/>
              </w:rPr>
              <w:t>七通</w:t>
            </w:r>
            <w:r w:rsidRPr="00284142">
              <w:rPr>
                <w:rFonts w:ascii="Arial" w:eastAsia="仿宋_GB2312" w:hAnsi="Arial" w:cs="Arial"/>
                <w:sz w:val="18"/>
                <w:szCs w:val="18"/>
              </w:rPr>
              <w:t>”</w:t>
            </w: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公里范围内有超市（</w:t>
            </w:r>
            <w:r w:rsidRPr="00284142">
              <w:rPr>
                <w:rFonts w:ascii="Arial" w:eastAsia="仿宋_GB2312" w:hAnsi="Arial" w:cs="Arial" w:hint="eastAsia"/>
                <w:sz w:val="18"/>
                <w:szCs w:val="18"/>
              </w:rPr>
              <w:t>华联生活超市</w:t>
            </w:r>
            <w:r w:rsidRPr="00284142">
              <w:rPr>
                <w:rFonts w:ascii="Arial" w:eastAsia="仿宋_GB2312" w:hAnsi="Arial" w:cs="Arial"/>
                <w:sz w:val="18"/>
                <w:szCs w:val="18"/>
              </w:rPr>
              <w:t>（</w:t>
            </w:r>
            <w:r w:rsidRPr="00284142">
              <w:rPr>
                <w:rFonts w:ascii="Arial" w:eastAsia="仿宋_GB2312" w:hAnsi="Arial" w:cs="Arial" w:hint="eastAsia"/>
                <w:sz w:val="18"/>
                <w:szCs w:val="18"/>
              </w:rPr>
              <w:t>香克林</w:t>
            </w:r>
            <w:r w:rsidRPr="00284142">
              <w:rPr>
                <w:rFonts w:ascii="Arial" w:eastAsia="仿宋_GB2312" w:hAnsi="Arial" w:cs="Arial"/>
                <w:sz w:val="18"/>
                <w:szCs w:val="18"/>
              </w:rPr>
              <w:t>店）</w:t>
            </w:r>
            <w:r w:rsidRPr="00284142">
              <w:rPr>
                <w:rFonts w:ascii="Arial" w:eastAsia="仿宋_GB2312" w:hAnsi="Arial" w:cs="Arial" w:hint="eastAsia"/>
                <w:sz w:val="18"/>
                <w:szCs w:val="18"/>
              </w:rPr>
              <w:t>、华联超市（成寿寺店）</w:t>
            </w:r>
            <w:r w:rsidRPr="00284142">
              <w:rPr>
                <w:rFonts w:ascii="Arial" w:eastAsia="仿宋_GB2312" w:hAnsi="Arial" w:cs="Arial"/>
                <w:sz w:val="18"/>
                <w:szCs w:val="18"/>
              </w:rPr>
              <w:t>等）、银行（</w:t>
            </w:r>
            <w:r w:rsidRPr="00284142">
              <w:rPr>
                <w:rFonts w:ascii="Arial" w:eastAsia="仿宋_GB2312" w:hAnsi="Arial" w:cs="Arial" w:hint="eastAsia"/>
                <w:sz w:val="18"/>
                <w:szCs w:val="18"/>
              </w:rPr>
              <w:t>北京市农村商业</w:t>
            </w:r>
            <w:r w:rsidRPr="00284142">
              <w:rPr>
                <w:rFonts w:ascii="Arial" w:eastAsia="仿宋_GB2312" w:hAnsi="Arial" w:cs="Arial"/>
                <w:sz w:val="18"/>
                <w:szCs w:val="18"/>
              </w:rPr>
              <w:t>银行（</w:t>
            </w:r>
            <w:r w:rsidRPr="00284142">
              <w:rPr>
                <w:rFonts w:ascii="Arial" w:eastAsia="仿宋_GB2312" w:hAnsi="Arial" w:cs="Arial" w:hint="eastAsia"/>
                <w:sz w:val="18"/>
                <w:szCs w:val="18"/>
              </w:rPr>
              <w:t>小红门</w:t>
            </w:r>
            <w:r w:rsidRPr="00284142">
              <w:rPr>
                <w:rFonts w:ascii="Arial" w:eastAsia="仿宋_GB2312" w:hAnsi="Arial" w:cs="Arial"/>
                <w:sz w:val="18"/>
                <w:szCs w:val="18"/>
              </w:rPr>
              <w:t>支行）、中国</w:t>
            </w:r>
            <w:r w:rsidRPr="00284142">
              <w:rPr>
                <w:rFonts w:ascii="Arial" w:eastAsia="仿宋_GB2312" w:hAnsi="Arial" w:cs="Arial" w:hint="eastAsia"/>
                <w:sz w:val="18"/>
                <w:szCs w:val="18"/>
              </w:rPr>
              <w:t>建设</w:t>
            </w:r>
            <w:r w:rsidRPr="00284142">
              <w:rPr>
                <w:rFonts w:ascii="Arial" w:eastAsia="仿宋_GB2312" w:hAnsi="Arial" w:cs="Arial"/>
                <w:sz w:val="18"/>
                <w:szCs w:val="18"/>
              </w:rPr>
              <w:t>银行（</w:t>
            </w:r>
            <w:r w:rsidRPr="00284142">
              <w:rPr>
                <w:rFonts w:ascii="Arial" w:eastAsia="仿宋_GB2312" w:hAnsi="Arial" w:cs="Arial" w:hint="eastAsia"/>
                <w:sz w:val="18"/>
                <w:szCs w:val="18"/>
              </w:rPr>
              <w:t>成寿寺</w:t>
            </w:r>
            <w:r w:rsidRPr="00284142">
              <w:rPr>
                <w:rFonts w:ascii="Arial" w:eastAsia="仿宋_GB2312" w:hAnsi="Arial" w:cs="Arial"/>
                <w:sz w:val="18"/>
                <w:szCs w:val="18"/>
              </w:rPr>
              <w:t>支行）等）、学校（</w:t>
            </w:r>
            <w:r w:rsidRPr="00284142">
              <w:rPr>
                <w:rFonts w:ascii="Arial" w:eastAsia="仿宋_GB2312" w:hAnsi="Arial" w:cs="Arial" w:hint="eastAsia"/>
                <w:sz w:val="18"/>
                <w:szCs w:val="18"/>
              </w:rPr>
              <w:t>朝阳区朝花</w:t>
            </w:r>
            <w:r w:rsidRPr="00284142">
              <w:rPr>
                <w:rFonts w:ascii="Arial" w:eastAsia="仿宋_GB2312" w:hAnsi="Arial" w:cs="Arial"/>
                <w:sz w:val="18"/>
                <w:szCs w:val="18"/>
              </w:rPr>
              <w:t>幼儿园、</w:t>
            </w:r>
            <w:r w:rsidRPr="00284142">
              <w:rPr>
                <w:rFonts w:ascii="Arial" w:eastAsia="仿宋_GB2312" w:hAnsi="Arial" w:cs="Arial" w:hint="eastAsia"/>
                <w:sz w:val="18"/>
                <w:szCs w:val="18"/>
              </w:rPr>
              <w:t>北京市第八十中学（小红门分校）</w:t>
            </w:r>
            <w:r w:rsidRPr="00284142">
              <w:rPr>
                <w:rFonts w:ascii="Arial" w:eastAsia="仿宋_GB2312" w:hAnsi="Arial" w:cs="Arial"/>
                <w:sz w:val="18"/>
                <w:szCs w:val="18"/>
              </w:rPr>
              <w:t>、</w:t>
            </w:r>
            <w:r w:rsidRPr="00284142">
              <w:rPr>
                <w:rFonts w:ascii="Arial" w:eastAsia="仿宋_GB2312" w:hAnsi="Arial" w:cs="Arial" w:hint="eastAsia"/>
                <w:sz w:val="18"/>
                <w:szCs w:val="18"/>
              </w:rPr>
              <w:t>朝阳区肖村小学</w:t>
            </w:r>
            <w:r w:rsidRPr="00284142">
              <w:rPr>
                <w:rFonts w:ascii="Arial" w:eastAsia="仿宋_GB2312" w:hAnsi="Arial" w:cs="Arial"/>
                <w:sz w:val="18"/>
                <w:szCs w:val="18"/>
              </w:rPr>
              <w:t>等）、医院（</w:t>
            </w:r>
            <w:r w:rsidRPr="00284142">
              <w:rPr>
                <w:rFonts w:ascii="Arial" w:eastAsia="仿宋_GB2312" w:hAnsi="Arial" w:cs="Arial" w:hint="eastAsia"/>
                <w:sz w:val="18"/>
                <w:szCs w:val="18"/>
              </w:rPr>
              <w:t>朝阳区小红门地区龙爪树</w:t>
            </w:r>
            <w:r w:rsidRPr="00284142">
              <w:rPr>
                <w:rFonts w:ascii="Arial" w:eastAsia="仿宋_GB2312" w:hAnsi="Arial" w:cs="Arial"/>
                <w:sz w:val="18"/>
                <w:szCs w:val="18"/>
              </w:rPr>
              <w:t>社区卫生服务中心等），综合评价区域设施及基础设施水平较好</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D7570">
              <w:rPr>
                <w:rFonts w:ascii="Arial" w:eastAsia="仿宋_GB2312" w:hAnsi="Arial" w:cs="Arial"/>
                <w:sz w:val="18"/>
                <w:szCs w:val="18"/>
              </w:rPr>
              <w:t>区域市政基础设施条件可达</w:t>
            </w:r>
            <w:r w:rsidRPr="002D7570">
              <w:rPr>
                <w:rFonts w:ascii="Arial" w:eastAsia="仿宋_GB2312" w:hAnsi="Arial" w:cs="Arial"/>
                <w:sz w:val="18"/>
                <w:szCs w:val="18"/>
              </w:rPr>
              <w:t>“</w:t>
            </w:r>
            <w:r w:rsidRPr="002D7570">
              <w:rPr>
                <w:rFonts w:ascii="Arial" w:eastAsia="仿宋_GB2312" w:hAnsi="Arial" w:cs="Arial"/>
                <w:sz w:val="18"/>
                <w:szCs w:val="18"/>
              </w:rPr>
              <w:t>七通</w:t>
            </w:r>
            <w:r w:rsidRPr="002D7570">
              <w:rPr>
                <w:rFonts w:ascii="Arial" w:eastAsia="仿宋_GB2312" w:hAnsi="Arial" w:cs="Arial"/>
                <w:sz w:val="18"/>
                <w:szCs w:val="18"/>
              </w:rPr>
              <w:t>”</w:t>
            </w:r>
            <w:r w:rsidRPr="002D7570">
              <w:rPr>
                <w:rFonts w:ascii="Arial" w:eastAsia="仿宋_GB2312" w:hAnsi="Arial" w:cs="Arial"/>
                <w:sz w:val="18"/>
                <w:szCs w:val="18"/>
              </w:rPr>
              <w:t>，周边</w:t>
            </w:r>
            <w:r w:rsidRPr="002D7570">
              <w:rPr>
                <w:rFonts w:ascii="Arial" w:eastAsia="仿宋_GB2312" w:hAnsi="Arial" w:cs="Arial"/>
                <w:sz w:val="18"/>
                <w:szCs w:val="18"/>
              </w:rPr>
              <w:t>2</w:t>
            </w:r>
            <w:r w:rsidRPr="002D7570">
              <w:rPr>
                <w:rFonts w:ascii="Arial" w:eastAsia="仿宋_GB2312" w:hAnsi="Arial" w:cs="Arial"/>
                <w:sz w:val="18"/>
                <w:szCs w:val="18"/>
              </w:rPr>
              <w:t>公里范围内有</w:t>
            </w:r>
            <w:r w:rsidRPr="002D7570">
              <w:rPr>
                <w:rFonts w:ascii="Arial" w:eastAsia="仿宋_GB2312" w:hAnsi="Arial" w:cs="Arial" w:hint="eastAsia"/>
                <w:sz w:val="18"/>
                <w:szCs w:val="18"/>
              </w:rPr>
              <w:t>颐堤港购物中心</w:t>
            </w:r>
            <w:r w:rsidRPr="002D7570">
              <w:rPr>
                <w:rFonts w:ascii="Arial" w:eastAsia="仿宋_GB2312" w:hAnsi="Arial" w:cs="Arial"/>
                <w:sz w:val="18"/>
                <w:szCs w:val="18"/>
              </w:rPr>
              <w:t>、物美（</w:t>
            </w:r>
            <w:r w:rsidRPr="002D7570">
              <w:rPr>
                <w:rFonts w:ascii="Arial" w:eastAsia="仿宋_GB2312" w:hAnsi="Arial" w:cs="Arial" w:hint="eastAsia"/>
                <w:sz w:val="18"/>
                <w:szCs w:val="18"/>
              </w:rPr>
              <w:t>酒仙桥</w:t>
            </w:r>
            <w:r w:rsidRPr="002D7570">
              <w:rPr>
                <w:rFonts w:ascii="Arial" w:eastAsia="仿宋_GB2312" w:hAnsi="Arial" w:cs="Arial"/>
                <w:sz w:val="18"/>
                <w:szCs w:val="18"/>
              </w:rPr>
              <w:t>店）等</w:t>
            </w:r>
            <w:r w:rsidRPr="002D7570">
              <w:rPr>
                <w:rFonts w:ascii="Arial" w:eastAsia="仿宋_GB2312" w:hAnsi="Arial" w:cs="Arial" w:hint="eastAsia"/>
                <w:sz w:val="18"/>
                <w:szCs w:val="18"/>
              </w:rPr>
              <w:t>购物场所</w:t>
            </w:r>
            <w:r w:rsidRPr="002D7570">
              <w:rPr>
                <w:rFonts w:ascii="Arial" w:eastAsia="仿宋_GB2312" w:hAnsi="Arial" w:cs="Arial"/>
                <w:sz w:val="18"/>
                <w:szCs w:val="18"/>
              </w:rPr>
              <w:t>、银行（中国银行（</w:t>
            </w:r>
            <w:r w:rsidRPr="002D7570">
              <w:rPr>
                <w:rFonts w:ascii="Arial" w:eastAsia="仿宋_GB2312" w:hAnsi="Arial" w:cs="Arial" w:hint="eastAsia"/>
                <w:sz w:val="18"/>
                <w:szCs w:val="18"/>
              </w:rPr>
              <w:t>将台路</w:t>
            </w:r>
            <w:r w:rsidRPr="002D7570">
              <w:rPr>
                <w:rFonts w:ascii="Arial" w:eastAsia="仿宋_GB2312" w:hAnsi="Arial" w:cs="Arial"/>
                <w:sz w:val="18"/>
                <w:szCs w:val="18"/>
              </w:rPr>
              <w:t>支行）、中国</w:t>
            </w:r>
            <w:r w:rsidRPr="002D7570">
              <w:rPr>
                <w:rFonts w:ascii="Arial" w:eastAsia="仿宋_GB2312" w:hAnsi="Arial" w:cs="Arial" w:hint="eastAsia"/>
                <w:sz w:val="18"/>
                <w:szCs w:val="18"/>
              </w:rPr>
              <w:t>建设</w:t>
            </w:r>
            <w:r w:rsidRPr="002D7570">
              <w:rPr>
                <w:rFonts w:ascii="Arial" w:eastAsia="仿宋_GB2312" w:hAnsi="Arial" w:cs="Arial"/>
                <w:sz w:val="18"/>
                <w:szCs w:val="18"/>
              </w:rPr>
              <w:t>银行（</w:t>
            </w:r>
            <w:r w:rsidRPr="002D7570">
              <w:rPr>
                <w:rFonts w:ascii="Arial" w:eastAsia="仿宋_GB2312" w:hAnsi="Arial" w:cs="Arial" w:hint="eastAsia"/>
                <w:sz w:val="18"/>
                <w:szCs w:val="18"/>
              </w:rPr>
              <w:t>驼房营</w:t>
            </w:r>
            <w:r w:rsidRPr="002D7570">
              <w:rPr>
                <w:rFonts w:ascii="Arial" w:eastAsia="仿宋_GB2312" w:hAnsi="Arial" w:cs="Arial"/>
                <w:sz w:val="18"/>
                <w:szCs w:val="18"/>
              </w:rPr>
              <w:t>支行）等）、学校（</w:t>
            </w:r>
            <w:r w:rsidRPr="002D7570">
              <w:rPr>
                <w:rFonts w:ascii="Arial" w:eastAsia="仿宋_GB2312" w:hAnsi="Arial" w:cs="Arial" w:hint="eastAsia"/>
                <w:sz w:val="18"/>
                <w:szCs w:val="18"/>
              </w:rPr>
              <w:t>驼房营中心</w:t>
            </w:r>
            <w:r w:rsidRPr="002D7570">
              <w:rPr>
                <w:rFonts w:ascii="Arial" w:eastAsia="仿宋_GB2312" w:hAnsi="Arial" w:cs="Arial"/>
                <w:sz w:val="18"/>
                <w:szCs w:val="18"/>
              </w:rPr>
              <w:t>幼儿园、</w:t>
            </w:r>
            <w:r w:rsidRPr="002D7570">
              <w:rPr>
                <w:rFonts w:ascii="Arial" w:eastAsia="仿宋_GB2312" w:hAnsi="Arial" w:cs="Arial" w:hint="eastAsia"/>
                <w:sz w:val="18"/>
                <w:szCs w:val="18"/>
              </w:rPr>
              <w:t>将台路</w:t>
            </w:r>
            <w:r w:rsidRPr="002D7570">
              <w:rPr>
                <w:rFonts w:ascii="Arial" w:eastAsia="仿宋_GB2312" w:hAnsi="Arial" w:cs="Arial"/>
                <w:sz w:val="18"/>
                <w:szCs w:val="18"/>
              </w:rPr>
              <w:t>小学、清华大学附属中学</w:t>
            </w:r>
            <w:r w:rsidRPr="002D7570">
              <w:rPr>
                <w:rFonts w:ascii="Arial" w:eastAsia="仿宋_GB2312" w:hAnsi="Arial" w:cs="Arial" w:hint="eastAsia"/>
                <w:sz w:val="18"/>
                <w:szCs w:val="18"/>
              </w:rPr>
              <w:t>（将台路校区）</w:t>
            </w:r>
            <w:r w:rsidRPr="002D7570">
              <w:rPr>
                <w:rFonts w:ascii="Arial" w:eastAsia="仿宋_GB2312" w:hAnsi="Arial" w:cs="Arial"/>
                <w:sz w:val="18"/>
                <w:szCs w:val="18"/>
              </w:rPr>
              <w:t>等）、医院（北京</w:t>
            </w:r>
            <w:r w:rsidRPr="002D7570">
              <w:rPr>
                <w:rFonts w:ascii="Arial" w:eastAsia="仿宋_GB2312" w:hAnsi="Arial" w:cs="Arial" w:hint="eastAsia"/>
                <w:sz w:val="18"/>
                <w:szCs w:val="18"/>
              </w:rPr>
              <w:t>华信</w:t>
            </w:r>
            <w:r w:rsidRPr="002D7570">
              <w:rPr>
                <w:rFonts w:ascii="Arial" w:eastAsia="仿宋_GB2312" w:hAnsi="Arial" w:cs="Arial"/>
                <w:sz w:val="18"/>
                <w:szCs w:val="18"/>
              </w:rPr>
              <w:t>医院、</w:t>
            </w:r>
            <w:r w:rsidRPr="002D7570">
              <w:rPr>
                <w:rFonts w:ascii="Arial" w:eastAsia="仿宋_GB2312" w:hAnsi="Arial" w:cs="Arial" w:hint="eastAsia"/>
                <w:sz w:val="18"/>
                <w:szCs w:val="18"/>
              </w:rPr>
              <w:t>朝阳区将台街道芳园里</w:t>
            </w:r>
            <w:r w:rsidRPr="002D7570">
              <w:rPr>
                <w:rFonts w:ascii="Arial" w:eastAsia="仿宋_GB2312" w:hAnsi="Arial" w:cs="Arial"/>
                <w:sz w:val="18"/>
                <w:szCs w:val="18"/>
              </w:rPr>
              <w:t>社区卫生服务中心等），综合评价区域设施及基础设施水平较好</w:t>
            </w:r>
          </w:p>
        </w:tc>
      </w:tr>
      <w:tr w:rsidR="00C502B4" w:rsidRPr="006A6128" w:rsidTr="009A292D">
        <w:trPr>
          <w:trHeight w:val="270"/>
        </w:trPr>
        <w:tc>
          <w:tcPr>
            <w:tcW w:w="2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r>
      <w:tr w:rsidR="00C502B4" w:rsidRPr="006A6128" w:rsidTr="009A292D">
        <w:trPr>
          <w:trHeight w:val="675"/>
        </w:trPr>
        <w:tc>
          <w:tcPr>
            <w:tcW w:w="2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树村</w:t>
            </w:r>
            <w:r w:rsidRPr="006A6128">
              <w:rPr>
                <w:rFonts w:ascii="Arial" w:eastAsia="仿宋_GB2312" w:hAnsi="Arial" w:cs="Arial"/>
                <w:sz w:val="18"/>
                <w:szCs w:val="18"/>
              </w:rPr>
              <w:t>路</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树村</w:t>
            </w:r>
            <w:r w:rsidRPr="006A6128">
              <w:rPr>
                <w:rFonts w:ascii="Arial" w:eastAsia="仿宋_GB2312" w:hAnsi="Arial" w:cs="Arial"/>
                <w:sz w:val="18"/>
                <w:szCs w:val="18"/>
              </w:rPr>
              <w:t>路</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小红门</w:t>
            </w:r>
            <w:r w:rsidRPr="006A6128">
              <w:rPr>
                <w:rFonts w:ascii="Arial" w:eastAsia="仿宋_GB2312" w:hAnsi="Arial" w:cs="Arial"/>
                <w:sz w:val="18"/>
                <w:szCs w:val="18"/>
              </w:rPr>
              <w:t>路</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sidRPr="00284142">
              <w:rPr>
                <w:rFonts w:ascii="Arial" w:eastAsia="仿宋_GB2312" w:hAnsi="Arial" w:cs="Arial" w:hint="eastAsia"/>
                <w:sz w:val="18"/>
                <w:szCs w:val="18"/>
              </w:rPr>
              <w:t>酒仙桥</w:t>
            </w:r>
            <w:r w:rsidRPr="006A6128">
              <w:rPr>
                <w:rFonts w:ascii="Arial" w:eastAsia="仿宋_GB2312" w:hAnsi="Arial" w:cs="Arial"/>
                <w:sz w:val="18"/>
                <w:szCs w:val="18"/>
              </w:rPr>
              <w:t>路</w:t>
            </w:r>
          </w:p>
        </w:tc>
      </w:tr>
      <w:tr w:rsidR="00C502B4" w:rsidRPr="006A6128" w:rsidTr="009A292D">
        <w:trPr>
          <w:trHeight w:val="450"/>
        </w:trPr>
        <w:tc>
          <w:tcPr>
            <w:tcW w:w="2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w:t>
            </w:r>
            <w:r>
              <w:rPr>
                <w:rFonts w:ascii="Arial" w:eastAsia="仿宋_GB2312" w:hAnsi="Arial" w:cs="Arial"/>
                <w:sz w:val="18"/>
                <w:szCs w:val="18"/>
              </w:rPr>
              <w:t>五级</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w:t>
            </w:r>
            <w:r>
              <w:rPr>
                <w:rFonts w:ascii="Arial" w:eastAsia="仿宋_GB2312" w:hAnsi="Arial" w:cs="Arial"/>
                <w:sz w:val="18"/>
                <w:szCs w:val="18"/>
              </w:rPr>
              <w:t>五级</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w:t>
            </w:r>
            <w:r>
              <w:rPr>
                <w:rFonts w:ascii="Arial" w:eastAsia="仿宋_GB2312" w:hAnsi="Arial" w:cs="Arial"/>
                <w:sz w:val="18"/>
                <w:szCs w:val="18"/>
              </w:rPr>
              <w:t>五级</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w:t>
            </w:r>
            <w:r>
              <w:rPr>
                <w:rFonts w:ascii="Arial" w:eastAsia="仿宋_GB2312" w:hAnsi="Arial" w:cs="Arial" w:hint="eastAsia"/>
                <w:sz w:val="18"/>
                <w:szCs w:val="18"/>
              </w:rPr>
              <w:t>四</w:t>
            </w:r>
            <w:r w:rsidRPr="006A6128">
              <w:rPr>
                <w:rFonts w:ascii="Arial" w:eastAsia="仿宋_GB2312" w:hAnsi="Arial" w:cs="Arial"/>
                <w:sz w:val="18"/>
                <w:szCs w:val="18"/>
              </w:rPr>
              <w:t>级</w:t>
            </w:r>
          </w:p>
        </w:tc>
      </w:tr>
      <w:tr w:rsidR="00C502B4" w:rsidRPr="006A6128" w:rsidTr="009A292D">
        <w:trPr>
          <w:trHeight w:val="270"/>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02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宗地面积</w:t>
            </w:r>
          </w:p>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（平方米）</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60461.70</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11822</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2118.156</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hint="eastAsia"/>
                <w:sz w:val="18"/>
                <w:szCs w:val="18"/>
              </w:rPr>
              <w:t>78298.68</w:t>
            </w:r>
          </w:p>
        </w:tc>
      </w:tr>
      <w:tr w:rsidR="00C502B4" w:rsidRPr="006A6128" w:rsidTr="009A292D">
        <w:trPr>
          <w:trHeight w:val="469"/>
        </w:trPr>
        <w:tc>
          <w:tcPr>
            <w:tcW w:w="200" w:type="pct"/>
            <w:vMerge/>
            <w:tcBorders>
              <w:top w:val="nil"/>
              <w:left w:val="single" w:sz="4" w:space="0" w:color="auto"/>
              <w:bottom w:val="single" w:sz="4" w:space="0" w:color="auto"/>
              <w:right w:val="single" w:sz="4" w:space="0" w:color="auto"/>
            </w:tcBorders>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977" w:type="pct"/>
            <w:tcBorders>
              <w:top w:val="nil"/>
              <w:left w:val="nil"/>
              <w:bottom w:val="single" w:sz="4" w:space="0" w:color="auto"/>
              <w:right w:val="single" w:sz="4" w:space="0" w:color="auto"/>
            </w:tcBorders>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1.1</w:t>
            </w:r>
          </w:p>
        </w:tc>
        <w:tc>
          <w:tcPr>
            <w:tcW w:w="888" w:type="pct"/>
            <w:tcBorders>
              <w:top w:val="nil"/>
              <w:left w:val="nil"/>
              <w:bottom w:val="single" w:sz="4" w:space="0" w:color="auto"/>
              <w:right w:val="single" w:sz="4" w:space="0" w:color="auto"/>
            </w:tcBorders>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2.06</w:t>
            </w:r>
          </w:p>
        </w:tc>
        <w:tc>
          <w:tcPr>
            <w:tcW w:w="918" w:type="pct"/>
            <w:tcBorders>
              <w:top w:val="nil"/>
              <w:left w:val="nil"/>
              <w:bottom w:val="single" w:sz="4" w:space="0" w:color="auto"/>
              <w:right w:val="single" w:sz="4" w:space="0" w:color="auto"/>
            </w:tcBorders>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2.80</w:t>
            </w:r>
          </w:p>
        </w:tc>
        <w:tc>
          <w:tcPr>
            <w:tcW w:w="997" w:type="pct"/>
            <w:tcBorders>
              <w:top w:val="nil"/>
              <w:left w:val="nil"/>
              <w:bottom w:val="single" w:sz="4" w:space="0" w:color="auto"/>
              <w:right w:val="single" w:sz="4" w:space="0" w:color="auto"/>
            </w:tcBorders>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4.68</w:t>
            </w:r>
          </w:p>
        </w:tc>
      </w:tr>
      <w:tr w:rsidR="00C502B4" w:rsidRPr="006A6128" w:rsidTr="009A292D">
        <w:trPr>
          <w:trHeight w:val="450"/>
        </w:trPr>
        <w:tc>
          <w:tcPr>
            <w:tcW w:w="2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r>
      <w:tr w:rsidR="00C502B4" w:rsidRPr="006A6128" w:rsidTr="009A292D">
        <w:trPr>
          <w:trHeight w:val="675"/>
        </w:trPr>
        <w:tc>
          <w:tcPr>
            <w:tcW w:w="2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r>
      <w:tr w:rsidR="00C502B4" w:rsidRPr="006A6128" w:rsidTr="009A292D">
        <w:trPr>
          <w:trHeight w:val="270"/>
        </w:trPr>
        <w:tc>
          <w:tcPr>
            <w:tcW w:w="200"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97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r>
    </w:tbl>
    <w:p w:rsidR="007D6FA6" w:rsidRDefault="007D6FA6" w:rsidP="00C502B4">
      <w:pPr>
        <w:spacing w:line="360" w:lineRule="auto"/>
        <w:ind w:firstLineChars="200" w:firstLine="560"/>
        <w:jc w:val="both"/>
        <w:rPr>
          <w:rFonts w:ascii="Arial" w:eastAsia="仿宋_GB2312" w:hAnsi="Arial" w:cs="Arial"/>
          <w:sz w:val="28"/>
          <w:szCs w:val="28"/>
        </w:rPr>
      </w:pPr>
    </w:p>
    <w:p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2</w:t>
      </w:r>
      <w:r w:rsidRPr="006A6128">
        <w:rPr>
          <w:rFonts w:ascii="Arial" w:eastAsia="仿宋_GB2312" w:hAnsi="Arial" w:cs="Arial"/>
          <w:sz w:val="28"/>
          <w:szCs w:val="28"/>
        </w:rPr>
        <w:t>）比较因素选择</w:t>
      </w:r>
    </w:p>
    <w:p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依据估价对象的区域条件及个别条件</w:t>
      </w:r>
      <w:r w:rsidRPr="006A6128">
        <w:rPr>
          <w:rFonts w:ascii="Arial" w:eastAsia="仿宋_GB2312" w:hAnsi="Arial" w:cs="Arial"/>
          <w:sz w:val="28"/>
          <w:szCs w:val="28"/>
        </w:rPr>
        <w:t>,</w:t>
      </w:r>
      <w:r w:rsidRPr="006A6128">
        <w:rPr>
          <w:rFonts w:ascii="Arial" w:eastAsia="仿宋_GB2312" w:hAnsi="Arial" w:cs="Arial"/>
          <w:sz w:val="28"/>
          <w:szCs w:val="28"/>
        </w:rPr>
        <w:t>采用市场比较法时选择的比较因素主要有</w:t>
      </w:r>
      <w:r w:rsidRPr="006A6128">
        <w:rPr>
          <w:rFonts w:ascii="Arial" w:eastAsia="仿宋_GB2312" w:hAnsi="Arial" w:cs="Arial"/>
          <w:sz w:val="28"/>
          <w:szCs w:val="28"/>
        </w:rPr>
        <w:t>:</w:t>
      </w:r>
      <w:r w:rsidRPr="006A6128">
        <w:rPr>
          <w:rFonts w:ascii="Arial" w:eastAsia="仿宋_GB2312" w:hAnsi="Arial" w:cs="Arial"/>
          <w:sz w:val="28"/>
          <w:szCs w:val="28"/>
        </w:rPr>
        <w:t>交易时间、交易情况、土地用途、</w:t>
      </w:r>
      <w:r>
        <w:rPr>
          <w:rFonts w:ascii="Arial" w:eastAsia="仿宋_GB2312" w:hAnsi="Arial" w:cs="Arial" w:hint="eastAsia"/>
          <w:sz w:val="28"/>
          <w:szCs w:val="28"/>
        </w:rPr>
        <w:t>土地使用年限、</w:t>
      </w:r>
      <w:r w:rsidRPr="006A6128">
        <w:rPr>
          <w:rFonts w:ascii="Arial" w:eastAsia="仿宋_GB2312" w:hAnsi="Arial" w:cs="Arial"/>
          <w:sz w:val="28"/>
          <w:szCs w:val="28"/>
        </w:rPr>
        <w:t>区域因素、个别因素。</w:t>
      </w:r>
    </w:p>
    <w:p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A.</w:t>
      </w:r>
      <w:r w:rsidRPr="006A6128">
        <w:rPr>
          <w:rFonts w:ascii="Arial" w:eastAsia="仿宋_GB2312" w:hAnsi="Arial" w:cs="Arial"/>
          <w:sz w:val="28"/>
          <w:szCs w:val="28"/>
        </w:rPr>
        <w:t>交易时间因素：指由于时间的因素房地产交易价格会不同；</w:t>
      </w:r>
      <w:r w:rsidRPr="006A6128">
        <w:rPr>
          <w:rFonts w:ascii="Arial" w:eastAsia="仿宋_GB2312" w:hAnsi="Arial" w:cs="Arial"/>
          <w:sz w:val="28"/>
          <w:szCs w:val="28"/>
        </w:rPr>
        <w:t xml:space="preserve"> </w:t>
      </w:r>
    </w:p>
    <w:p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B.</w:t>
      </w:r>
      <w:r w:rsidRPr="006A6128">
        <w:rPr>
          <w:rFonts w:ascii="Arial" w:eastAsia="仿宋_GB2312" w:hAnsi="Arial" w:cs="Arial"/>
          <w:sz w:val="28"/>
          <w:szCs w:val="28"/>
        </w:rPr>
        <w:t>交易情况因素：指房地产交易中交易双方的公开、公平及客观程度等；</w:t>
      </w:r>
      <w:r w:rsidRPr="006A6128">
        <w:rPr>
          <w:rFonts w:ascii="Arial" w:eastAsia="仿宋_GB2312" w:hAnsi="Arial" w:cs="Arial"/>
          <w:sz w:val="28"/>
          <w:szCs w:val="28"/>
        </w:rPr>
        <w:t xml:space="preserve"> </w:t>
      </w:r>
    </w:p>
    <w:p w:rsidR="00C502B4"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C.</w:t>
      </w:r>
      <w:r w:rsidRPr="006A6128">
        <w:rPr>
          <w:rFonts w:ascii="Arial" w:eastAsia="仿宋_GB2312" w:hAnsi="Arial" w:cs="Arial"/>
          <w:sz w:val="28"/>
          <w:szCs w:val="28"/>
        </w:rPr>
        <w:t>土地用途：指土地的合法规划用途；</w:t>
      </w:r>
    </w:p>
    <w:p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D.</w:t>
      </w:r>
      <w:r>
        <w:rPr>
          <w:rFonts w:ascii="Arial" w:eastAsia="仿宋_GB2312" w:hAnsi="Arial" w:cs="Arial" w:hint="eastAsia"/>
          <w:sz w:val="28"/>
          <w:szCs w:val="28"/>
        </w:rPr>
        <w:t>土地使用年限：</w:t>
      </w:r>
      <w:r w:rsidRPr="00C04973">
        <w:rPr>
          <w:rFonts w:ascii="Arial" w:eastAsia="仿宋_GB2312" w:hAnsi="Arial" w:cs="Arial" w:hint="eastAsia"/>
          <w:sz w:val="28"/>
          <w:szCs w:val="28"/>
        </w:rPr>
        <w:t>指土地的合法有效可使用年限；</w:t>
      </w:r>
    </w:p>
    <w:p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E.</w:t>
      </w:r>
      <w:r w:rsidRPr="006A6128">
        <w:rPr>
          <w:rFonts w:ascii="Arial" w:eastAsia="仿宋_GB2312" w:hAnsi="Arial" w:cs="Arial"/>
          <w:sz w:val="28"/>
          <w:szCs w:val="28"/>
        </w:rPr>
        <w:t>区域因素：商业繁华度、交通便捷度、区域土地利用方向、自然及人文环境、公共配套设施、基础设施水平、毗邻道路的类型与等级、土地级别；</w:t>
      </w:r>
    </w:p>
    <w:p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F.</w:t>
      </w:r>
      <w:r w:rsidRPr="006A6128">
        <w:rPr>
          <w:rFonts w:ascii="Arial" w:eastAsia="仿宋_GB2312" w:hAnsi="Arial" w:cs="Arial"/>
          <w:sz w:val="28"/>
          <w:szCs w:val="28"/>
        </w:rPr>
        <w:t>个别因素：宗地面积、</w:t>
      </w:r>
      <w:r>
        <w:rPr>
          <w:rFonts w:ascii="Arial" w:eastAsia="仿宋_GB2312" w:hAnsi="Arial" w:cs="Arial" w:hint="eastAsia"/>
          <w:sz w:val="28"/>
          <w:szCs w:val="28"/>
        </w:rPr>
        <w:t>容积率、</w:t>
      </w:r>
      <w:r w:rsidRPr="006A6128">
        <w:rPr>
          <w:rFonts w:ascii="Arial" w:eastAsia="仿宋_GB2312" w:hAnsi="Arial" w:cs="Arial"/>
          <w:sz w:val="28"/>
          <w:szCs w:val="28"/>
        </w:rPr>
        <w:t>宗地形状、临街宽度及深度、宗地开发程度。</w:t>
      </w:r>
    </w:p>
    <w:p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3</w:t>
      </w:r>
      <w:r w:rsidRPr="006A6128">
        <w:rPr>
          <w:rFonts w:ascii="Arial" w:eastAsia="仿宋_GB2312" w:hAnsi="Arial" w:cs="Arial"/>
          <w:sz w:val="28"/>
          <w:szCs w:val="28"/>
        </w:rPr>
        <w:t>）编制比较因素条件指数表</w:t>
      </w:r>
      <w:r w:rsidRPr="006A6128">
        <w:rPr>
          <w:rFonts w:ascii="Arial" w:eastAsia="仿宋_GB2312" w:hAnsi="Arial" w:cs="Arial"/>
          <w:sz w:val="28"/>
          <w:szCs w:val="28"/>
        </w:rPr>
        <w:t>(</w:t>
      </w:r>
      <w:r w:rsidRPr="006A6128">
        <w:rPr>
          <w:rFonts w:ascii="Arial" w:eastAsia="仿宋_GB2312" w:hAnsi="Arial" w:cs="Arial"/>
          <w:sz w:val="28"/>
          <w:szCs w:val="28"/>
        </w:rPr>
        <w:t>见表</w:t>
      </w:r>
      <w:r>
        <w:rPr>
          <w:rFonts w:ascii="Arial" w:eastAsia="仿宋_GB2312" w:hAnsi="Arial" w:cs="Arial" w:hint="eastAsia"/>
          <w:sz w:val="28"/>
          <w:szCs w:val="28"/>
        </w:rPr>
        <w:t>1</w:t>
      </w:r>
      <w:r w:rsidR="007622D2">
        <w:rPr>
          <w:rFonts w:ascii="Arial" w:eastAsia="仿宋_GB2312" w:hAnsi="Arial" w:cs="Arial" w:hint="eastAsia"/>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w:t>
      </w:r>
    </w:p>
    <w:p w:rsidR="00C502B4" w:rsidRPr="006A6128" w:rsidRDefault="00C502B4" w:rsidP="00C502B4">
      <w:pPr>
        <w:spacing w:line="360" w:lineRule="auto"/>
        <w:ind w:firstLineChars="200" w:firstLine="560"/>
        <w:jc w:val="both"/>
        <w:rPr>
          <w:rFonts w:ascii="Arial" w:eastAsia="仿宋_GB2312" w:hAnsi="Arial" w:cs="Arial"/>
          <w:sz w:val="28"/>
          <w:szCs w:val="28"/>
        </w:rPr>
      </w:pPr>
    </w:p>
    <w:p w:rsidR="00C502B4" w:rsidRPr="00AA35B7"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（转下页）</w:t>
      </w:r>
    </w:p>
    <w:p w:rsidR="00C502B4" w:rsidRDefault="00C502B4" w:rsidP="00C502B4">
      <w:pPr>
        <w:widowControl/>
        <w:adjustRightInd/>
        <w:spacing w:line="240" w:lineRule="auto"/>
        <w:textAlignment w:val="auto"/>
        <w:rPr>
          <w:rFonts w:ascii="Arial" w:eastAsia="仿宋_GB2312" w:hAnsi="Arial" w:cs="Arial"/>
          <w:b/>
          <w:bCs/>
          <w:szCs w:val="24"/>
        </w:rPr>
      </w:pPr>
      <w:r>
        <w:rPr>
          <w:rFonts w:ascii="Arial" w:eastAsia="仿宋_GB2312" w:hAnsi="Arial" w:cs="Arial"/>
          <w:b/>
          <w:bCs/>
          <w:szCs w:val="24"/>
        </w:rPr>
        <w:br w:type="page"/>
      </w:r>
    </w:p>
    <w:p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Pr>
          <w:rFonts w:ascii="Arial" w:eastAsia="仿宋_GB2312" w:hAnsi="Arial" w:cs="Arial" w:hint="eastAsia"/>
          <w:b/>
          <w:bCs/>
          <w:szCs w:val="24"/>
        </w:rPr>
        <w:t>1</w:t>
      </w:r>
      <w:r w:rsidR="007622D2">
        <w:rPr>
          <w:rFonts w:ascii="Arial" w:eastAsia="仿宋_GB2312" w:hAnsi="Arial" w:cs="Arial" w:hint="eastAsia"/>
          <w:b/>
          <w:bCs/>
          <w:szCs w:val="24"/>
        </w:rPr>
        <w:t>1</w:t>
      </w:r>
      <w:r w:rsidRPr="006A6128">
        <w:rPr>
          <w:rFonts w:ascii="Arial" w:eastAsia="仿宋_GB2312" w:hAnsi="Arial" w:cs="Arial"/>
          <w:b/>
          <w:bCs/>
          <w:szCs w:val="24"/>
        </w:rPr>
        <w:t>：比较因素条件指数表</w:t>
      </w:r>
    </w:p>
    <w:tbl>
      <w:tblPr>
        <w:tblW w:w="904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360"/>
        <w:gridCol w:w="1060"/>
        <w:gridCol w:w="1180"/>
        <w:gridCol w:w="1260"/>
        <w:gridCol w:w="1240"/>
      </w:tblGrid>
      <w:tr w:rsidR="00C502B4" w:rsidRPr="006A6128" w:rsidTr="009A292D">
        <w:trPr>
          <w:trHeight w:val="285"/>
        </w:trPr>
        <w:tc>
          <w:tcPr>
            <w:tcW w:w="4300" w:type="dxa"/>
            <w:gridSpan w:val="2"/>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0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待估宗地</w:t>
            </w:r>
          </w:p>
        </w:tc>
        <w:tc>
          <w:tcPr>
            <w:tcW w:w="118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J</w:t>
            </w:r>
          </w:p>
        </w:tc>
        <w:tc>
          <w:tcPr>
            <w:tcW w:w="12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L</w:t>
            </w:r>
          </w:p>
        </w:tc>
        <w:tc>
          <w:tcPr>
            <w:tcW w:w="124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M</w:t>
            </w:r>
          </w:p>
        </w:tc>
      </w:tr>
      <w:tr w:rsidR="00C502B4" w:rsidRPr="006A6128" w:rsidTr="009A292D">
        <w:trPr>
          <w:trHeight w:val="285"/>
        </w:trPr>
        <w:tc>
          <w:tcPr>
            <w:tcW w:w="4300" w:type="dxa"/>
            <w:gridSpan w:val="2"/>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97.80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97.80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93.54</w:t>
            </w:r>
          </w:p>
        </w:tc>
      </w:tr>
      <w:tr w:rsidR="00C502B4" w:rsidRPr="006A6128" w:rsidTr="009A292D">
        <w:trPr>
          <w:trHeight w:val="285"/>
        </w:trPr>
        <w:tc>
          <w:tcPr>
            <w:tcW w:w="4300" w:type="dxa"/>
            <w:gridSpan w:val="2"/>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00"/>
        </w:trPr>
        <w:tc>
          <w:tcPr>
            <w:tcW w:w="4300" w:type="dxa"/>
            <w:gridSpan w:val="2"/>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95</w:t>
            </w:r>
          </w:p>
        </w:tc>
      </w:tr>
      <w:tr w:rsidR="00C502B4" w:rsidRPr="006A6128" w:rsidTr="009A292D">
        <w:trPr>
          <w:trHeight w:val="300"/>
        </w:trPr>
        <w:tc>
          <w:tcPr>
            <w:tcW w:w="4300" w:type="dxa"/>
            <w:gridSpan w:val="2"/>
            <w:shd w:val="clear" w:color="auto" w:fill="auto"/>
            <w:vAlign w:val="center"/>
          </w:tcPr>
          <w:p w:rsidR="00C502B4" w:rsidRPr="006A6128" w:rsidRDefault="00C502B4" w:rsidP="009A292D">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1060" w:type="dxa"/>
            <w:shd w:val="clear" w:color="auto" w:fill="auto"/>
            <w:vAlign w:val="center"/>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180" w:type="dxa"/>
            <w:shd w:val="clear" w:color="auto" w:fill="auto"/>
            <w:vAlign w:val="center"/>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105</w:t>
            </w:r>
          </w:p>
        </w:tc>
        <w:tc>
          <w:tcPr>
            <w:tcW w:w="1260" w:type="dxa"/>
            <w:shd w:val="clear" w:color="auto" w:fill="auto"/>
            <w:vAlign w:val="center"/>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105</w:t>
            </w:r>
          </w:p>
        </w:tc>
        <w:tc>
          <w:tcPr>
            <w:tcW w:w="1240" w:type="dxa"/>
            <w:shd w:val="clear" w:color="auto" w:fill="auto"/>
            <w:vAlign w:val="center"/>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105</w:t>
            </w:r>
          </w:p>
        </w:tc>
      </w:tr>
      <w:tr w:rsidR="00C502B4" w:rsidRPr="006A6128" w:rsidTr="009A292D">
        <w:trPr>
          <w:trHeight w:val="300"/>
        </w:trPr>
        <w:tc>
          <w:tcPr>
            <w:tcW w:w="1940" w:type="dxa"/>
            <w:vMerge w:val="restar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23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商业繁华度</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97</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279"/>
        </w:trPr>
        <w:tc>
          <w:tcPr>
            <w:tcW w:w="1940" w:type="dxa"/>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00"/>
        </w:trPr>
        <w:tc>
          <w:tcPr>
            <w:tcW w:w="1940" w:type="dxa"/>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00"/>
        </w:trPr>
        <w:tc>
          <w:tcPr>
            <w:tcW w:w="1940" w:type="dxa"/>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97</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97</w:t>
            </w:r>
          </w:p>
        </w:tc>
      </w:tr>
      <w:tr w:rsidR="00C502B4" w:rsidRPr="006A6128" w:rsidTr="009A292D">
        <w:trPr>
          <w:trHeight w:val="300"/>
        </w:trPr>
        <w:tc>
          <w:tcPr>
            <w:tcW w:w="1940" w:type="dxa"/>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00"/>
        </w:trPr>
        <w:tc>
          <w:tcPr>
            <w:tcW w:w="1940" w:type="dxa"/>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03"/>
        </w:trPr>
        <w:tc>
          <w:tcPr>
            <w:tcW w:w="1940" w:type="dxa"/>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00"/>
        </w:trPr>
        <w:tc>
          <w:tcPr>
            <w:tcW w:w="1940" w:type="dxa"/>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6</w:t>
            </w:r>
          </w:p>
        </w:tc>
      </w:tr>
      <w:tr w:rsidR="00C502B4" w:rsidRPr="006A6128" w:rsidTr="009A292D">
        <w:trPr>
          <w:trHeight w:val="341"/>
        </w:trPr>
        <w:tc>
          <w:tcPr>
            <w:tcW w:w="1940" w:type="dxa"/>
            <w:vMerge w:val="restart"/>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23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宗地面积</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98</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6</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r>
      <w:tr w:rsidR="00C502B4" w:rsidRPr="006A6128" w:rsidTr="009A292D">
        <w:trPr>
          <w:trHeight w:val="341"/>
        </w:trPr>
        <w:tc>
          <w:tcPr>
            <w:tcW w:w="1940" w:type="dxa"/>
            <w:vMerge/>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tcPr>
          <w:p w:rsidR="00C502B4" w:rsidRPr="006A6128" w:rsidRDefault="00C502B4" w:rsidP="009A292D">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1060" w:type="dxa"/>
            <w:shd w:val="clear" w:color="auto" w:fill="auto"/>
            <w:vAlign w:val="center"/>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98</w:t>
            </w:r>
          </w:p>
        </w:tc>
        <w:tc>
          <w:tcPr>
            <w:tcW w:w="1260" w:type="dxa"/>
            <w:shd w:val="clear" w:color="auto" w:fill="auto"/>
            <w:vAlign w:val="center"/>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98</w:t>
            </w:r>
          </w:p>
        </w:tc>
        <w:tc>
          <w:tcPr>
            <w:tcW w:w="1240" w:type="dxa"/>
            <w:shd w:val="clear" w:color="auto" w:fill="auto"/>
            <w:vAlign w:val="center"/>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94</w:t>
            </w:r>
          </w:p>
        </w:tc>
      </w:tr>
      <w:tr w:rsidR="00C502B4" w:rsidRPr="006A6128" w:rsidTr="009A292D">
        <w:trPr>
          <w:trHeight w:val="275"/>
        </w:trPr>
        <w:tc>
          <w:tcPr>
            <w:tcW w:w="1940" w:type="dxa"/>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365"/>
        </w:trPr>
        <w:tc>
          <w:tcPr>
            <w:tcW w:w="1940" w:type="dxa"/>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rsidTr="009A292D">
        <w:trPr>
          <w:trHeight w:val="272"/>
        </w:trPr>
        <w:tc>
          <w:tcPr>
            <w:tcW w:w="1940" w:type="dxa"/>
            <w:vMerge/>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10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bl>
    <w:p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4</w:t>
      </w:r>
      <w:r w:rsidRPr="006A6128">
        <w:rPr>
          <w:rFonts w:ascii="Arial" w:eastAsia="仿宋_GB2312" w:hAnsi="Arial" w:cs="Arial"/>
          <w:sz w:val="28"/>
          <w:szCs w:val="28"/>
        </w:rPr>
        <w:t>）因素修正</w:t>
      </w:r>
    </w:p>
    <w:p w:rsidR="00C502B4"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在各因素条件指数表的基础上，进行比较实例交易时间、交易情况、土地用途、</w:t>
      </w:r>
      <w:r>
        <w:rPr>
          <w:rFonts w:ascii="Arial" w:eastAsia="仿宋_GB2312" w:hAnsi="Arial" w:cs="Arial" w:hint="eastAsia"/>
          <w:sz w:val="28"/>
          <w:szCs w:val="28"/>
        </w:rPr>
        <w:t>土地使用年限、</w:t>
      </w:r>
      <w:r w:rsidRPr="006A6128">
        <w:rPr>
          <w:rFonts w:ascii="Arial" w:eastAsia="仿宋_GB2312" w:hAnsi="Arial" w:cs="Arial"/>
          <w:sz w:val="28"/>
          <w:szCs w:val="28"/>
        </w:rPr>
        <w:t>区域因素、个别因素修正，即估价对象的因素条件指数与比较实例的因素条件进行比较，得到各因素修正系数，计算得出估价对象</w:t>
      </w:r>
      <w:r w:rsidRPr="006A6128">
        <w:rPr>
          <w:rFonts w:ascii="Arial" w:eastAsia="仿宋_GB2312" w:hAnsi="Arial" w:cs="Arial"/>
          <w:sz w:val="28"/>
        </w:rPr>
        <w:t>楼面地价</w:t>
      </w:r>
      <w:r w:rsidRPr="006A6128">
        <w:rPr>
          <w:rFonts w:ascii="Arial" w:eastAsia="仿宋_GB2312" w:hAnsi="Arial" w:cs="Arial"/>
          <w:sz w:val="28"/>
          <w:szCs w:val="28"/>
        </w:rPr>
        <w:t>(</w:t>
      </w:r>
      <w:r w:rsidRPr="006A6128">
        <w:rPr>
          <w:rFonts w:ascii="Arial" w:eastAsia="仿宋_GB2312" w:hAnsi="Arial" w:cs="Arial"/>
          <w:sz w:val="28"/>
          <w:szCs w:val="28"/>
        </w:rPr>
        <w:t>见表</w:t>
      </w:r>
      <w:r>
        <w:rPr>
          <w:rFonts w:ascii="Arial" w:eastAsia="仿宋_GB2312" w:hAnsi="Arial" w:cs="Arial" w:hint="eastAsia"/>
          <w:sz w:val="28"/>
          <w:szCs w:val="28"/>
        </w:rPr>
        <w:t>1</w:t>
      </w:r>
      <w:r w:rsidR="007622D2">
        <w:rPr>
          <w:rFonts w:ascii="Arial" w:eastAsia="仿宋_GB2312" w:hAnsi="Arial" w:cs="Arial" w:hint="eastAsia"/>
          <w:sz w:val="28"/>
          <w:szCs w:val="28"/>
        </w:rPr>
        <w:t>2</w:t>
      </w:r>
      <w:r w:rsidRPr="006A6128">
        <w:rPr>
          <w:rFonts w:ascii="Arial" w:eastAsia="仿宋_GB2312" w:hAnsi="Arial" w:cs="Arial"/>
          <w:sz w:val="28"/>
          <w:szCs w:val="28"/>
        </w:rPr>
        <w:t>)</w:t>
      </w:r>
      <w:r w:rsidRPr="006A6128">
        <w:rPr>
          <w:rFonts w:ascii="Arial" w:eastAsia="仿宋_GB2312" w:hAnsi="Arial" w:cs="Arial"/>
          <w:sz w:val="28"/>
          <w:szCs w:val="28"/>
        </w:rPr>
        <w:t>：</w:t>
      </w:r>
    </w:p>
    <w:p w:rsidR="00C502B4" w:rsidRDefault="00C502B4" w:rsidP="00C502B4">
      <w:pPr>
        <w:spacing w:line="360" w:lineRule="auto"/>
        <w:ind w:firstLineChars="200" w:firstLine="560"/>
        <w:jc w:val="both"/>
        <w:rPr>
          <w:rFonts w:ascii="Arial" w:eastAsia="仿宋_GB2312" w:hAnsi="Arial" w:cs="Arial"/>
          <w:sz w:val="28"/>
          <w:szCs w:val="28"/>
        </w:rPr>
      </w:pPr>
    </w:p>
    <w:p w:rsidR="00C502B4" w:rsidRPr="006A6128" w:rsidRDefault="00C502B4" w:rsidP="00C502B4">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（转下页）</w:t>
      </w:r>
    </w:p>
    <w:p w:rsidR="00C502B4" w:rsidRDefault="00C502B4" w:rsidP="00C502B4">
      <w:pPr>
        <w:widowControl/>
        <w:adjustRightInd/>
        <w:spacing w:line="240" w:lineRule="auto"/>
        <w:jc w:val="both"/>
        <w:textAlignment w:val="auto"/>
        <w:rPr>
          <w:rFonts w:ascii="Arial" w:eastAsia="仿宋_GB2312" w:hAnsi="Arial" w:cs="Arial"/>
          <w:b/>
          <w:bCs/>
          <w:szCs w:val="24"/>
        </w:rPr>
      </w:pPr>
      <w:r>
        <w:rPr>
          <w:rFonts w:ascii="Arial" w:eastAsia="仿宋_GB2312" w:hAnsi="Arial" w:cs="Arial"/>
          <w:b/>
          <w:bCs/>
          <w:szCs w:val="24"/>
        </w:rPr>
        <w:br w:type="page"/>
      </w:r>
    </w:p>
    <w:p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Pr>
          <w:rFonts w:ascii="Arial" w:eastAsia="仿宋_GB2312" w:hAnsi="Arial" w:cs="Arial" w:hint="eastAsia"/>
          <w:b/>
          <w:bCs/>
          <w:szCs w:val="24"/>
        </w:rPr>
        <w:t>1</w:t>
      </w:r>
      <w:r w:rsidR="007622D2">
        <w:rPr>
          <w:rFonts w:ascii="Arial" w:eastAsia="仿宋_GB2312" w:hAnsi="Arial" w:cs="Arial" w:hint="eastAsia"/>
          <w:b/>
          <w:bCs/>
          <w:szCs w:val="24"/>
        </w:rPr>
        <w:t>2</w:t>
      </w:r>
      <w:r w:rsidRPr="006A6128">
        <w:rPr>
          <w:rFonts w:ascii="Arial" w:eastAsia="仿宋_GB2312" w:hAnsi="Arial" w:cs="Arial"/>
          <w:b/>
          <w:bCs/>
          <w:szCs w:val="24"/>
        </w:rPr>
        <w:t>：因素比较修正系数表</w:t>
      </w:r>
    </w:p>
    <w:tbl>
      <w:tblPr>
        <w:tblW w:w="5000" w:type="pct"/>
        <w:tblLook w:val="04A0" w:firstRow="1" w:lastRow="0" w:firstColumn="1" w:lastColumn="0" w:noHBand="0" w:noVBand="1"/>
      </w:tblPr>
      <w:tblGrid>
        <w:gridCol w:w="969"/>
        <w:gridCol w:w="2744"/>
        <w:gridCol w:w="1935"/>
        <w:gridCol w:w="1935"/>
        <w:gridCol w:w="1932"/>
      </w:tblGrid>
      <w:tr w:rsidR="00C502B4" w:rsidRPr="006A6128"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J</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L</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M</w:t>
            </w:r>
          </w:p>
        </w:tc>
      </w:tr>
      <w:tr w:rsidR="00C502B4" w:rsidRPr="006A6128"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7.80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7.80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3.54</w:t>
            </w:r>
          </w:p>
        </w:tc>
      </w:tr>
      <w:tr w:rsidR="00C502B4" w:rsidRPr="006A6128"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交易情况</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95</w:t>
            </w:r>
          </w:p>
        </w:tc>
      </w:tr>
      <w:tr w:rsidR="00C502B4" w:rsidRPr="006A6128"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100/105</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100/105</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100/105</w:t>
            </w:r>
          </w:p>
        </w:tc>
      </w:tr>
      <w:tr w:rsidR="00C502B4" w:rsidRPr="006A6128" w:rsidTr="009A292D">
        <w:trPr>
          <w:trHeight w:val="285"/>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442"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商业繁华度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97</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509"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85"/>
        </w:trPr>
        <w:tc>
          <w:tcPr>
            <w:tcW w:w="509"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300"/>
        </w:trPr>
        <w:tc>
          <w:tcPr>
            <w:tcW w:w="509"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100/97</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100/97</w:t>
            </w:r>
          </w:p>
        </w:tc>
      </w:tr>
      <w:tr w:rsidR="00C502B4" w:rsidRPr="006A6128"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106</w:t>
            </w:r>
          </w:p>
        </w:tc>
      </w:tr>
      <w:tr w:rsidR="00C502B4" w:rsidRPr="006A6128" w:rsidTr="009A292D">
        <w:trPr>
          <w:trHeight w:val="270"/>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442"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宗地面积</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w:t>
            </w:r>
            <w:r>
              <w:rPr>
                <w:rFonts w:ascii="Arial" w:eastAsia="仿宋_GB2312" w:hAnsi="Arial" w:cs="Arial" w:hint="eastAsia"/>
                <w:sz w:val="22"/>
                <w:szCs w:val="22"/>
              </w:rPr>
              <w:t>98</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6</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100</w:t>
            </w:r>
          </w:p>
        </w:tc>
      </w:tr>
      <w:tr w:rsidR="00C502B4" w:rsidRPr="006A6128" w:rsidTr="009A292D">
        <w:trPr>
          <w:trHeight w:val="270"/>
        </w:trPr>
        <w:tc>
          <w:tcPr>
            <w:tcW w:w="509" w:type="pct"/>
            <w:vMerge/>
            <w:tcBorders>
              <w:top w:val="nil"/>
              <w:left w:val="single" w:sz="4" w:space="0" w:color="auto"/>
              <w:bottom w:val="single" w:sz="4" w:space="0" w:color="auto"/>
              <w:right w:val="single" w:sz="4" w:space="0" w:color="auto"/>
            </w:tcBorders>
            <w:shd w:val="clear" w:color="auto" w:fill="auto"/>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94</w:t>
            </w:r>
          </w:p>
        </w:tc>
      </w:tr>
      <w:tr w:rsidR="00C502B4" w:rsidRPr="006A6128"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rsidTr="009A292D">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楼面地价（元</w:t>
            </w:r>
            <w:r w:rsidRPr="006A6128">
              <w:rPr>
                <w:rFonts w:ascii="Arial" w:eastAsia="仿宋_GB2312" w:hAnsi="Arial" w:cs="Arial"/>
                <w:sz w:val="18"/>
                <w:szCs w:val="18"/>
              </w:rPr>
              <w:t>/</w:t>
            </w:r>
            <w:r w:rsidRPr="006A6128">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20140</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20297</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18102</w:t>
            </w:r>
          </w:p>
        </w:tc>
      </w:tr>
      <w:tr w:rsidR="00C502B4" w:rsidRPr="006A6128" w:rsidTr="009A292D">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比准价格（元</w:t>
            </w:r>
            <w:r w:rsidRPr="006A6128">
              <w:rPr>
                <w:rFonts w:ascii="Arial" w:eastAsia="仿宋_GB2312" w:hAnsi="Arial" w:cs="Arial"/>
                <w:sz w:val="18"/>
                <w:szCs w:val="18"/>
              </w:rPr>
              <w:t>/</w:t>
            </w:r>
            <w:r w:rsidRPr="006A6128">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20422</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22329</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20074</w:t>
            </w:r>
          </w:p>
        </w:tc>
      </w:tr>
    </w:tbl>
    <w:p w:rsidR="00C502B4" w:rsidRPr="006A6128"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sz w:val="28"/>
          <w:szCs w:val="28"/>
        </w:rPr>
        <w:t>5</w:t>
      </w:r>
      <w:r w:rsidRPr="006A6128">
        <w:rPr>
          <w:rFonts w:ascii="Arial" w:eastAsia="仿宋_GB2312" w:hAnsi="Arial" w:cs="Arial"/>
          <w:sz w:val="28"/>
          <w:szCs w:val="28"/>
        </w:rPr>
        <w:t>）</w:t>
      </w:r>
      <w:r w:rsidRPr="006A6128">
        <w:rPr>
          <w:rFonts w:ascii="Arial" w:eastAsia="仿宋_GB2312" w:hAnsi="Arial" w:cs="Arial"/>
          <w:bCs/>
          <w:sz w:val="28"/>
        </w:rPr>
        <w:t>地上商业楼面地价</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本次评估所选取的各可比案例与估价对象相似程度接近；通过前述各因素的修正及调整，各可比案例比较价值差异程度较小。因此，本次评估取三个比较价值的简单算术平均值作为估价对象的最终结果。</w:t>
      </w:r>
    </w:p>
    <w:p w:rsidR="00C502B4" w:rsidRDefault="00C502B4" w:rsidP="00C502B4">
      <w:pPr>
        <w:spacing w:line="360" w:lineRule="auto"/>
        <w:ind w:firstLineChars="250" w:firstLine="700"/>
        <w:jc w:val="both"/>
        <w:rPr>
          <w:rFonts w:ascii="Arial" w:eastAsia="仿宋_GB2312" w:hAnsi="Arial" w:cs="Arial"/>
          <w:bCs/>
          <w:sz w:val="28"/>
        </w:rPr>
      </w:pPr>
      <w:r w:rsidRPr="006A6128">
        <w:rPr>
          <w:rFonts w:ascii="Arial" w:eastAsia="仿宋_GB2312" w:hAnsi="Arial" w:cs="Arial"/>
          <w:sz w:val="28"/>
        </w:rPr>
        <w:t>楼面地价</w:t>
      </w:r>
      <w:r w:rsidRPr="006A6128">
        <w:rPr>
          <w:rFonts w:ascii="Arial" w:eastAsia="仿宋_GB2312" w:hAnsi="Arial" w:cs="Arial"/>
          <w:bCs/>
          <w:sz w:val="28"/>
        </w:rPr>
        <w:t>＝</w:t>
      </w:r>
      <w:r w:rsidRPr="006A6128">
        <w:rPr>
          <w:rFonts w:ascii="Arial" w:eastAsia="仿宋_GB2312" w:hAnsi="Arial" w:cs="Arial"/>
          <w:bCs/>
          <w:sz w:val="28"/>
        </w:rPr>
        <w:t>(</w:t>
      </w:r>
      <w:r>
        <w:rPr>
          <w:rFonts w:ascii="Arial" w:eastAsia="仿宋_GB2312" w:hAnsi="Arial" w:cs="Arial" w:hint="eastAsia"/>
          <w:bCs/>
          <w:sz w:val="28"/>
        </w:rPr>
        <w:t>20422</w:t>
      </w:r>
      <w:r w:rsidRPr="006A6128">
        <w:rPr>
          <w:rFonts w:ascii="Arial" w:eastAsia="仿宋_GB2312" w:hAnsi="Arial" w:cs="Arial"/>
          <w:bCs/>
          <w:sz w:val="28"/>
        </w:rPr>
        <w:t>+</w:t>
      </w:r>
      <w:r>
        <w:rPr>
          <w:rFonts w:ascii="Arial" w:eastAsia="仿宋_GB2312" w:hAnsi="Arial" w:cs="Arial" w:hint="eastAsia"/>
          <w:bCs/>
          <w:sz w:val="28"/>
        </w:rPr>
        <w:t>22329</w:t>
      </w:r>
      <w:r w:rsidRPr="006A6128">
        <w:rPr>
          <w:rFonts w:ascii="Arial" w:eastAsia="仿宋_GB2312" w:hAnsi="Arial" w:cs="Arial"/>
          <w:bCs/>
          <w:sz w:val="28"/>
        </w:rPr>
        <w:t>+</w:t>
      </w:r>
      <w:r>
        <w:rPr>
          <w:rFonts w:ascii="Arial" w:eastAsia="仿宋_GB2312" w:hAnsi="Arial" w:cs="Arial" w:hint="eastAsia"/>
          <w:bCs/>
          <w:sz w:val="28"/>
        </w:rPr>
        <w:t>20074</w:t>
      </w:r>
      <w:r w:rsidRPr="006A6128">
        <w:rPr>
          <w:rFonts w:ascii="Arial" w:eastAsia="仿宋_GB2312" w:hAnsi="Arial" w:cs="Arial"/>
          <w:bCs/>
          <w:sz w:val="28"/>
        </w:rPr>
        <w:t>)÷3</w:t>
      </w:r>
    </w:p>
    <w:p w:rsidR="00C502B4" w:rsidRDefault="00C502B4" w:rsidP="00C502B4">
      <w:pPr>
        <w:spacing w:line="360" w:lineRule="auto"/>
        <w:ind w:firstLineChars="650" w:firstLine="1820"/>
        <w:jc w:val="both"/>
        <w:rPr>
          <w:rFonts w:ascii="Arial" w:eastAsia="仿宋_GB2312" w:hAnsi="Arial" w:cs="Arial"/>
          <w:bCs/>
          <w:sz w:val="28"/>
        </w:rPr>
      </w:pPr>
      <w:r w:rsidRPr="006A6128">
        <w:rPr>
          <w:rFonts w:ascii="Arial" w:eastAsia="仿宋_GB2312" w:hAnsi="Arial" w:cs="Arial"/>
          <w:bCs/>
          <w:sz w:val="28"/>
        </w:rPr>
        <w:t>＝</w:t>
      </w:r>
      <w:r>
        <w:rPr>
          <w:rFonts w:ascii="Arial" w:eastAsia="仿宋_GB2312" w:hAnsi="Arial" w:cs="Arial" w:hint="eastAsia"/>
          <w:bCs/>
          <w:sz w:val="28"/>
        </w:rPr>
        <w:t>20942</w:t>
      </w:r>
      <w:r w:rsidRPr="006A6128">
        <w:rPr>
          <w:rFonts w:ascii="Arial" w:eastAsia="仿宋_GB2312" w:hAnsi="Arial" w:cs="Arial"/>
          <w:bCs/>
          <w:sz w:val="28"/>
        </w:rPr>
        <w:t>(</w:t>
      </w:r>
      <w:r w:rsidRPr="006A6128">
        <w:rPr>
          <w:rFonts w:ascii="Arial" w:eastAsia="仿宋_GB2312" w:hAnsi="Arial" w:cs="Arial"/>
          <w:bCs/>
          <w:sz w:val="28"/>
        </w:rPr>
        <w:t>元</w:t>
      </w:r>
      <w:r w:rsidRPr="006A6128">
        <w:rPr>
          <w:rFonts w:ascii="Arial" w:eastAsia="仿宋_GB2312" w:hAnsi="Arial" w:cs="Arial"/>
          <w:bCs/>
          <w:sz w:val="28"/>
        </w:rPr>
        <w:t>/</w:t>
      </w:r>
      <w:r w:rsidRPr="006A6128">
        <w:rPr>
          <w:rFonts w:ascii="Arial" w:eastAsia="仿宋_GB2312" w:hAnsi="Arial" w:cs="Arial"/>
          <w:bCs/>
          <w:sz w:val="28"/>
        </w:rPr>
        <w:t>平方米</w:t>
      </w:r>
      <w:r w:rsidRPr="006A6128">
        <w:rPr>
          <w:rFonts w:ascii="Arial" w:eastAsia="仿宋_GB2312" w:hAnsi="Arial" w:cs="Arial"/>
          <w:bCs/>
          <w:sz w:val="28"/>
        </w:rPr>
        <w:t>)</w:t>
      </w:r>
    </w:p>
    <w:p w:rsidR="00C502B4" w:rsidRDefault="00C502B4" w:rsidP="00C502B4">
      <w:pPr>
        <w:spacing w:line="360" w:lineRule="auto"/>
        <w:ind w:firstLineChars="200" w:firstLine="560"/>
        <w:jc w:val="both"/>
        <w:rPr>
          <w:rFonts w:ascii="Arial" w:eastAsia="仿宋_GB2312" w:hAnsi="Arial" w:cs="Arial"/>
          <w:sz w:val="28"/>
        </w:rPr>
      </w:pPr>
      <w:r>
        <w:rPr>
          <w:rFonts w:ascii="Arial" w:eastAsia="仿宋_GB2312" w:hAnsi="Arial" w:cs="Arial" w:hint="eastAsia"/>
          <w:bCs/>
          <w:sz w:val="28"/>
        </w:rPr>
        <w:t>6</w:t>
      </w:r>
      <w:r>
        <w:rPr>
          <w:rFonts w:ascii="Arial" w:eastAsia="仿宋_GB2312" w:hAnsi="Arial" w:cs="Arial" w:hint="eastAsia"/>
          <w:bCs/>
          <w:sz w:val="28"/>
        </w:rPr>
        <w:t>）</w:t>
      </w:r>
      <w:r w:rsidRPr="006A6128">
        <w:rPr>
          <w:rFonts w:ascii="Arial" w:eastAsia="仿宋_GB2312" w:hAnsi="Arial" w:cs="Arial"/>
          <w:sz w:val="28"/>
        </w:rPr>
        <w:t>求取估价对象</w:t>
      </w:r>
      <w:r>
        <w:rPr>
          <w:rFonts w:ascii="Arial" w:eastAsia="仿宋_GB2312" w:hAnsi="Arial" w:cs="Arial" w:hint="eastAsia"/>
          <w:sz w:val="28"/>
        </w:rPr>
        <w:t>地下商业用途</w:t>
      </w:r>
      <w:r w:rsidRPr="006A6128">
        <w:rPr>
          <w:rFonts w:ascii="Arial" w:eastAsia="仿宋_GB2312" w:hAnsi="Arial" w:cs="Arial"/>
          <w:sz w:val="28"/>
        </w:rPr>
        <w:t>土地价格</w:t>
      </w:r>
    </w:p>
    <w:p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w:t>
      </w:r>
      <w:r>
        <w:rPr>
          <w:rFonts w:ascii="Arial" w:eastAsia="仿宋_GB2312" w:hAnsi="Arial" w:cs="Arial" w:hint="eastAsia"/>
          <w:sz w:val="28"/>
        </w:rPr>
        <w:t>商业</w:t>
      </w:r>
      <w:r w:rsidRPr="006A6128">
        <w:rPr>
          <w:rFonts w:ascii="Arial" w:eastAsia="仿宋_GB2312" w:hAnsi="Arial" w:cs="Arial"/>
          <w:sz w:val="28"/>
        </w:rPr>
        <w:t>依据地上</w:t>
      </w:r>
      <w:r>
        <w:rPr>
          <w:rFonts w:ascii="Arial" w:eastAsia="仿宋_GB2312" w:hAnsi="Arial" w:cs="Arial" w:hint="eastAsia"/>
          <w:sz w:val="28"/>
        </w:rPr>
        <w:t>商业</w:t>
      </w:r>
      <w:r w:rsidRPr="006A6128">
        <w:rPr>
          <w:rFonts w:ascii="Arial" w:eastAsia="仿宋_GB2312" w:hAnsi="Arial" w:cs="Arial"/>
          <w:sz w:val="28"/>
        </w:rPr>
        <w:t>用途比准类别确定地下空间修正系数，地处</w:t>
      </w:r>
      <w:r>
        <w:rPr>
          <w:rFonts w:ascii="Arial" w:eastAsia="仿宋_GB2312" w:hAnsi="Arial" w:cs="Arial" w:hint="eastAsia"/>
          <w:sz w:val="28"/>
        </w:rPr>
        <w:t>商业</w:t>
      </w:r>
      <w:r w:rsidRPr="006A6128">
        <w:rPr>
          <w:rFonts w:ascii="Arial" w:eastAsia="仿宋_GB2312" w:hAnsi="Arial" w:cs="Arial"/>
          <w:sz w:val="28"/>
        </w:rPr>
        <w:t>类</w:t>
      </w:r>
      <w:r>
        <w:rPr>
          <w:rFonts w:ascii="Arial" w:eastAsia="仿宋_GB2312" w:hAnsi="Arial" w:cs="Arial" w:hint="eastAsia"/>
          <w:sz w:val="28"/>
        </w:rPr>
        <w:t>五</w:t>
      </w:r>
      <w:r w:rsidRPr="006A6128">
        <w:rPr>
          <w:rFonts w:ascii="Arial" w:eastAsia="仿宋_GB2312" w:hAnsi="Arial" w:cs="Arial"/>
          <w:sz w:val="28"/>
        </w:rPr>
        <w:t>级地价区，需根据《北京市基准地价地下空间修正系数表》进行用途修正。地下空间修正系数表详见下表：</w:t>
      </w:r>
    </w:p>
    <w:p w:rsidR="009978D9" w:rsidRDefault="009978D9" w:rsidP="00C502B4">
      <w:pPr>
        <w:spacing w:line="360" w:lineRule="auto"/>
        <w:ind w:firstLineChars="200" w:firstLine="560"/>
        <w:jc w:val="both"/>
        <w:rPr>
          <w:rFonts w:ascii="Arial" w:eastAsia="仿宋_GB2312" w:hAnsi="Arial" w:cs="Arial"/>
          <w:sz w:val="28"/>
        </w:rPr>
      </w:pPr>
    </w:p>
    <w:p w:rsidR="009978D9" w:rsidRDefault="009978D9" w:rsidP="00C502B4">
      <w:pPr>
        <w:spacing w:line="360" w:lineRule="auto"/>
        <w:ind w:firstLineChars="200" w:firstLine="560"/>
        <w:jc w:val="both"/>
        <w:rPr>
          <w:rFonts w:ascii="Arial" w:eastAsia="仿宋_GB2312" w:hAnsi="Arial" w:cs="Arial"/>
          <w:sz w:val="28"/>
        </w:rPr>
      </w:pPr>
    </w:p>
    <w:p w:rsidR="009978D9" w:rsidRDefault="009978D9" w:rsidP="00C502B4">
      <w:pPr>
        <w:spacing w:line="360" w:lineRule="auto"/>
        <w:ind w:firstLineChars="200" w:firstLine="560"/>
        <w:jc w:val="both"/>
        <w:rPr>
          <w:rFonts w:ascii="Arial" w:eastAsia="仿宋_GB2312" w:hAnsi="Arial" w:cs="Arial"/>
          <w:sz w:val="28"/>
        </w:rPr>
      </w:pPr>
    </w:p>
    <w:p w:rsidR="009978D9" w:rsidRDefault="009978D9" w:rsidP="00C502B4">
      <w:pPr>
        <w:spacing w:line="360" w:lineRule="auto"/>
        <w:ind w:firstLineChars="200" w:firstLine="560"/>
        <w:jc w:val="both"/>
        <w:rPr>
          <w:rFonts w:ascii="Arial" w:eastAsia="仿宋_GB2312" w:hAnsi="Arial" w:cs="Arial"/>
          <w:sz w:val="28"/>
        </w:rPr>
      </w:pPr>
    </w:p>
    <w:p w:rsidR="00C502B4" w:rsidRPr="00CA6555" w:rsidRDefault="00C502B4" w:rsidP="00C502B4">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8960" w:type="dxa"/>
        <w:jc w:val="center"/>
        <w:tblLook w:val="04A0" w:firstRow="1" w:lastRow="0" w:firstColumn="1" w:lastColumn="0" w:noHBand="0" w:noVBand="1"/>
      </w:tblPr>
      <w:tblGrid>
        <w:gridCol w:w="1320"/>
        <w:gridCol w:w="1320"/>
        <w:gridCol w:w="1520"/>
        <w:gridCol w:w="1600"/>
        <w:gridCol w:w="1600"/>
        <w:gridCol w:w="1600"/>
      </w:tblGrid>
      <w:tr w:rsidR="00C502B4" w:rsidRPr="00DD6F7F" w:rsidTr="009A292D">
        <w:trPr>
          <w:trHeight w:val="435"/>
          <w:jc w:val="center"/>
        </w:trPr>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地下空间    用途</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适用基准    地价</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楼层</w:t>
            </w:r>
          </w:p>
        </w:tc>
        <w:tc>
          <w:tcPr>
            <w:tcW w:w="4800" w:type="dxa"/>
            <w:gridSpan w:val="3"/>
            <w:tcBorders>
              <w:top w:val="single" w:sz="4" w:space="0" w:color="auto"/>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地下空间修正系数</w:t>
            </w:r>
          </w:p>
        </w:tc>
      </w:tr>
      <w:tr w:rsidR="00C502B4" w:rsidRPr="00DD6F7F" w:rsidTr="009A292D">
        <w:trPr>
          <w:trHeight w:val="435"/>
          <w:jc w:val="center"/>
        </w:trPr>
        <w:tc>
          <w:tcPr>
            <w:tcW w:w="1320" w:type="dxa"/>
            <w:vMerge/>
            <w:tcBorders>
              <w:top w:val="single" w:sz="4" w:space="0" w:color="auto"/>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b/>
                <w:color w:val="000000"/>
                <w:sz w:val="18"/>
                <w:szCs w:val="18"/>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b/>
                <w:color w:val="000000"/>
                <w:sz w:val="18"/>
                <w:szCs w:val="18"/>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b/>
                <w:color w:val="000000"/>
                <w:sz w:val="18"/>
                <w:szCs w:val="18"/>
              </w:rPr>
            </w:pP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一至二级</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三至七级</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八至十二级</w:t>
            </w:r>
          </w:p>
        </w:tc>
      </w:tr>
      <w:tr w:rsidR="00C502B4" w:rsidRPr="00DD6F7F" w:rsidTr="009A292D">
        <w:trPr>
          <w:trHeight w:val="585"/>
          <w:jc w:val="center"/>
        </w:trPr>
        <w:tc>
          <w:tcPr>
            <w:tcW w:w="1320" w:type="dxa"/>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地下商业</w:t>
            </w:r>
          </w:p>
        </w:tc>
        <w:tc>
          <w:tcPr>
            <w:tcW w:w="1320" w:type="dxa"/>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商业用途    比准类别</w:t>
            </w:r>
          </w:p>
        </w:tc>
        <w:tc>
          <w:tcPr>
            <w:tcW w:w="152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地下第1层</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0.8</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0.7</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0.6</w:t>
            </w:r>
          </w:p>
        </w:tc>
      </w:tr>
      <w:tr w:rsidR="00C502B4" w:rsidRPr="00DD6F7F" w:rsidTr="009A292D">
        <w:trPr>
          <w:trHeight w:val="585"/>
          <w:jc w:val="center"/>
        </w:trPr>
        <w:tc>
          <w:tcPr>
            <w:tcW w:w="1320" w:type="dxa"/>
            <w:vMerge/>
            <w:tcBorders>
              <w:top w:val="nil"/>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color w:val="000000"/>
                <w:sz w:val="18"/>
                <w:szCs w:val="18"/>
              </w:rPr>
            </w:pPr>
          </w:p>
        </w:tc>
        <w:tc>
          <w:tcPr>
            <w:tcW w:w="1320" w:type="dxa"/>
            <w:vMerge/>
            <w:tcBorders>
              <w:top w:val="nil"/>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color w:val="000000"/>
                <w:sz w:val="18"/>
                <w:szCs w:val="18"/>
              </w:rPr>
            </w:pPr>
          </w:p>
        </w:tc>
        <w:tc>
          <w:tcPr>
            <w:tcW w:w="152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地下第2层</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0.5</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0.4</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0.3</w:t>
            </w:r>
          </w:p>
        </w:tc>
      </w:tr>
      <w:tr w:rsidR="00C502B4" w:rsidRPr="00DD6F7F" w:rsidTr="009A292D">
        <w:trPr>
          <w:trHeight w:val="585"/>
          <w:jc w:val="center"/>
        </w:trPr>
        <w:tc>
          <w:tcPr>
            <w:tcW w:w="1320" w:type="dxa"/>
            <w:vMerge/>
            <w:tcBorders>
              <w:top w:val="nil"/>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color w:val="000000"/>
                <w:sz w:val="18"/>
                <w:szCs w:val="18"/>
              </w:rPr>
            </w:pPr>
          </w:p>
        </w:tc>
        <w:tc>
          <w:tcPr>
            <w:tcW w:w="1320" w:type="dxa"/>
            <w:vMerge/>
            <w:tcBorders>
              <w:top w:val="nil"/>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color w:val="000000"/>
                <w:sz w:val="18"/>
                <w:szCs w:val="18"/>
              </w:rPr>
            </w:pPr>
          </w:p>
        </w:tc>
        <w:tc>
          <w:tcPr>
            <w:tcW w:w="152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地下第3层</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0.36</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0.28</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0.2</w:t>
            </w:r>
          </w:p>
        </w:tc>
      </w:tr>
      <w:tr w:rsidR="00C502B4" w:rsidRPr="00DD6F7F" w:rsidTr="009A292D">
        <w:trPr>
          <w:trHeight w:val="585"/>
          <w:jc w:val="center"/>
        </w:trPr>
        <w:tc>
          <w:tcPr>
            <w:tcW w:w="1320" w:type="dxa"/>
            <w:vMerge/>
            <w:tcBorders>
              <w:top w:val="nil"/>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color w:val="000000"/>
                <w:sz w:val="18"/>
                <w:szCs w:val="18"/>
              </w:rPr>
            </w:pPr>
          </w:p>
        </w:tc>
        <w:tc>
          <w:tcPr>
            <w:tcW w:w="1320" w:type="dxa"/>
            <w:vMerge/>
            <w:tcBorders>
              <w:top w:val="nil"/>
              <w:left w:val="single" w:sz="4" w:space="0" w:color="auto"/>
              <w:bottom w:val="single" w:sz="4" w:space="0" w:color="auto"/>
              <w:right w:val="single" w:sz="4" w:space="0" w:color="auto"/>
            </w:tcBorders>
            <w:vAlign w:val="center"/>
            <w:hideMark/>
          </w:tcPr>
          <w:p w:rsidR="00C502B4" w:rsidRPr="00CA6555" w:rsidRDefault="00C502B4" w:rsidP="009A292D">
            <w:pPr>
              <w:widowControl/>
              <w:rPr>
                <w:rFonts w:ascii="仿宋" w:eastAsia="仿宋" w:hAnsi="仿宋" w:cs="宋体"/>
                <w:color w:val="000000"/>
                <w:sz w:val="18"/>
                <w:szCs w:val="18"/>
              </w:rPr>
            </w:pPr>
          </w:p>
        </w:tc>
        <w:tc>
          <w:tcPr>
            <w:tcW w:w="152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地下第4层及以下各层</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0.3</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0.25</w:t>
            </w:r>
          </w:p>
        </w:tc>
        <w:tc>
          <w:tcPr>
            <w:tcW w:w="1600" w:type="dxa"/>
            <w:tcBorders>
              <w:top w:val="nil"/>
              <w:left w:val="nil"/>
              <w:bottom w:val="single" w:sz="4" w:space="0" w:color="auto"/>
              <w:right w:val="single" w:sz="4" w:space="0" w:color="auto"/>
            </w:tcBorders>
            <w:shd w:val="clear" w:color="auto" w:fill="auto"/>
            <w:vAlign w:val="center"/>
            <w:hideMark/>
          </w:tcPr>
          <w:p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0.2</w:t>
            </w:r>
          </w:p>
        </w:tc>
      </w:tr>
    </w:tbl>
    <w:p w:rsidR="00C502B4" w:rsidRPr="0099191C" w:rsidRDefault="00C502B4" w:rsidP="00FE50A2">
      <w:pPr>
        <w:spacing w:beforeLines="50" w:before="120"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w:t>
      </w:r>
      <w:r>
        <w:rPr>
          <w:rFonts w:ascii="Arial" w:eastAsia="仿宋_GB2312" w:hAnsi="Arial" w:cs="Arial" w:hint="eastAsia"/>
          <w:sz w:val="28"/>
          <w:szCs w:val="28"/>
        </w:rPr>
        <w:t>商业</w:t>
      </w:r>
      <w:r w:rsidRPr="006A6128">
        <w:rPr>
          <w:rFonts w:ascii="Arial" w:eastAsia="仿宋_GB2312" w:hAnsi="Arial" w:cs="Arial"/>
          <w:sz w:val="28"/>
          <w:szCs w:val="28"/>
        </w:rPr>
        <w:t>类</w:t>
      </w:r>
      <w:r>
        <w:rPr>
          <w:rFonts w:ascii="Arial" w:eastAsia="仿宋_GB2312" w:hAnsi="Arial" w:cs="Arial" w:hint="eastAsia"/>
          <w:sz w:val="28"/>
          <w:szCs w:val="28"/>
        </w:rPr>
        <w:t>五</w:t>
      </w:r>
      <w:r w:rsidRPr="006A6128">
        <w:rPr>
          <w:rFonts w:ascii="Arial" w:eastAsia="仿宋_GB2312" w:hAnsi="Arial" w:cs="Arial"/>
          <w:sz w:val="28"/>
          <w:szCs w:val="28"/>
        </w:rPr>
        <w:t>级，故地下</w:t>
      </w:r>
      <w:r>
        <w:rPr>
          <w:rFonts w:ascii="Arial" w:eastAsia="仿宋_GB2312" w:hAnsi="Arial" w:cs="Arial" w:hint="eastAsia"/>
          <w:sz w:val="28"/>
          <w:szCs w:val="28"/>
        </w:rPr>
        <w:t>商业</w:t>
      </w:r>
      <w:r w:rsidRPr="006A6128">
        <w:rPr>
          <w:rFonts w:ascii="Arial" w:eastAsia="仿宋_GB2312" w:hAnsi="Arial" w:cs="Arial"/>
          <w:sz w:val="28"/>
          <w:szCs w:val="28"/>
        </w:rPr>
        <w:t>用房的地下空间修正系数为</w:t>
      </w:r>
      <w:r>
        <w:rPr>
          <w:rFonts w:ascii="Arial" w:eastAsia="仿宋_GB2312" w:hAnsi="Arial" w:cs="Arial" w:hint="eastAsia"/>
          <w:sz w:val="28"/>
          <w:szCs w:val="28"/>
        </w:rPr>
        <w:t>地下一层</w:t>
      </w:r>
      <w:r w:rsidRPr="006A6128">
        <w:rPr>
          <w:rFonts w:ascii="Arial" w:eastAsia="仿宋_GB2312" w:hAnsi="Arial" w:cs="Arial"/>
          <w:sz w:val="28"/>
          <w:szCs w:val="28"/>
        </w:rPr>
        <w:t>0.</w:t>
      </w:r>
      <w:r>
        <w:rPr>
          <w:rFonts w:ascii="Arial" w:eastAsia="仿宋_GB2312" w:hAnsi="Arial" w:cs="Arial" w:hint="eastAsia"/>
          <w:sz w:val="28"/>
          <w:szCs w:val="28"/>
        </w:rPr>
        <w:t>7</w:t>
      </w:r>
      <w:r>
        <w:rPr>
          <w:rFonts w:ascii="Arial" w:eastAsia="仿宋_GB2312" w:hAnsi="Arial" w:cs="Arial" w:hint="eastAsia"/>
          <w:sz w:val="28"/>
          <w:szCs w:val="28"/>
        </w:rPr>
        <w:t>，地下二层</w:t>
      </w:r>
      <w:r>
        <w:rPr>
          <w:rFonts w:ascii="Arial" w:eastAsia="仿宋_GB2312" w:hAnsi="Arial" w:cs="Arial" w:hint="eastAsia"/>
          <w:sz w:val="28"/>
          <w:szCs w:val="28"/>
        </w:rPr>
        <w:t>0.4</w:t>
      </w:r>
      <w:r w:rsidRPr="006A6128">
        <w:rPr>
          <w:rFonts w:ascii="Arial" w:eastAsia="仿宋_GB2312" w:hAnsi="Arial" w:cs="Arial"/>
          <w:sz w:val="28"/>
          <w:szCs w:val="28"/>
        </w:rPr>
        <w:t>。</w:t>
      </w:r>
    </w:p>
    <w:p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napToGrid w:val="0"/>
          <w:sz w:val="28"/>
          <w:szCs w:val="28"/>
        </w:rPr>
        <w:t>地下</w:t>
      </w:r>
      <w:r>
        <w:rPr>
          <w:rFonts w:ascii="Arial" w:eastAsia="仿宋_GB2312" w:hAnsi="Arial" w:cs="Arial" w:hint="eastAsia"/>
          <w:snapToGrid w:val="0"/>
          <w:sz w:val="28"/>
          <w:szCs w:val="28"/>
        </w:rPr>
        <w:t>一层商业用途</w:t>
      </w:r>
      <w:r w:rsidRPr="006A6128">
        <w:rPr>
          <w:rFonts w:ascii="Arial" w:eastAsia="仿宋_GB2312" w:hAnsi="Arial" w:cs="Arial"/>
          <w:sz w:val="28"/>
        </w:rPr>
        <w:t>楼面</w:t>
      </w:r>
      <w:r w:rsidR="004703DA">
        <w:rPr>
          <w:rFonts w:ascii="Arial" w:eastAsia="仿宋_GB2312" w:hAnsi="Arial" w:cs="Arial" w:hint="eastAsia"/>
          <w:sz w:val="28"/>
        </w:rPr>
        <w:t>熟地</w:t>
      </w:r>
      <w:r w:rsidRPr="006A6128">
        <w:rPr>
          <w:rFonts w:ascii="Arial" w:eastAsia="仿宋_GB2312" w:hAnsi="Arial" w:cs="Arial"/>
          <w:sz w:val="28"/>
        </w:rPr>
        <w:t>价</w:t>
      </w:r>
    </w:p>
    <w:p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z w:val="28"/>
          <w:szCs w:val="28"/>
        </w:rPr>
        <w:t>＝</w:t>
      </w:r>
      <w:r w:rsidRPr="006A6128">
        <w:rPr>
          <w:rFonts w:ascii="Arial" w:eastAsia="仿宋_GB2312" w:hAnsi="Arial" w:cs="Arial"/>
          <w:snapToGrid w:val="0"/>
          <w:sz w:val="28"/>
          <w:szCs w:val="28"/>
        </w:rPr>
        <w:t>地上</w:t>
      </w:r>
      <w:r>
        <w:rPr>
          <w:rFonts w:ascii="Arial" w:eastAsia="仿宋_GB2312" w:hAnsi="Arial" w:cs="Arial" w:hint="eastAsia"/>
          <w:snapToGrid w:val="0"/>
          <w:sz w:val="28"/>
          <w:szCs w:val="28"/>
        </w:rPr>
        <w:t>商业</w:t>
      </w:r>
      <w:r w:rsidRPr="006A6128">
        <w:rPr>
          <w:rFonts w:ascii="Arial" w:eastAsia="仿宋_GB2312" w:hAnsi="Arial" w:cs="Arial"/>
          <w:sz w:val="28"/>
        </w:rPr>
        <w:t>楼面</w:t>
      </w:r>
      <w:r w:rsidR="004703DA">
        <w:rPr>
          <w:rFonts w:ascii="Arial" w:eastAsia="仿宋_GB2312" w:hAnsi="Arial" w:cs="Arial" w:hint="eastAsia"/>
          <w:sz w:val="28"/>
        </w:rPr>
        <w:t>熟地</w:t>
      </w:r>
      <w:r w:rsidRPr="006A6128">
        <w:rPr>
          <w:rFonts w:ascii="Arial" w:eastAsia="仿宋_GB2312" w:hAnsi="Arial" w:cs="Arial"/>
          <w:sz w:val="28"/>
        </w:rPr>
        <w:t>价</w:t>
      </w:r>
      <w:r w:rsidRPr="006A6128">
        <w:rPr>
          <w:rFonts w:ascii="Arial" w:eastAsia="仿宋_GB2312" w:hAnsi="Arial" w:cs="Arial"/>
          <w:sz w:val="28"/>
          <w:szCs w:val="28"/>
        </w:rPr>
        <w:t>×</w:t>
      </w:r>
      <w:r w:rsidRPr="006A6128">
        <w:rPr>
          <w:rFonts w:ascii="Arial" w:eastAsia="仿宋_GB2312" w:hAnsi="Arial" w:cs="Arial"/>
          <w:snapToGrid w:val="0"/>
          <w:sz w:val="28"/>
          <w:szCs w:val="28"/>
        </w:rPr>
        <w:t>相应用途地下空间修正系数</w:t>
      </w:r>
    </w:p>
    <w:p w:rsidR="00C502B4" w:rsidRPr="006A6128" w:rsidRDefault="00C502B4" w:rsidP="00C502B4">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bCs/>
          <w:sz w:val="28"/>
        </w:rPr>
        <w:t>20942</w:t>
      </w:r>
      <w:r w:rsidRPr="006A6128">
        <w:rPr>
          <w:rFonts w:ascii="Arial" w:eastAsia="仿宋_GB2312" w:hAnsi="Arial" w:cs="Arial"/>
          <w:sz w:val="28"/>
          <w:szCs w:val="28"/>
        </w:rPr>
        <w:t>×0.</w:t>
      </w:r>
      <w:r>
        <w:rPr>
          <w:rFonts w:ascii="Arial" w:eastAsia="仿宋_GB2312" w:hAnsi="Arial" w:cs="Arial" w:hint="eastAsia"/>
          <w:sz w:val="28"/>
          <w:szCs w:val="28"/>
        </w:rPr>
        <w:t>7</w:t>
      </w:r>
    </w:p>
    <w:p w:rsidR="00C502B4"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sz w:val="28"/>
          <w:szCs w:val="28"/>
        </w:rPr>
        <w:t>14659</w:t>
      </w:r>
      <w:r w:rsidRPr="006A6128">
        <w:rPr>
          <w:rFonts w:ascii="Arial" w:eastAsia="仿宋_GB2312" w:hAnsi="Arial" w:cs="Arial"/>
          <w:sz w:val="28"/>
          <w:szCs w:val="28"/>
        </w:rPr>
        <w:t>（元</w:t>
      </w:r>
      <w:r w:rsidRPr="006A6128">
        <w:rPr>
          <w:rFonts w:ascii="Arial" w:eastAsia="仿宋_GB2312" w:hAnsi="Arial" w:cs="Arial"/>
          <w:sz w:val="28"/>
          <w:szCs w:val="28"/>
        </w:rPr>
        <w:t>/</w:t>
      </w:r>
      <w:r w:rsidRPr="006A6128">
        <w:rPr>
          <w:rFonts w:ascii="Arial" w:eastAsia="仿宋_GB2312" w:hAnsi="Arial" w:cs="Arial"/>
          <w:sz w:val="28"/>
          <w:szCs w:val="28"/>
        </w:rPr>
        <w:t>平方米）</w:t>
      </w:r>
    </w:p>
    <w:p w:rsidR="00C502B4" w:rsidRPr="006A6128" w:rsidRDefault="00C502B4" w:rsidP="00C502B4">
      <w:pPr>
        <w:spacing w:line="360" w:lineRule="auto"/>
        <w:ind w:firstLineChars="200" w:firstLine="560"/>
        <w:jc w:val="both"/>
        <w:rPr>
          <w:rFonts w:ascii="Arial" w:eastAsia="仿宋_GB2312" w:hAnsi="Arial" w:cs="Arial"/>
          <w:sz w:val="28"/>
          <w:szCs w:val="28"/>
        </w:rPr>
      </w:pPr>
    </w:p>
    <w:p w:rsidR="00C502B4" w:rsidRPr="006A6128" w:rsidRDefault="00C502B4" w:rsidP="00C502B4">
      <w:pPr>
        <w:spacing w:line="360" w:lineRule="auto"/>
        <w:ind w:firstLine="556"/>
        <w:jc w:val="both"/>
        <w:rPr>
          <w:rFonts w:ascii="Arial" w:eastAsia="仿宋_GB2312" w:hAnsi="Arial" w:cs="Arial"/>
          <w:sz w:val="28"/>
          <w:szCs w:val="28"/>
        </w:rPr>
      </w:pPr>
      <w:r w:rsidRPr="006A6128">
        <w:rPr>
          <w:rFonts w:ascii="Arial" w:eastAsia="仿宋_GB2312" w:hAnsi="Arial" w:cs="Arial"/>
          <w:b/>
          <w:sz w:val="28"/>
          <w:szCs w:val="28"/>
        </w:rPr>
        <w:t>3.</w:t>
      </w:r>
      <w:r w:rsidRPr="006A6128">
        <w:rPr>
          <w:rFonts w:ascii="Arial" w:eastAsia="仿宋_GB2312" w:hAnsi="Arial" w:cs="Arial"/>
          <w:b/>
          <w:sz w:val="28"/>
          <w:szCs w:val="28"/>
        </w:rPr>
        <w:t>求取估价对象各用途楼面熟地价</w:t>
      </w:r>
    </w:p>
    <w:p w:rsidR="00C502B4" w:rsidRDefault="00C502B4" w:rsidP="00C502B4">
      <w:pPr>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根据区域土地市场情况，并结合估价对象的具体特点及估价目的等，此次评估采用了基准地价系数修正法、剩余法和市场比较法确定</w:t>
      </w:r>
      <w:r>
        <w:rPr>
          <w:rFonts w:ascii="Arial" w:eastAsia="仿宋_GB2312" w:hAnsi="Arial" w:cs="Arial" w:hint="eastAsia"/>
          <w:sz w:val="28"/>
          <w:szCs w:val="28"/>
        </w:rPr>
        <w:t>办公、地下办公、地下商业用途</w:t>
      </w:r>
      <w:r w:rsidRPr="006A6128">
        <w:rPr>
          <w:rFonts w:ascii="Arial" w:eastAsia="仿宋_GB2312" w:hAnsi="Arial" w:cs="Arial"/>
          <w:sz w:val="28"/>
          <w:szCs w:val="28"/>
        </w:rPr>
        <w:t>楼面熟地价水平，地下用途按地上主用途乘以相应地下空间修正系数确定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的地价单独评估的情况，能够体现土地的价格，故剩余法也是判断政府土地出让收益水平的重要依据；市场比较法主要用于土地市场发达，有充足的具有替代性的土地交易实例的地区。估价对象为已出让项目变更出让合同所涉及的用途调整，本市已有多宗经过审定的协议出让的经营性建设用地，满足市场比较法的要求。三种评估方法各有其侧重，从不同的角度反映了估价对象的地价水平，定量分析如下：</w:t>
      </w:r>
    </w:p>
    <w:p w:rsidR="00C502B4" w:rsidRPr="006A6128" w:rsidRDefault="00C502B4" w:rsidP="00FE50A2">
      <w:pPr>
        <w:spacing w:beforeLines="50" w:before="120" w:line="360" w:lineRule="auto"/>
        <w:jc w:val="center"/>
        <w:rPr>
          <w:rFonts w:ascii="Arial" w:eastAsia="仿宋_GB2312" w:hAnsi="Arial" w:cs="Arial"/>
          <w:sz w:val="28"/>
          <w:szCs w:val="28"/>
        </w:rPr>
      </w:pPr>
      <w:r w:rsidRPr="006A6128">
        <w:rPr>
          <w:rFonts w:ascii="Arial" w:eastAsia="仿宋_GB2312" w:hAnsi="Arial" w:cs="Arial"/>
          <w:sz w:val="28"/>
          <w:szCs w:val="28"/>
        </w:rPr>
        <w:t>权重确定打分评价体系</w:t>
      </w:r>
    </w:p>
    <w:tbl>
      <w:tblPr>
        <w:tblW w:w="9546" w:type="dxa"/>
        <w:jc w:val="center"/>
        <w:tblLook w:val="04A0" w:firstRow="1" w:lastRow="0" w:firstColumn="1" w:lastColumn="0" w:noHBand="0" w:noVBand="1"/>
      </w:tblPr>
      <w:tblGrid>
        <w:gridCol w:w="1926"/>
        <w:gridCol w:w="1080"/>
        <w:gridCol w:w="2920"/>
        <w:gridCol w:w="1304"/>
        <w:gridCol w:w="1236"/>
        <w:gridCol w:w="1080"/>
      </w:tblGrid>
      <w:tr w:rsidR="00C502B4" w:rsidRPr="006A6128" w:rsidTr="009A292D">
        <w:trPr>
          <w:trHeight w:val="270"/>
          <w:jc w:val="center"/>
        </w:trPr>
        <w:tc>
          <w:tcPr>
            <w:tcW w:w="19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评价因素</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标准分值</w:t>
            </w:r>
          </w:p>
        </w:tc>
        <w:tc>
          <w:tcPr>
            <w:tcW w:w="2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打分考虑因素</w:t>
            </w:r>
          </w:p>
        </w:tc>
        <w:tc>
          <w:tcPr>
            <w:tcW w:w="3620" w:type="dxa"/>
            <w:gridSpan w:val="3"/>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eastAsia="仿宋_GB2312" w:hAnsi="Arial" w:cs="Arial"/>
                <w:sz w:val="18"/>
                <w:szCs w:val="18"/>
              </w:rPr>
              <w:t>估价对象</w:t>
            </w:r>
          </w:p>
        </w:tc>
      </w:tr>
      <w:tr w:rsidR="00C502B4" w:rsidRPr="006A6128" w:rsidTr="009A292D">
        <w:trPr>
          <w:trHeight w:val="270"/>
          <w:jc w:val="center"/>
        </w:trPr>
        <w:tc>
          <w:tcPr>
            <w:tcW w:w="1926" w:type="dxa"/>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920" w:type="dxa"/>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304" w:type="dxa"/>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基准地价系数修正法</w:t>
            </w:r>
          </w:p>
        </w:tc>
        <w:tc>
          <w:tcPr>
            <w:tcW w:w="1236" w:type="dxa"/>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剩余法</w:t>
            </w:r>
          </w:p>
        </w:tc>
        <w:tc>
          <w:tcPr>
            <w:tcW w:w="1080" w:type="dxa"/>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市场比较法</w:t>
            </w:r>
          </w:p>
        </w:tc>
      </w:tr>
      <w:tr w:rsidR="00C502B4" w:rsidRPr="006A6128" w:rsidTr="009A292D">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估价方法的代表性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25</w:t>
            </w:r>
          </w:p>
        </w:tc>
        <w:tc>
          <w:tcPr>
            <w:tcW w:w="292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估价方法选取分析充分、合理，取</w:t>
            </w:r>
            <w:r w:rsidRPr="006A6128">
              <w:rPr>
                <w:rFonts w:ascii="Arial" w:hAnsi="Arial" w:cs="Arial"/>
                <w:sz w:val="18"/>
                <w:szCs w:val="18"/>
              </w:rPr>
              <w:t>20</w:t>
            </w:r>
            <w:r w:rsidRPr="006A6128">
              <w:rPr>
                <w:rFonts w:ascii="Arial" w:eastAsia="仿宋_GB2312" w:hAnsi="Arial" w:cs="Arial"/>
                <w:sz w:val="18"/>
                <w:szCs w:val="18"/>
              </w:rPr>
              <w:t>～</w:t>
            </w:r>
            <w:r w:rsidRPr="006A6128">
              <w:rPr>
                <w:rFonts w:ascii="Arial" w:hAnsi="Arial" w:cs="Arial"/>
                <w:sz w:val="18"/>
                <w:szCs w:val="18"/>
              </w:rPr>
              <w:t>25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20</w:t>
            </w:r>
          </w:p>
        </w:tc>
      </w:tr>
      <w:tr w:rsidR="00C502B4" w:rsidRPr="006A6128" w:rsidTr="009A292D">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估价方法选取分析较充分、合理，取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rsidTr="009A292D">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3</w:t>
            </w:r>
            <w:r w:rsidRPr="006A6128">
              <w:rPr>
                <w:rFonts w:ascii="Arial" w:eastAsia="仿宋_GB2312" w:hAnsi="Arial" w:cs="Arial"/>
                <w:sz w:val="18"/>
                <w:szCs w:val="18"/>
              </w:rPr>
              <w:t>.</w:t>
            </w:r>
            <w:r w:rsidRPr="006A6128">
              <w:rPr>
                <w:rFonts w:ascii="Arial" w:eastAsia="仿宋_GB2312" w:hAnsi="Arial" w:cs="Arial"/>
                <w:sz w:val="18"/>
                <w:szCs w:val="18"/>
              </w:rPr>
              <w:t>估价方法选取分析较不充分，取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rsidTr="009A292D">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估价方法所要求的估价资料的完整性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估价资料完整，来源依据充分，取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r>
      <w:tr w:rsidR="00C502B4" w:rsidRPr="006A6128" w:rsidTr="009A292D">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估价资料有欠缺，来源依据较不充分，取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rsidTr="009A292D">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参数选取的客观性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参数从市场上获取，或从权威机构发布的信息上获取，取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r>
      <w:tr w:rsidR="00C502B4" w:rsidRPr="006A6128" w:rsidTr="009A292D">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部分参数为自行分析取得，理由较充分，取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rsidTr="009A292D">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参数确定的时效性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参数在规定的时效范围内，且距估价期日未超过</w:t>
            </w:r>
            <w:r w:rsidRPr="006A6128">
              <w:rPr>
                <w:rFonts w:ascii="Arial" w:hAnsi="Arial" w:cs="Arial"/>
                <w:sz w:val="18"/>
                <w:szCs w:val="18"/>
              </w:rPr>
              <w:t>1</w:t>
            </w:r>
            <w:r w:rsidRPr="006A6128">
              <w:rPr>
                <w:rFonts w:ascii="Arial" w:eastAsia="仿宋_GB2312" w:hAnsi="Arial" w:cs="Arial"/>
                <w:sz w:val="18"/>
                <w:szCs w:val="18"/>
              </w:rPr>
              <w:t>年，取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r>
      <w:tr w:rsidR="00C502B4" w:rsidRPr="006A6128" w:rsidTr="009A292D">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参数在规定的时效范围内，但距估价期日超过</w:t>
            </w:r>
            <w:r w:rsidRPr="006A6128">
              <w:rPr>
                <w:rFonts w:ascii="Arial" w:hAnsi="Arial" w:cs="Arial"/>
                <w:sz w:val="18"/>
                <w:szCs w:val="18"/>
              </w:rPr>
              <w:t>1</w:t>
            </w:r>
            <w:r w:rsidRPr="006A6128">
              <w:rPr>
                <w:rFonts w:ascii="Arial" w:eastAsia="仿宋_GB2312" w:hAnsi="Arial" w:cs="Arial"/>
                <w:sz w:val="18"/>
                <w:szCs w:val="18"/>
              </w:rPr>
              <w:t>年，取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rsidTr="009A292D">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估价结果的现势性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30</w:t>
            </w:r>
          </w:p>
        </w:tc>
        <w:tc>
          <w:tcPr>
            <w:tcW w:w="292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估价结果与同类用途房地产市场价格水平一致，且考虑了房地产市场发展趋势，取</w:t>
            </w:r>
            <w:r w:rsidRPr="006A6128">
              <w:rPr>
                <w:rFonts w:ascii="Arial" w:hAnsi="Arial" w:cs="Arial"/>
                <w:sz w:val="18"/>
                <w:szCs w:val="18"/>
              </w:rPr>
              <w:t>20</w:t>
            </w:r>
            <w:r w:rsidRPr="006A6128">
              <w:rPr>
                <w:rFonts w:ascii="Arial" w:eastAsia="仿宋_GB2312" w:hAnsi="Arial" w:cs="Arial"/>
                <w:sz w:val="18"/>
                <w:szCs w:val="18"/>
              </w:rPr>
              <w:t>～</w:t>
            </w:r>
            <w:r w:rsidRPr="006A6128">
              <w:rPr>
                <w:rFonts w:ascii="Arial" w:hAnsi="Arial" w:cs="Arial"/>
                <w:sz w:val="18"/>
                <w:szCs w:val="18"/>
              </w:rPr>
              <w:t>30</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20</w:t>
            </w:r>
          </w:p>
        </w:tc>
      </w:tr>
      <w:tr w:rsidR="00C502B4" w:rsidRPr="006A6128" w:rsidTr="009A292D">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估价结果与同类用途房地产价格水平基本一致，且适当考虑了房地产市场发展趋势，取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rsidTr="009A292D">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3</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估价结果与同类用途房地产价格水平有一定差距，且适当考虑房地产市场发展趋势，取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rsidTr="009A292D">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b/>
                <w:bCs/>
                <w:sz w:val="18"/>
                <w:szCs w:val="18"/>
              </w:rPr>
            </w:pPr>
            <w:r w:rsidRPr="006A6128">
              <w:rPr>
                <w:rFonts w:ascii="Arial" w:eastAsia="仿宋_GB2312" w:hAnsi="Arial" w:cs="Arial"/>
                <w:b/>
                <w:bCs/>
                <w:sz w:val="18"/>
                <w:szCs w:val="18"/>
              </w:rPr>
              <w:t>分值</w:t>
            </w:r>
          </w:p>
        </w:tc>
        <w:tc>
          <w:tcPr>
            <w:tcW w:w="1304" w:type="dxa"/>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60</w:t>
            </w:r>
          </w:p>
        </w:tc>
        <w:tc>
          <w:tcPr>
            <w:tcW w:w="1236" w:type="dxa"/>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60</w:t>
            </w:r>
          </w:p>
        </w:tc>
        <w:tc>
          <w:tcPr>
            <w:tcW w:w="1080" w:type="dxa"/>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80</w:t>
            </w:r>
          </w:p>
        </w:tc>
      </w:tr>
      <w:tr w:rsidR="00C502B4" w:rsidRPr="006A6128" w:rsidTr="009A292D">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b/>
                <w:bCs/>
                <w:sz w:val="18"/>
                <w:szCs w:val="18"/>
              </w:rPr>
            </w:pPr>
            <w:r w:rsidRPr="006A6128">
              <w:rPr>
                <w:rFonts w:ascii="Arial" w:eastAsia="仿宋_GB2312" w:hAnsi="Arial" w:cs="Arial"/>
                <w:b/>
                <w:bCs/>
                <w:sz w:val="18"/>
                <w:szCs w:val="18"/>
              </w:rPr>
              <w:t>权重</w:t>
            </w:r>
          </w:p>
        </w:tc>
        <w:tc>
          <w:tcPr>
            <w:tcW w:w="1304" w:type="dxa"/>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30%</w:t>
            </w:r>
          </w:p>
        </w:tc>
        <w:tc>
          <w:tcPr>
            <w:tcW w:w="1236" w:type="dxa"/>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30%</w:t>
            </w:r>
          </w:p>
        </w:tc>
        <w:tc>
          <w:tcPr>
            <w:tcW w:w="1080" w:type="dxa"/>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40%</w:t>
            </w:r>
          </w:p>
        </w:tc>
      </w:tr>
    </w:tbl>
    <w:p w:rsidR="00C502B4" w:rsidRDefault="00C502B4" w:rsidP="00FE50A2">
      <w:pPr>
        <w:spacing w:beforeLines="50" w:before="120" w:line="360" w:lineRule="auto"/>
        <w:ind w:firstLineChars="250" w:firstLine="700"/>
        <w:rPr>
          <w:rFonts w:ascii="Arial" w:eastAsia="仿宋_GB2312" w:hAnsi="Arial" w:cs="Arial"/>
          <w:sz w:val="28"/>
          <w:szCs w:val="28"/>
        </w:rPr>
      </w:pPr>
      <w:r w:rsidRPr="006A6128">
        <w:rPr>
          <w:rFonts w:ascii="Arial" w:eastAsia="仿宋_GB2312" w:hAnsi="Arial" w:cs="Arial"/>
          <w:sz w:val="28"/>
          <w:szCs w:val="28"/>
        </w:rPr>
        <w:t>根据区域土地市场情况，并结合估价对象的具体特点及估价目的等，此次评估采用了基准地价系数修正法和剩余法确定地</w:t>
      </w:r>
      <w:r>
        <w:rPr>
          <w:rFonts w:ascii="Arial" w:eastAsia="仿宋_GB2312" w:hAnsi="Arial" w:cs="Arial" w:hint="eastAsia"/>
          <w:sz w:val="28"/>
          <w:szCs w:val="28"/>
        </w:rPr>
        <w:t>下车库</w:t>
      </w:r>
      <w:r w:rsidRPr="006A6128">
        <w:rPr>
          <w:rFonts w:ascii="Arial" w:eastAsia="仿宋_GB2312" w:hAnsi="Arial" w:cs="Arial"/>
          <w:sz w:val="28"/>
          <w:szCs w:val="28"/>
        </w:rPr>
        <w:t>、地</w:t>
      </w:r>
      <w:r>
        <w:rPr>
          <w:rFonts w:ascii="Arial" w:eastAsia="仿宋_GB2312" w:hAnsi="Arial" w:cs="Arial" w:hint="eastAsia"/>
          <w:sz w:val="28"/>
          <w:szCs w:val="28"/>
        </w:rPr>
        <w:t>下仓储用途</w:t>
      </w:r>
      <w:r w:rsidRPr="006A6128">
        <w:rPr>
          <w:rFonts w:ascii="Arial" w:eastAsia="仿宋_GB2312" w:hAnsi="Arial" w:cs="Arial"/>
          <w:sz w:val="28"/>
          <w:szCs w:val="28"/>
        </w:rPr>
        <w:t>楼面熟地价水平，地下用途按地上主用途乘以相应地下空间修正系数确定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的地价单独评估的情况，能够体现土地的价格，故剩余法也是判断政府土地出让收益水平的重要依据。</w:t>
      </w:r>
      <w:r>
        <w:rPr>
          <w:rFonts w:ascii="Arial" w:eastAsia="仿宋_GB2312" w:hAnsi="Arial" w:cs="Arial" w:hint="eastAsia"/>
          <w:sz w:val="28"/>
          <w:szCs w:val="28"/>
        </w:rPr>
        <w:t>两种</w:t>
      </w:r>
      <w:r w:rsidRPr="006A6128">
        <w:rPr>
          <w:rFonts w:ascii="Arial" w:eastAsia="仿宋_GB2312" w:hAnsi="Arial" w:cs="Arial"/>
          <w:sz w:val="28"/>
          <w:szCs w:val="28"/>
        </w:rPr>
        <w:t>评估方法各有其侧重，从不同的角度反映了估价对象的地价水平，定量分析如下：</w:t>
      </w:r>
    </w:p>
    <w:p w:rsidR="00C502B4" w:rsidRPr="006A6128" w:rsidRDefault="00C502B4" w:rsidP="00FE50A2">
      <w:pPr>
        <w:spacing w:beforeLines="50" w:before="120" w:line="360" w:lineRule="auto"/>
        <w:jc w:val="center"/>
        <w:rPr>
          <w:rFonts w:ascii="Arial" w:eastAsia="仿宋_GB2312" w:hAnsi="Arial" w:cs="Arial"/>
          <w:sz w:val="28"/>
          <w:szCs w:val="28"/>
        </w:rPr>
      </w:pPr>
      <w:r w:rsidRPr="006A6128">
        <w:rPr>
          <w:rFonts w:ascii="Arial" w:eastAsia="仿宋_GB2312" w:hAnsi="Arial" w:cs="Arial"/>
          <w:sz w:val="28"/>
          <w:szCs w:val="28"/>
        </w:rPr>
        <w:t>权重确定打分评价体系</w:t>
      </w:r>
    </w:p>
    <w:tbl>
      <w:tblPr>
        <w:tblW w:w="8466" w:type="dxa"/>
        <w:jc w:val="center"/>
        <w:tblLook w:val="04A0" w:firstRow="1" w:lastRow="0" w:firstColumn="1" w:lastColumn="0" w:noHBand="0" w:noVBand="1"/>
      </w:tblPr>
      <w:tblGrid>
        <w:gridCol w:w="1926"/>
        <w:gridCol w:w="1080"/>
        <w:gridCol w:w="2920"/>
        <w:gridCol w:w="1304"/>
        <w:gridCol w:w="1236"/>
      </w:tblGrid>
      <w:tr w:rsidR="00C502B4" w:rsidRPr="006A6128" w:rsidTr="009A292D">
        <w:trPr>
          <w:trHeight w:val="270"/>
          <w:jc w:val="center"/>
        </w:trPr>
        <w:tc>
          <w:tcPr>
            <w:tcW w:w="19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评价因素</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标准分值</w:t>
            </w:r>
          </w:p>
        </w:tc>
        <w:tc>
          <w:tcPr>
            <w:tcW w:w="2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打分考虑因素</w:t>
            </w:r>
          </w:p>
        </w:tc>
        <w:tc>
          <w:tcPr>
            <w:tcW w:w="2540" w:type="dxa"/>
            <w:gridSpan w:val="2"/>
            <w:tcBorders>
              <w:top w:val="single" w:sz="4" w:space="0" w:color="auto"/>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r>
      <w:tr w:rsidR="00C502B4" w:rsidRPr="006A6128" w:rsidTr="009A292D">
        <w:trPr>
          <w:trHeight w:val="270"/>
          <w:jc w:val="center"/>
        </w:trPr>
        <w:tc>
          <w:tcPr>
            <w:tcW w:w="1926" w:type="dxa"/>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920" w:type="dxa"/>
            <w:vMerge/>
            <w:tcBorders>
              <w:top w:val="single" w:sz="4" w:space="0" w:color="auto"/>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304" w:type="dxa"/>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基准地价系数修正法</w:t>
            </w:r>
          </w:p>
        </w:tc>
        <w:tc>
          <w:tcPr>
            <w:tcW w:w="1236" w:type="dxa"/>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剩余法</w:t>
            </w:r>
          </w:p>
        </w:tc>
      </w:tr>
      <w:tr w:rsidR="00C502B4" w:rsidRPr="006A6128" w:rsidTr="009A292D">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估价方法的代表性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25</w:t>
            </w:r>
          </w:p>
        </w:tc>
        <w:tc>
          <w:tcPr>
            <w:tcW w:w="292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估价方法选取分析充分、合理，取</w:t>
            </w:r>
            <w:r w:rsidRPr="006A6128">
              <w:rPr>
                <w:rFonts w:ascii="Arial" w:hAnsi="Arial" w:cs="Arial"/>
                <w:sz w:val="18"/>
                <w:szCs w:val="18"/>
              </w:rPr>
              <w:t>20</w:t>
            </w:r>
            <w:r w:rsidRPr="006A6128">
              <w:rPr>
                <w:rFonts w:ascii="Arial" w:eastAsia="仿宋_GB2312" w:hAnsi="Arial" w:cs="Arial"/>
                <w:sz w:val="18"/>
                <w:szCs w:val="18"/>
              </w:rPr>
              <w:t>～</w:t>
            </w:r>
            <w:r w:rsidRPr="006A6128">
              <w:rPr>
                <w:rFonts w:ascii="Arial" w:hAnsi="Arial" w:cs="Arial"/>
                <w:sz w:val="18"/>
                <w:szCs w:val="18"/>
              </w:rPr>
              <w:t>25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20</w:t>
            </w:r>
          </w:p>
        </w:tc>
      </w:tr>
      <w:tr w:rsidR="00C502B4" w:rsidRPr="006A6128" w:rsidTr="009A292D">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估价方法选取分析较充分、合理，取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rsidTr="009A292D">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3</w:t>
            </w:r>
            <w:r w:rsidRPr="006A6128">
              <w:rPr>
                <w:rFonts w:ascii="Arial" w:eastAsia="仿宋_GB2312" w:hAnsi="Arial" w:cs="Arial"/>
                <w:sz w:val="18"/>
                <w:szCs w:val="18"/>
              </w:rPr>
              <w:t>.</w:t>
            </w:r>
            <w:r w:rsidRPr="006A6128">
              <w:rPr>
                <w:rFonts w:ascii="Arial" w:eastAsia="仿宋_GB2312" w:hAnsi="Arial" w:cs="Arial"/>
                <w:sz w:val="18"/>
                <w:szCs w:val="18"/>
              </w:rPr>
              <w:t>估价方法选取分析较不充分，取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rsidTr="009A292D">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估价方法所要求的估价资料的完整性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估价资料完整，来源依据充分，取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w:t>
            </w:r>
            <w:r>
              <w:rPr>
                <w:rFonts w:ascii="Arial" w:hAnsi="Arial" w:cs="Arial" w:hint="eastAsia"/>
                <w:sz w:val="18"/>
                <w:szCs w:val="18"/>
              </w:rPr>
              <w:t>5</w:t>
            </w:r>
          </w:p>
        </w:tc>
      </w:tr>
      <w:tr w:rsidR="00C502B4" w:rsidRPr="006A6128" w:rsidTr="009A292D">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估价资料有欠缺，来源依据较不充分，取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rsidTr="009A292D">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参数选取的客观性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参数从市场上获取，或从权威机构发布的信息上获取，取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w:t>
            </w:r>
            <w:r>
              <w:rPr>
                <w:rFonts w:ascii="Arial" w:hAnsi="Arial" w:cs="Arial" w:hint="eastAsia"/>
                <w:sz w:val="18"/>
                <w:szCs w:val="18"/>
              </w:rPr>
              <w:t>5</w:t>
            </w:r>
          </w:p>
        </w:tc>
      </w:tr>
      <w:tr w:rsidR="00C502B4" w:rsidRPr="006A6128" w:rsidTr="009A292D">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部分参数为自行分析取得，理由较充分，取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rsidTr="009A292D">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参数确定的时效性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参数在规定的时效范围内，且距估价期日未超过</w:t>
            </w:r>
            <w:r w:rsidRPr="006A6128">
              <w:rPr>
                <w:rFonts w:ascii="Arial" w:hAnsi="Arial" w:cs="Arial"/>
                <w:sz w:val="18"/>
                <w:szCs w:val="18"/>
              </w:rPr>
              <w:t>1</w:t>
            </w:r>
            <w:r w:rsidRPr="006A6128">
              <w:rPr>
                <w:rFonts w:ascii="Arial" w:eastAsia="仿宋_GB2312" w:hAnsi="Arial" w:cs="Arial"/>
                <w:sz w:val="18"/>
                <w:szCs w:val="18"/>
              </w:rPr>
              <w:t>年，取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w:t>
            </w:r>
            <w:r>
              <w:rPr>
                <w:rFonts w:ascii="Arial" w:hAnsi="Arial" w:cs="Arial" w:hint="eastAsia"/>
                <w:sz w:val="18"/>
                <w:szCs w:val="18"/>
              </w:rPr>
              <w:t>5</w:t>
            </w:r>
          </w:p>
        </w:tc>
      </w:tr>
      <w:tr w:rsidR="00C502B4" w:rsidRPr="006A6128" w:rsidTr="009A292D">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参数在规定的时效范围内，但距估价期日超过</w:t>
            </w:r>
            <w:r w:rsidRPr="006A6128">
              <w:rPr>
                <w:rFonts w:ascii="Arial" w:hAnsi="Arial" w:cs="Arial"/>
                <w:sz w:val="18"/>
                <w:szCs w:val="18"/>
              </w:rPr>
              <w:t>1</w:t>
            </w:r>
            <w:r w:rsidRPr="006A6128">
              <w:rPr>
                <w:rFonts w:ascii="Arial" w:eastAsia="仿宋_GB2312" w:hAnsi="Arial" w:cs="Arial"/>
                <w:sz w:val="18"/>
                <w:szCs w:val="18"/>
              </w:rPr>
              <w:t>年，取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rsidTr="009A292D">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估价结果的现势性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30</w:t>
            </w:r>
          </w:p>
        </w:tc>
        <w:tc>
          <w:tcPr>
            <w:tcW w:w="292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估价结果与同类用途房地产市场价格水平一致，且考虑了房地产市场发展趋势，取</w:t>
            </w:r>
            <w:r w:rsidRPr="006A6128">
              <w:rPr>
                <w:rFonts w:ascii="Arial" w:hAnsi="Arial" w:cs="Arial"/>
                <w:sz w:val="18"/>
                <w:szCs w:val="18"/>
              </w:rPr>
              <w:t>20</w:t>
            </w:r>
            <w:r w:rsidRPr="006A6128">
              <w:rPr>
                <w:rFonts w:ascii="Arial" w:eastAsia="仿宋_GB2312" w:hAnsi="Arial" w:cs="Arial"/>
                <w:sz w:val="18"/>
                <w:szCs w:val="18"/>
              </w:rPr>
              <w:t>～</w:t>
            </w:r>
            <w:r w:rsidRPr="006A6128">
              <w:rPr>
                <w:rFonts w:ascii="Arial" w:hAnsi="Arial" w:cs="Arial"/>
                <w:sz w:val="18"/>
                <w:szCs w:val="18"/>
              </w:rPr>
              <w:t>30</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2</w:t>
            </w:r>
            <w:r w:rsidRPr="006A6128">
              <w:rPr>
                <w:rFonts w:ascii="Arial" w:hAnsi="Arial" w:cs="Arial"/>
                <w:sz w:val="18"/>
                <w:szCs w:val="18"/>
              </w:rPr>
              <w:t>5</w:t>
            </w:r>
          </w:p>
        </w:tc>
      </w:tr>
      <w:tr w:rsidR="00C502B4" w:rsidRPr="006A6128" w:rsidTr="009A292D">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估价结果与同类用途房地产价格水平基本一致，且适当考虑了房地产市场发展趋势，取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rsidTr="009A292D">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3</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估价结果与同类用途房地产价格水平有一定差距，且适当考虑房地产市场发展趋势，取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rsidTr="009A292D">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b/>
                <w:bCs/>
                <w:sz w:val="18"/>
                <w:szCs w:val="18"/>
              </w:rPr>
            </w:pPr>
            <w:r w:rsidRPr="006A6128">
              <w:rPr>
                <w:rFonts w:ascii="Arial" w:eastAsia="仿宋_GB2312" w:hAnsi="Arial" w:cs="Arial"/>
                <w:b/>
                <w:bCs/>
                <w:sz w:val="18"/>
                <w:szCs w:val="18"/>
              </w:rPr>
              <w:t>分值</w:t>
            </w:r>
          </w:p>
        </w:tc>
        <w:tc>
          <w:tcPr>
            <w:tcW w:w="1304" w:type="dxa"/>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60</w:t>
            </w:r>
          </w:p>
        </w:tc>
        <w:tc>
          <w:tcPr>
            <w:tcW w:w="1236" w:type="dxa"/>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w:t>
            </w:r>
            <w:r w:rsidRPr="006A6128">
              <w:rPr>
                <w:rFonts w:ascii="Arial" w:hAnsi="Arial" w:cs="Arial"/>
                <w:sz w:val="18"/>
                <w:szCs w:val="18"/>
              </w:rPr>
              <w:t>0</w:t>
            </w:r>
          </w:p>
        </w:tc>
      </w:tr>
      <w:tr w:rsidR="00C502B4" w:rsidRPr="006A6128" w:rsidTr="009A292D">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eastAsia="仿宋_GB2312" w:hAnsi="Arial" w:cs="Arial"/>
                <w:b/>
                <w:bCs/>
                <w:sz w:val="18"/>
                <w:szCs w:val="18"/>
              </w:rPr>
            </w:pPr>
            <w:r w:rsidRPr="006A6128">
              <w:rPr>
                <w:rFonts w:ascii="Arial" w:eastAsia="仿宋_GB2312" w:hAnsi="Arial" w:cs="Arial"/>
                <w:b/>
                <w:bCs/>
                <w:sz w:val="18"/>
                <w:szCs w:val="18"/>
              </w:rPr>
              <w:t>权重</w:t>
            </w:r>
          </w:p>
        </w:tc>
        <w:tc>
          <w:tcPr>
            <w:tcW w:w="1304" w:type="dxa"/>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4</w:t>
            </w:r>
            <w:r w:rsidRPr="006A6128">
              <w:rPr>
                <w:rFonts w:ascii="Arial" w:hAnsi="Arial" w:cs="Arial"/>
                <w:sz w:val="18"/>
                <w:szCs w:val="18"/>
              </w:rPr>
              <w:t>0%</w:t>
            </w:r>
          </w:p>
        </w:tc>
        <w:tc>
          <w:tcPr>
            <w:tcW w:w="1236" w:type="dxa"/>
            <w:tcBorders>
              <w:top w:val="nil"/>
              <w:left w:val="nil"/>
              <w:bottom w:val="single" w:sz="4" w:space="0" w:color="auto"/>
              <w:right w:val="single" w:sz="4" w:space="0" w:color="auto"/>
            </w:tcBorders>
            <w:shd w:val="clear" w:color="auto" w:fill="auto"/>
            <w:noWrap/>
            <w:vAlign w:val="center"/>
            <w:hideMark/>
          </w:tcPr>
          <w:p w:rsidR="00C502B4" w:rsidRPr="006A6128" w:rsidRDefault="00C502B4" w:rsidP="009A292D">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60</w:t>
            </w:r>
            <w:r w:rsidRPr="006A6128">
              <w:rPr>
                <w:rFonts w:ascii="Arial" w:hAnsi="Arial" w:cs="Arial"/>
                <w:sz w:val="18"/>
                <w:szCs w:val="18"/>
              </w:rPr>
              <w:t>%</w:t>
            </w:r>
          </w:p>
        </w:tc>
      </w:tr>
    </w:tbl>
    <w:p w:rsidR="00C502B4" w:rsidRDefault="00C502B4" w:rsidP="00FE50A2">
      <w:pPr>
        <w:spacing w:beforeLines="50" w:before="120" w:line="360" w:lineRule="auto"/>
        <w:ind w:firstLineChars="200" w:firstLine="560"/>
        <w:jc w:val="both"/>
        <w:rPr>
          <w:rFonts w:ascii="Arial" w:eastAsia="仿宋_GB2312" w:hAnsi="Arial" w:cs="Arial"/>
          <w:sz w:val="28"/>
        </w:rPr>
      </w:pPr>
    </w:p>
    <w:p w:rsidR="00C502B4" w:rsidRDefault="00C502B4" w:rsidP="00C502B4">
      <w:pPr>
        <w:widowControl/>
        <w:adjustRightInd/>
        <w:spacing w:line="240" w:lineRule="auto"/>
        <w:textAlignment w:val="auto"/>
        <w:rPr>
          <w:rFonts w:ascii="Arial" w:eastAsia="仿宋_GB2312" w:hAnsi="Arial" w:cs="Arial"/>
          <w:sz w:val="28"/>
        </w:rPr>
      </w:pPr>
      <w:r>
        <w:rPr>
          <w:rFonts w:ascii="Arial" w:eastAsia="仿宋_GB2312" w:hAnsi="Arial" w:cs="Arial"/>
          <w:sz w:val="28"/>
        </w:rPr>
        <w:br w:type="page"/>
      </w:r>
    </w:p>
    <w:p w:rsidR="00C502B4" w:rsidRPr="006A6128" w:rsidRDefault="00C502B4" w:rsidP="00FE50A2">
      <w:pPr>
        <w:spacing w:beforeLines="50" w:before="120" w:line="360" w:lineRule="auto"/>
        <w:ind w:firstLineChars="200" w:firstLine="560"/>
        <w:jc w:val="both"/>
        <w:rPr>
          <w:rFonts w:ascii="Arial" w:eastAsia="仿宋_GB2312" w:hAnsi="Arial" w:cs="Arial"/>
          <w:sz w:val="28"/>
        </w:rPr>
      </w:pPr>
      <w:r w:rsidRPr="006A6128">
        <w:rPr>
          <w:rFonts w:ascii="Arial" w:eastAsia="仿宋_GB2312" w:hAnsi="Arial" w:cs="Arial"/>
          <w:sz w:val="28"/>
        </w:rPr>
        <w:t>则各用途楼面熟地价</w:t>
      </w:r>
      <w:r w:rsidR="00161893">
        <w:rPr>
          <w:rFonts w:ascii="Arial" w:eastAsia="仿宋_GB2312" w:hAnsi="Arial" w:cs="Arial" w:hint="eastAsia"/>
          <w:sz w:val="28"/>
        </w:rPr>
        <w:t>及政府土地出让收益</w:t>
      </w:r>
      <w:r w:rsidRPr="006A6128">
        <w:rPr>
          <w:rFonts w:ascii="Arial" w:eastAsia="仿宋_GB2312" w:hAnsi="Arial" w:cs="Arial"/>
          <w:sz w:val="28"/>
        </w:rPr>
        <w:t>如下表：</w:t>
      </w:r>
    </w:p>
    <w:tbl>
      <w:tblPr>
        <w:tblW w:w="9515" w:type="dxa"/>
        <w:tblLook w:val="04A0" w:firstRow="1" w:lastRow="0" w:firstColumn="1" w:lastColumn="0" w:noHBand="0" w:noVBand="1"/>
      </w:tblPr>
      <w:tblGrid>
        <w:gridCol w:w="1684"/>
        <w:gridCol w:w="1559"/>
        <w:gridCol w:w="1485"/>
        <w:gridCol w:w="850"/>
        <w:gridCol w:w="1568"/>
        <w:gridCol w:w="1418"/>
        <w:gridCol w:w="951"/>
      </w:tblGrid>
      <w:tr w:rsidR="00161893" w:rsidRPr="006A6128" w:rsidTr="00161893">
        <w:trPr>
          <w:gridAfter w:val="1"/>
          <w:wAfter w:w="951" w:type="dxa"/>
          <w:trHeight w:val="300"/>
        </w:trPr>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用途</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方法</w:t>
            </w:r>
          </w:p>
        </w:tc>
        <w:tc>
          <w:tcPr>
            <w:tcW w:w="1485" w:type="dxa"/>
            <w:tcBorders>
              <w:top w:val="single" w:sz="4" w:space="0" w:color="auto"/>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楼面熟地单价（元</w:t>
            </w:r>
            <w:r w:rsidRPr="006A6128">
              <w:rPr>
                <w:rFonts w:ascii="Arial" w:eastAsia="Adobe 黑体 Std R" w:hAnsi="Arial" w:cs="Arial"/>
                <w:b/>
                <w:bCs/>
                <w:color w:val="000000"/>
                <w:szCs w:val="24"/>
              </w:rPr>
              <w:t>/</w:t>
            </w:r>
            <w:r w:rsidRPr="006A6128">
              <w:rPr>
                <w:rFonts w:ascii="宋体" w:hAnsi="宋体" w:cs="宋体" w:hint="eastAsia"/>
                <w:b/>
                <w:bCs/>
                <w:color w:val="000000"/>
                <w:szCs w:val="24"/>
              </w:rPr>
              <w:t>㎡</w:t>
            </w:r>
            <w:r w:rsidRPr="006A6128">
              <w:rPr>
                <w:rFonts w:ascii="微软雅黑" w:eastAsia="微软雅黑" w:hAnsi="微软雅黑" w:cs="微软雅黑" w:hint="eastAsia"/>
                <w:b/>
                <w:bCs/>
                <w:color w:val="000000"/>
                <w:szCs w:val="24"/>
              </w:rPr>
              <w:t>）</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权重</w:t>
            </w:r>
          </w:p>
        </w:tc>
        <w:tc>
          <w:tcPr>
            <w:tcW w:w="1568" w:type="dxa"/>
            <w:tcBorders>
              <w:top w:val="single" w:sz="4" w:space="0" w:color="auto"/>
              <w:left w:val="nil"/>
              <w:bottom w:val="single" w:sz="4" w:space="0" w:color="auto"/>
              <w:right w:val="single" w:sz="4" w:space="0" w:color="auto"/>
            </w:tcBorders>
            <w:shd w:val="clear" w:color="auto" w:fill="auto"/>
            <w:vAlign w:val="center"/>
            <w:hideMark/>
          </w:tcPr>
          <w:p w:rsidR="00161893" w:rsidRDefault="00161893" w:rsidP="009A292D">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权重楼面</w:t>
            </w:r>
          </w:p>
          <w:p w:rsidR="00161893" w:rsidRPr="006A6128" w:rsidRDefault="00161893" w:rsidP="009A292D">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熟地单价</w:t>
            </w:r>
          </w:p>
          <w:p w:rsidR="00161893" w:rsidRPr="006A6128" w:rsidRDefault="00161893" w:rsidP="009A292D">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（元</w:t>
            </w:r>
            <w:r w:rsidRPr="006A6128">
              <w:rPr>
                <w:rFonts w:ascii="Arial" w:eastAsia="Adobe 黑体 Std R" w:hAnsi="Arial" w:cs="Arial"/>
                <w:b/>
                <w:bCs/>
                <w:color w:val="000000"/>
                <w:szCs w:val="24"/>
              </w:rPr>
              <w:t>/</w:t>
            </w:r>
            <w:r w:rsidRPr="006A6128">
              <w:rPr>
                <w:rFonts w:ascii="宋体" w:hAnsi="宋体" w:cs="宋体" w:hint="eastAsia"/>
                <w:b/>
                <w:bCs/>
                <w:color w:val="000000"/>
                <w:szCs w:val="24"/>
              </w:rPr>
              <w:t>㎡</w:t>
            </w:r>
            <w:r w:rsidRPr="006A6128">
              <w:rPr>
                <w:rFonts w:ascii="微软雅黑" w:eastAsia="微软雅黑" w:hAnsi="微软雅黑" w:cs="微软雅黑" w:hint="eastAsia"/>
                <w:b/>
                <w:bCs/>
                <w:color w:val="000000"/>
                <w:szCs w:val="24"/>
              </w:rPr>
              <w:t>）</w:t>
            </w:r>
          </w:p>
        </w:tc>
        <w:tc>
          <w:tcPr>
            <w:tcW w:w="1418" w:type="dxa"/>
            <w:tcBorders>
              <w:top w:val="single" w:sz="4" w:space="0" w:color="auto"/>
              <w:left w:val="nil"/>
              <w:bottom w:val="single" w:sz="4" w:space="0" w:color="auto"/>
              <w:right w:val="single" w:sz="4" w:space="0" w:color="auto"/>
            </w:tcBorders>
            <w:vAlign w:val="center"/>
          </w:tcPr>
          <w:p w:rsidR="00161893" w:rsidRDefault="00161893" w:rsidP="00161893">
            <w:pPr>
              <w:widowControl/>
              <w:adjustRightInd/>
              <w:spacing w:line="240" w:lineRule="auto"/>
              <w:jc w:val="center"/>
              <w:textAlignment w:val="auto"/>
              <w:rPr>
                <w:rFonts w:ascii="Arial" w:eastAsia="Adobe 黑体 Std R" w:hAnsi="Arial" w:cs="Arial"/>
                <w:b/>
                <w:bCs/>
                <w:color w:val="000000"/>
                <w:szCs w:val="24"/>
              </w:rPr>
            </w:pPr>
            <w:r>
              <w:rPr>
                <w:rFonts w:ascii="Arial" w:eastAsia="Adobe 黑体 Std R" w:hAnsi="Arial" w:cs="Arial" w:hint="eastAsia"/>
                <w:b/>
                <w:bCs/>
                <w:color w:val="000000"/>
                <w:szCs w:val="24"/>
              </w:rPr>
              <w:t>政府土地出让收益楼面价</w:t>
            </w:r>
          </w:p>
          <w:p w:rsidR="00161893" w:rsidRPr="00161893" w:rsidRDefault="00161893" w:rsidP="00161893">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（元</w:t>
            </w:r>
            <w:r w:rsidRPr="006A6128">
              <w:rPr>
                <w:rFonts w:ascii="Arial" w:eastAsia="Adobe 黑体 Std R" w:hAnsi="Arial" w:cs="Arial"/>
                <w:b/>
                <w:bCs/>
                <w:color w:val="000000"/>
                <w:szCs w:val="24"/>
              </w:rPr>
              <w:t>/</w:t>
            </w:r>
            <w:r w:rsidRPr="006A6128">
              <w:rPr>
                <w:rFonts w:ascii="宋体" w:hAnsi="宋体" w:cs="宋体" w:hint="eastAsia"/>
                <w:b/>
                <w:bCs/>
                <w:color w:val="000000"/>
                <w:szCs w:val="24"/>
              </w:rPr>
              <w:t>㎡</w:t>
            </w:r>
            <w:r w:rsidRPr="006A6128">
              <w:rPr>
                <w:rFonts w:ascii="微软雅黑" w:eastAsia="微软雅黑" w:hAnsi="微软雅黑" w:cs="微软雅黑" w:hint="eastAsia"/>
                <w:b/>
                <w:bCs/>
                <w:color w:val="000000"/>
                <w:szCs w:val="24"/>
              </w:rPr>
              <w:t>）</w:t>
            </w:r>
          </w:p>
        </w:tc>
      </w:tr>
      <w:tr w:rsidR="00161893" w:rsidRPr="006A6128" w:rsidTr="00161893">
        <w:trPr>
          <w:gridAfter w:val="1"/>
          <w:wAfter w:w="951" w:type="dxa"/>
          <w:trHeight w:val="285"/>
        </w:trPr>
        <w:tc>
          <w:tcPr>
            <w:tcW w:w="1684" w:type="dxa"/>
            <w:vMerge w:val="restart"/>
            <w:tcBorders>
              <w:top w:val="nil"/>
              <w:left w:val="single" w:sz="4" w:space="0" w:color="auto"/>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地上办公</w:t>
            </w:r>
          </w:p>
          <w:p w:rsidR="00161893" w:rsidRPr="009F668B" w:rsidRDefault="00161893"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hint="eastAsia"/>
                <w:color w:val="000000"/>
                <w:sz w:val="22"/>
                <w:szCs w:val="22"/>
              </w:rPr>
              <w:t>（土地剩余年限50年）</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基准地价法</w:t>
            </w:r>
          </w:p>
        </w:tc>
        <w:tc>
          <w:tcPr>
            <w:tcW w:w="1485" w:type="dxa"/>
            <w:vMerge w:val="restart"/>
            <w:tcBorders>
              <w:top w:val="nil"/>
              <w:left w:val="single" w:sz="4" w:space="0" w:color="auto"/>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22796</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1568" w:type="dxa"/>
            <w:vMerge w:val="restart"/>
            <w:tcBorders>
              <w:top w:val="nil"/>
              <w:left w:val="single" w:sz="4" w:space="0" w:color="auto"/>
              <w:bottom w:val="single" w:sz="4" w:space="0" w:color="000000"/>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20158</w:t>
            </w:r>
          </w:p>
        </w:tc>
        <w:tc>
          <w:tcPr>
            <w:tcW w:w="1418" w:type="dxa"/>
            <w:vMerge w:val="restart"/>
            <w:tcBorders>
              <w:top w:val="single" w:sz="4" w:space="0" w:color="auto"/>
              <w:left w:val="single" w:sz="4" w:space="0" w:color="auto"/>
              <w:right w:val="single" w:sz="4" w:space="0" w:color="auto"/>
            </w:tcBorders>
            <w:vAlign w:val="center"/>
          </w:tcPr>
          <w:p w:rsidR="00161893" w:rsidRPr="00161893" w:rsidRDefault="00161893" w:rsidP="00161893">
            <w:pPr>
              <w:widowControl/>
              <w:adjustRightInd/>
              <w:spacing w:line="240" w:lineRule="auto"/>
              <w:jc w:val="center"/>
              <w:textAlignment w:val="auto"/>
              <w:rPr>
                <w:rFonts w:ascii="Arial" w:hAnsi="Arial" w:cs="Arial"/>
                <w:color w:val="000000"/>
                <w:sz w:val="22"/>
                <w:szCs w:val="22"/>
              </w:rPr>
            </w:pPr>
            <w:r w:rsidRPr="00161893">
              <w:rPr>
                <w:rFonts w:ascii="Arial" w:hAnsi="Arial" w:cs="Arial" w:hint="eastAsia"/>
                <w:color w:val="000000"/>
                <w:sz w:val="22"/>
                <w:szCs w:val="22"/>
              </w:rPr>
              <w:t>5040</w:t>
            </w:r>
          </w:p>
        </w:tc>
      </w:tr>
      <w:tr w:rsidR="00161893" w:rsidRPr="006A6128" w:rsidTr="00161893">
        <w:trPr>
          <w:trHeight w:val="77"/>
        </w:trPr>
        <w:tc>
          <w:tcPr>
            <w:tcW w:w="1684" w:type="dxa"/>
            <w:vMerge/>
            <w:tcBorders>
              <w:top w:val="nil"/>
              <w:left w:val="single" w:sz="4" w:space="0" w:color="auto"/>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textAlignment w:val="auto"/>
              <w:rPr>
                <w:rFonts w:ascii="仿宋" w:eastAsia="仿宋" w:hAnsi="仿宋" w:cs="Arial"/>
                <w:color w:val="000000"/>
                <w:sz w:val="22"/>
                <w:szCs w:val="22"/>
              </w:rPr>
            </w:pPr>
          </w:p>
        </w:tc>
        <w:tc>
          <w:tcPr>
            <w:tcW w:w="1559" w:type="dxa"/>
            <w:vMerge/>
            <w:tcBorders>
              <w:top w:val="nil"/>
              <w:left w:val="single" w:sz="4" w:space="0" w:color="auto"/>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textAlignment w:val="auto"/>
              <w:rPr>
                <w:rFonts w:ascii="仿宋" w:eastAsia="仿宋" w:hAnsi="仿宋" w:cs="Arial"/>
                <w:color w:val="000000"/>
                <w:sz w:val="22"/>
                <w:szCs w:val="22"/>
              </w:rPr>
            </w:pPr>
          </w:p>
        </w:tc>
        <w:tc>
          <w:tcPr>
            <w:tcW w:w="1485" w:type="dxa"/>
            <w:vMerge/>
            <w:tcBorders>
              <w:top w:val="nil"/>
              <w:left w:val="single" w:sz="4" w:space="0" w:color="auto"/>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textAlignment w:val="auto"/>
              <w:rPr>
                <w:rFonts w:ascii="Arial" w:hAnsi="Arial" w:cs="Arial"/>
                <w:color w:val="000000"/>
                <w:sz w:val="22"/>
                <w:szCs w:val="22"/>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textAlignment w:val="auto"/>
              <w:rPr>
                <w:rFonts w:ascii="Arial" w:hAnsi="Arial" w:cs="Arial"/>
                <w:color w:val="000000"/>
                <w:sz w:val="22"/>
                <w:szCs w:val="22"/>
              </w:rPr>
            </w:pPr>
          </w:p>
        </w:tc>
        <w:tc>
          <w:tcPr>
            <w:tcW w:w="1568" w:type="dxa"/>
            <w:vMerge/>
            <w:tcBorders>
              <w:top w:val="nil"/>
              <w:left w:val="single" w:sz="4" w:space="0" w:color="auto"/>
              <w:bottom w:val="single" w:sz="4" w:space="0" w:color="000000"/>
              <w:right w:val="single" w:sz="4" w:space="0" w:color="auto"/>
            </w:tcBorders>
            <w:shd w:val="clear" w:color="auto" w:fill="auto"/>
            <w:vAlign w:val="center"/>
            <w:hideMark/>
          </w:tcPr>
          <w:p w:rsidR="00161893" w:rsidRPr="006A6128" w:rsidRDefault="00161893" w:rsidP="009A292D">
            <w:pPr>
              <w:widowControl/>
              <w:adjustRightInd/>
              <w:spacing w:line="240" w:lineRule="auto"/>
              <w:textAlignment w:val="auto"/>
              <w:rPr>
                <w:rFonts w:ascii="Arial" w:hAnsi="Arial" w:cs="Arial"/>
                <w:color w:val="000000"/>
                <w:sz w:val="22"/>
                <w:szCs w:val="22"/>
              </w:rPr>
            </w:pPr>
          </w:p>
        </w:tc>
        <w:tc>
          <w:tcPr>
            <w:tcW w:w="1418" w:type="dxa"/>
            <w:vMerge/>
            <w:tcBorders>
              <w:left w:val="single" w:sz="4" w:space="0" w:color="auto"/>
              <w:right w:val="single" w:sz="4" w:space="0" w:color="auto"/>
            </w:tcBorders>
            <w:vAlign w:val="center"/>
          </w:tcPr>
          <w:p w:rsidR="00161893" w:rsidRPr="00161893" w:rsidRDefault="00161893" w:rsidP="00161893">
            <w:pPr>
              <w:widowControl/>
              <w:adjustRightInd/>
              <w:spacing w:line="240" w:lineRule="auto"/>
              <w:jc w:val="center"/>
              <w:textAlignment w:val="auto"/>
              <w:rPr>
                <w:rFonts w:ascii="Arial" w:eastAsia="Adobe 黑体 Std R" w:hAnsi="Arial" w:cs="Arial"/>
                <w:b/>
                <w:bCs/>
                <w:color w:val="000000"/>
                <w:szCs w:val="24"/>
              </w:rPr>
            </w:pPr>
          </w:p>
        </w:tc>
        <w:tc>
          <w:tcPr>
            <w:tcW w:w="951" w:type="dxa"/>
            <w:tcBorders>
              <w:top w:val="nil"/>
              <w:left w:val="single" w:sz="4" w:space="0" w:color="auto"/>
              <w:bottom w:val="nil"/>
              <w:right w:val="nil"/>
            </w:tcBorders>
            <w:shd w:val="clear" w:color="auto" w:fill="auto"/>
            <w:noWrap/>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p>
        </w:tc>
      </w:tr>
      <w:tr w:rsidR="00161893" w:rsidRPr="006A6128" w:rsidTr="00161893">
        <w:trPr>
          <w:trHeight w:val="503"/>
        </w:trPr>
        <w:tc>
          <w:tcPr>
            <w:tcW w:w="1684" w:type="dxa"/>
            <w:vMerge/>
            <w:tcBorders>
              <w:top w:val="nil"/>
              <w:left w:val="single" w:sz="4" w:space="0" w:color="auto"/>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剩余法</w:t>
            </w:r>
          </w:p>
        </w:tc>
        <w:tc>
          <w:tcPr>
            <w:tcW w:w="1485" w:type="dxa"/>
            <w:tcBorders>
              <w:top w:val="nil"/>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w:t>
            </w:r>
            <w:r>
              <w:rPr>
                <w:rFonts w:ascii="Arial" w:hAnsi="Arial" w:cs="Arial" w:hint="eastAsia"/>
                <w:color w:val="000000"/>
                <w:sz w:val="22"/>
                <w:szCs w:val="22"/>
              </w:rPr>
              <w:t>7703</w:t>
            </w:r>
          </w:p>
        </w:tc>
        <w:tc>
          <w:tcPr>
            <w:tcW w:w="850" w:type="dxa"/>
            <w:tcBorders>
              <w:top w:val="nil"/>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1568" w:type="dxa"/>
            <w:vMerge/>
            <w:tcBorders>
              <w:top w:val="nil"/>
              <w:left w:val="single" w:sz="4" w:space="0" w:color="auto"/>
              <w:bottom w:val="single" w:sz="4" w:space="0" w:color="000000"/>
              <w:right w:val="single" w:sz="4" w:space="0" w:color="auto"/>
            </w:tcBorders>
            <w:shd w:val="clear" w:color="auto" w:fill="auto"/>
            <w:vAlign w:val="center"/>
            <w:hideMark/>
          </w:tcPr>
          <w:p w:rsidR="00161893" w:rsidRPr="006A6128" w:rsidRDefault="00161893" w:rsidP="009A292D">
            <w:pPr>
              <w:widowControl/>
              <w:adjustRightInd/>
              <w:spacing w:line="240" w:lineRule="auto"/>
              <w:textAlignment w:val="auto"/>
              <w:rPr>
                <w:rFonts w:ascii="Arial" w:hAnsi="Arial" w:cs="Arial"/>
                <w:color w:val="000000"/>
                <w:sz w:val="22"/>
                <w:szCs w:val="22"/>
              </w:rPr>
            </w:pPr>
          </w:p>
        </w:tc>
        <w:tc>
          <w:tcPr>
            <w:tcW w:w="1418" w:type="dxa"/>
            <w:vMerge/>
            <w:tcBorders>
              <w:left w:val="single" w:sz="4" w:space="0" w:color="auto"/>
              <w:right w:val="single" w:sz="4" w:space="0" w:color="auto"/>
            </w:tcBorders>
            <w:vAlign w:val="center"/>
          </w:tcPr>
          <w:p w:rsidR="00161893" w:rsidRPr="00161893" w:rsidRDefault="00161893" w:rsidP="00161893">
            <w:pPr>
              <w:widowControl/>
              <w:adjustRightInd/>
              <w:spacing w:line="240" w:lineRule="auto"/>
              <w:jc w:val="center"/>
              <w:textAlignment w:val="auto"/>
              <w:rPr>
                <w:rFonts w:ascii="Arial" w:eastAsia="Adobe 黑体 Std R" w:hAnsi="Arial" w:cs="Arial"/>
                <w:b/>
                <w:bCs/>
                <w:color w:val="000000"/>
                <w:szCs w:val="24"/>
              </w:rPr>
            </w:pPr>
          </w:p>
        </w:tc>
        <w:tc>
          <w:tcPr>
            <w:tcW w:w="951" w:type="dxa"/>
            <w:tcBorders>
              <w:left w:val="single" w:sz="4" w:space="0" w:color="auto"/>
            </w:tcBorders>
            <w:shd w:val="clear" w:color="auto" w:fill="auto"/>
            <w:vAlign w:val="center"/>
            <w:hideMark/>
          </w:tcPr>
          <w:p w:rsidR="00161893" w:rsidRPr="006A6128" w:rsidRDefault="00161893" w:rsidP="009A292D">
            <w:pPr>
              <w:widowControl/>
              <w:adjustRightInd/>
              <w:spacing w:line="240" w:lineRule="auto"/>
              <w:textAlignment w:val="auto"/>
              <w:rPr>
                <w:rFonts w:ascii="Arial" w:eastAsia="Times New Roman" w:hAnsi="Arial" w:cs="Arial"/>
                <w:sz w:val="20"/>
              </w:rPr>
            </w:pPr>
          </w:p>
        </w:tc>
      </w:tr>
      <w:tr w:rsidR="00161893" w:rsidRPr="006A6128" w:rsidTr="00161893">
        <w:trPr>
          <w:trHeight w:val="411"/>
        </w:trPr>
        <w:tc>
          <w:tcPr>
            <w:tcW w:w="1684" w:type="dxa"/>
            <w:vMerge/>
            <w:tcBorders>
              <w:top w:val="nil"/>
              <w:left w:val="single" w:sz="4" w:space="0" w:color="auto"/>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比较法</w:t>
            </w:r>
          </w:p>
        </w:tc>
        <w:tc>
          <w:tcPr>
            <w:tcW w:w="1485" w:type="dxa"/>
            <w:tcBorders>
              <w:top w:val="nil"/>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20020</w:t>
            </w:r>
          </w:p>
        </w:tc>
        <w:tc>
          <w:tcPr>
            <w:tcW w:w="850" w:type="dxa"/>
            <w:tcBorders>
              <w:top w:val="nil"/>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0.4</w:t>
            </w:r>
          </w:p>
        </w:tc>
        <w:tc>
          <w:tcPr>
            <w:tcW w:w="1568" w:type="dxa"/>
            <w:vMerge/>
            <w:tcBorders>
              <w:top w:val="nil"/>
              <w:left w:val="single" w:sz="4" w:space="0" w:color="auto"/>
              <w:bottom w:val="single" w:sz="4" w:space="0" w:color="000000"/>
              <w:right w:val="single" w:sz="4" w:space="0" w:color="auto"/>
            </w:tcBorders>
            <w:shd w:val="clear" w:color="auto" w:fill="auto"/>
            <w:vAlign w:val="center"/>
            <w:hideMark/>
          </w:tcPr>
          <w:p w:rsidR="00161893" w:rsidRPr="006A6128" w:rsidRDefault="00161893" w:rsidP="009A292D">
            <w:pPr>
              <w:widowControl/>
              <w:adjustRightInd/>
              <w:spacing w:line="240" w:lineRule="auto"/>
              <w:textAlignment w:val="auto"/>
              <w:rPr>
                <w:rFonts w:ascii="Arial" w:hAnsi="Arial" w:cs="Arial"/>
                <w:color w:val="000000"/>
                <w:sz w:val="22"/>
                <w:szCs w:val="22"/>
              </w:rPr>
            </w:pPr>
          </w:p>
        </w:tc>
        <w:tc>
          <w:tcPr>
            <w:tcW w:w="1418" w:type="dxa"/>
            <w:vMerge/>
            <w:tcBorders>
              <w:left w:val="single" w:sz="4" w:space="0" w:color="auto"/>
              <w:bottom w:val="single" w:sz="4" w:space="0" w:color="auto"/>
              <w:right w:val="single" w:sz="4" w:space="0" w:color="auto"/>
            </w:tcBorders>
            <w:vAlign w:val="center"/>
          </w:tcPr>
          <w:p w:rsidR="00161893" w:rsidRPr="00161893" w:rsidRDefault="00161893" w:rsidP="00161893">
            <w:pPr>
              <w:widowControl/>
              <w:adjustRightInd/>
              <w:spacing w:line="240" w:lineRule="auto"/>
              <w:jc w:val="center"/>
              <w:textAlignment w:val="auto"/>
              <w:rPr>
                <w:rFonts w:ascii="Arial" w:eastAsia="Adobe 黑体 Std R" w:hAnsi="Arial" w:cs="Arial"/>
                <w:b/>
                <w:bCs/>
                <w:color w:val="000000"/>
                <w:szCs w:val="24"/>
              </w:rPr>
            </w:pPr>
          </w:p>
        </w:tc>
        <w:tc>
          <w:tcPr>
            <w:tcW w:w="951" w:type="dxa"/>
            <w:tcBorders>
              <w:left w:val="single" w:sz="4" w:space="0" w:color="auto"/>
            </w:tcBorders>
            <w:shd w:val="clear" w:color="auto" w:fill="auto"/>
            <w:vAlign w:val="center"/>
            <w:hideMark/>
          </w:tcPr>
          <w:p w:rsidR="00161893" w:rsidRPr="006A6128" w:rsidRDefault="00161893" w:rsidP="009A292D">
            <w:pPr>
              <w:widowControl/>
              <w:adjustRightInd/>
              <w:spacing w:line="240" w:lineRule="auto"/>
              <w:textAlignment w:val="auto"/>
              <w:rPr>
                <w:rFonts w:ascii="Arial" w:eastAsia="Times New Roman" w:hAnsi="Arial" w:cs="Arial"/>
                <w:sz w:val="20"/>
              </w:rPr>
            </w:pPr>
          </w:p>
        </w:tc>
      </w:tr>
      <w:tr w:rsidR="00161893" w:rsidRPr="006A6128" w:rsidTr="00161893">
        <w:trPr>
          <w:trHeight w:val="417"/>
        </w:trPr>
        <w:tc>
          <w:tcPr>
            <w:tcW w:w="1684" w:type="dxa"/>
            <w:vMerge w:val="restart"/>
            <w:tcBorders>
              <w:top w:val="nil"/>
              <w:left w:val="single" w:sz="4" w:space="0" w:color="auto"/>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地</w:t>
            </w:r>
            <w:r w:rsidRPr="009F668B">
              <w:rPr>
                <w:rFonts w:ascii="仿宋" w:eastAsia="仿宋" w:hAnsi="仿宋" w:cs="Arial" w:hint="eastAsia"/>
                <w:color w:val="000000"/>
                <w:sz w:val="22"/>
                <w:szCs w:val="22"/>
              </w:rPr>
              <w:t>下</w:t>
            </w:r>
            <w:r w:rsidRPr="009F668B">
              <w:rPr>
                <w:rFonts w:ascii="仿宋" w:eastAsia="仿宋" w:hAnsi="仿宋" w:cs="Arial"/>
                <w:color w:val="000000"/>
                <w:sz w:val="22"/>
                <w:szCs w:val="22"/>
              </w:rPr>
              <w:t>办公</w:t>
            </w:r>
          </w:p>
          <w:p w:rsidR="00161893" w:rsidRPr="009F668B" w:rsidRDefault="00161893"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hint="eastAsia"/>
                <w:color w:val="000000"/>
                <w:sz w:val="22"/>
                <w:szCs w:val="22"/>
              </w:rPr>
              <w:t>（土地剩余年限33.12年）</w:t>
            </w:r>
          </w:p>
        </w:tc>
        <w:tc>
          <w:tcPr>
            <w:tcW w:w="1559" w:type="dxa"/>
            <w:tcBorders>
              <w:top w:val="nil"/>
              <w:left w:val="nil"/>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基准地价法</w:t>
            </w:r>
          </w:p>
        </w:tc>
        <w:tc>
          <w:tcPr>
            <w:tcW w:w="1485" w:type="dxa"/>
            <w:tcBorders>
              <w:top w:val="nil"/>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4014</w:t>
            </w:r>
          </w:p>
        </w:tc>
        <w:tc>
          <w:tcPr>
            <w:tcW w:w="850" w:type="dxa"/>
            <w:tcBorders>
              <w:top w:val="nil"/>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1568" w:type="dxa"/>
            <w:vMerge w:val="restart"/>
            <w:tcBorders>
              <w:top w:val="nil"/>
              <w:left w:val="single" w:sz="4" w:space="0" w:color="auto"/>
              <w:bottom w:val="single" w:sz="4" w:space="0" w:color="000000"/>
              <w:right w:val="single" w:sz="4" w:space="0" w:color="auto"/>
            </w:tcBorders>
            <w:shd w:val="clear" w:color="auto" w:fill="auto"/>
            <w:vAlign w:val="center"/>
            <w:hideMark/>
          </w:tcPr>
          <w:p w:rsidR="00161893" w:rsidRPr="006A6128" w:rsidRDefault="007D6FA6"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4146</w:t>
            </w:r>
          </w:p>
        </w:tc>
        <w:tc>
          <w:tcPr>
            <w:tcW w:w="1418" w:type="dxa"/>
            <w:vMerge w:val="restart"/>
            <w:tcBorders>
              <w:top w:val="single" w:sz="4" w:space="0" w:color="auto"/>
              <w:right w:val="single" w:sz="4" w:space="0" w:color="auto"/>
            </w:tcBorders>
            <w:vAlign w:val="center"/>
          </w:tcPr>
          <w:p w:rsidR="00161893" w:rsidRPr="00161893" w:rsidRDefault="00161893" w:rsidP="007D6FA6">
            <w:pPr>
              <w:widowControl/>
              <w:adjustRightInd/>
              <w:spacing w:line="240" w:lineRule="auto"/>
              <w:jc w:val="center"/>
              <w:textAlignment w:val="auto"/>
              <w:rPr>
                <w:rFonts w:ascii="Arial" w:hAnsi="Arial" w:cs="Arial"/>
                <w:color w:val="000000"/>
                <w:sz w:val="22"/>
                <w:szCs w:val="22"/>
              </w:rPr>
            </w:pPr>
            <w:r w:rsidRPr="00161893">
              <w:rPr>
                <w:rFonts w:ascii="Arial" w:hAnsi="Arial" w:cs="Arial" w:hint="eastAsia"/>
                <w:color w:val="000000"/>
                <w:sz w:val="22"/>
                <w:szCs w:val="22"/>
              </w:rPr>
              <w:t>10</w:t>
            </w:r>
            <w:r w:rsidR="007D6FA6">
              <w:rPr>
                <w:rFonts w:ascii="Arial" w:hAnsi="Arial" w:cs="Arial" w:hint="eastAsia"/>
                <w:color w:val="000000"/>
                <w:sz w:val="22"/>
                <w:szCs w:val="22"/>
              </w:rPr>
              <w:t>37</w:t>
            </w:r>
          </w:p>
        </w:tc>
        <w:tc>
          <w:tcPr>
            <w:tcW w:w="951" w:type="dxa"/>
            <w:tcBorders>
              <w:left w:val="single" w:sz="4" w:space="0" w:color="auto"/>
            </w:tcBorders>
            <w:shd w:val="clear" w:color="auto" w:fill="auto"/>
            <w:vAlign w:val="center"/>
            <w:hideMark/>
          </w:tcPr>
          <w:p w:rsidR="00161893" w:rsidRPr="006A6128" w:rsidRDefault="00161893" w:rsidP="009A292D">
            <w:pPr>
              <w:widowControl/>
              <w:adjustRightInd/>
              <w:spacing w:line="240" w:lineRule="auto"/>
              <w:textAlignment w:val="auto"/>
              <w:rPr>
                <w:rFonts w:ascii="Arial" w:eastAsia="Times New Roman" w:hAnsi="Arial" w:cs="Arial"/>
                <w:sz w:val="20"/>
              </w:rPr>
            </w:pPr>
          </w:p>
        </w:tc>
      </w:tr>
      <w:tr w:rsidR="00161893" w:rsidRPr="006A6128" w:rsidTr="00161893">
        <w:trPr>
          <w:trHeight w:val="423"/>
        </w:trPr>
        <w:tc>
          <w:tcPr>
            <w:tcW w:w="1684" w:type="dxa"/>
            <w:vMerge/>
            <w:tcBorders>
              <w:top w:val="nil"/>
              <w:left w:val="single" w:sz="4" w:space="0" w:color="auto"/>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剩余法</w:t>
            </w:r>
          </w:p>
        </w:tc>
        <w:tc>
          <w:tcPr>
            <w:tcW w:w="1485" w:type="dxa"/>
            <w:tcBorders>
              <w:top w:val="nil"/>
              <w:left w:val="nil"/>
              <w:bottom w:val="single" w:sz="4" w:space="0" w:color="auto"/>
              <w:right w:val="single" w:sz="4" w:space="0" w:color="auto"/>
            </w:tcBorders>
            <w:shd w:val="clear" w:color="auto" w:fill="auto"/>
            <w:vAlign w:val="center"/>
            <w:hideMark/>
          </w:tcPr>
          <w:p w:rsidR="00161893" w:rsidRPr="006A6128" w:rsidRDefault="007D6FA6"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3910</w:t>
            </w:r>
          </w:p>
        </w:tc>
        <w:tc>
          <w:tcPr>
            <w:tcW w:w="850" w:type="dxa"/>
            <w:tcBorders>
              <w:top w:val="nil"/>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1568" w:type="dxa"/>
            <w:vMerge/>
            <w:tcBorders>
              <w:top w:val="nil"/>
              <w:left w:val="single" w:sz="4" w:space="0" w:color="auto"/>
              <w:bottom w:val="single" w:sz="4" w:space="0" w:color="000000"/>
              <w:right w:val="single" w:sz="4" w:space="0" w:color="auto"/>
            </w:tcBorders>
            <w:shd w:val="clear" w:color="auto" w:fill="auto"/>
            <w:vAlign w:val="center"/>
            <w:hideMark/>
          </w:tcPr>
          <w:p w:rsidR="00161893" w:rsidRPr="006A6128" w:rsidRDefault="00161893" w:rsidP="009A292D">
            <w:pPr>
              <w:widowControl/>
              <w:adjustRightInd/>
              <w:spacing w:line="240" w:lineRule="auto"/>
              <w:textAlignment w:val="auto"/>
              <w:rPr>
                <w:rFonts w:ascii="Arial" w:hAnsi="Arial" w:cs="Arial"/>
                <w:color w:val="000000"/>
                <w:sz w:val="22"/>
                <w:szCs w:val="22"/>
              </w:rPr>
            </w:pPr>
          </w:p>
        </w:tc>
        <w:tc>
          <w:tcPr>
            <w:tcW w:w="1418" w:type="dxa"/>
            <w:vMerge/>
            <w:tcBorders>
              <w:right w:val="single" w:sz="4" w:space="0" w:color="auto"/>
            </w:tcBorders>
            <w:vAlign w:val="center"/>
          </w:tcPr>
          <w:p w:rsidR="00161893" w:rsidRPr="00161893" w:rsidRDefault="00161893" w:rsidP="00161893">
            <w:pPr>
              <w:widowControl/>
              <w:adjustRightInd/>
              <w:spacing w:line="240" w:lineRule="auto"/>
              <w:jc w:val="center"/>
              <w:textAlignment w:val="auto"/>
              <w:rPr>
                <w:rFonts w:ascii="Arial" w:hAnsi="Arial" w:cs="Arial"/>
                <w:color w:val="000000"/>
                <w:sz w:val="22"/>
                <w:szCs w:val="22"/>
              </w:rPr>
            </w:pPr>
          </w:p>
        </w:tc>
        <w:tc>
          <w:tcPr>
            <w:tcW w:w="951" w:type="dxa"/>
            <w:tcBorders>
              <w:left w:val="single" w:sz="4" w:space="0" w:color="auto"/>
            </w:tcBorders>
            <w:shd w:val="clear" w:color="auto" w:fill="auto"/>
            <w:vAlign w:val="center"/>
            <w:hideMark/>
          </w:tcPr>
          <w:p w:rsidR="00161893" w:rsidRPr="006A6128" w:rsidRDefault="00161893" w:rsidP="009A292D">
            <w:pPr>
              <w:widowControl/>
              <w:adjustRightInd/>
              <w:spacing w:line="240" w:lineRule="auto"/>
              <w:textAlignment w:val="auto"/>
              <w:rPr>
                <w:rFonts w:ascii="Arial" w:eastAsia="Times New Roman" w:hAnsi="Arial" w:cs="Arial"/>
                <w:sz w:val="20"/>
              </w:rPr>
            </w:pPr>
          </w:p>
        </w:tc>
      </w:tr>
      <w:tr w:rsidR="00161893" w:rsidRPr="006A6128" w:rsidTr="00161893">
        <w:trPr>
          <w:trHeight w:val="415"/>
        </w:trPr>
        <w:tc>
          <w:tcPr>
            <w:tcW w:w="1684" w:type="dxa"/>
            <w:vMerge/>
            <w:tcBorders>
              <w:top w:val="nil"/>
              <w:left w:val="single" w:sz="4" w:space="0" w:color="auto"/>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比较法</w:t>
            </w:r>
          </w:p>
        </w:tc>
        <w:tc>
          <w:tcPr>
            <w:tcW w:w="1485" w:type="dxa"/>
            <w:tcBorders>
              <w:top w:val="nil"/>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4</w:t>
            </w:r>
            <w:r w:rsidR="007D6FA6">
              <w:rPr>
                <w:rFonts w:ascii="Arial" w:hAnsi="Arial" w:cs="Arial" w:hint="eastAsia"/>
                <w:color w:val="000000"/>
                <w:sz w:val="22"/>
                <w:szCs w:val="22"/>
              </w:rPr>
              <w:t>422</w:t>
            </w:r>
          </w:p>
        </w:tc>
        <w:tc>
          <w:tcPr>
            <w:tcW w:w="850" w:type="dxa"/>
            <w:tcBorders>
              <w:top w:val="nil"/>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0.4</w:t>
            </w:r>
          </w:p>
        </w:tc>
        <w:tc>
          <w:tcPr>
            <w:tcW w:w="1568" w:type="dxa"/>
            <w:vMerge/>
            <w:tcBorders>
              <w:top w:val="nil"/>
              <w:left w:val="single" w:sz="4" w:space="0" w:color="auto"/>
              <w:bottom w:val="single" w:sz="4" w:space="0" w:color="000000"/>
              <w:right w:val="single" w:sz="4" w:space="0" w:color="auto"/>
            </w:tcBorders>
            <w:shd w:val="clear" w:color="auto" w:fill="auto"/>
            <w:vAlign w:val="center"/>
            <w:hideMark/>
          </w:tcPr>
          <w:p w:rsidR="00161893" w:rsidRPr="006A6128" w:rsidRDefault="00161893" w:rsidP="009A292D">
            <w:pPr>
              <w:widowControl/>
              <w:adjustRightInd/>
              <w:spacing w:line="240" w:lineRule="auto"/>
              <w:textAlignment w:val="auto"/>
              <w:rPr>
                <w:rFonts w:ascii="Arial" w:hAnsi="Arial" w:cs="Arial"/>
                <w:color w:val="000000"/>
                <w:sz w:val="22"/>
                <w:szCs w:val="22"/>
              </w:rPr>
            </w:pPr>
          </w:p>
        </w:tc>
        <w:tc>
          <w:tcPr>
            <w:tcW w:w="1418" w:type="dxa"/>
            <w:vMerge/>
            <w:tcBorders>
              <w:bottom w:val="single" w:sz="4" w:space="0" w:color="auto"/>
              <w:right w:val="single" w:sz="4" w:space="0" w:color="auto"/>
            </w:tcBorders>
            <w:vAlign w:val="center"/>
          </w:tcPr>
          <w:p w:rsidR="00161893" w:rsidRPr="00161893" w:rsidRDefault="00161893" w:rsidP="00161893">
            <w:pPr>
              <w:widowControl/>
              <w:adjustRightInd/>
              <w:spacing w:line="240" w:lineRule="auto"/>
              <w:jc w:val="center"/>
              <w:textAlignment w:val="auto"/>
              <w:rPr>
                <w:rFonts w:ascii="Arial" w:hAnsi="Arial" w:cs="Arial"/>
                <w:color w:val="000000"/>
                <w:sz w:val="22"/>
                <w:szCs w:val="22"/>
              </w:rPr>
            </w:pPr>
          </w:p>
        </w:tc>
        <w:tc>
          <w:tcPr>
            <w:tcW w:w="951" w:type="dxa"/>
            <w:tcBorders>
              <w:left w:val="single" w:sz="4" w:space="0" w:color="auto"/>
            </w:tcBorders>
            <w:shd w:val="clear" w:color="auto" w:fill="auto"/>
            <w:vAlign w:val="center"/>
            <w:hideMark/>
          </w:tcPr>
          <w:p w:rsidR="00161893" w:rsidRPr="006A6128" w:rsidRDefault="00161893" w:rsidP="009A292D">
            <w:pPr>
              <w:widowControl/>
              <w:adjustRightInd/>
              <w:spacing w:line="240" w:lineRule="auto"/>
              <w:textAlignment w:val="auto"/>
              <w:rPr>
                <w:rFonts w:ascii="Arial" w:eastAsia="Times New Roman" w:hAnsi="Arial" w:cs="Arial"/>
                <w:sz w:val="20"/>
              </w:rPr>
            </w:pPr>
          </w:p>
        </w:tc>
      </w:tr>
      <w:tr w:rsidR="00161893" w:rsidRPr="006A6128" w:rsidTr="00161893">
        <w:trPr>
          <w:trHeight w:val="439"/>
        </w:trPr>
        <w:tc>
          <w:tcPr>
            <w:tcW w:w="1684" w:type="dxa"/>
            <w:vMerge w:val="restart"/>
            <w:tcBorders>
              <w:top w:val="nil"/>
              <w:left w:val="single" w:sz="4" w:space="0" w:color="auto"/>
              <w:bottom w:val="single" w:sz="4" w:space="0" w:color="auto"/>
              <w:right w:val="single" w:sz="4" w:space="0" w:color="auto"/>
            </w:tcBorders>
            <w:shd w:val="clear" w:color="auto" w:fill="auto"/>
            <w:vAlign w:val="center"/>
            <w:hideMark/>
          </w:tcPr>
          <w:p w:rsidR="00161893" w:rsidRDefault="00161893"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地下</w:t>
            </w:r>
            <w:r w:rsidRPr="009F668B">
              <w:rPr>
                <w:rFonts w:ascii="仿宋" w:eastAsia="仿宋" w:hAnsi="仿宋" w:cs="Arial" w:hint="eastAsia"/>
                <w:color w:val="000000"/>
                <w:sz w:val="22"/>
                <w:szCs w:val="22"/>
              </w:rPr>
              <w:t>商业</w:t>
            </w:r>
          </w:p>
          <w:p w:rsidR="00161893" w:rsidRDefault="00161893"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hint="eastAsia"/>
                <w:color w:val="000000"/>
                <w:sz w:val="22"/>
                <w:szCs w:val="22"/>
              </w:rPr>
              <w:t>（地下一层</w:t>
            </w:r>
            <w:r>
              <w:rPr>
                <w:rFonts w:ascii="仿宋" w:eastAsia="仿宋" w:hAnsi="仿宋" w:cs="Arial" w:hint="eastAsia"/>
                <w:color w:val="000000"/>
                <w:sz w:val="22"/>
                <w:szCs w:val="22"/>
              </w:rPr>
              <w:t>）</w:t>
            </w:r>
          </w:p>
          <w:p w:rsidR="00161893" w:rsidRPr="009F668B" w:rsidRDefault="00161893" w:rsidP="009A292D">
            <w:pPr>
              <w:widowControl/>
              <w:adjustRightInd/>
              <w:spacing w:line="240" w:lineRule="auto"/>
              <w:jc w:val="center"/>
              <w:textAlignment w:val="auto"/>
              <w:rPr>
                <w:rFonts w:ascii="仿宋" w:eastAsia="仿宋" w:hAnsi="仿宋" w:cs="Arial"/>
                <w:color w:val="000000"/>
                <w:sz w:val="22"/>
                <w:szCs w:val="22"/>
              </w:rPr>
            </w:pPr>
            <w:r>
              <w:rPr>
                <w:rFonts w:ascii="仿宋" w:eastAsia="仿宋" w:hAnsi="仿宋" w:cs="Arial" w:hint="eastAsia"/>
                <w:color w:val="000000"/>
                <w:sz w:val="22"/>
                <w:szCs w:val="22"/>
              </w:rPr>
              <w:t>（</w:t>
            </w:r>
            <w:r w:rsidRPr="009F668B">
              <w:rPr>
                <w:rFonts w:ascii="仿宋" w:eastAsia="仿宋" w:hAnsi="仿宋" w:cs="Arial" w:hint="eastAsia"/>
                <w:color w:val="000000"/>
                <w:sz w:val="22"/>
                <w:szCs w:val="22"/>
              </w:rPr>
              <w:t>土地剩余年限23.12年）</w:t>
            </w:r>
          </w:p>
        </w:tc>
        <w:tc>
          <w:tcPr>
            <w:tcW w:w="1559" w:type="dxa"/>
            <w:tcBorders>
              <w:top w:val="nil"/>
              <w:left w:val="nil"/>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基准地价法</w:t>
            </w:r>
          </w:p>
        </w:tc>
        <w:tc>
          <w:tcPr>
            <w:tcW w:w="1485" w:type="dxa"/>
            <w:tcBorders>
              <w:top w:val="nil"/>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10249</w:t>
            </w:r>
          </w:p>
        </w:tc>
        <w:tc>
          <w:tcPr>
            <w:tcW w:w="850" w:type="dxa"/>
            <w:tcBorders>
              <w:top w:val="nil"/>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1568" w:type="dxa"/>
            <w:vMerge w:val="restart"/>
            <w:tcBorders>
              <w:top w:val="nil"/>
              <w:left w:val="single" w:sz="4" w:space="0" w:color="auto"/>
              <w:bottom w:val="single" w:sz="4" w:space="0" w:color="000000"/>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13182</w:t>
            </w:r>
          </w:p>
        </w:tc>
        <w:tc>
          <w:tcPr>
            <w:tcW w:w="1418" w:type="dxa"/>
            <w:vMerge w:val="restart"/>
            <w:tcBorders>
              <w:top w:val="single" w:sz="4" w:space="0" w:color="auto"/>
              <w:right w:val="single" w:sz="4" w:space="0" w:color="auto"/>
            </w:tcBorders>
            <w:vAlign w:val="center"/>
          </w:tcPr>
          <w:p w:rsidR="00161893" w:rsidRPr="00161893" w:rsidRDefault="00161893" w:rsidP="00161893">
            <w:pPr>
              <w:widowControl/>
              <w:adjustRightInd/>
              <w:spacing w:line="240" w:lineRule="auto"/>
              <w:jc w:val="center"/>
              <w:textAlignment w:val="auto"/>
              <w:rPr>
                <w:rFonts w:ascii="Arial" w:hAnsi="Arial" w:cs="Arial"/>
                <w:color w:val="000000"/>
                <w:sz w:val="22"/>
                <w:szCs w:val="22"/>
              </w:rPr>
            </w:pPr>
            <w:r w:rsidRPr="00161893">
              <w:rPr>
                <w:rFonts w:ascii="Arial" w:hAnsi="Arial" w:cs="Arial" w:hint="eastAsia"/>
                <w:color w:val="000000"/>
                <w:sz w:val="22"/>
                <w:szCs w:val="22"/>
              </w:rPr>
              <w:t>3296</w:t>
            </w:r>
          </w:p>
        </w:tc>
        <w:tc>
          <w:tcPr>
            <w:tcW w:w="951" w:type="dxa"/>
            <w:tcBorders>
              <w:left w:val="single" w:sz="4" w:space="0" w:color="auto"/>
            </w:tcBorders>
            <w:shd w:val="clear" w:color="auto" w:fill="auto"/>
            <w:vAlign w:val="center"/>
            <w:hideMark/>
          </w:tcPr>
          <w:p w:rsidR="00161893" w:rsidRPr="006A6128" w:rsidRDefault="00161893" w:rsidP="009A292D">
            <w:pPr>
              <w:widowControl/>
              <w:adjustRightInd/>
              <w:spacing w:line="240" w:lineRule="auto"/>
              <w:textAlignment w:val="auto"/>
              <w:rPr>
                <w:rFonts w:ascii="Arial" w:eastAsia="Times New Roman" w:hAnsi="Arial" w:cs="Arial"/>
                <w:sz w:val="20"/>
              </w:rPr>
            </w:pPr>
          </w:p>
        </w:tc>
      </w:tr>
      <w:tr w:rsidR="00161893" w:rsidRPr="006A6128" w:rsidTr="00161893">
        <w:trPr>
          <w:trHeight w:val="417"/>
        </w:trPr>
        <w:tc>
          <w:tcPr>
            <w:tcW w:w="1684" w:type="dxa"/>
            <w:vMerge/>
            <w:tcBorders>
              <w:top w:val="nil"/>
              <w:left w:val="single" w:sz="4" w:space="0" w:color="auto"/>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剩余法</w:t>
            </w:r>
          </w:p>
        </w:tc>
        <w:tc>
          <w:tcPr>
            <w:tcW w:w="1485" w:type="dxa"/>
            <w:tcBorders>
              <w:top w:val="nil"/>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14144</w:t>
            </w:r>
          </w:p>
        </w:tc>
        <w:tc>
          <w:tcPr>
            <w:tcW w:w="850" w:type="dxa"/>
            <w:tcBorders>
              <w:top w:val="nil"/>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1568" w:type="dxa"/>
            <w:vMerge/>
            <w:tcBorders>
              <w:top w:val="nil"/>
              <w:left w:val="single" w:sz="4" w:space="0" w:color="auto"/>
              <w:bottom w:val="single" w:sz="4" w:space="0" w:color="000000"/>
              <w:right w:val="single" w:sz="4" w:space="0" w:color="auto"/>
            </w:tcBorders>
            <w:shd w:val="clear" w:color="auto" w:fill="auto"/>
            <w:vAlign w:val="center"/>
            <w:hideMark/>
          </w:tcPr>
          <w:p w:rsidR="00161893" w:rsidRPr="006A6128" w:rsidRDefault="00161893" w:rsidP="009A292D">
            <w:pPr>
              <w:widowControl/>
              <w:adjustRightInd/>
              <w:spacing w:line="240" w:lineRule="auto"/>
              <w:textAlignment w:val="auto"/>
              <w:rPr>
                <w:rFonts w:ascii="Arial" w:hAnsi="Arial" w:cs="Arial"/>
                <w:color w:val="000000"/>
                <w:sz w:val="22"/>
                <w:szCs w:val="22"/>
              </w:rPr>
            </w:pPr>
          </w:p>
        </w:tc>
        <w:tc>
          <w:tcPr>
            <w:tcW w:w="1418" w:type="dxa"/>
            <w:vMerge/>
            <w:tcBorders>
              <w:right w:val="single" w:sz="4" w:space="0" w:color="auto"/>
            </w:tcBorders>
            <w:vAlign w:val="center"/>
          </w:tcPr>
          <w:p w:rsidR="00161893" w:rsidRPr="00161893" w:rsidRDefault="00161893" w:rsidP="00161893">
            <w:pPr>
              <w:widowControl/>
              <w:adjustRightInd/>
              <w:spacing w:line="240" w:lineRule="auto"/>
              <w:jc w:val="center"/>
              <w:textAlignment w:val="auto"/>
              <w:rPr>
                <w:rFonts w:ascii="Arial" w:hAnsi="Arial" w:cs="Arial"/>
                <w:color w:val="000000"/>
                <w:sz w:val="22"/>
                <w:szCs w:val="22"/>
              </w:rPr>
            </w:pPr>
          </w:p>
        </w:tc>
        <w:tc>
          <w:tcPr>
            <w:tcW w:w="951" w:type="dxa"/>
            <w:tcBorders>
              <w:left w:val="single" w:sz="4" w:space="0" w:color="auto"/>
            </w:tcBorders>
            <w:shd w:val="clear" w:color="auto" w:fill="auto"/>
            <w:vAlign w:val="center"/>
            <w:hideMark/>
          </w:tcPr>
          <w:p w:rsidR="00161893" w:rsidRPr="006A6128" w:rsidRDefault="00161893" w:rsidP="009A292D">
            <w:pPr>
              <w:widowControl/>
              <w:adjustRightInd/>
              <w:spacing w:line="240" w:lineRule="auto"/>
              <w:textAlignment w:val="auto"/>
              <w:rPr>
                <w:rFonts w:ascii="Arial" w:eastAsia="Times New Roman" w:hAnsi="Arial" w:cs="Arial"/>
                <w:sz w:val="20"/>
              </w:rPr>
            </w:pPr>
          </w:p>
        </w:tc>
      </w:tr>
      <w:tr w:rsidR="00161893" w:rsidRPr="006A6128" w:rsidTr="00161893">
        <w:trPr>
          <w:trHeight w:val="423"/>
        </w:trPr>
        <w:tc>
          <w:tcPr>
            <w:tcW w:w="1684" w:type="dxa"/>
            <w:vMerge/>
            <w:tcBorders>
              <w:top w:val="nil"/>
              <w:left w:val="single" w:sz="4" w:space="0" w:color="auto"/>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比较法</w:t>
            </w:r>
          </w:p>
        </w:tc>
        <w:tc>
          <w:tcPr>
            <w:tcW w:w="1485" w:type="dxa"/>
            <w:tcBorders>
              <w:top w:val="nil"/>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14659</w:t>
            </w:r>
          </w:p>
        </w:tc>
        <w:tc>
          <w:tcPr>
            <w:tcW w:w="850" w:type="dxa"/>
            <w:tcBorders>
              <w:top w:val="nil"/>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0.4</w:t>
            </w:r>
          </w:p>
        </w:tc>
        <w:tc>
          <w:tcPr>
            <w:tcW w:w="1568" w:type="dxa"/>
            <w:vMerge/>
            <w:tcBorders>
              <w:top w:val="nil"/>
              <w:left w:val="single" w:sz="4" w:space="0" w:color="auto"/>
              <w:bottom w:val="single" w:sz="4" w:space="0" w:color="000000"/>
              <w:right w:val="single" w:sz="4" w:space="0" w:color="auto"/>
            </w:tcBorders>
            <w:shd w:val="clear" w:color="auto" w:fill="auto"/>
            <w:vAlign w:val="center"/>
            <w:hideMark/>
          </w:tcPr>
          <w:p w:rsidR="00161893" w:rsidRPr="006A6128" w:rsidRDefault="00161893" w:rsidP="009A292D">
            <w:pPr>
              <w:widowControl/>
              <w:adjustRightInd/>
              <w:spacing w:line="240" w:lineRule="auto"/>
              <w:textAlignment w:val="auto"/>
              <w:rPr>
                <w:rFonts w:ascii="Arial" w:hAnsi="Arial" w:cs="Arial"/>
                <w:color w:val="000000"/>
                <w:sz w:val="22"/>
                <w:szCs w:val="22"/>
              </w:rPr>
            </w:pPr>
          </w:p>
        </w:tc>
        <w:tc>
          <w:tcPr>
            <w:tcW w:w="1418" w:type="dxa"/>
            <w:vMerge/>
            <w:tcBorders>
              <w:bottom w:val="single" w:sz="4" w:space="0" w:color="auto"/>
              <w:right w:val="single" w:sz="4" w:space="0" w:color="auto"/>
            </w:tcBorders>
            <w:vAlign w:val="center"/>
          </w:tcPr>
          <w:p w:rsidR="00161893" w:rsidRPr="00161893" w:rsidRDefault="00161893" w:rsidP="00161893">
            <w:pPr>
              <w:widowControl/>
              <w:adjustRightInd/>
              <w:spacing w:line="240" w:lineRule="auto"/>
              <w:jc w:val="center"/>
              <w:textAlignment w:val="auto"/>
              <w:rPr>
                <w:rFonts w:ascii="Arial" w:hAnsi="Arial" w:cs="Arial"/>
                <w:color w:val="000000"/>
                <w:sz w:val="22"/>
                <w:szCs w:val="22"/>
              </w:rPr>
            </w:pPr>
          </w:p>
        </w:tc>
        <w:tc>
          <w:tcPr>
            <w:tcW w:w="951" w:type="dxa"/>
            <w:tcBorders>
              <w:left w:val="single" w:sz="4" w:space="0" w:color="auto"/>
            </w:tcBorders>
            <w:shd w:val="clear" w:color="auto" w:fill="auto"/>
            <w:vAlign w:val="center"/>
            <w:hideMark/>
          </w:tcPr>
          <w:p w:rsidR="00161893" w:rsidRPr="006A6128" w:rsidRDefault="00161893" w:rsidP="009A292D">
            <w:pPr>
              <w:widowControl/>
              <w:adjustRightInd/>
              <w:spacing w:line="240" w:lineRule="auto"/>
              <w:textAlignment w:val="auto"/>
              <w:rPr>
                <w:rFonts w:ascii="Arial" w:eastAsia="Times New Roman" w:hAnsi="Arial" w:cs="Arial"/>
                <w:sz w:val="20"/>
              </w:rPr>
            </w:pPr>
          </w:p>
        </w:tc>
      </w:tr>
      <w:tr w:rsidR="00161893" w:rsidRPr="006A6128" w:rsidTr="00161893">
        <w:trPr>
          <w:trHeight w:val="405"/>
        </w:trPr>
        <w:tc>
          <w:tcPr>
            <w:tcW w:w="1684" w:type="dxa"/>
            <w:vMerge w:val="restart"/>
            <w:tcBorders>
              <w:top w:val="nil"/>
              <w:left w:val="single" w:sz="4" w:space="0" w:color="auto"/>
              <w:bottom w:val="single" w:sz="4" w:space="0" w:color="auto"/>
              <w:right w:val="single" w:sz="4" w:space="0" w:color="auto"/>
            </w:tcBorders>
            <w:shd w:val="clear" w:color="auto" w:fill="auto"/>
            <w:vAlign w:val="center"/>
            <w:hideMark/>
          </w:tcPr>
          <w:p w:rsidR="00161893" w:rsidRDefault="00161893" w:rsidP="00110C06">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hint="eastAsia"/>
                <w:color w:val="000000"/>
                <w:sz w:val="22"/>
                <w:szCs w:val="22"/>
              </w:rPr>
              <w:t>地下仓储</w:t>
            </w:r>
          </w:p>
          <w:p w:rsidR="00161893" w:rsidRPr="009F668B" w:rsidRDefault="00161893" w:rsidP="009A292D">
            <w:pPr>
              <w:widowControl/>
              <w:adjustRightInd/>
              <w:spacing w:line="240" w:lineRule="auto"/>
              <w:jc w:val="center"/>
              <w:textAlignment w:val="auto"/>
              <w:rPr>
                <w:rFonts w:ascii="仿宋" w:eastAsia="仿宋" w:hAnsi="仿宋" w:cs="Arial"/>
                <w:color w:val="000000"/>
                <w:sz w:val="22"/>
                <w:szCs w:val="22"/>
              </w:rPr>
            </w:pPr>
            <w:r>
              <w:rPr>
                <w:rFonts w:ascii="仿宋" w:eastAsia="仿宋" w:hAnsi="仿宋" w:cs="Arial" w:hint="eastAsia"/>
                <w:color w:val="000000"/>
                <w:sz w:val="22"/>
                <w:szCs w:val="22"/>
              </w:rPr>
              <w:t>（</w:t>
            </w:r>
            <w:r w:rsidRPr="009F668B">
              <w:rPr>
                <w:rFonts w:ascii="仿宋" w:eastAsia="仿宋" w:hAnsi="仿宋" w:cs="Arial" w:hint="eastAsia"/>
                <w:color w:val="000000"/>
                <w:sz w:val="22"/>
                <w:szCs w:val="22"/>
              </w:rPr>
              <w:t>土地剩余年限33.12年）</w:t>
            </w:r>
          </w:p>
        </w:tc>
        <w:tc>
          <w:tcPr>
            <w:tcW w:w="1559" w:type="dxa"/>
            <w:tcBorders>
              <w:top w:val="nil"/>
              <w:left w:val="nil"/>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基准地价法</w:t>
            </w:r>
          </w:p>
        </w:tc>
        <w:tc>
          <w:tcPr>
            <w:tcW w:w="1485" w:type="dxa"/>
            <w:tcBorders>
              <w:top w:val="nil"/>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5075</w:t>
            </w:r>
          </w:p>
        </w:tc>
        <w:tc>
          <w:tcPr>
            <w:tcW w:w="850" w:type="dxa"/>
            <w:tcBorders>
              <w:top w:val="nil"/>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w:t>
            </w:r>
            <w:r>
              <w:rPr>
                <w:rFonts w:ascii="Arial" w:hAnsi="Arial" w:cs="Arial" w:hint="eastAsia"/>
                <w:color w:val="000000"/>
                <w:sz w:val="22"/>
                <w:szCs w:val="22"/>
              </w:rPr>
              <w:t>4</w:t>
            </w:r>
          </w:p>
        </w:tc>
        <w:tc>
          <w:tcPr>
            <w:tcW w:w="1568" w:type="dxa"/>
            <w:vMerge w:val="restart"/>
            <w:tcBorders>
              <w:top w:val="nil"/>
              <w:left w:val="single" w:sz="4" w:space="0" w:color="auto"/>
              <w:bottom w:val="single" w:sz="4" w:space="0" w:color="000000"/>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8997</w:t>
            </w:r>
          </w:p>
        </w:tc>
        <w:tc>
          <w:tcPr>
            <w:tcW w:w="1418" w:type="dxa"/>
            <w:vMerge w:val="restart"/>
            <w:tcBorders>
              <w:top w:val="single" w:sz="4" w:space="0" w:color="auto"/>
              <w:right w:val="single" w:sz="4" w:space="0" w:color="auto"/>
            </w:tcBorders>
            <w:vAlign w:val="center"/>
          </w:tcPr>
          <w:p w:rsidR="00161893" w:rsidRPr="00161893" w:rsidRDefault="00161893" w:rsidP="00161893">
            <w:pPr>
              <w:widowControl/>
              <w:adjustRightInd/>
              <w:spacing w:line="240" w:lineRule="auto"/>
              <w:jc w:val="center"/>
              <w:textAlignment w:val="auto"/>
              <w:rPr>
                <w:rFonts w:ascii="Arial" w:hAnsi="Arial" w:cs="Arial"/>
                <w:color w:val="000000"/>
                <w:sz w:val="22"/>
                <w:szCs w:val="22"/>
              </w:rPr>
            </w:pPr>
            <w:r w:rsidRPr="00161893">
              <w:rPr>
                <w:rFonts w:ascii="Arial" w:hAnsi="Arial" w:cs="Arial" w:hint="eastAsia"/>
                <w:color w:val="000000"/>
                <w:sz w:val="22"/>
                <w:szCs w:val="22"/>
              </w:rPr>
              <w:t>2249</w:t>
            </w:r>
          </w:p>
        </w:tc>
        <w:tc>
          <w:tcPr>
            <w:tcW w:w="951" w:type="dxa"/>
            <w:tcBorders>
              <w:left w:val="single" w:sz="4" w:space="0" w:color="auto"/>
            </w:tcBorders>
            <w:shd w:val="clear" w:color="auto" w:fill="auto"/>
            <w:vAlign w:val="center"/>
            <w:hideMark/>
          </w:tcPr>
          <w:p w:rsidR="00161893" w:rsidRPr="006A6128" w:rsidRDefault="00161893" w:rsidP="009A292D">
            <w:pPr>
              <w:widowControl/>
              <w:adjustRightInd/>
              <w:spacing w:line="240" w:lineRule="auto"/>
              <w:textAlignment w:val="auto"/>
              <w:rPr>
                <w:rFonts w:ascii="Arial" w:eastAsia="Times New Roman" w:hAnsi="Arial" w:cs="Arial"/>
                <w:sz w:val="20"/>
              </w:rPr>
            </w:pPr>
          </w:p>
        </w:tc>
      </w:tr>
      <w:tr w:rsidR="00161893" w:rsidRPr="006A6128" w:rsidTr="00161893">
        <w:trPr>
          <w:trHeight w:val="425"/>
        </w:trPr>
        <w:tc>
          <w:tcPr>
            <w:tcW w:w="1684" w:type="dxa"/>
            <w:vMerge/>
            <w:tcBorders>
              <w:top w:val="nil"/>
              <w:left w:val="single" w:sz="4" w:space="0" w:color="auto"/>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剩余法</w:t>
            </w:r>
          </w:p>
        </w:tc>
        <w:tc>
          <w:tcPr>
            <w:tcW w:w="1485" w:type="dxa"/>
            <w:tcBorders>
              <w:top w:val="nil"/>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11611</w:t>
            </w:r>
          </w:p>
        </w:tc>
        <w:tc>
          <w:tcPr>
            <w:tcW w:w="850" w:type="dxa"/>
            <w:tcBorders>
              <w:top w:val="nil"/>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w:t>
            </w:r>
            <w:r>
              <w:rPr>
                <w:rFonts w:ascii="Arial" w:hAnsi="Arial" w:cs="Arial" w:hint="eastAsia"/>
                <w:color w:val="000000"/>
                <w:sz w:val="22"/>
                <w:szCs w:val="22"/>
              </w:rPr>
              <w:t>6</w:t>
            </w:r>
          </w:p>
        </w:tc>
        <w:tc>
          <w:tcPr>
            <w:tcW w:w="1568" w:type="dxa"/>
            <w:vMerge/>
            <w:tcBorders>
              <w:top w:val="nil"/>
              <w:left w:val="single" w:sz="4" w:space="0" w:color="auto"/>
              <w:bottom w:val="single" w:sz="4" w:space="0" w:color="000000"/>
              <w:right w:val="single" w:sz="4" w:space="0" w:color="auto"/>
            </w:tcBorders>
            <w:shd w:val="clear" w:color="auto" w:fill="auto"/>
            <w:vAlign w:val="center"/>
            <w:hideMark/>
          </w:tcPr>
          <w:p w:rsidR="00161893" w:rsidRPr="006A6128" w:rsidRDefault="00161893" w:rsidP="009A292D">
            <w:pPr>
              <w:widowControl/>
              <w:adjustRightInd/>
              <w:spacing w:line="240" w:lineRule="auto"/>
              <w:textAlignment w:val="auto"/>
              <w:rPr>
                <w:rFonts w:ascii="Arial" w:hAnsi="Arial" w:cs="Arial"/>
                <w:color w:val="000000"/>
                <w:sz w:val="22"/>
                <w:szCs w:val="22"/>
              </w:rPr>
            </w:pPr>
          </w:p>
        </w:tc>
        <w:tc>
          <w:tcPr>
            <w:tcW w:w="1418" w:type="dxa"/>
            <w:vMerge/>
            <w:tcBorders>
              <w:bottom w:val="single" w:sz="4" w:space="0" w:color="auto"/>
              <w:right w:val="single" w:sz="4" w:space="0" w:color="auto"/>
            </w:tcBorders>
            <w:vAlign w:val="center"/>
          </w:tcPr>
          <w:p w:rsidR="00161893" w:rsidRPr="00161893" w:rsidRDefault="00161893" w:rsidP="00161893">
            <w:pPr>
              <w:widowControl/>
              <w:adjustRightInd/>
              <w:spacing w:line="240" w:lineRule="auto"/>
              <w:jc w:val="center"/>
              <w:textAlignment w:val="auto"/>
              <w:rPr>
                <w:rFonts w:ascii="Arial" w:hAnsi="Arial" w:cs="Arial"/>
                <w:color w:val="000000"/>
                <w:sz w:val="22"/>
                <w:szCs w:val="22"/>
              </w:rPr>
            </w:pPr>
          </w:p>
        </w:tc>
        <w:tc>
          <w:tcPr>
            <w:tcW w:w="951" w:type="dxa"/>
            <w:tcBorders>
              <w:left w:val="single" w:sz="4" w:space="0" w:color="auto"/>
            </w:tcBorders>
            <w:shd w:val="clear" w:color="auto" w:fill="auto"/>
            <w:vAlign w:val="center"/>
            <w:hideMark/>
          </w:tcPr>
          <w:p w:rsidR="00161893" w:rsidRPr="006A6128" w:rsidRDefault="00161893" w:rsidP="009A292D">
            <w:pPr>
              <w:widowControl/>
              <w:adjustRightInd/>
              <w:spacing w:line="240" w:lineRule="auto"/>
              <w:textAlignment w:val="auto"/>
              <w:rPr>
                <w:rFonts w:ascii="Arial" w:eastAsia="Times New Roman" w:hAnsi="Arial" w:cs="Arial"/>
                <w:sz w:val="20"/>
              </w:rPr>
            </w:pPr>
          </w:p>
        </w:tc>
      </w:tr>
      <w:tr w:rsidR="00161893" w:rsidRPr="006A6128" w:rsidTr="00161893">
        <w:trPr>
          <w:trHeight w:val="437"/>
        </w:trPr>
        <w:tc>
          <w:tcPr>
            <w:tcW w:w="1684" w:type="dxa"/>
            <w:vMerge w:val="restart"/>
            <w:tcBorders>
              <w:top w:val="nil"/>
              <w:left w:val="single" w:sz="4" w:space="0" w:color="auto"/>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地下</w:t>
            </w:r>
            <w:r w:rsidRPr="009F668B">
              <w:rPr>
                <w:rFonts w:ascii="仿宋" w:eastAsia="仿宋" w:hAnsi="仿宋" w:cs="Arial" w:hint="eastAsia"/>
                <w:color w:val="000000"/>
                <w:sz w:val="22"/>
                <w:szCs w:val="22"/>
              </w:rPr>
              <w:t>车库</w:t>
            </w:r>
          </w:p>
          <w:p w:rsidR="00161893" w:rsidRPr="009F668B" w:rsidRDefault="00161893"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hint="eastAsia"/>
                <w:color w:val="000000"/>
                <w:sz w:val="22"/>
                <w:szCs w:val="22"/>
              </w:rPr>
              <w:t>（土地剩余年限33.12年）</w:t>
            </w:r>
          </w:p>
        </w:tc>
        <w:tc>
          <w:tcPr>
            <w:tcW w:w="1559" w:type="dxa"/>
            <w:tcBorders>
              <w:top w:val="nil"/>
              <w:left w:val="nil"/>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基准地价法</w:t>
            </w:r>
          </w:p>
        </w:tc>
        <w:tc>
          <w:tcPr>
            <w:tcW w:w="1485" w:type="dxa"/>
            <w:tcBorders>
              <w:top w:val="nil"/>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4060</w:t>
            </w:r>
          </w:p>
        </w:tc>
        <w:tc>
          <w:tcPr>
            <w:tcW w:w="850" w:type="dxa"/>
            <w:tcBorders>
              <w:top w:val="nil"/>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w:t>
            </w:r>
            <w:r>
              <w:rPr>
                <w:rFonts w:ascii="Arial" w:hAnsi="Arial" w:cs="Arial" w:hint="eastAsia"/>
                <w:color w:val="000000"/>
                <w:sz w:val="22"/>
                <w:szCs w:val="22"/>
              </w:rPr>
              <w:t>4</w:t>
            </w:r>
          </w:p>
        </w:tc>
        <w:tc>
          <w:tcPr>
            <w:tcW w:w="1568" w:type="dxa"/>
            <w:vMerge w:val="restart"/>
            <w:tcBorders>
              <w:top w:val="nil"/>
              <w:left w:val="single" w:sz="4" w:space="0" w:color="auto"/>
              <w:bottom w:val="single" w:sz="4" w:space="0" w:color="000000"/>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7197</w:t>
            </w:r>
          </w:p>
        </w:tc>
        <w:tc>
          <w:tcPr>
            <w:tcW w:w="1418" w:type="dxa"/>
            <w:vMerge w:val="restart"/>
            <w:tcBorders>
              <w:top w:val="single" w:sz="4" w:space="0" w:color="auto"/>
              <w:right w:val="single" w:sz="4" w:space="0" w:color="auto"/>
            </w:tcBorders>
            <w:vAlign w:val="center"/>
          </w:tcPr>
          <w:p w:rsidR="00161893" w:rsidRPr="00161893" w:rsidRDefault="00161893" w:rsidP="00161893">
            <w:pPr>
              <w:widowControl/>
              <w:adjustRightInd/>
              <w:spacing w:line="240" w:lineRule="auto"/>
              <w:jc w:val="center"/>
              <w:textAlignment w:val="auto"/>
              <w:rPr>
                <w:rFonts w:ascii="Arial" w:hAnsi="Arial" w:cs="Arial"/>
                <w:color w:val="000000"/>
                <w:sz w:val="22"/>
                <w:szCs w:val="22"/>
              </w:rPr>
            </w:pPr>
            <w:r w:rsidRPr="00161893">
              <w:rPr>
                <w:rFonts w:ascii="Arial" w:hAnsi="Arial" w:cs="Arial" w:hint="eastAsia"/>
                <w:color w:val="000000"/>
                <w:sz w:val="22"/>
                <w:szCs w:val="22"/>
              </w:rPr>
              <w:t>1799</w:t>
            </w:r>
          </w:p>
        </w:tc>
        <w:tc>
          <w:tcPr>
            <w:tcW w:w="951" w:type="dxa"/>
            <w:tcBorders>
              <w:left w:val="single" w:sz="4" w:space="0" w:color="auto"/>
            </w:tcBorders>
            <w:shd w:val="clear" w:color="auto" w:fill="auto"/>
            <w:vAlign w:val="center"/>
            <w:hideMark/>
          </w:tcPr>
          <w:p w:rsidR="00161893" w:rsidRPr="006A6128" w:rsidRDefault="00161893" w:rsidP="009A292D">
            <w:pPr>
              <w:widowControl/>
              <w:adjustRightInd/>
              <w:spacing w:line="240" w:lineRule="auto"/>
              <w:textAlignment w:val="auto"/>
              <w:rPr>
                <w:rFonts w:ascii="Arial" w:eastAsia="Times New Roman" w:hAnsi="Arial" w:cs="Arial"/>
                <w:sz w:val="20"/>
              </w:rPr>
            </w:pPr>
          </w:p>
        </w:tc>
      </w:tr>
      <w:tr w:rsidR="00161893" w:rsidRPr="006A6128" w:rsidTr="0029302C">
        <w:trPr>
          <w:trHeight w:val="415"/>
        </w:trPr>
        <w:tc>
          <w:tcPr>
            <w:tcW w:w="1684" w:type="dxa"/>
            <w:vMerge/>
            <w:tcBorders>
              <w:top w:val="nil"/>
              <w:left w:val="single" w:sz="4" w:space="0" w:color="auto"/>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rsidR="00161893" w:rsidRPr="009F668B" w:rsidRDefault="00161893"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剩余法</w:t>
            </w:r>
          </w:p>
        </w:tc>
        <w:tc>
          <w:tcPr>
            <w:tcW w:w="1485" w:type="dxa"/>
            <w:tcBorders>
              <w:top w:val="nil"/>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9289</w:t>
            </w:r>
          </w:p>
        </w:tc>
        <w:tc>
          <w:tcPr>
            <w:tcW w:w="850" w:type="dxa"/>
            <w:tcBorders>
              <w:top w:val="nil"/>
              <w:left w:val="nil"/>
              <w:bottom w:val="single" w:sz="4" w:space="0" w:color="auto"/>
              <w:right w:val="single" w:sz="4" w:space="0" w:color="auto"/>
            </w:tcBorders>
            <w:shd w:val="clear" w:color="auto" w:fill="auto"/>
            <w:vAlign w:val="center"/>
            <w:hideMark/>
          </w:tcPr>
          <w:p w:rsidR="00161893" w:rsidRPr="006A6128" w:rsidRDefault="00161893"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w:t>
            </w:r>
            <w:r>
              <w:rPr>
                <w:rFonts w:ascii="Arial" w:hAnsi="Arial" w:cs="Arial" w:hint="eastAsia"/>
                <w:color w:val="000000"/>
                <w:sz w:val="22"/>
                <w:szCs w:val="22"/>
              </w:rPr>
              <w:t>6</w:t>
            </w:r>
          </w:p>
        </w:tc>
        <w:tc>
          <w:tcPr>
            <w:tcW w:w="1568" w:type="dxa"/>
            <w:vMerge/>
            <w:tcBorders>
              <w:top w:val="nil"/>
              <w:left w:val="single" w:sz="4" w:space="0" w:color="auto"/>
              <w:bottom w:val="single" w:sz="4" w:space="0" w:color="000000"/>
              <w:right w:val="single" w:sz="4" w:space="0" w:color="auto"/>
            </w:tcBorders>
            <w:shd w:val="clear" w:color="auto" w:fill="auto"/>
            <w:vAlign w:val="center"/>
            <w:hideMark/>
          </w:tcPr>
          <w:p w:rsidR="00161893" w:rsidRPr="006A6128" w:rsidRDefault="00161893" w:rsidP="009A292D">
            <w:pPr>
              <w:widowControl/>
              <w:adjustRightInd/>
              <w:spacing w:line="240" w:lineRule="auto"/>
              <w:textAlignment w:val="auto"/>
              <w:rPr>
                <w:rFonts w:ascii="Arial" w:hAnsi="Arial" w:cs="Arial"/>
                <w:color w:val="000000"/>
                <w:sz w:val="22"/>
                <w:szCs w:val="22"/>
              </w:rPr>
            </w:pPr>
          </w:p>
        </w:tc>
        <w:tc>
          <w:tcPr>
            <w:tcW w:w="1418" w:type="dxa"/>
            <w:vMerge/>
            <w:tcBorders>
              <w:bottom w:val="single" w:sz="4" w:space="0" w:color="auto"/>
              <w:right w:val="single" w:sz="4" w:space="0" w:color="auto"/>
            </w:tcBorders>
          </w:tcPr>
          <w:p w:rsidR="00161893" w:rsidRPr="006A6128" w:rsidRDefault="00161893" w:rsidP="009A292D">
            <w:pPr>
              <w:widowControl/>
              <w:adjustRightInd/>
              <w:spacing w:line="240" w:lineRule="auto"/>
              <w:textAlignment w:val="auto"/>
              <w:rPr>
                <w:rFonts w:ascii="Arial" w:eastAsia="Times New Roman" w:hAnsi="Arial" w:cs="Arial"/>
                <w:sz w:val="20"/>
              </w:rPr>
            </w:pPr>
          </w:p>
        </w:tc>
        <w:tc>
          <w:tcPr>
            <w:tcW w:w="951" w:type="dxa"/>
            <w:tcBorders>
              <w:left w:val="single" w:sz="4" w:space="0" w:color="auto"/>
            </w:tcBorders>
            <w:shd w:val="clear" w:color="auto" w:fill="auto"/>
            <w:vAlign w:val="center"/>
            <w:hideMark/>
          </w:tcPr>
          <w:p w:rsidR="00161893" w:rsidRPr="006A6128" w:rsidRDefault="00161893" w:rsidP="009A292D">
            <w:pPr>
              <w:widowControl/>
              <w:adjustRightInd/>
              <w:spacing w:line="240" w:lineRule="auto"/>
              <w:textAlignment w:val="auto"/>
              <w:rPr>
                <w:rFonts w:ascii="Arial" w:eastAsia="Times New Roman" w:hAnsi="Arial" w:cs="Arial"/>
                <w:sz w:val="20"/>
              </w:rPr>
            </w:pPr>
          </w:p>
        </w:tc>
      </w:tr>
    </w:tbl>
    <w:p w:rsidR="00C502B4" w:rsidRPr="006A6128" w:rsidRDefault="00C502B4" w:rsidP="00FE50A2">
      <w:pPr>
        <w:spacing w:beforeLines="50" w:before="120" w:line="360" w:lineRule="auto"/>
        <w:ind w:firstLineChars="1300" w:firstLine="3640"/>
        <w:jc w:val="both"/>
        <w:rPr>
          <w:rFonts w:ascii="Arial" w:eastAsia="仿宋_GB2312" w:hAnsi="Arial" w:cs="Arial"/>
          <w:sz w:val="28"/>
        </w:rPr>
      </w:pPr>
    </w:p>
    <w:p w:rsidR="00C502B4" w:rsidRPr="006A6128" w:rsidRDefault="00C502B4" w:rsidP="00C502B4">
      <w:pPr>
        <w:pStyle w:val="11"/>
        <w:rPr>
          <w:rFonts w:ascii="Arial" w:hAnsi="Arial" w:cs="Arial"/>
        </w:rPr>
      </w:pPr>
      <w:bookmarkStart w:id="311" w:name="_Toc515457832"/>
      <w:bookmarkStart w:id="312" w:name="_Toc515458410"/>
      <w:bookmarkStart w:id="313" w:name="_Toc524335121"/>
      <w:r w:rsidRPr="006A6128">
        <w:rPr>
          <w:rFonts w:ascii="Arial" w:hAnsi="Arial" w:cs="Arial"/>
        </w:rPr>
        <w:t>（四）估价结果</w:t>
      </w:r>
      <w:bookmarkEnd w:id="311"/>
      <w:bookmarkEnd w:id="312"/>
      <w:bookmarkEnd w:id="313"/>
      <w:r w:rsidRPr="006A6128">
        <w:rPr>
          <w:rFonts w:ascii="Arial" w:hAnsi="Arial" w:cs="Arial"/>
        </w:rPr>
        <w:t>确定</w:t>
      </w:r>
    </w:p>
    <w:p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kern w:val="2"/>
          <w:sz w:val="28"/>
        </w:rPr>
        <w:t>评估专业人员根据估价的目的，按照估价的程序，采用科学的估价方法（剩余法、基准地价系数修正法和</w:t>
      </w:r>
      <w:r w:rsidRPr="006A6128">
        <w:rPr>
          <w:rFonts w:ascii="Arial" w:eastAsia="仿宋_GB2312" w:hAnsi="Arial" w:cs="Arial"/>
          <w:sz w:val="28"/>
        </w:rPr>
        <w:t>市场比较法</w:t>
      </w:r>
      <w:r w:rsidRPr="006A6128">
        <w:rPr>
          <w:rFonts w:ascii="Arial" w:eastAsia="仿宋_GB2312" w:hAnsi="Arial" w:cs="Arial"/>
          <w:kern w:val="2"/>
          <w:sz w:val="28"/>
        </w:rPr>
        <w:t>），在认真分析现有资料的基础上，通过仔细测算和认真分析各种影响</w:t>
      </w:r>
      <w:r w:rsidRPr="006A6128">
        <w:rPr>
          <w:rFonts w:ascii="Arial" w:eastAsia="仿宋_GB2312" w:hAnsi="Arial" w:cs="Arial"/>
          <w:sz w:val="28"/>
        </w:rPr>
        <w:t>土地</w:t>
      </w:r>
      <w:r w:rsidRPr="006A6128">
        <w:rPr>
          <w:rFonts w:ascii="Arial" w:eastAsia="仿宋_GB2312" w:hAnsi="Arial" w:cs="Arial"/>
          <w:kern w:val="2"/>
          <w:sz w:val="28"/>
        </w:rPr>
        <w:t>价格的因素，确定</w:t>
      </w:r>
      <w:r w:rsidRPr="006A6128">
        <w:rPr>
          <w:rFonts w:ascii="Arial" w:eastAsia="仿宋_GB2312" w:hAnsi="Arial" w:cs="Arial"/>
          <w:sz w:val="28"/>
        </w:rPr>
        <w:t>估价对象于估价期日的出让国有建设用地使用权评估价格为（币种：人民币）：</w:t>
      </w:r>
    </w:p>
    <w:p w:rsidR="008A08FC" w:rsidRDefault="008A08FC" w:rsidP="00C502B4">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（转下页）</w:t>
      </w:r>
    </w:p>
    <w:p w:rsidR="00161893" w:rsidRDefault="00161893" w:rsidP="0054540B">
      <w:pPr>
        <w:snapToGrid w:val="0"/>
        <w:ind w:firstLine="556"/>
        <w:rPr>
          <w:rFonts w:ascii="Arial" w:eastAsia="仿宋_GB2312" w:hAnsi="Arial" w:cs="Arial"/>
          <w:b/>
          <w:sz w:val="28"/>
          <w:szCs w:val="28"/>
        </w:rPr>
      </w:pPr>
    </w:p>
    <w:p w:rsidR="008A08FC" w:rsidRDefault="008A08FC" w:rsidP="0054540B">
      <w:pPr>
        <w:snapToGrid w:val="0"/>
        <w:ind w:firstLine="556"/>
        <w:rPr>
          <w:rFonts w:ascii="Arial" w:eastAsia="仿宋_GB2312" w:hAnsi="Arial" w:cs="Arial"/>
          <w:b/>
          <w:sz w:val="28"/>
          <w:szCs w:val="28"/>
        </w:rPr>
      </w:pPr>
    </w:p>
    <w:p w:rsidR="008A08FC" w:rsidRDefault="008A08FC" w:rsidP="0054540B">
      <w:pPr>
        <w:snapToGrid w:val="0"/>
        <w:ind w:firstLine="556"/>
        <w:rPr>
          <w:rFonts w:ascii="Arial" w:eastAsia="仿宋_GB2312" w:hAnsi="Arial" w:cs="Arial"/>
          <w:b/>
          <w:sz w:val="28"/>
          <w:szCs w:val="28"/>
        </w:rPr>
      </w:pPr>
    </w:p>
    <w:p w:rsidR="008A08FC" w:rsidRDefault="008A08FC" w:rsidP="0054540B">
      <w:pPr>
        <w:snapToGrid w:val="0"/>
        <w:ind w:firstLine="556"/>
        <w:rPr>
          <w:rFonts w:ascii="Arial" w:eastAsia="仿宋_GB2312" w:hAnsi="Arial" w:cs="Arial"/>
          <w:b/>
          <w:sz w:val="28"/>
          <w:szCs w:val="28"/>
        </w:rPr>
      </w:pPr>
    </w:p>
    <w:p w:rsidR="00161893" w:rsidRDefault="00161893" w:rsidP="0054540B">
      <w:pPr>
        <w:snapToGrid w:val="0"/>
        <w:ind w:firstLine="556"/>
        <w:rPr>
          <w:rFonts w:ascii="Arial" w:eastAsia="仿宋_GB2312" w:hAnsi="Arial" w:cs="Arial"/>
          <w:b/>
          <w:sz w:val="28"/>
          <w:szCs w:val="28"/>
        </w:rPr>
      </w:pPr>
    </w:p>
    <w:p w:rsidR="008363F2" w:rsidRPr="006A6128" w:rsidRDefault="00C502B4" w:rsidP="008363F2">
      <w:pPr>
        <w:snapToGrid w:val="0"/>
        <w:ind w:firstLine="556"/>
        <w:rPr>
          <w:rFonts w:ascii="Arial" w:eastAsia="仿宋_GB2312" w:hAnsi="Arial" w:cs="Arial"/>
          <w:b/>
          <w:sz w:val="28"/>
          <w:szCs w:val="28"/>
        </w:rPr>
      </w:pPr>
      <w:r w:rsidRPr="006A6128">
        <w:rPr>
          <w:rFonts w:ascii="Arial" w:eastAsia="仿宋_GB2312" w:hAnsi="Arial" w:cs="Arial"/>
          <w:b/>
          <w:sz w:val="28"/>
          <w:szCs w:val="28"/>
        </w:rPr>
        <w:sym w:font="Wingdings 2" w:char="F0C3"/>
      </w:r>
      <w:r w:rsidR="0054540B" w:rsidRPr="0054540B">
        <w:rPr>
          <w:rFonts w:ascii="Arial" w:eastAsia="仿宋_GB2312" w:hAnsi="Arial" w:cs="Arial"/>
          <w:b/>
          <w:sz w:val="28"/>
          <w:szCs w:val="28"/>
        </w:rPr>
        <w:t xml:space="preserve"> </w:t>
      </w:r>
      <w:r w:rsidR="00161893">
        <w:rPr>
          <w:rFonts w:ascii="Arial" w:eastAsia="仿宋_GB2312" w:hAnsi="Arial" w:cs="Arial" w:hint="eastAsia"/>
          <w:b/>
          <w:sz w:val="28"/>
          <w:szCs w:val="28"/>
        </w:rPr>
        <w:t>熟地价</w:t>
      </w:r>
    </w:p>
    <w:tbl>
      <w:tblPr>
        <w:tblW w:w="8420" w:type="dxa"/>
        <w:tblInd w:w="98" w:type="dxa"/>
        <w:tblLook w:val="04A0" w:firstRow="1" w:lastRow="0" w:firstColumn="1" w:lastColumn="0" w:noHBand="0" w:noVBand="1"/>
      </w:tblPr>
      <w:tblGrid>
        <w:gridCol w:w="1600"/>
        <w:gridCol w:w="2060"/>
        <w:gridCol w:w="1300"/>
        <w:gridCol w:w="1680"/>
        <w:gridCol w:w="1780"/>
      </w:tblGrid>
      <w:tr w:rsidR="008363F2" w:rsidRPr="009047B5" w:rsidTr="0029302C">
        <w:trPr>
          <w:trHeight w:val="1341"/>
        </w:trPr>
        <w:tc>
          <w:tcPr>
            <w:tcW w:w="1600"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060" w:type="dxa"/>
            <w:tcBorders>
              <w:top w:val="single" w:sz="8" w:space="0" w:color="auto"/>
              <w:left w:val="single" w:sz="8" w:space="0" w:color="auto"/>
              <w:bottom w:val="single" w:sz="8" w:space="0" w:color="000000"/>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w:t>
            </w:r>
          </w:p>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面积</w:t>
            </w:r>
          </w:p>
          <w:p w:rsidR="008363F2" w:rsidRPr="009047B5" w:rsidRDefault="008363F2" w:rsidP="0029302C">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楼面熟地</w:t>
            </w:r>
          </w:p>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单价</w:t>
            </w:r>
          </w:p>
          <w:p w:rsidR="008363F2" w:rsidRPr="009047B5" w:rsidRDefault="008363F2" w:rsidP="0029302C">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熟地总价</w:t>
            </w:r>
          </w:p>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8363F2" w:rsidRPr="009047B5" w:rsidTr="0029302C">
        <w:trPr>
          <w:trHeight w:val="285"/>
        </w:trPr>
        <w:tc>
          <w:tcPr>
            <w:tcW w:w="1600" w:type="dxa"/>
            <w:vMerge w:val="restart"/>
            <w:tcBorders>
              <w:top w:val="nil"/>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060" w:type="dxa"/>
            <w:tcBorders>
              <w:top w:val="nil"/>
              <w:left w:val="nil"/>
              <w:bottom w:val="nil"/>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20158</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204.9665</w:t>
            </w:r>
          </w:p>
        </w:tc>
      </w:tr>
      <w:tr w:rsidR="008363F2" w:rsidRPr="009047B5" w:rsidTr="0029302C">
        <w:trPr>
          <w:trHeight w:val="307"/>
        </w:trPr>
        <w:tc>
          <w:tcPr>
            <w:tcW w:w="1600"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8363F2" w:rsidRPr="009047B5" w:rsidRDefault="008363F2" w:rsidP="0029302C">
            <w:pPr>
              <w:widowControl/>
              <w:adjustRightInd/>
              <w:spacing w:line="240" w:lineRule="auto"/>
              <w:textAlignment w:val="auto"/>
              <w:rPr>
                <w:rFonts w:ascii="Arial" w:hAnsi="Arial" w:cs="Arial"/>
                <w:color w:val="000000"/>
                <w:szCs w:val="24"/>
              </w:rPr>
            </w:pPr>
          </w:p>
        </w:tc>
        <w:tc>
          <w:tcPr>
            <w:tcW w:w="1680" w:type="dxa"/>
            <w:vMerge/>
            <w:tcBorders>
              <w:top w:val="single" w:sz="4" w:space="0" w:color="auto"/>
              <w:left w:val="single" w:sz="4" w:space="0" w:color="auto"/>
              <w:bottom w:val="single" w:sz="4" w:space="0" w:color="auto"/>
              <w:right w:val="single" w:sz="4" w:space="0" w:color="auto"/>
            </w:tcBorders>
            <w:vAlign w:val="center"/>
            <w:hideMark/>
          </w:tcPr>
          <w:p w:rsidR="008363F2" w:rsidRPr="009047B5" w:rsidRDefault="008363F2" w:rsidP="0029302C">
            <w:pPr>
              <w:widowControl/>
              <w:adjustRightInd/>
              <w:spacing w:line="240" w:lineRule="auto"/>
              <w:textAlignment w:val="auto"/>
              <w:rPr>
                <w:rFonts w:ascii="Arial" w:hAnsi="Arial" w:cs="Arial"/>
                <w:color w:val="000000"/>
                <w:szCs w:val="24"/>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8363F2" w:rsidRPr="009047B5" w:rsidRDefault="008363F2" w:rsidP="0029302C">
            <w:pPr>
              <w:widowControl/>
              <w:adjustRightInd/>
              <w:spacing w:line="240" w:lineRule="auto"/>
              <w:textAlignment w:val="auto"/>
              <w:rPr>
                <w:rFonts w:ascii="Arial" w:hAnsi="Arial" w:cs="Arial"/>
                <w:color w:val="000000"/>
                <w:szCs w:val="24"/>
              </w:rPr>
            </w:pPr>
          </w:p>
        </w:tc>
      </w:tr>
      <w:tr w:rsidR="008363F2" w:rsidRPr="009047B5" w:rsidTr="0029302C">
        <w:trPr>
          <w:trHeight w:val="285"/>
        </w:trPr>
        <w:tc>
          <w:tcPr>
            <w:tcW w:w="1600" w:type="dxa"/>
            <w:vMerge w:val="restart"/>
            <w:tcBorders>
              <w:top w:val="nil"/>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060" w:type="dxa"/>
            <w:tcBorders>
              <w:top w:val="nil"/>
              <w:left w:val="nil"/>
              <w:bottom w:val="nil"/>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tc>
        <w:tc>
          <w:tcPr>
            <w:tcW w:w="130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68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Pr>
                <w:rFonts w:ascii="Arial" w:hAnsi="Arial" w:cs="Arial"/>
                <w:color w:val="000000"/>
              </w:rPr>
              <w:t>4146</w:t>
            </w:r>
          </w:p>
        </w:tc>
        <w:tc>
          <w:tcPr>
            <w:tcW w:w="178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right"/>
              <w:textAlignment w:val="auto"/>
              <w:rPr>
                <w:rFonts w:ascii="Arial" w:hAnsi="Arial" w:cs="Arial"/>
                <w:color w:val="000000"/>
                <w:szCs w:val="24"/>
              </w:rPr>
            </w:pPr>
            <w:r>
              <w:rPr>
                <w:rFonts w:ascii="Arial" w:hAnsi="Arial" w:cs="Arial"/>
                <w:color w:val="000000"/>
              </w:rPr>
              <w:t>20.9912</w:t>
            </w:r>
          </w:p>
        </w:tc>
      </w:tr>
      <w:tr w:rsidR="008363F2" w:rsidRPr="009047B5" w:rsidTr="0029302C">
        <w:trPr>
          <w:trHeight w:val="232"/>
        </w:trPr>
        <w:tc>
          <w:tcPr>
            <w:tcW w:w="1600"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Arial" w:hAnsi="Arial" w:cs="Arial"/>
                <w:color w:val="000000"/>
                <w:szCs w:val="24"/>
              </w:rPr>
            </w:pPr>
          </w:p>
        </w:tc>
      </w:tr>
      <w:tr w:rsidR="008363F2" w:rsidRPr="009047B5" w:rsidTr="0029302C">
        <w:trPr>
          <w:trHeight w:val="285"/>
        </w:trPr>
        <w:tc>
          <w:tcPr>
            <w:tcW w:w="1600"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nil"/>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w:t>
            </w:r>
            <w:r w:rsidR="00AA3A4F">
              <w:rPr>
                <w:rFonts w:ascii="Arial" w:hAnsi="Arial" w:cs="Arial" w:hint="eastAsia"/>
                <w:color w:val="000000"/>
                <w:szCs w:val="24"/>
              </w:rPr>
              <w:t>434.08</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Pr>
                <w:rFonts w:ascii="Arial" w:hAnsi="Arial" w:cs="Arial"/>
                <w:color w:val="000000"/>
              </w:rPr>
              <w:t>13182</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right"/>
              <w:textAlignment w:val="auto"/>
              <w:rPr>
                <w:rFonts w:ascii="Arial" w:hAnsi="Arial" w:cs="Arial"/>
                <w:color w:val="000000"/>
                <w:szCs w:val="24"/>
              </w:rPr>
            </w:pPr>
            <w:r>
              <w:rPr>
                <w:rFonts w:ascii="Arial" w:hAnsi="Arial" w:cs="Arial"/>
                <w:color w:val="000000"/>
              </w:rPr>
              <w:t>4</w:t>
            </w:r>
            <w:r w:rsidR="00AA3A4F">
              <w:rPr>
                <w:rFonts w:ascii="Arial" w:hAnsi="Arial" w:cs="Arial" w:hint="eastAsia"/>
                <w:color w:val="000000"/>
              </w:rPr>
              <w:t>526.8043</w:t>
            </w:r>
          </w:p>
        </w:tc>
      </w:tr>
      <w:tr w:rsidR="008363F2" w:rsidRPr="009047B5" w:rsidTr="0029302C">
        <w:trPr>
          <w:trHeight w:val="300"/>
        </w:trPr>
        <w:tc>
          <w:tcPr>
            <w:tcW w:w="1600"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300"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Arial" w:hAnsi="Arial" w:cs="Arial"/>
                <w:color w:val="000000"/>
                <w:szCs w:val="24"/>
              </w:rPr>
            </w:pPr>
          </w:p>
        </w:tc>
      </w:tr>
      <w:tr w:rsidR="008363F2" w:rsidRPr="009047B5" w:rsidTr="00A42A92">
        <w:trPr>
          <w:trHeight w:val="561"/>
        </w:trPr>
        <w:tc>
          <w:tcPr>
            <w:tcW w:w="1600"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rsidR="008363F2" w:rsidRPr="00FF7D6E" w:rsidRDefault="008363F2" w:rsidP="0029302C">
            <w:pPr>
              <w:widowControl/>
              <w:adjustRightInd/>
              <w:spacing w:line="240" w:lineRule="auto"/>
              <w:jc w:val="center"/>
              <w:textAlignment w:val="auto"/>
              <w:rPr>
                <w:rFonts w:ascii="仿宋_GB2312" w:eastAsia="仿宋_GB2312" w:hAnsi="宋体" w:cs="宋体"/>
                <w:bCs/>
                <w:color w:val="000000"/>
                <w:szCs w:val="24"/>
              </w:rPr>
            </w:pPr>
            <w:r w:rsidRPr="00FF7D6E">
              <w:rPr>
                <w:rFonts w:ascii="仿宋_GB2312" w:eastAsia="仿宋_GB2312" w:hAnsi="宋体" w:cs="宋体" w:hint="eastAsia"/>
                <w:bCs/>
                <w:color w:val="000000"/>
                <w:szCs w:val="24"/>
              </w:rPr>
              <w:t>地下仓储</w:t>
            </w:r>
          </w:p>
        </w:tc>
        <w:tc>
          <w:tcPr>
            <w:tcW w:w="1300" w:type="dxa"/>
            <w:tcBorders>
              <w:top w:val="nil"/>
              <w:left w:val="nil"/>
              <w:bottom w:val="single" w:sz="8" w:space="0" w:color="auto"/>
              <w:right w:val="single" w:sz="8" w:space="0" w:color="auto"/>
            </w:tcBorders>
            <w:shd w:val="clear" w:color="auto" w:fill="auto"/>
            <w:vAlign w:val="center"/>
            <w:hideMark/>
          </w:tcPr>
          <w:p w:rsidR="008363F2" w:rsidRPr="00FF7D6E" w:rsidRDefault="008363F2" w:rsidP="0029302C">
            <w:pPr>
              <w:widowControl/>
              <w:adjustRightInd/>
              <w:spacing w:line="240" w:lineRule="auto"/>
              <w:jc w:val="center"/>
              <w:textAlignment w:val="auto"/>
              <w:rPr>
                <w:rFonts w:ascii="Arial" w:hAnsi="Arial" w:cs="Arial"/>
                <w:bCs/>
                <w:color w:val="000000"/>
                <w:szCs w:val="24"/>
              </w:rPr>
            </w:pPr>
            <w:r>
              <w:rPr>
                <w:rFonts w:ascii="Arial" w:hAnsi="Arial" w:cs="Arial"/>
                <w:color w:val="000000"/>
              </w:rPr>
              <w:t xml:space="preserve">20244.13 </w:t>
            </w:r>
          </w:p>
        </w:tc>
        <w:tc>
          <w:tcPr>
            <w:tcW w:w="1680" w:type="dxa"/>
            <w:tcBorders>
              <w:top w:val="nil"/>
              <w:left w:val="nil"/>
              <w:bottom w:val="single" w:sz="8" w:space="0" w:color="auto"/>
              <w:right w:val="single" w:sz="8" w:space="0" w:color="auto"/>
            </w:tcBorders>
            <w:shd w:val="clear" w:color="auto" w:fill="auto"/>
            <w:vAlign w:val="center"/>
            <w:hideMark/>
          </w:tcPr>
          <w:p w:rsidR="008363F2" w:rsidRPr="00FF7D6E" w:rsidRDefault="008363F2" w:rsidP="0029302C">
            <w:pPr>
              <w:widowControl/>
              <w:adjustRightInd/>
              <w:spacing w:line="240" w:lineRule="auto"/>
              <w:jc w:val="center"/>
              <w:textAlignment w:val="auto"/>
              <w:rPr>
                <w:rFonts w:ascii="Arial" w:hAnsi="Arial" w:cs="Arial"/>
                <w:bCs/>
                <w:color w:val="000000"/>
                <w:szCs w:val="24"/>
              </w:rPr>
            </w:pPr>
            <w:r>
              <w:rPr>
                <w:rFonts w:ascii="Arial" w:hAnsi="Arial" w:cs="Arial"/>
                <w:color w:val="000000"/>
              </w:rPr>
              <w:t>8997</w:t>
            </w:r>
          </w:p>
        </w:tc>
        <w:tc>
          <w:tcPr>
            <w:tcW w:w="1780" w:type="dxa"/>
            <w:tcBorders>
              <w:top w:val="nil"/>
              <w:left w:val="nil"/>
              <w:bottom w:val="single" w:sz="8" w:space="0" w:color="auto"/>
              <w:right w:val="single" w:sz="8" w:space="0" w:color="auto"/>
            </w:tcBorders>
            <w:shd w:val="clear" w:color="auto" w:fill="auto"/>
            <w:vAlign w:val="center"/>
            <w:hideMark/>
          </w:tcPr>
          <w:p w:rsidR="008363F2" w:rsidRPr="00FF7D6E" w:rsidRDefault="008363F2" w:rsidP="0029302C">
            <w:pPr>
              <w:widowControl/>
              <w:adjustRightInd/>
              <w:spacing w:line="240" w:lineRule="auto"/>
              <w:jc w:val="right"/>
              <w:textAlignment w:val="auto"/>
              <w:rPr>
                <w:rFonts w:ascii="Arial" w:hAnsi="Arial" w:cs="Arial"/>
                <w:bCs/>
                <w:color w:val="000000"/>
                <w:szCs w:val="24"/>
              </w:rPr>
            </w:pPr>
            <w:r>
              <w:rPr>
                <w:rFonts w:ascii="Arial" w:hAnsi="Arial" w:cs="Arial"/>
                <w:color w:val="000000"/>
              </w:rPr>
              <w:t>18213.6438</w:t>
            </w:r>
          </w:p>
        </w:tc>
      </w:tr>
      <w:tr w:rsidR="008363F2" w:rsidRPr="009047B5" w:rsidTr="00A42A92">
        <w:trPr>
          <w:trHeight w:val="555"/>
        </w:trPr>
        <w:tc>
          <w:tcPr>
            <w:tcW w:w="1600"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300"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680"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Pr>
                <w:rFonts w:ascii="Arial" w:hAnsi="Arial" w:cs="Arial"/>
                <w:color w:val="000000"/>
              </w:rPr>
              <w:t>7197</w:t>
            </w:r>
          </w:p>
        </w:tc>
        <w:tc>
          <w:tcPr>
            <w:tcW w:w="1780"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right"/>
              <w:textAlignment w:val="auto"/>
              <w:rPr>
                <w:rFonts w:ascii="Arial" w:hAnsi="Arial" w:cs="Arial"/>
                <w:color w:val="000000"/>
                <w:szCs w:val="24"/>
              </w:rPr>
            </w:pPr>
            <w:r>
              <w:rPr>
                <w:rFonts w:ascii="Arial" w:hAnsi="Arial" w:cs="Arial"/>
                <w:color w:val="000000"/>
              </w:rPr>
              <w:t>16821.7856</w:t>
            </w:r>
          </w:p>
        </w:tc>
      </w:tr>
      <w:tr w:rsidR="008363F2" w:rsidRPr="009047B5" w:rsidTr="00A42A92">
        <w:trPr>
          <w:trHeight w:val="535"/>
        </w:trPr>
        <w:tc>
          <w:tcPr>
            <w:tcW w:w="1600"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300"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47102.17 </w:t>
            </w:r>
          </w:p>
        </w:tc>
        <w:tc>
          <w:tcPr>
            <w:tcW w:w="1680" w:type="dxa"/>
            <w:tcBorders>
              <w:top w:val="nil"/>
              <w:left w:val="nil"/>
              <w:bottom w:val="single" w:sz="8" w:space="0" w:color="auto"/>
              <w:right w:val="single" w:sz="8" w:space="0" w:color="auto"/>
            </w:tcBorders>
            <w:shd w:val="clear" w:color="auto" w:fill="auto"/>
            <w:vAlign w:val="center"/>
            <w:hideMark/>
          </w:tcPr>
          <w:p w:rsidR="008363F2" w:rsidRPr="00A56653" w:rsidRDefault="008363F2" w:rsidP="0029302C">
            <w:pPr>
              <w:widowControl/>
              <w:adjustRightInd/>
              <w:spacing w:line="240" w:lineRule="auto"/>
              <w:jc w:val="center"/>
              <w:textAlignment w:val="auto"/>
              <w:rPr>
                <w:rFonts w:ascii="Arial" w:hAnsi="Arial" w:cs="Arial"/>
                <w:b/>
                <w:bCs/>
                <w:color w:val="000000"/>
                <w:szCs w:val="24"/>
              </w:rPr>
            </w:pPr>
            <w:r w:rsidRPr="00A56653">
              <w:rPr>
                <w:rFonts w:ascii="Arial" w:hAnsi="Arial" w:cs="Arial" w:hint="eastAsia"/>
                <w:b/>
                <w:bCs/>
                <w:color w:val="000000"/>
              </w:rPr>
              <w:t>——</w:t>
            </w:r>
          </w:p>
        </w:tc>
        <w:tc>
          <w:tcPr>
            <w:tcW w:w="1780"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39</w:t>
            </w:r>
            <w:r w:rsidR="00AA3A4F">
              <w:rPr>
                <w:rFonts w:ascii="Arial" w:hAnsi="Arial" w:cs="Arial" w:hint="eastAsia"/>
                <w:b/>
                <w:bCs/>
                <w:color w:val="000000"/>
              </w:rPr>
              <w:t>583.2249</w:t>
            </w:r>
          </w:p>
        </w:tc>
      </w:tr>
      <w:tr w:rsidR="008363F2" w:rsidRPr="009047B5" w:rsidTr="00A42A92">
        <w:trPr>
          <w:trHeight w:val="557"/>
        </w:trPr>
        <w:tc>
          <w:tcPr>
            <w:tcW w:w="366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300"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47203.85 </w:t>
            </w:r>
          </w:p>
        </w:tc>
        <w:tc>
          <w:tcPr>
            <w:tcW w:w="1680" w:type="dxa"/>
            <w:tcBorders>
              <w:top w:val="nil"/>
              <w:left w:val="nil"/>
              <w:bottom w:val="single" w:sz="8" w:space="0" w:color="auto"/>
              <w:right w:val="single" w:sz="8" w:space="0" w:color="auto"/>
            </w:tcBorders>
            <w:shd w:val="clear" w:color="auto" w:fill="auto"/>
            <w:vAlign w:val="center"/>
            <w:hideMark/>
          </w:tcPr>
          <w:p w:rsidR="008363F2" w:rsidRPr="00A56653" w:rsidRDefault="008363F2" w:rsidP="0029302C">
            <w:pPr>
              <w:widowControl/>
              <w:adjustRightInd/>
              <w:spacing w:line="240" w:lineRule="auto"/>
              <w:jc w:val="center"/>
              <w:textAlignment w:val="auto"/>
              <w:rPr>
                <w:rFonts w:ascii="Arial" w:hAnsi="Arial" w:cs="Arial"/>
                <w:b/>
                <w:bCs/>
                <w:color w:val="000000"/>
                <w:szCs w:val="24"/>
              </w:rPr>
            </w:pPr>
            <w:r w:rsidRPr="00A56653">
              <w:rPr>
                <w:rFonts w:ascii="Arial" w:hAnsi="Arial" w:cs="Arial" w:hint="eastAsia"/>
                <w:b/>
                <w:bCs/>
                <w:color w:val="000000"/>
              </w:rPr>
              <w:t>——</w:t>
            </w:r>
          </w:p>
        </w:tc>
        <w:tc>
          <w:tcPr>
            <w:tcW w:w="1780"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39</w:t>
            </w:r>
            <w:r w:rsidR="00AA3A4F">
              <w:rPr>
                <w:rFonts w:ascii="Arial" w:hAnsi="Arial" w:cs="Arial" w:hint="eastAsia"/>
                <w:b/>
                <w:bCs/>
                <w:color w:val="000000"/>
              </w:rPr>
              <w:t>788.1914</w:t>
            </w:r>
          </w:p>
        </w:tc>
      </w:tr>
    </w:tbl>
    <w:p w:rsidR="0029302C" w:rsidRDefault="0029302C" w:rsidP="008363F2">
      <w:pPr>
        <w:snapToGrid w:val="0"/>
        <w:ind w:firstLine="556"/>
        <w:rPr>
          <w:rFonts w:ascii="Arial" w:eastAsia="仿宋_GB2312" w:hAnsi="Arial" w:cs="Arial"/>
          <w:b/>
          <w:sz w:val="28"/>
          <w:szCs w:val="28"/>
        </w:rPr>
      </w:pPr>
    </w:p>
    <w:p w:rsidR="008363F2" w:rsidRDefault="008363F2" w:rsidP="008363F2">
      <w:pPr>
        <w:snapToGrid w:val="0"/>
        <w:ind w:firstLine="556"/>
        <w:rPr>
          <w:rFonts w:ascii="Arial" w:eastAsia="仿宋_GB2312" w:hAnsi="Arial" w:cs="Arial"/>
          <w:b/>
          <w:sz w:val="28"/>
          <w:szCs w:val="28"/>
        </w:rPr>
      </w:pPr>
      <w:r w:rsidRPr="006A6128">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8657" w:type="dxa"/>
        <w:tblInd w:w="98" w:type="dxa"/>
        <w:tblLook w:val="04A0" w:firstRow="1" w:lastRow="0" w:firstColumn="1" w:lastColumn="0" w:noHBand="0" w:noVBand="1"/>
      </w:tblPr>
      <w:tblGrid>
        <w:gridCol w:w="1080"/>
        <w:gridCol w:w="2332"/>
        <w:gridCol w:w="1276"/>
        <w:gridCol w:w="1985"/>
        <w:gridCol w:w="1984"/>
      </w:tblGrid>
      <w:tr w:rsidR="008363F2" w:rsidRPr="009047B5" w:rsidTr="00A42A92">
        <w:trPr>
          <w:trHeight w:val="1213"/>
        </w:trPr>
        <w:tc>
          <w:tcPr>
            <w:tcW w:w="1080"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332" w:type="dxa"/>
            <w:tcBorders>
              <w:top w:val="single" w:sz="8" w:space="0" w:color="auto"/>
              <w:left w:val="single" w:sz="8" w:space="0" w:color="auto"/>
              <w:bottom w:val="single" w:sz="8" w:space="0" w:color="000000"/>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出让建筑面积</w:t>
            </w:r>
          </w:p>
          <w:p w:rsidR="008363F2" w:rsidRPr="009047B5" w:rsidRDefault="008363F2" w:rsidP="0029302C">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政府土地出让收益楼面价</w:t>
            </w:r>
          </w:p>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政府土地出让收益总价</w:t>
            </w:r>
          </w:p>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8363F2" w:rsidRPr="009047B5" w:rsidTr="0029302C">
        <w:trPr>
          <w:trHeight w:val="285"/>
        </w:trPr>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332" w:type="dxa"/>
            <w:tcBorders>
              <w:top w:val="nil"/>
              <w:left w:val="nil"/>
              <w:bottom w:val="nil"/>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5040</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51.2467</w:t>
            </w:r>
          </w:p>
        </w:tc>
      </w:tr>
      <w:tr w:rsidR="008363F2" w:rsidRPr="009047B5" w:rsidTr="0029302C">
        <w:trPr>
          <w:trHeight w:val="585"/>
        </w:trPr>
        <w:tc>
          <w:tcPr>
            <w:tcW w:w="1080"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8363F2" w:rsidRPr="009047B5" w:rsidRDefault="008363F2" w:rsidP="0029302C">
            <w:pPr>
              <w:widowControl/>
              <w:adjustRightInd/>
              <w:spacing w:line="240" w:lineRule="auto"/>
              <w:textAlignment w:val="auto"/>
              <w:rPr>
                <w:rFonts w:ascii="Arial" w:hAnsi="Arial" w:cs="Arial"/>
                <w:color w:val="000000"/>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8363F2" w:rsidRPr="009047B5" w:rsidRDefault="008363F2" w:rsidP="0029302C">
            <w:pPr>
              <w:widowControl/>
              <w:adjustRightInd/>
              <w:spacing w:line="240" w:lineRule="auto"/>
              <w:textAlignment w:val="auto"/>
              <w:rPr>
                <w:rFonts w:ascii="Arial" w:hAnsi="Arial" w:cs="Arial"/>
                <w:color w:val="000000"/>
                <w:szCs w:val="2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8363F2" w:rsidRPr="009047B5" w:rsidRDefault="008363F2" w:rsidP="0029302C">
            <w:pPr>
              <w:widowControl/>
              <w:adjustRightInd/>
              <w:spacing w:line="240" w:lineRule="auto"/>
              <w:textAlignment w:val="auto"/>
              <w:rPr>
                <w:rFonts w:ascii="Arial" w:hAnsi="Arial" w:cs="Arial"/>
                <w:color w:val="000000"/>
                <w:szCs w:val="24"/>
              </w:rPr>
            </w:pPr>
          </w:p>
        </w:tc>
      </w:tr>
      <w:tr w:rsidR="008363F2" w:rsidRPr="009047B5" w:rsidTr="0029302C">
        <w:trPr>
          <w:trHeight w:val="285"/>
        </w:trPr>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332" w:type="dxa"/>
            <w:tcBorders>
              <w:top w:val="nil"/>
              <w:left w:val="nil"/>
              <w:bottom w:val="nil"/>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tc>
        <w:tc>
          <w:tcPr>
            <w:tcW w:w="1276"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985"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Pr>
                <w:rFonts w:ascii="Arial" w:hAnsi="Arial" w:cs="Arial"/>
                <w:color w:val="000000"/>
              </w:rPr>
              <w:t>1037</w:t>
            </w:r>
          </w:p>
        </w:tc>
        <w:tc>
          <w:tcPr>
            <w:tcW w:w="1984"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right"/>
              <w:textAlignment w:val="auto"/>
              <w:rPr>
                <w:rFonts w:ascii="Arial" w:hAnsi="Arial" w:cs="Arial"/>
                <w:color w:val="000000"/>
                <w:szCs w:val="24"/>
              </w:rPr>
            </w:pPr>
            <w:r>
              <w:rPr>
                <w:rFonts w:ascii="Arial" w:hAnsi="Arial" w:cs="Arial"/>
                <w:color w:val="000000"/>
              </w:rPr>
              <w:t>5.2503</w:t>
            </w:r>
          </w:p>
        </w:tc>
      </w:tr>
      <w:tr w:rsidR="008363F2" w:rsidRPr="009047B5" w:rsidTr="0029302C">
        <w:trPr>
          <w:trHeight w:val="585"/>
        </w:trPr>
        <w:tc>
          <w:tcPr>
            <w:tcW w:w="1080"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276"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Arial" w:hAnsi="Arial" w:cs="Arial"/>
                <w:color w:val="000000"/>
                <w:szCs w:val="24"/>
              </w:rPr>
            </w:pPr>
          </w:p>
        </w:tc>
        <w:tc>
          <w:tcPr>
            <w:tcW w:w="1985"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Arial" w:hAnsi="Arial" w:cs="Arial"/>
                <w:color w:val="000000"/>
                <w:szCs w:val="24"/>
              </w:rPr>
            </w:pPr>
          </w:p>
        </w:tc>
        <w:tc>
          <w:tcPr>
            <w:tcW w:w="1984"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Arial" w:hAnsi="Arial" w:cs="Arial"/>
                <w:color w:val="000000"/>
                <w:szCs w:val="24"/>
              </w:rPr>
            </w:pPr>
          </w:p>
        </w:tc>
      </w:tr>
      <w:tr w:rsidR="008363F2" w:rsidRPr="009047B5" w:rsidTr="0029302C">
        <w:trPr>
          <w:trHeight w:val="285"/>
        </w:trPr>
        <w:tc>
          <w:tcPr>
            <w:tcW w:w="1080"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nil"/>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w:t>
            </w:r>
            <w:r w:rsidR="00AE450A">
              <w:rPr>
                <w:rFonts w:ascii="Arial" w:hAnsi="Arial" w:cs="Arial" w:hint="eastAsia"/>
                <w:color w:val="000000"/>
                <w:szCs w:val="24"/>
              </w:rPr>
              <w:t>434.08</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Pr>
                <w:rFonts w:ascii="Arial" w:hAnsi="Arial" w:cs="Arial"/>
                <w:color w:val="000000"/>
              </w:rPr>
              <w:t>3296</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right"/>
              <w:textAlignment w:val="auto"/>
              <w:rPr>
                <w:rFonts w:ascii="Arial" w:hAnsi="Arial" w:cs="Arial"/>
                <w:color w:val="000000"/>
                <w:szCs w:val="24"/>
              </w:rPr>
            </w:pPr>
            <w:r>
              <w:rPr>
                <w:rFonts w:ascii="Arial" w:hAnsi="Arial" w:cs="Arial"/>
                <w:color w:val="000000"/>
              </w:rPr>
              <w:t>1</w:t>
            </w:r>
            <w:r w:rsidR="00AE450A">
              <w:rPr>
                <w:rFonts w:ascii="Arial" w:hAnsi="Arial" w:cs="Arial" w:hint="eastAsia"/>
                <w:color w:val="000000"/>
              </w:rPr>
              <w:t>131.8728</w:t>
            </w:r>
          </w:p>
        </w:tc>
      </w:tr>
      <w:tr w:rsidR="008363F2" w:rsidRPr="009047B5" w:rsidTr="0029302C">
        <w:trPr>
          <w:trHeight w:val="300"/>
        </w:trPr>
        <w:tc>
          <w:tcPr>
            <w:tcW w:w="1080"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276"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Arial" w:hAnsi="Arial" w:cs="Arial"/>
                <w:color w:val="000000"/>
                <w:szCs w:val="24"/>
              </w:rPr>
            </w:pPr>
          </w:p>
        </w:tc>
        <w:tc>
          <w:tcPr>
            <w:tcW w:w="1985"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Arial" w:hAnsi="Arial" w:cs="Arial"/>
                <w:color w:val="000000"/>
                <w:szCs w:val="24"/>
              </w:rPr>
            </w:pPr>
          </w:p>
        </w:tc>
        <w:tc>
          <w:tcPr>
            <w:tcW w:w="1984"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Arial" w:hAnsi="Arial" w:cs="Arial"/>
                <w:color w:val="000000"/>
                <w:szCs w:val="24"/>
              </w:rPr>
            </w:pPr>
          </w:p>
        </w:tc>
      </w:tr>
      <w:tr w:rsidR="008363F2" w:rsidRPr="009047B5" w:rsidTr="0029302C">
        <w:trPr>
          <w:trHeight w:val="585"/>
        </w:trPr>
        <w:tc>
          <w:tcPr>
            <w:tcW w:w="1080"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rsidR="008363F2" w:rsidRPr="008C2671" w:rsidRDefault="008363F2" w:rsidP="0029302C">
            <w:pPr>
              <w:widowControl/>
              <w:adjustRightInd/>
              <w:spacing w:line="240" w:lineRule="auto"/>
              <w:jc w:val="center"/>
              <w:textAlignment w:val="auto"/>
              <w:rPr>
                <w:rFonts w:ascii="仿宋_GB2312" w:eastAsia="仿宋_GB2312" w:hAnsi="宋体" w:cs="宋体"/>
                <w:color w:val="000000"/>
                <w:szCs w:val="24"/>
              </w:rPr>
            </w:pPr>
            <w:r w:rsidRPr="008C2671">
              <w:rPr>
                <w:rFonts w:ascii="仿宋_GB2312" w:eastAsia="仿宋_GB2312" w:hAnsi="宋体" w:cs="宋体" w:hint="eastAsia"/>
                <w:color w:val="000000"/>
                <w:szCs w:val="24"/>
              </w:rPr>
              <w:t>地下仓储</w:t>
            </w:r>
          </w:p>
        </w:tc>
        <w:tc>
          <w:tcPr>
            <w:tcW w:w="1276" w:type="dxa"/>
            <w:tcBorders>
              <w:top w:val="nil"/>
              <w:left w:val="nil"/>
              <w:bottom w:val="single" w:sz="8" w:space="0" w:color="auto"/>
              <w:right w:val="single" w:sz="8" w:space="0" w:color="auto"/>
            </w:tcBorders>
            <w:shd w:val="clear" w:color="auto" w:fill="auto"/>
            <w:vAlign w:val="center"/>
            <w:hideMark/>
          </w:tcPr>
          <w:p w:rsidR="008363F2" w:rsidRPr="008C2671" w:rsidRDefault="008363F2" w:rsidP="0029302C">
            <w:pPr>
              <w:widowControl/>
              <w:adjustRightInd/>
              <w:spacing w:line="240" w:lineRule="auto"/>
              <w:jc w:val="center"/>
              <w:textAlignment w:val="auto"/>
              <w:rPr>
                <w:rFonts w:ascii="Arial" w:hAnsi="Arial" w:cs="Arial"/>
                <w:color w:val="000000"/>
                <w:szCs w:val="24"/>
              </w:rPr>
            </w:pPr>
            <w:r>
              <w:rPr>
                <w:rFonts w:ascii="Arial" w:hAnsi="Arial" w:cs="Arial"/>
                <w:color w:val="000000"/>
              </w:rPr>
              <w:t xml:space="preserve">20244.13 </w:t>
            </w:r>
          </w:p>
        </w:tc>
        <w:tc>
          <w:tcPr>
            <w:tcW w:w="1985" w:type="dxa"/>
            <w:tcBorders>
              <w:top w:val="nil"/>
              <w:left w:val="nil"/>
              <w:bottom w:val="single" w:sz="8" w:space="0" w:color="auto"/>
              <w:right w:val="single" w:sz="8" w:space="0" w:color="auto"/>
            </w:tcBorders>
            <w:shd w:val="clear" w:color="auto" w:fill="auto"/>
            <w:vAlign w:val="center"/>
            <w:hideMark/>
          </w:tcPr>
          <w:p w:rsidR="008363F2" w:rsidRPr="008C2671" w:rsidRDefault="008363F2" w:rsidP="0029302C">
            <w:pPr>
              <w:widowControl/>
              <w:adjustRightInd/>
              <w:spacing w:line="240" w:lineRule="auto"/>
              <w:jc w:val="center"/>
              <w:textAlignment w:val="auto"/>
              <w:rPr>
                <w:rFonts w:ascii="Arial" w:hAnsi="Arial" w:cs="Arial"/>
                <w:color w:val="000000"/>
                <w:szCs w:val="24"/>
              </w:rPr>
            </w:pPr>
            <w:r>
              <w:rPr>
                <w:rFonts w:ascii="Arial" w:hAnsi="Arial" w:cs="Arial"/>
                <w:color w:val="000000"/>
              </w:rPr>
              <w:t>2249</w:t>
            </w:r>
          </w:p>
        </w:tc>
        <w:tc>
          <w:tcPr>
            <w:tcW w:w="1984" w:type="dxa"/>
            <w:tcBorders>
              <w:top w:val="nil"/>
              <w:left w:val="nil"/>
              <w:bottom w:val="single" w:sz="8" w:space="0" w:color="auto"/>
              <w:right w:val="single" w:sz="8" w:space="0" w:color="auto"/>
            </w:tcBorders>
            <w:shd w:val="clear" w:color="auto" w:fill="auto"/>
            <w:vAlign w:val="center"/>
            <w:hideMark/>
          </w:tcPr>
          <w:p w:rsidR="008363F2" w:rsidRPr="008C2671" w:rsidRDefault="008363F2" w:rsidP="0029302C">
            <w:pPr>
              <w:widowControl/>
              <w:adjustRightInd/>
              <w:spacing w:line="240" w:lineRule="auto"/>
              <w:jc w:val="right"/>
              <w:textAlignment w:val="auto"/>
              <w:rPr>
                <w:rFonts w:ascii="Arial" w:hAnsi="Arial" w:cs="Arial"/>
                <w:color w:val="000000"/>
                <w:szCs w:val="24"/>
              </w:rPr>
            </w:pPr>
            <w:r>
              <w:rPr>
                <w:rFonts w:ascii="Arial" w:hAnsi="Arial" w:cs="Arial"/>
                <w:color w:val="000000"/>
              </w:rPr>
              <w:t>4552.9048</w:t>
            </w:r>
          </w:p>
        </w:tc>
      </w:tr>
      <w:tr w:rsidR="008363F2" w:rsidRPr="009047B5" w:rsidTr="00A42A92">
        <w:trPr>
          <w:trHeight w:val="525"/>
        </w:trPr>
        <w:tc>
          <w:tcPr>
            <w:tcW w:w="1080"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276"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985"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Pr>
                <w:rFonts w:ascii="Arial" w:hAnsi="Arial" w:cs="Arial"/>
                <w:color w:val="000000"/>
              </w:rPr>
              <w:t>1799</w:t>
            </w:r>
          </w:p>
        </w:tc>
        <w:tc>
          <w:tcPr>
            <w:tcW w:w="1984"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right"/>
              <w:textAlignment w:val="auto"/>
              <w:rPr>
                <w:rFonts w:ascii="Arial" w:hAnsi="Arial" w:cs="Arial"/>
                <w:color w:val="000000"/>
                <w:szCs w:val="24"/>
              </w:rPr>
            </w:pPr>
            <w:r>
              <w:rPr>
                <w:rFonts w:ascii="Arial" w:hAnsi="Arial" w:cs="Arial"/>
                <w:color w:val="000000"/>
              </w:rPr>
              <w:t>4204.8621</w:t>
            </w:r>
          </w:p>
        </w:tc>
      </w:tr>
      <w:tr w:rsidR="008363F2" w:rsidRPr="009047B5" w:rsidTr="00A42A92">
        <w:trPr>
          <w:trHeight w:val="547"/>
        </w:trPr>
        <w:tc>
          <w:tcPr>
            <w:tcW w:w="1080"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276"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47102.17</w:t>
            </w:r>
          </w:p>
        </w:tc>
        <w:tc>
          <w:tcPr>
            <w:tcW w:w="1985"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Pr>
                <w:rFonts w:ascii="Arial" w:hAnsi="Arial" w:cs="Arial" w:hint="eastAsia"/>
                <w:b/>
                <w:bCs/>
                <w:color w:val="000000"/>
              </w:rPr>
              <w:t>——</w:t>
            </w:r>
          </w:p>
        </w:tc>
        <w:tc>
          <w:tcPr>
            <w:tcW w:w="1984" w:type="dxa"/>
            <w:tcBorders>
              <w:top w:val="nil"/>
              <w:left w:val="nil"/>
              <w:bottom w:val="single" w:sz="8" w:space="0" w:color="auto"/>
              <w:right w:val="single" w:sz="8" w:space="0" w:color="auto"/>
            </w:tcBorders>
            <w:shd w:val="clear" w:color="auto" w:fill="auto"/>
            <w:vAlign w:val="center"/>
            <w:hideMark/>
          </w:tcPr>
          <w:p w:rsidR="008363F2" w:rsidRPr="009047B5" w:rsidRDefault="0029302C" w:rsidP="0029302C">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9894.8900</w:t>
            </w:r>
          </w:p>
        </w:tc>
      </w:tr>
      <w:tr w:rsidR="008363F2" w:rsidRPr="009047B5" w:rsidTr="00A42A92">
        <w:trPr>
          <w:trHeight w:val="555"/>
        </w:trPr>
        <w:tc>
          <w:tcPr>
            <w:tcW w:w="341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276"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47203.85</w:t>
            </w:r>
          </w:p>
        </w:tc>
        <w:tc>
          <w:tcPr>
            <w:tcW w:w="1985"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b/>
                <w:bCs/>
                <w:color w:val="000000"/>
                <w:szCs w:val="24"/>
              </w:rPr>
            </w:pPr>
            <w:r>
              <w:rPr>
                <w:rFonts w:ascii="Arial" w:hAnsi="Arial" w:cs="Arial" w:hint="eastAsia"/>
                <w:b/>
                <w:bCs/>
                <w:color w:val="000000"/>
              </w:rPr>
              <w:t>——</w:t>
            </w:r>
          </w:p>
        </w:tc>
        <w:tc>
          <w:tcPr>
            <w:tcW w:w="1984"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w:t>
            </w:r>
            <w:r w:rsidR="00AE450A">
              <w:rPr>
                <w:rFonts w:ascii="Arial" w:hAnsi="Arial" w:cs="Arial" w:hint="eastAsia"/>
                <w:b/>
                <w:bCs/>
                <w:color w:val="000000"/>
              </w:rPr>
              <w:t>946.1367</w:t>
            </w:r>
          </w:p>
        </w:tc>
      </w:tr>
    </w:tbl>
    <w:p w:rsidR="008363F2" w:rsidRPr="001B6641" w:rsidRDefault="008363F2" w:rsidP="008363F2">
      <w:pPr>
        <w:pStyle w:val="11"/>
        <w:jc w:val="both"/>
        <w:rPr>
          <w:rFonts w:ascii="Arial" w:hAnsi="Arial" w:cs="Arial"/>
          <w:szCs w:val="28"/>
        </w:rPr>
      </w:pPr>
    </w:p>
    <w:p w:rsidR="008363F2" w:rsidRPr="00FC4290" w:rsidRDefault="008363F2" w:rsidP="008363F2">
      <w:pPr>
        <w:pStyle w:val="11"/>
        <w:ind w:firstLine="562"/>
        <w:jc w:val="both"/>
        <w:rPr>
          <w:rFonts w:ascii="Arial" w:hAnsi="Arial" w:cs="Arial"/>
          <w:b/>
          <w:szCs w:val="28"/>
        </w:rPr>
      </w:pPr>
      <w:r>
        <w:rPr>
          <w:rFonts w:ascii="Arial" w:hAnsi="Arial" w:cs="Arial"/>
          <w:b/>
          <w:szCs w:val="28"/>
        </w:rPr>
        <w:br w:type="page"/>
      </w:r>
    </w:p>
    <w:p w:rsidR="008363F2" w:rsidRPr="006A6128" w:rsidRDefault="008363F2" w:rsidP="008363F2">
      <w:pPr>
        <w:pStyle w:val="11"/>
        <w:ind w:firstLine="562"/>
        <w:jc w:val="center"/>
        <w:rPr>
          <w:rFonts w:ascii="Arial" w:hAnsi="Arial" w:cs="Arial"/>
          <w:b/>
          <w:szCs w:val="28"/>
        </w:rPr>
      </w:pPr>
      <w:r w:rsidRPr="006A6128">
        <w:rPr>
          <w:rFonts w:ascii="Arial" w:hAnsi="Arial" w:cs="Arial"/>
          <w:b/>
          <w:szCs w:val="28"/>
        </w:rPr>
        <w:sym w:font="Wingdings 2" w:char="F0C3"/>
      </w:r>
      <w:r w:rsidRPr="006A6128">
        <w:rPr>
          <w:rFonts w:ascii="Arial" w:hAnsi="Arial" w:cs="Arial"/>
          <w:b/>
          <w:szCs w:val="28"/>
        </w:rPr>
        <w:t>需补缴地价款（</w:t>
      </w:r>
      <w:r w:rsidRPr="006A6128">
        <w:rPr>
          <w:rFonts w:ascii="Arial" w:hAnsi="Arial" w:cs="Arial"/>
          <w:szCs w:val="28"/>
        </w:rPr>
        <w:t>变更出让合同时，建议应补缴的地价款</w:t>
      </w:r>
      <w:r w:rsidRPr="006A6128">
        <w:rPr>
          <w:rFonts w:ascii="Arial" w:hAnsi="Arial" w:cs="Arial"/>
          <w:b/>
          <w:szCs w:val="28"/>
        </w:rPr>
        <w:t>）</w:t>
      </w:r>
    </w:p>
    <w:tbl>
      <w:tblPr>
        <w:tblW w:w="9039" w:type="dxa"/>
        <w:tblInd w:w="311" w:type="dxa"/>
        <w:tblLook w:val="04A0" w:firstRow="1" w:lastRow="0" w:firstColumn="1" w:lastColumn="0" w:noHBand="0" w:noVBand="1"/>
      </w:tblPr>
      <w:tblGrid>
        <w:gridCol w:w="738"/>
        <w:gridCol w:w="2059"/>
        <w:gridCol w:w="1300"/>
        <w:gridCol w:w="1679"/>
        <w:gridCol w:w="1779"/>
        <w:gridCol w:w="1484"/>
      </w:tblGrid>
      <w:tr w:rsidR="008363F2" w:rsidRPr="009047B5" w:rsidTr="0029302C">
        <w:trPr>
          <w:trHeight w:val="1372"/>
        </w:trPr>
        <w:tc>
          <w:tcPr>
            <w:tcW w:w="738" w:type="dxa"/>
            <w:tcBorders>
              <w:top w:val="single" w:sz="8" w:space="0" w:color="auto"/>
              <w:left w:val="single" w:sz="8" w:space="0" w:color="auto"/>
              <w:bottom w:val="single" w:sz="8" w:space="0" w:color="000000"/>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w:t>
            </w:r>
          </w:p>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面积</w:t>
            </w:r>
          </w:p>
          <w:p w:rsidR="008363F2" w:rsidRPr="009047B5" w:rsidRDefault="008363F2" w:rsidP="0029302C">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楼面熟地</w:t>
            </w:r>
          </w:p>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单价</w:t>
            </w:r>
          </w:p>
          <w:p w:rsidR="008363F2" w:rsidRPr="009047B5" w:rsidRDefault="008363F2" w:rsidP="0029302C">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政府土地出让收益楼面价</w:t>
            </w:r>
          </w:p>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需补缴地价总价</w:t>
            </w:r>
          </w:p>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8363F2" w:rsidRPr="009047B5" w:rsidTr="0029302C">
        <w:trPr>
          <w:trHeight w:val="906"/>
        </w:trPr>
        <w:tc>
          <w:tcPr>
            <w:tcW w:w="738" w:type="dxa"/>
            <w:tcBorders>
              <w:top w:val="nil"/>
              <w:left w:val="single" w:sz="8" w:space="0" w:color="auto"/>
              <w:bottom w:val="single" w:sz="8" w:space="0" w:color="000000"/>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p w:rsidR="008363F2" w:rsidRPr="009047B5" w:rsidRDefault="008363F2" w:rsidP="0029302C">
            <w:pPr>
              <w:spacing w:line="240" w:lineRule="auto"/>
              <w:jc w:val="center"/>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20158</w:t>
            </w:r>
          </w:p>
        </w:tc>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204.9665</w:t>
            </w:r>
          </w:p>
        </w:tc>
      </w:tr>
      <w:tr w:rsidR="008363F2" w:rsidRPr="009047B5" w:rsidTr="0029302C">
        <w:trPr>
          <w:trHeight w:val="896"/>
        </w:trPr>
        <w:tc>
          <w:tcPr>
            <w:tcW w:w="738" w:type="dxa"/>
            <w:vMerge w:val="restart"/>
            <w:tcBorders>
              <w:top w:val="nil"/>
              <w:left w:val="single" w:sz="8" w:space="0" w:color="auto"/>
              <w:bottom w:val="single" w:sz="8" w:space="0" w:color="000000"/>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p w:rsidR="008363F2" w:rsidRPr="009047B5" w:rsidRDefault="008363F2" w:rsidP="0029302C">
            <w:pPr>
              <w:spacing w:line="240" w:lineRule="auto"/>
              <w:jc w:val="center"/>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tcBorders>
              <w:top w:val="nil"/>
              <w:left w:val="single" w:sz="4"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679" w:type="dxa"/>
            <w:tcBorders>
              <w:top w:val="nil"/>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tcBorders>
              <w:top w:val="nil"/>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Pr>
                <w:rFonts w:ascii="Arial" w:hAnsi="Arial" w:cs="Arial"/>
                <w:color w:val="000000"/>
              </w:rPr>
              <w:t>1037</w:t>
            </w:r>
          </w:p>
        </w:tc>
        <w:tc>
          <w:tcPr>
            <w:tcW w:w="1484" w:type="dxa"/>
            <w:tcBorders>
              <w:top w:val="nil"/>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right"/>
              <w:textAlignment w:val="auto"/>
              <w:rPr>
                <w:rFonts w:ascii="Arial" w:hAnsi="Arial" w:cs="Arial"/>
                <w:color w:val="000000"/>
                <w:szCs w:val="24"/>
              </w:rPr>
            </w:pPr>
            <w:r>
              <w:rPr>
                <w:rFonts w:ascii="Arial" w:hAnsi="Arial" w:cs="Arial"/>
                <w:color w:val="000000"/>
              </w:rPr>
              <w:t>5.2503</w:t>
            </w:r>
          </w:p>
        </w:tc>
      </w:tr>
      <w:tr w:rsidR="008363F2" w:rsidRPr="009047B5" w:rsidTr="0029302C">
        <w:trPr>
          <w:trHeight w:val="285"/>
        </w:trPr>
        <w:tc>
          <w:tcPr>
            <w:tcW w:w="738"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仿宋_GB2312" w:eastAsia="仿宋_GB2312" w:hAnsi="宋体" w:cs="宋体"/>
                <w:color w:val="000000"/>
                <w:szCs w:val="24"/>
              </w:rPr>
            </w:pPr>
          </w:p>
        </w:tc>
        <w:tc>
          <w:tcPr>
            <w:tcW w:w="2059" w:type="dxa"/>
            <w:tcBorders>
              <w:top w:val="single" w:sz="4" w:space="0" w:color="auto"/>
              <w:left w:val="nil"/>
              <w:bottom w:val="nil"/>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w:t>
            </w:r>
            <w:r w:rsidR="00AE450A">
              <w:rPr>
                <w:rFonts w:ascii="Arial" w:hAnsi="Arial" w:cs="Arial" w:hint="eastAsia"/>
                <w:color w:val="000000"/>
                <w:szCs w:val="24"/>
              </w:rPr>
              <w:t>434.08</w:t>
            </w:r>
          </w:p>
        </w:tc>
        <w:tc>
          <w:tcPr>
            <w:tcW w:w="1679" w:type="dxa"/>
            <w:vMerge w:val="restart"/>
            <w:tcBorders>
              <w:top w:val="nil"/>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vMerge w:val="restart"/>
            <w:tcBorders>
              <w:top w:val="nil"/>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Pr>
                <w:rFonts w:ascii="Arial" w:hAnsi="Arial" w:cs="Arial"/>
                <w:color w:val="000000"/>
              </w:rPr>
              <w:t>3296</w:t>
            </w:r>
          </w:p>
        </w:tc>
        <w:tc>
          <w:tcPr>
            <w:tcW w:w="1484" w:type="dxa"/>
            <w:vMerge w:val="restart"/>
            <w:tcBorders>
              <w:top w:val="nil"/>
              <w:left w:val="single" w:sz="8" w:space="0" w:color="auto"/>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right"/>
              <w:textAlignment w:val="auto"/>
              <w:rPr>
                <w:rFonts w:ascii="Arial" w:hAnsi="Arial" w:cs="Arial"/>
                <w:color w:val="000000"/>
                <w:szCs w:val="24"/>
              </w:rPr>
            </w:pPr>
            <w:r>
              <w:rPr>
                <w:rFonts w:ascii="Arial" w:hAnsi="Arial" w:cs="Arial"/>
                <w:color w:val="000000"/>
              </w:rPr>
              <w:t>1</w:t>
            </w:r>
            <w:r w:rsidR="00AE450A">
              <w:rPr>
                <w:rFonts w:ascii="Arial" w:hAnsi="Arial" w:cs="Arial" w:hint="eastAsia"/>
                <w:color w:val="000000"/>
              </w:rPr>
              <w:t>131.8728</w:t>
            </w:r>
          </w:p>
        </w:tc>
      </w:tr>
      <w:tr w:rsidR="008363F2" w:rsidRPr="009047B5" w:rsidTr="0029302C">
        <w:trPr>
          <w:trHeight w:val="300"/>
        </w:trPr>
        <w:tc>
          <w:tcPr>
            <w:tcW w:w="738"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000000"/>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300"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Arial" w:hAnsi="Arial" w:cs="Arial"/>
                <w:color w:val="000000"/>
                <w:szCs w:val="24"/>
              </w:rPr>
            </w:pPr>
          </w:p>
        </w:tc>
        <w:tc>
          <w:tcPr>
            <w:tcW w:w="1679"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Arial" w:hAnsi="Arial" w:cs="Arial"/>
                <w:color w:val="000000"/>
                <w:szCs w:val="24"/>
              </w:rPr>
            </w:pPr>
          </w:p>
        </w:tc>
        <w:tc>
          <w:tcPr>
            <w:tcW w:w="1779"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Arial" w:hAnsi="Arial" w:cs="Arial"/>
                <w:color w:val="000000"/>
                <w:szCs w:val="24"/>
              </w:rPr>
            </w:pPr>
          </w:p>
        </w:tc>
        <w:tc>
          <w:tcPr>
            <w:tcW w:w="1484"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Arial" w:hAnsi="Arial" w:cs="Arial"/>
                <w:color w:val="000000"/>
                <w:szCs w:val="24"/>
              </w:rPr>
            </w:pPr>
          </w:p>
        </w:tc>
      </w:tr>
      <w:tr w:rsidR="008363F2" w:rsidRPr="009047B5" w:rsidTr="0029302C">
        <w:trPr>
          <w:trHeight w:val="585"/>
        </w:trPr>
        <w:tc>
          <w:tcPr>
            <w:tcW w:w="738"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rsidR="008363F2" w:rsidRPr="008C2671" w:rsidRDefault="008363F2" w:rsidP="0029302C">
            <w:pPr>
              <w:widowControl/>
              <w:adjustRightInd/>
              <w:spacing w:line="240" w:lineRule="auto"/>
              <w:jc w:val="center"/>
              <w:textAlignment w:val="auto"/>
              <w:rPr>
                <w:rFonts w:ascii="仿宋_GB2312" w:eastAsia="仿宋_GB2312" w:hAnsi="宋体" w:cs="宋体"/>
                <w:color w:val="000000"/>
                <w:szCs w:val="24"/>
              </w:rPr>
            </w:pPr>
            <w:r w:rsidRPr="008C2671">
              <w:rPr>
                <w:rFonts w:ascii="仿宋_GB2312" w:eastAsia="仿宋_GB2312" w:hAnsi="宋体" w:cs="宋体" w:hint="eastAsia"/>
                <w:color w:val="000000"/>
                <w:szCs w:val="24"/>
              </w:rPr>
              <w:t>地下仓储</w:t>
            </w:r>
          </w:p>
        </w:tc>
        <w:tc>
          <w:tcPr>
            <w:tcW w:w="1300" w:type="dxa"/>
            <w:tcBorders>
              <w:top w:val="nil"/>
              <w:left w:val="nil"/>
              <w:bottom w:val="single" w:sz="8" w:space="0" w:color="auto"/>
              <w:right w:val="single" w:sz="8" w:space="0" w:color="auto"/>
            </w:tcBorders>
            <w:shd w:val="clear" w:color="auto" w:fill="auto"/>
            <w:vAlign w:val="center"/>
            <w:hideMark/>
          </w:tcPr>
          <w:p w:rsidR="008363F2" w:rsidRPr="008C2671" w:rsidRDefault="008363F2" w:rsidP="0029302C">
            <w:pPr>
              <w:widowControl/>
              <w:adjustRightInd/>
              <w:spacing w:line="240" w:lineRule="auto"/>
              <w:jc w:val="center"/>
              <w:textAlignment w:val="auto"/>
              <w:rPr>
                <w:rFonts w:ascii="Arial" w:hAnsi="Arial" w:cs="Arial"/>
                <w:color w:val="000000"/>
                <w:szCs w:val="24"/>
              </w:rPr>
            </w:pPr>
            <w:r>
              <w:rPr>
                <w:rFonts w:ascii="Arial" w:hAnsi="Arial" w:cs="Arial"/>
                <w:color w:val="000000"/>
              </w:rPr>
              <w:t xml:space="preserve">20244.13 </w:t>
            </w:r>
          </w:p>
        </w:tc>
        <w:tc>
          <w:tcPr>
            <w:tcW w:w="1679" w:type="dxa"/>
            <w:tcBorders>
              <w:top w:val="nil"/>
              <w:left w:val="nil"/>
              <w:bottom w:val="single" w:sz="8" w:space="0" w:color="auto"/>
              <w:right w:val="single" w:sz="8" w:space="0" w:color="auto"/>
            </w:tcBorders>
            <w:shd w:val="clear" w:color="auto" w:fill="auto"/>
            <w:vAlign w:val="center"/>
            <w:hideMark/>
          </w:tcPr>
          <w:p w:rsidR="008363F2" w:rsidRPr="008C2671" w:rsidRDefault="008363F2" w:rsidP="0029302C">
            <w:pPr>
              <w:widowControl/>
              <w:adjustRightInd/>
              <w:spacing w:line="240" w:lineRule="auto"/>
              <w:jc w:val="center"/>
              <w:textAlignment w:val="auto"/>
              <w:rPr>
                <w:rFonts w:ascii="Arial" w:hAnsi="Arial" w:cs="Arial"/>
                <w:color w:val="000000"/>
                <w:szCs w:val="24"/>
              </w:rPr>
            </w:pPr>
            <w:r>
              <w:rPr>
                <w:rFonts w:ascii="Arial" w:hAnsi="Arial" w:cs="Arial"/>
                <w:color w:val="000000"/>
              </w:rPr>
              <w:t>——</w:t>
            </w:r>
          </w:p>
        </w:tc>
        <w:tc>
          <w:tcPr>
            <w:tcW w:w="1779" w:type="dxa"/>
            <w:tcBorders>
              <w:top w:val="nil"/>
              <w:left w:val="nil"/>
              <w:bottom w:val="single" w:sz="8" w:space="0" w:color="auto"/>
              <w:right w:val="single" w:sz="8" w:space="0" w:color="auto"/>
            </w:tcBorders>
            <w:shd w:val="clear" w:color="auto" w:fill="auto"/>
            <w:vAlign w:val="center"/>
            <w:hideMark/>
          </w:tcPr>
          <w:p w:rsidR="008363F2" w:rsidRPr="008C2671" w:rsidRDefault="008363F2" w:rsidP="0029302C">
            <w:pPr>
              <w:widowControl/>
              <w:adjustRightInd/>
              <w:spacing w:line="240" w:lineRule="auto"/>
              <w:jc w:val="center"/>
              <w:textAlignment w:val="auto"/>
              <w:rPr>
                <w:rFonts w:ascii="Arial" w:hAnsi="Arial" w:cs="Arial"/>
                <w:color w:val="000000"/>
                <w:szCs w:val="24"/>
              </w:rPr>
            </w:pPr>
            <w:r>
              <w:rPr>
                <w:rFonts w:ascii="Arial" w:hAnsi="Arial" w:cs="Arial"/>
                <w:color w:val="000000"/>
              </w:rPr>
              <w:t>2249</w:t>
            </w:r>
          </w:p>
        </w:tc>
        <w:tc>
          <w:tcPr>
            <w:tcW w:w="1484" w:type="dxa"/>
            <w:tcBorders>
              <w:top w:val="nil"/>
              <w:left w:val="nil"/>
              <w:bottom w:val="single" w:sz="8" w:space="0" w:color="auto"/>
              <w:right w:val="single" w:sz="8" w:space="0" w:color="auto"/>
            </w:tcBorders>
            <w:shd w:val="clear" w:color="auto" w:fill="auto"/>
            <w:vAlign w:val="center"/>
            <w:hideMark/>
          </w:tcPr>
          <w:p w:rsidR="008363F2" w:rsidRPr="008C2671" w:rsidRDefault="008363F2" w:rsidP="0029302C">
            <w:pPr>
              <w:widowControl/>
              <w:adjustRightInd/>
              <w:spacing w:line="240" w:lineRule="auto"/>
              <w:jc w:val="right"/>
              <w:textAlignment w:val="auto"/>
              <w:rPr>
                <w:rFonts w:ascii="Arial" w:hAnsi="Arial" w:cs="Arial"/>
                <w:color w:val="000000"/>
                <w:szCs w:val="24"/>
              </w:rPr>
            </w:pPr>
            <w:r>
              <w:rPr>
                <w:rFonts w:ascii="Arial" w:hAnsi="Arial" w:cs="Arial"/>
                <w:color w:val="000000"/>
              </w:rPr>
              <w:t>4552.9048</w:t>
            </w:r>
          </w:p>
        </w:tc>
      </w:tr>
      <w:tr w:rsidR="008363F2" w:rsidRPr="009047B5" w:rsidTr="00A42A92">
        <w:trPr>
          <w:trHeight w:val="650"/>
        </w:trPr>
        <w:tc>
          <w:tcPr>
            <w:tcW w:w="738"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300"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679"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Pr>
                <w:rFonts w:ascii="Arial" w:hAnsi="Arial" w:cs="Arial"/>
                <w:color w:val="000000"/>
              </w:rPr>
              <w:t>——</w:t>
            </w:r>
          </w:p>
        </w:tc>
        <w:tc>
          <w:tcPr>
            <w:tcW w:w="1779"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Pr>
                <w:rFonts w:ascii="Arial" w:hAnsi="Arial" w:cs="Arial"/>
                <w:color w:val="000000"/>
              </w:rPr>
              <w:t>1799</w:t>
            </w:r>
          </w:p>
        </w:tc>
        <w:tc>
          <w:tcPr>
            <w:tcW w:w="1484"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right"/>
              <w:textAlignment w:val="auto"/>
              <w:rPr>
                <w:rFonts w:ascii="Arial" w:hAnsi="Arial" w:cs="Arial"/>
                <w:color w:val="000000"/>
                <w:szCs w:val="24"/>
              </w:rPr>
            </w:pPr>
            <w:r>
              <w:rPr>
                <w:rFonts w:ascii="Arial" w:hAnsi="Arial" w:cs="Arial"/>
                <w:color w:val="000000"/>
              </w:rPr>
              <w:t>4204.8621</w:t>
            </w:r>
          </w:p>
        </w:tc>
      </w:tr>
      <w:tr w:rsidR="008363F2" w:rsidRPr="009047B5" w:rsidTr="00A42A92">
        <w:trPr>
          <w:trHeight w:val="688"/>
        </w:trPr>
        <w:tc>
          <w:tcPr>
            <w:tcW w:w="738" w:type="dxa"/>
            <w:vMerge/>
            <w:tcBorders>
              <w:top w:val="nil"/>
              <w:left w:val="single" w:sz="8" w:space="0" w:color="auto"/>
              <w:bottom w:val="single" w:sz="8" w:space="0" w:color="000000"/>
              <w:right w:val="single" w:sz="8" w:space="0" w:color="auto"/>
            </w:tcBorders>
            <w:vAlign w:val="center"/>
            <w:hideMark/>
          </w:tcPr>
          <w:p w:rsidR="008363F2" w:rsidRPr="009047B5" w:rsidRDefault="008363F2" w:rsidP="0029302C">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300"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47102.17 </w:t>
            </w:r>
          </w:p>
        </w:tc>
        <w:tc>
          <w:tcPr>
            <w:tcW w:w="1679"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rsidR="008363F2" w:rsidRPr="009047B5" w:rsidRDefault="0029302C" w:rsidP="0029302C">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9894.8900</w:t>
            </w:r>
          </w:p>
        </w:tc>
      </w:tr>
      <w:tr w:rsidR="008363F2" w:rsidRPr="009047B5" w:rsidTr="00A42A92">
        <w:trPr>
          <w:trHeight w:val="685"/>
        </w:trPr>
        <w:tc>
          <w:tcPr>
            <w:tcW w:w="279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300"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47203.85 </w:t>
            </w:r>
          </w:p>
        </w:tc>
        <w:tc>
          <w:tcPr>
            <w:tcW w:w="1679"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rsidR="008363F2" w:rsidRPr="009047B5" w:rsidRDefault="008363F2" w:rsidP="0029302C">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rsidR="008363F2" w:rsidRPr="009047B5" w:rsidRDefault="0029302C" w:rsidP="0029302C">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10099.8565</w:t>
            </w:r>
          </w:p>
        </w:tc>
      </w:tr>
    </w:tbl>
    <w:p w:rsidR="008363F2" w:rsidRDefault="008363F2" w:rsidP="008363F2">
      <w:pPr>
        <w:snapToGrid w:val="0"/>
        <w:spacing w:line="360" w:lineRule="auto"/>
        <w:ind w:firstLine="556"/>
        <w:rPr>
          <w:rFonts w:ascii="Arial" w:eastAsia="仿宋_GB2312" w:hAnsi="Arial" w:cs="Arial"/>
          <w:sz w:val="28"/>
          <w:szCs w:val="28"/>
        </w:rPr>
      </w:pPr>
    </w:p>
    <w:p w:rsidR="00C502B4" w:rsidRDefault="00C502B4" w:rsidP="008363F2">
      <w:pPr>
        <w:snapToGrid w:val="0"/>
        <w:ind w:firstLine="556"/>
        <w:rPr>
          <w:rFonts w:ascii="Arial" w:eastAsia="仿宋_GB2312" w:hAnsi="Arial" w:cs="Arial"/>
          <w:sz w:val="28"/>
          <w:szCs w:val="28"/>
        </w:rPr>
      </w:pPr>
      <w:r w:rsidRPr="006A6128">
        <w:rPr>
          <w:rFonts w:ascii="Arial" w:eastAsia="仿宋_GB2312" w:hAnsi="Arial" w:cs="Arial"/>
          <w:sz w:val="28"/>
          <w:szCs w:val="28"/>
        </w:rPr>
        <w:t>具体结果详见《估价结果一览表》</w:t>
      </w:r>
      <w:r w:rsidRPr="006A6128">
        <w:rPr>
          <w:rFonts w:ascii="Arial" w:eastAsia="仿宋_GB2312" w:hAnsi="Arial" w:cs="Arial"/>
          <w:sz w:val="28"/>
          <w:szCs w:val="28"/>
        </w:rPr>
        <w:t xml:space="preserve"> </w:t>
      </w:r>
    </w:p>
    <w:p w:rsidR="00C502B4" w:rsidRDefault="00C502B4" w:rsidP="00C502B4">
      <w:pPr>
        <w:snapToGrid w:val="0"/>
        <w:spacing w:line="360" w:lineRule="auto"/>
        <w:ind w:firstLine="556"/>
        <w:rPr>
          <w:rFonts w:ascii="Arial" w:eastAsia="仿宋_GB2312" w:hAnsi="Arial" w:cs="Arial"/>
          <w:sz w:val="28"/>
          <w:szCs w:val="28"/>
        </w:rPr>
      </w:pPr>
    </w:p>
    <w:p w:rsidR="00C502B4" w:rsidRPr="006A6128" w:rsidRDefault="00C502B4" w:rsidP="00C502B4">
      <w:pPr>
        <w:snapToGrid w:val="0"/>
        <w:spacing w:line="360" w:lineRule="auto"/>
        <w:ind w:firstLine="556"/>
        <w:rPr>
          <w:rFonts w:ascii="Arial" w:eastAsia="仿宋_GB2312" w:hAnsi="Arial" w:cs="Arial"/>
          <w:sz w:val="28"/>
          <w:szCs w:val="28"/>
        </w:rPr>
      </w:pPr>
      <w:r>
        <w:rPr>
          <w:rFonts w:ascii="Arial" w:eastAsia="仿宋_GB2312" w:hAnsi="Arial" w:cs="Arial" w:hint="eastAsia"/>
          <w:sz w:val="28"/>
          <w:szCs w:val="28"/>
        </w:rPr>
        <w:t>（转下页）</w:t>
      </w:r>
    </w:p>
    <w:p w:rsidR="00C502B4" w:rsidRPr="006A6128" w:rsidRDefault="00C502B4" w:rsidP="00C502B4">
      <w:pPr>
        <w:snapToGrid w:val="0"/>
        <w:spacing w:line="360" w:lineRule="auto"/>
        <w:ind w:firstLine="556"/>
        <w:rPr>
          <w:rFonts w:ascii="Arial" w:eastAsia="仿宋_GB2312" w:hAnsi="Arial" w:cs="Arial"/>
          <w:sz w:val="28"/>
        </w:rPr>
        <w:sectPr w:rsidR="00C502B4" w:rsidRPr="006A6128" w:rsidSect="00DF34A4">
          <w:headerReference w:type="default" r:id="rId89"/>
          <w:footerReference w:type="first" r:id="rId90"/>
          <w:pgSz w:w="11907" w:h="16840"/>
          <w:pgMar w:top="1843" w:right="1134" w:bottom="1134" w:left="1134" w:header="1134" w:footer="907" w:gutter="340"/>
          <w:cols w:space="720"/>
          <w:titlePg/>
          <w:docGrid w:linePitch="326"/>
        </w:sectPr>
      </w:pPr>
      <w:r w:rsidRPr="006A6128">
        <w:rPr>
          <w:rFonts w:ascii="Arial" w:eastAsia="仿宋_GB2312" w:hAnsi="Arial" w:cs="Arial"/>
          <w:sz w:val="28"/>
          <w:szCs w:val="28"/>
        </w:rPr>
        <w:t xml:space="preserve"> </w:t>
      </w:r>
      <w:r w:rsidRPr="006A6128">
        <w:rPr>
          <w:rFonts w:ascii="Arial" w:eastAsia="仿宋_GB2312" w:hAnsi="Arial" w:cs="Arial"/>
          <w:sz w:val="28"/>
        </w:rPr>
        <w:t xml:space="preserve">  </w:t>
      </w:r>
    </w:p>
    <w:p w:rsidR="00C502B4" w:rsidRPr="006A6128" w:rsidRDefault="00C502B4" w:rsidP="00C502B4">
      <w:pPr>
        <w:pStyle w:val="11"/>
        <w:ind w:firstLine="562"/>
        <w:rPr>
          <w:rFonts w:ascii="Arial" w:hAnsi="Arial" w:cs="Arial"/>
          <w:b/>
        </w:rPr>
      </w:pPr>
      <w:r w:rsidRPr="006A6128">
        <w:rPr>
          <w:rFonts w:ascii="Arial" w:hAnsi="Arial" w:cs="Arial"/>
          <w:b/>
        </w:rPr>
        <w:t>附</w:t>
      </w:r>
      <w:r w:rsidRPr="006A6128">
        <w:rPr>
          <w:rFonts w:ascii="Arial" w:hAnsi="Arial" w:cs="Arial"/>
          <w:b/>
        </w:rPr>
        <w:t xml:space="preserve">                                           </w:t>
      </w:r>
      <w:r w:rsidRPr="006A6128">
        <w:rPr>
          <w:rFonts w:ascii="Arial" w:hAnsi="Arial" w:cs="Arial"/>
          <w:b/>
        </w:rPr>
        <w:t>估价结果一览表</w:t>
      </w:r>
    </w:p>
    <w:p w:rsidR="00C502B4" w:rsidRPr="006A6128" w:rsidRDefault="00C502B4" w:rsidP="00C502B4">
      <w:pPr>
        <w:spacing w:line="240" w:lineRule="auto"/>
        <w:rPr>
          <w:rFonts w:ascii="Arial" w:eastAsia="仿宋_GB2312" w:hAnsi="Arial" w:cs="Arial"/>
          <w:bCs/>
          <w:sz w:val="18"/>
        </w:rPr>
      </w:pPr>
      <w:r w:rsidRPr="006A6128">
        <w:rPr>
          <w:rFonts w:ascii="Arial" w:eastAsia="仿宋_GB2312" w:hAnsi="Arial" w:cs="Arial"/>
          <w:bCs/>
          <w:sz w:val="18"/>
        </w:rPr>
        <w:t>估价机构：</w:t>
      </w:r>
      <w:r w:rsidRPr="006A6128">
        <w:rPr>
          <w:rFonts w:ascii="Arial" w:eastAsia="仿宋_GB2312" w:hAnsi="Arial" w:cs="Arial"/>
          <w:sz w:val="18"/>
        </w:rPr>
        <w:t>北京康正宏基房地产评估有限公司</w:t>
      </w:r>
      <w:r w:rsidRPr="006A6128">
        <w:rPr>
          <w:rFonts w:ascii="Arial" w:eastAsia="仿宋_GB2312" w:hAnsi="Arial" w:cs="Arial"/>
          <w:sz w:val="18"/>
        </w:rPr>
        <w:t xml:space="preserve"> </w:t>
      </w:r>
      <w:r w:rsidRPr="006A6128">
        <w:rPr>
          <w:rFonts w:ascii="Arial" w:eastAsia="仿宋_GB2312" w:hAnsi="Arial" w:cs="Arial"/>
          <w:bCs/>
          <w:sz w:val="18"/>
        </w:rPr>
        <w:t xml:space="preserve">  </w:t>
      </w:r>
      <w:r w:rsidRPr="006A6128">
        <w:rPr>
          <w:rFonts w:ascii="Arial" w:eastAsia="仿宋_GB2312" w:hAnsi="Arial" w:cs="Arial"/>
          <w:bCs/>
          <w:sz w:val="18"/>
        </w:rPr>
        <w:t>估价报告编号：</w:t>
      </w:r>
      <w:r w:rsidR="00A245D9">
        <w:rPr>
          <w:rFonts w:ascii="Arial" w:eastAsia="仿宋_GB2312" w:hAnsi="Arial" w:cs="Arial"/>
          <w:bCs/>
          <w:sz w:val="18"/>
        </w:rPr>
        <w:t>2021-1-0440-F03TDCR6</w:t>
      </w:r>
      <w:r w:rsidRPr="006A6128">
        <w:rPr>
          <w:rFonts w:ascii="Arial" w:eastAsia="仿宋_GB2312" w:hAnsi="Arial" w:cs="Arial"/>
          <w:bCs/>
          <w:sz w:val="18"/>
        </w:rPr>
        <w:t xml:space="preserve">    </w:t>
      </w:r>
      <w:r w:rsidRPr="006A6128">
        <w:rPr>
          <w:rFonts w:ascii="Arial" w:eastAsia="仿宋_GB2312" w:hAnsi="Arial" w:cs="Arial"/>
          <w:bCs/>
          <w:sz w:val="18"/>
        </w:rPr>
        <w:t>估价期日：</w:t>
      </w:r>
      <w:r>
        <w:rPr>
          <w:rFonts w:ascii="Arial" w:eastAsia="仿宋_GB2312" w:hAnsi="Arial" w:cs="Arial"/>
          <w:bCs/>
          <w:sz w:val="18"/>
        </w:rPr>
        <w:t>2021</w:t>
      </w:r>
      <w:r>
        <w:rPr>
          <w:rFonts w:ascii="Arial" w:eastAsia="仿宋_GB2312" w:hAnsi="Arial" w:cs="Arial"/>
          <w:bCs/>
          <w:sz w:val="18"/>
        </w:rPr>
        <w:t>年</w:t>
      </w:r>
      <w:r>
        <w:rPr>
          <w:rFonts w:ascii="Arial" w:eastAsia="仿宋_GB2312" w:hAnsi="Arial" w:cs="Arial"/>
          <w:bCs/>
          <w:sz w:val="18"/>
        </w:rPr>
        <w:t>8</w:t>
      </w:r>
      <w:r>
        <w:rPr>
          <w:rFonts w:ascii="Arial" w:eastAsia="仿宋_GB2312" w:hAnsi="Arial" w:cs="Arial"/>
          <w:bCs/>
          <w:sz w:val="18"/>
        </w:rPr>
        <w:t>月</w:t>
      </w:r>
      <w:r>
        <w:rPr>
          <w:rFonts w:ascii="Arial" w:eastAsia="仿宋_GB2312" w:hAnsi="Arial" w:cs="Arial"/>
          <w:bCs/>
          <w:sz w:val="18"/>
        </w:rPr>
        <w:t>4</w:t>
      </w:r>
      <w:r>
        <w:rPr>
          <w:rFonts w:ascii="Arial" w:eastAsia="仿宋_GB2312" w:hAnsi="Arial" w:cs="Arial"/>
          <w:bCs/>
          <w:sz w:val="18"/>
        </w:rPr>
        <w:t>日</w:t>
      </w:r>
      <w:r w:rsidRPr="006A6128">
        <w:rPr>
          <w:rFonts w:ascii="Arial" w:eastAsia="仿宋_GB2312" w:hAnsi="Arial" w:cs="Arial"/>
          <w:bCs/>
          <w:sz w:val="18"/>
        </w:rPr>
        <w:t xml:space="preserve">   </w:t>
      </w:r>
      <w:r w:rsidRPr="006A6128">
        <w:rPr>
          <w:rFonts w:ascii="Arial" w:eastAsia="仿宋_GB2312" w:hAnsi="Arial" w:cs="Arial"/>
          <w:bCs/>
          <w:sz w:val="18"/>
        </w:rPr>
        <w:t>估价期日的国有建设用地使用权性质：出让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398"/>
        <w:gridCol w:w="1083"/>
        <w:gridCol w:w="850"/>
        <w:gridCol w:w="851"/>
        <w:gridCol w:w="850"/>
        <w:gridCol w:w="744"/>
        <w:gridCol w:w="652"/>
        <w:gridCol w:w="530"/>
        <w:gridCol w:w="886"/>
        <w:gridCol w:w="887"/>
        <w:gridCol w:w="979"/>
        <w:gridCol w:w="970"/>
        <w:gridCol w:w="1134"/>
        <w:gridCol w:w="894"/>
        <w:gridCol w:w="616"/>
        <w:gridCol w:w="1205"/>
      </w:tblGrid>
      <w:tr w:rsidR="00C502B4" w:rsidRPr="006A6128" w:rsidTr="009A292D">
        <w:trPr>
          <w:cantSplit/>
          <w:trHeight w:val="780"/>
          <w:jc w:val="center"/>
        </w:trPr>
        <w:tc>
          <w:tcPr>
            <w:tcW w:w="710" w:type="dxa"/>
            <w:vMerge w:val="restart"/>
            <w:vAlign w:val="center"/>
          </w:tcPr>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估价期日土地使用者</w:t>
            </w:r>
          </w:p>
        </w:tc>
        <w:tc>
          <w:tcPr>
            <w:tcW w:w="567" w:type="dxa"/>
            <w:vMerge w:val="restart"/>
            <w:vAlign w:val="center"/>
          </w:tcPr>
          <w:p w:rsidR="00C502B4" w:rsidRPr="006A6128" w:rsidRDefault="00C502B4" w:rsidP="009A292D">
            <w:pPr>
              <w:spacing w:line="240" w:lineRule="auto"/>
              <w:rPr>
                <w:rFonts w:ascii="Arial" w:eastAsia="仿宋_GB2312" w:hAnsi="Arial" w:cs="Arial"/>
                <w:bCs/>
                <w:sz w:val="18"/>
                <w:szCs w:val="18"/>
              </w:rPr>
            </w:pPr>
            <w:r w:rsidRPr="006A6128">
              <w:rPr>
                <w:rFonts w:ascii="Arial" w:eastAsia="仿宋_GB2312" w:hAnsi="Arial" w:cs="Arial"/>
                <w:bCs/>
                <w:sz w:val="18"/>
                <w:szCs w:val="18"/>
              </w:rPr>
              <w:t>宗地编号</w:t>
            </w:r>
          </w:p>
        </w:tc>
        <w:tc>
          <w:tcPr>
            <w:tcW w:w="1398" w:type="dxa"/>
            <w:vMerge w:val="restart"/>
            <w:vAlign w:val="center"/>
          </w:tcPr>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宗地名称</w:t>
            </w:r>
          </w:p>
        </w:tc>
        <w:tc>
          <w:tcPr>
            <w:tcW w:w="1083" w:type="dxa"/>
            <w:vMerge w:val="restart"/>
            <w:vAlign w:val="center"/>
          </w:tcPr>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土地使用证编号</w:t>
            </w:r>
          </w:p>
        </w:tc>
        <w:tc>
          <w:tcPr>
            <w:tcW w:w="2551" w:type="dxa"/>
            <w:gridSpan w:val="3"/>
            <w:tcBorders>
              <w:bottom w:val="single" w:sz="4" w:space="0" w:color="auto"/>
            </w:tcBorders>
            <w:vAlign w:val="center"/>
          </w:tcPr>
          <w:p w:rsidR="00C502B4" w:rsidRPr="006A6128" w:rsidRDefault="00C502B4" w:rsidP="009A292D">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估价期日的用途</w:t>
            </w:r>
          </w:p>
        </w:tc>
        <w:tc>
          <w:tcPr>
            <w:tcW w:w="1926" w:type="dxa"/>
            <w:gridSpan w:val="3"/>
            <w:vAlign w:val="center"/>
          </w:tcPr>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容积率</w:t>
            </w:r>
          </w:p>
        </w:tc>
        <w:tc>
          <w:tcPr>
            <w:tcW w:w="886" w:type="dxa"/>
            <w:vMerge w:val="restart"/>
            <w:vAlign w:val="center"/>
          </w:tcPr>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估价期日的实际土地开发程度</w:t>
            </w:r>
          </w:p>
        </w:tc>
        <w:tc>
          <w:tcPr>
            <w:tcW w:w="887" w:type="dxa"/>
            <w:vMerge w:val="restart"/>
            <w:vAlign w:val="center"/>
          </w:tcPr>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估价设定的土地开发程度</w:t>
            </w:r>
          </w:p>
        </w:tc>
        <w:tc>
          <w:tcPr>
            <w:tcW w:w="979" w:type="dxa"/>
            <w:vMerge w:val="restart"/>
            <w:vAlign w:val="center"/>
          </w:tcPr>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土地使用年限</w:t>
            </w:r>
            <w:r w:rsidRPr="006A6128">
              <w:rPr>
                <w:rFonts w:ascii="Arial" w:eastAsia="仿宋_GB2312" w:hAnsi="Arial" w:cs="Arial"/>
                <w:bCs/>
                <w:sz w:val="18"/>
                <w:szCs w:val="18"/>
              </w:rPr>
              <w:t>/</w:t>
            </w:r>
            <w:r w:rsidRPr="006A6128">
              <w:rPr>
                <w:rFonts w:ascii="Arial" w:eastAsia="仿宋_GB2312" w:hAnsi="Arial" w:cs="Arial"/>
                <w:bCs/>
                <w:sz w:val="18"/>
                <w:szCs w:val="18"/>
              </w:rPr>
              <w:t>年</w:t>
            </w:r>
          </w:p>
        </w:tc>
        <w:tc>
          <w:tcPr>
            <w:tcW w:w="970" w:type="dxa"/>
            <w:vMerge w:val="restart"/>
            <w:vAlign w:val="center"/>
          </w:tcPr>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土地面积</w:t>
            </w:r>
            <w:r w:rsidRPr="006A6128">
              <w:rPr>
                <w:rFonts w:ascii="Arial" w:eastAsia="仿宋_GB2312" w:hAnsi="Arial" w:cs="Arial"/>
                <w:bCs/>
                <w:sz w:val="18"/>
                <w:szCs w:val="18"/>
              </w:rPr>
              <w:t>/</w:t>
            </w:r>
            <w:r w:rsidRPr="006A6128">
              <w:rPr>
                <w:rFonts w:ascii="Arial" w:hAnsi="Arial" w:cs="Arial"/>
                <w:bCs/>
                <w:sz w:val="18"/>
                <w:szCs w:val="18"/>
              </w:rPr>
              <w:t>㎡</w:t>
            </w:r>
          </w:p>
        </w:tc>
        <w:tc>
          <w:tcPr>
            <w:tcW w:w="1134" w:type="dxa"/>
            <w:vMerge w:val="restart"/>
            <w:vAlign w:val="center"/>
          </w:tcPr>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建筑面积</w:t>
            </w:r>
            <w:r w:rsidRPr="006A6128">
              <w:rPr>
                <w:rFonts w:ascii="Arial" w:eastAsia="仿宋_GB2312" w:hAnsi="Arial" w:cs="Arial"/>
                <w:bCs/>
                <w:sz w:val="18"/>
                <w:szCs w:val="18"/>
              </w:rPr>
              <w:t>/</w:t>
            </w:r>
            <w:r w:rsidRPr="006A6128">
              <w:rPr>
                <w:rFonts w:ascii="Arial" w:hAnsi="Arial" w:cs="Arial"/>
                <w:bCs/>
                <w:sz w:val="18"/>
                <w:szCs w:val="18"/>
              </w:rPr>
              <w:t>㎡</w:t>
            </w:r>
          </w:p>
        </w:tc>
        <w:tc>
          <w:tcPr>
            <w:tcW w:w="894" w:type="dxa"/>
            <w:vMerge w:val="restart"/>
            <w:vAlign w:val="center"/>
          </w:tcPr>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单位面积地价</w:t>
            </w:r>
            <w:r w:rsidRPr="006A6128">
              <w:rPr>
                <w:rFonts w:ascii="Arial" w:eastAsia="仿宋_GB2312" w:hAnsi="Arial" w:cs="Arial"/>
                <w:bCs/>
                <w:sz w:val="18"/>
                <w:szCs w:val="18"/>
              </w:rPr>
              <w:t>/</w:t>
            </w:r>
          </w:p>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eastAsia="Batang" w:hAnsi="Arial" w:cs="Arial"/>
                <w:bCs/>
                <w:sz w:val="18"/>
                <w:szCs w:val="18"/>
              </w:rPr>
              <w:t>㎡</w:t>
            </w:r>
          </w:p>
        </w:tc>
        <w:tc>
          <w:tcPr>
            <w:tcW w:w="616" w:type="dxa"/>
            <w:vMerge w:val="restart"/>
            <w:vAlign w:val="center"/>
          </w:tcPr>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楼面地价</w:t>
            </w:r>
            <w:r w:rsidRPr="006A6128">
              <w:rPr>
                <w:rFonts w:ascii="Arial" w:eastAsia="仿宋_GB2312" w:hAnsi="Arial" w:cs="Arial"/>
                <w:bCs/>
                <w:sz w:val="18"/>
                <w:szCs w:val="18"/>
              </w:rPr>
              <w:t>/</w:t>
            </w: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hAnsi="Arial" w:cs="Arial"/>
                <w:bCs/>
                <w:sz w:val="18"/>
                <w:szCs w:val="18"/>
              </w:rPr>
              <w:t>㎡</w:t>
            </w:r>
          </w:p>
        </w:tc>
        <w:tc>
          <w:tcPr>
            <w:tcW w:w="1205" w:type="dxa"/>
            <w:vMerge w:val="restart"/>
            <w:vAlign w:val="center"/>
          </w:tcPr>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评估结果</w:t>
            </w:r>
          </w:p>
        </w:tc>
      </w:tr>
      <w:tr w:rsidR="00C502B4" w:rsidRPr="006A6128" w:rsidTr="009A292D">
        <w:trPr>
          <w:cantSplit/>
          <w:trHeight w:val="780"/>
          <w:jc w:val="center"/>
        </w:trPr>
        <w:tc>
          <w:tcPr>
            <w:tcW w:w="710" w:type="dxa"/>
            <w:vMerge/>
            <w:tcBorders>
              <w:bottom w:val="single" w:sz="4" w:space="0" w:color="auto"/>
            </w:tcBorders>
            <w:vAlign w:val="center"/>
          </w:tcPr>
          <w:p w:rsidR="00C502B4" w:rsidRPr="006A6128" w:rsidRDefault="00C502B4" w:rsidP="009A292D">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rsidR="00C502B4" w:rsidRPr="006A6128" w:rsidRDefault="00C502B4" w:rsidP="009A292D">
            <w:pPr>
              <w:spacing w:line="240" w:lineRule="auto"/>
              <w:jc w:val="center"/>
              <w:rPr>
                <w:rFonts w:ascii="Arial" w:eastAsia="仿宋_GB2312" w:hAnsi="Arial" w:cs="Arial"/>
                <w:bCs/>
                <w:sz w:val="18"/>
                <w:szCs w:val="18"/>
              </w:rPr>
            </w:pPr>
          </w:p>
        </w:tc>
        <w:tc>
          <w:tcPr>
            <w:tcW w:w="1398" w:type="dxa"/>
            <w:vMerge/>
            <w:tcBorders>
              <w:bottom w:val="single" w:sz="4" w:space="0" w:color="auto"/>
            </w:tcBorders>
            <w:vAlign w:val="center"/>
          </w:tcPr>
          <w:p w:rsidR="00C502B4" w:rsidRPr="006A6128" w:rsidRDefault="00C502B4" w:rsidP="009A292D">
            <w:pPr>
              <w:spacing w:line="240" w:lineRule="auto"/>
              <w:jc w:val="center"/>
              <w:rPr>
                <w:rFonts w:ascii="Arial" w:eastAsia="仿宋_GB2312" w:hAnsi="Arial" w:cs="Arial"/>
                <w:bCs/>
                <w:sz w:val="18"/>
                <w:szCs w:val="18"/>
              </w:rPr>
            </w:pPr>
          </w:p>
        </w:tc>
        <w:tc>
          <w:tcPr>
            <w:tcW w:w="1083" w:type="dxa"/>
            <w:vMerge/>
            <w:tcBorders>
              <w:bottom w:val="single" w:sz="4" w:space="0" w:color="auto"/>
            </w:tcBorders>
            <w:vAlign w:val="center"/>
          </w:tcPr>
          <w:p w:rsidR="00C502B4" w:rsidRPr="006A6128" w:rsidRDefault="00C502B4" w:rsidP="009A292D">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证载</w:t>
            </w:r>
          </w:p>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（或批准）</w:t>
            </w:r>
          </w:p>
        </w:tc>
        <w:tc>
          <w:tcPr>
            <w:tcW w:w="851" w:type="dxa"/>
            <w:tcBorders>
              <w:bottom w:val="single" w:sz="4" w:space="0" w:color="auto"/>
            </w:tcBorders>
            <w:vAlign w:val="center"/>
          </w:tcPr>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850" w:type="dxa"/>
            <w:tcBorders>
              <w:bottom w:val="single" w:sz="4" w:space="0" w:color="auto"/>
            </w:tcBorders>
            <w:vAlign w:val="center"/>
          </w:tcPr>
          <w:p w:rsidR="00C502B4" w:rsidRPr="006A6128" w:rsidRDefault="00C502B4" w:rsidP="009A292D">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744" w:type="dxa"/>
            <w:tcBorders>
              <w:bottom w:val="single" w:sz="4" w:space="0" w:color="auto"/>
            </w:tcBorders>
            <w:vAlign w:val="center"/>
          </w:tcPr>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规划</w:t>
            </w:r>
          </w:p>
        </w:tc>
        <w:tc>
          <w:tcPr>
            <w:tcW w:w="652" w:type="dxa"/>
            <w:tcBorders>
              <w:bottom w:val="single" w:sz="4" w:space="0" w:color="auto"/>
            </w:tcBorders>
            <w:vAlign w:val="center"/>
          </w:tcPr>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530" w:type="dxa"/>
            <w:tcBorders>
              <w:bottom w:val="single" w:sz="4" w:space="0" w:color="auto"/>
            </w:tcBorders>
            <w:vAlign w:val="center"/>
          </w:tcPr>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886" w:type="dxa"/>
            <w:vMerge/>
            <w:tcBorders>
              <w:bottom w:val="single" w:sz="4" w:space="0" w:color="auto"/>
            </w:tcBorders>
            <w:vAlign w:val="center"/>
          </w:tcPr>
          <w:p w:rsidR="00C502B4" w:rsidRPr="006A6128" w:rsidRDefault="00C502B4" w:rsidP="009A292D">
            <w:pPr>
              <w:spacing w:line="240" w:lineRule="auto"/>
              <w:jc w:val="center"/>
              <w:rPr>
                <w:rFonts w:ascii="Arial" w:eastAsia="仿宋_GB2312" w:hAnsi="Arial" w:cs="Arial"/>
                <w:bCs/>
                <w:sz w:val="18"/>
                <w:szCs w:val="18"/>
              </w:rPr>
            </w:pPr>
          </w:p>
        </w:tc>
        <w:tc>
          <w:tcPr>
            <w:tcW w:w="887" w:type="dxa"/>
            <w:vMerge/>
            <w:tcBorders>
              <w:bottom w:val="single" w:sz="4" w:space="0" w:color="auto"/>
            </w:tcBorders>
            <w:vAlign w:val="center"/>
          </w:tcPr>
          <w:p w:rsidR="00C502B4" w:rsidRPr="006A6128" w:rsidRDefault="00C502B4" w:rsidP="009A292D">
            <w:pPr>
              <w:spacing w:line="240" w:lineRule="auto"/>
              <w:jc w:val="center"/>
              <w:rPr>
                <w:rFonts w:ascii="Arial" w:eastAsia="仿宋_GB2312" w:hAnsi="Arial" w:cs="Arial"/>
                <w:bCs/>
                <w:sz w:val="18"/>
                <w:szCs w:val="18"/>
              </w:rPr>
            </w:pPr>
          </w:p>
        </w:tc>
        <w:tc>
          <w:tcPr>
            <w:tcW w:w="979" w:type="dxa"/>
            <w:vMerge/>
            <w:tcBorders>
              <w:bottom w:val="single" w:sz="4" w:space="0" w:color="auto"/>
            </w:tcBorders>
            <w:vAlign w:val="center"/>
          </w:tcPr>
          <w:p w:rsidR="00C502B4" w:rsidRPr="006A6128" w:rsidRDefault="00C502B4" w:rsidP="009A292D">
            <w:pPr>
              <w:spacing w:line="240" w:lineRule="auto"/>
              <w:jc w:val="center"/>
              <w:rPr>
                <w:rFonts w:ascii="Arial" w:eastAsia="仿宋_GB2312" w:hAnsi="Arial" w:cs="Arial"/>
                <w:bCs/>
                <w:sz w:val="18"/>
                <w:szCs w:val="18"/>
              </w:rPr>
            </w:pPr>
          </w:p>
        </w:tc>
        <w:tc>
          <w:tcPr>
            <w:tcW w:w="970" w:type="dxa"/>
            <w:vMerge/>
            <w:tcBorders>
              <w:bottom w:val="single" w:sz="4" w:space="0" w:color="auto"/>
            </w:tcBorders>
            <w:vAlign w:val="center"/>
          </w:tcPr>
          <w:p w:rsidR="00C502B4" w:rsidRPr="006A6128" w:rsidRDefault="00C502B4" w:rsidP="009A292D">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rsidR="00C502B4" w:rsidRPr="006A6128" w:rsidRDefault="00C502B4" w:rsidP="009A292D">
            <w:pPr>
              <w:spacing w:line="240" w:lineRule="auto"/>
              <w:jc w:val="center"/>
              <w:rPr>
                <w:rFonts w:ascii="Arial" w:eastAsia="仿宋_GB2312" w:hAnsi="Arial" w:cs="Arial"/>
                <w:bCs/>
                <w:sz w:val="18"/>
                <w:szCs w:val="18"/>
              </w:rPr>
            </w:pPr>
          </w:p>
        </w:tc>
        <w:tc>
          <w:tcPr>
            <w:tcW w:w="894" w:type="dxa"/>
            <w:vMerge/>
            <w:tcBorders>
              <w:bottom w:val="single" w:sz="4" w:space="0" w:color="auto"/>
            </w:tcBorders>
            <w:vAlign w:val="center"/>
          </w:tcPr>
          <w:p w:rsidR="00C502B4" w:rsidRPr="006A6128" w:rsidRDefault="00C502B4" w:rsidP="009A292D">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rsidR="00C502B4" w:rsidRPr="006A6128" w:rsidRDefault="00C502B4" w:rsidP="009A292D">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rsidR="00C502B4" w:rsidRPr="006A6128" w:rsidRDefault="00C502B4" w:rsidP="009A292D">
            <w:pPr>
              <w:spacing w:line="240" w:lineRule="auto"/>
              <w:jc w:val="center"/>
              <w:rPr>
                <w:rFonts w:ascii="Arial" w:eastAsia="仿宋_GB2312" w:hAnsi="Arial" w:cs="Arial"/>
                <w:bCs/>
                <w:sz w:val="18"/>
                <w:szCs w:val="18"/>
              </w:rPr>
            </w:pPr>
          </w:p>
        </w:tc>
      </w:tr>
      <w:tr w:rsidR="00C502B4" w:rsidRPr="006A6128" w:rsidTr="009A292D">
        <w:trPr>
          <w:cantSplit/>
          <w:trHeight w:val="3971"/>
          <w:jc w:val="center"/>
        </w:trPr>
        <w:tc>
          <w:tcPr>
            <w:tcW w:w="710" w:type="dxa"/>
            <w:vAlign w:val="center"/>
          </w:tcPr>
          <w:p w:rsidR="00C502B4" w:rsidRPr="006A6128" w:rsidRDefault="00C502B4" w:rsidP="009A292D">
            <w:pPr>
              <w:spacing w:line="240" w:lineRule="auto"/>
              <w:jc w:val="center"/>
              <w:rPr>
                <w:rFonts w:ascii="Arial" w:eastAsia="仿宋_GB2312" w:hAnsi="Arial" w:cs="Arial"/>
                <w:bCs/>
                <w:sz w:val="18"/>
                <w:szCs w:val="18"/>
              </w:rPr>
            </w:pPr>
            <w:r>
              <w:rPr>
                <w:rFonts w:ascii="Arial" w:eastAsia="仿宋_GB2312" w:hAnsi="Arial" w:cs="Arial"/>
                <w:bCs/>
                <w:sz w:val="18"/>
                <w:szCs w:val="18"/>
              </w:rPr>
              <w:t>北京华大基业房地产开发有限责任公司</w:t>
            </w:r>
          </w:p>
        </w:tc>
        <w:tc>
          <w:tcPr>
            <w:tcW w:w="567" w:type="dxa"/>
            <w:vAlign w:val="center"/>
          </w:tcPr>
          <w:p w:rsidR="00C502B4" w:rsidRPr="006A6128" w:rsidRDefault="00C502B4" w:rsidP="009A292D">
            <w:pPr>
              <w:spacing w:line="240" w:lineRule="auto"/>
              <w:jc w:val="center"/>
              <w:rPr>
                <w:rFonts w:ascii="Arial" w:eastAsia="仿宋_GB2312" w:hAnsi="Arial" w:cs="Arial"/>
                <w:bCs/>
                <w:sz w:val="18"/>
                <w:szCs w:val="18"/>
              </w:rPr>
            </w:pPr>
            <w:r>
              <w:rPr>
                <w:rFonts w:ascii="Arial" w:hAnsi="Arial" w:cs="Arial"/>
                <w:bCs/>
                <w:sz w:val="18"/>
                <w:szCs w:val="18"/>
              </w:rPr>
              <w:t>110108022001GB00408</w:t>
            </w:r>
          </w:p>
        </w:tc>
        <w:tc>
          <w:tcPr>
            <w:tcW w:w="1398" w:type="dxa"/>
            <w:vAlign w:val="center"/>
          </w:tcPr>
          <w:p w:rsidR="00C502B4" w:rsidRPr="006A6128" w:rsidRDefault="00C502B4" w:rsidP="009A292D">
            <w:pPr>
              <w:spacing w:line="240" w:lineRule="auto"/>
              <w:jc w:val="center"/>
              <w:rPr>
                <w:rFonts w:ascii="Arial" w:eastAsia="仿宋_GB2312" w:hAnsi="Arial" w:cs="Arial"/>
                <w:bCs/>
                <w:sz w:val="18"/>
                <w:szCs w:val="18"/>
              </w:rPr>
            </w:pPr>
            <w:r>
              <w:rPr>
                <w:rFonts w:ascii="Arial" w:eastAsia="仿宋_GB2312" w:hAnsi="Arial" w:cs="Arial"/>
                <w:bCs/>
                <w:sz w:val="18"/>
                <w:szCs w:val="18"/>
              </w:rPr>
              <w:t>北京市海淀区海淀镇树村</w:t>
            </w:r>
            <w:r>
              <w:rPr>
                <w:rFonts w:ascii="Arial" w:eastAsia="仿宋_GB2312" w:hAnsi="Arial" w:cs="Arial"/>
                <w:bCs/>
                <w:sz w:val="18"/>
                <w:szCs w:val="18"/>
              </w:rPr>
              <w:t>5</w:t>
            </w:r>
            <w:r>
              <w:rPr>
                <w:rFonts w:ascii="Arial" w:eastAsia="仿宋_GB2312" w:hAnsi="Arial" w:cs="Arial"/>
                <w:bCs/>
                <w:sz w:val="18"/>
                <w:szCs w:val="18"/>
              </w:rPr>
              <w:t>号地南地块</w:t>
            </w:r>
          </w:p>
        </w:tc>
        <w:tc>
          <w:tcPr>
            <w:tcW w:w="1083" w:type="dxa"/>
            <w:vAlign w:val="center"/>
          </w:tcPr>
          <w:p w:rsidR="00C502B4" w:rsidRPr="006A6128" w:rsidRDefault="00C502B4" w:rsidP="009A292D">
            <w:pPr>
              <w:spacing w:line="240" w:lineRule="auto"/>
              <w:jc w:val="center"/>
              <w:rPr>
                <w:rFonts w:ascii="Arial" w:eastAsia="仿宋_GB2312" w:hAnsi="Arial" w:cs="Arial"/>
                <w:bCs/>
                <w:sz w:val="18"/>
                <w:szCs w:val="18"/>
              </w:rPr>
            </w:pPr>
            <w:r>
              <w:rPr>
                <w:rFonts w:ascii="Arial" w:eastAsia="仿宋_GB2312" w:hAnsi="Arial" w:cs="Arial"/>
                <w:bCs/>
                <w:sz w:val="18"/>
                <w:szCs w:val="18"/>
              </w:rPr>
              <w:t>——</w:t>
            </w:r>
          </w:p>
        </w:tc>
        <w:tc>
          <w:tcPr>
            <w:tcW w:w="850" w:type="dxa"/>
            <w:vAlign w:val="center"/>
          </w:tcPr>
          <w:p w:rsidR="00C502B4" w:rsidRPr="006A6128" w:rsidRDefault="00C502B4" w:rsidP="009A292D">
            <w:pPr>
              <w:spacing w:line="240" w:lineRule="auto"/>
              <w:jc w:val="center"/>
              <w:rPr>
                <w:rFonts w:ascii="Arial" w:eastAsia="仿宋_GB2312" w:hAnsi="Arial" w:cs="Arial"/>
                <w:bCs/>
                <w:sz w:val="18"/>
                <w:szCs w:val="18"/>
              </w:rPr>
            </w:pPr>
            <w:r>
              <w:rPr>
                <w:rFonts w:ascii="Arial" w:eastAsia="仿宋_GB2312" w:hAnsi="Arial" w:cs="Arial"/>
                <w:bCs/>
                <w:sz w:val="18"/>
                <w:szCs w:val="18"/>
              </w:rPr>
              <w:t>住宅、商业、综合、办公（公共服务设施）、地下办公（公共服务设施）、地下商业、地下仓储、地下车库</w:t>
            </w:r>
          </w:p>
        </w:tc>
        <w:tc>
          <w:tcPr>
            <w:tcW w:w="851" w:type="dxa"/>
            <w:vAlign w:val="center"/>
          </w:tcPr>
          <w:p w:rsidR="00C502B4" w:rsidRPr="006A6128" w:rsidRDefault="00C502B4" w:rsidP="009A292D">
            <w:pPr>
              <w:spacing w:line="240" w:lineRule="auto"/>
              <w:jc w:val="center"/>
              <w:rPr>
                <w:rFonts w:ascii="Arial" w:eastAsia="仿宋_GB2312" w:hAnsi="Arial" w:cs="Arial"/>
                <w:bCs/>
                <w:sz w:val="18"/>
                <w:szCs w:val="18"/>
              </w:rPr>
            </w:pPr>
            <w:r>
              <w:rPr>
                <w:rFonts w:ascii="Arial" w:eastAsia="仿宋_GB2312" w:hAnsi="Arial" w:cs="Arial"/>
                <w:bCs/>
                <w:sz w:val="18"/>
                <w:szCs w:val="18"/>
              </w:rPr>
              <w:t>住宅、商业、综合、办公（公共服务设施）、地下办公（公共服务设施）、地下商业、地下仓储、地下车库</w:t>
            </w:r>
          </w:p>
        </w:tc>
        <w:tc>
          <w:tcPr>
            <w:tcW w:w="850" w:type="dxa"/>
            <w:vAlign w:val="center"/>
          </w:tcPr>
          <w:p w:rsidR="00C502B4" w:rsidRPr="006A6128" w:rsidRDefault="00C502B4" w:rsidP="009A292D">
            <w:pPr>
              <w:spacing w:line="240" w:lineRule="auto"/>
              <w:jc w:val="center"/>
              <w:rPr>
                <w:rFonts w:ascii="Arial" w:eastAsia="仿宋_GB2312" w:hAnsi="Arial" w:cs="Arial"/>
                <w:bCs/>
                <w:sz w:val="18"/>
                <w:szCs w:val="18"/>
              </w:rPr>
            </w:pPr>
            <w:r>
              <w:rPr>
                <w:rFonts w:ascii="Arial" w:eastAsia="仿宋_GB2312" w:hAnsi="Arial" w:cs="Arial"/>
                <w:bCs/>
                <w:sz w:val="18"/>
                <w:szCs w:val="18"/>
              </w:rPr>
              <w:t>住宅、商业、综合、办公（公共服务设施）、地下办公（公共服务设施）、地下商业、地下仓储、地下车库</w:t>
            </w:r>
          </w:p>
        </w:tc>
        <w:tc>
          <w:tcPr>
            <w:tcW w:w="744" w:type="dxa"/>
            <w:vAlign w:val="center"/>
          </w:tcPr>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原规划</w:t>
            </w:r>
            <w:r>
              <w:rPr>
                <w:rFonts w:ascii="Arial" w:eastAsia="仿宋_GB2312" w:hAnsi="Arial" w:cs="Arial" w:hint="eastAsia"/>
                <w:bCs/>
                <w:sz w:val="18"/>
                <w:szCs w:val="18"/>
              </w:rPr>
              <w:t>1.1</w:t>
            </w:r>
            <w:r w:rsidRPr="006A6128">
              <w:rPr>
                <w:rFonts w:ascii="Arial" w:eastAsia="仿宋_GB2312" w:hAnsi="Arial" w:cs="Arial"/>
                <w:bCs/>
                <w:sz w:val="18"/>
                <w:szCs w:val="18"/>
              </w:rPr>
              <w:t>;</w:t>
            </w:r>
          </w:p>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新规划</w:t>
            </w:r>
            <w:r>
              <w:rPr>
                <w:rFonts w:ascii="Arial" w:eastAsia="仿宋_GB2312" w:hAnsi="Arial" w:cs="Arial" w:hint="eastAsia"/>
                <w:bCs/>
                <w:sz w:val="18"/>
                <w:szCs w:val="18"/>
              </w:rPr>
              <w:t>1.1</w:t>
            </w:r>
          </w:p>
        </w:tc>
        <w:tc>
          <w:tcPr>
            <w:tcW w:w="652" w:type="dxa"/>
            <w:vAlign w:val="center"/>
          </w:tcPr>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Pr>
                <w:rFonts w:ascii="Arial" w:eastAsia="仿宋_GB2312" w:hAnsi="Arial" w:cs="Arial" w:hint="eastAsia"/>
                <w:bCs/>
                <w:sz w:val="18"/>
                <w:szCs w:val="18"/>
              </w:rPr>
              <w:t>1.1</w:t>
            </w:r>
          </w:p>
        </w:tc>
        <w:tc>
          <w:tcPr>
            <w:tcW w:w="530" w:type="dxa"/>
            <w:vAlign w:val="center"/>
          </w:tcPr>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Pr>
                <w:rFonts w:ascii="Arial" w:eastAsia="仿宋_GB2312" w:hAnsi="Arial" w:cs="Arial" w:hint="eastAsia"/>
                <w:bCs/>
                <w:sz w:val="18"/>
                <w:szCs w:val="18"/>
              </w:rPr>
              <w:t>1.1</w:t>
            </w:r>
          </w:p>
        </w:tc>
        <w:tc>
          <w:tcPr>
            <w:tcW w:w="886" w:type="dxa"/>
            <w:vAlign w:val="center"/>
          </w:tcPr>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sidRPr="006A6128">
              <w:rPr>
                <w:rFonts w:ascii="Arial" w:eastAsia="仿宋_GB2312" w:hAnsi="Arial" w:cs="Arial"/>
                <w:bCs/>
                <w:sz w:val="18"/>
                <w:szCs w:val="18"/>
              </w:rPr>
              <w:t>场地平整</w:t>
            </w:r>
            <w:r>
              <w:rPr>
                <w:rFonts w:ascii="Arial" w:eastAsia="仿宋_GB2312" w:hAnsi="Arial" w:cs="Arial" w:hint="eastAsia"/>
                <w:bCs/>
                <w:sz w:val="18"/>
                <w:szCs w:val="18"/>
              </w:rPr>
              <w:t>施工中</w:t>
            </w:r>
            <w:r w:rsidRPr="006A6128">
              <w:rPr>
                <w:rFonts w:ascii="Arial" w:eastAsia="仿宋_GB2312" w:hAnsi="Arial" w:cs="Arial"/>
                <w:bCs/>
                <w:sz w:val="18"/>
                <w:szCs w:val="18"/>
              </w:rPr>
              <w:t>”</w:t>
            </w:r>
          </w:p>
        </w:tc>
        <w:tc>
          <w:tcPr>
            <w:tcW w:w="887" w:type="dxa"/>
            <w:vAlign w:val="center"/>
          </w:tcPr>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sidRPr="006A6128">
              <w:rPr>
                <w:rFonts w:ascii="Arial" w:eastAsia="仿宋_GB2312" w:hAnsi="Arial" w:cs="Arial"/>
                <w:bCs/>
                <w:sz w:val="18"/>
                <w:szCs w:val="18"/>
              </w:rPr>
              <w:t>场地平整</w:t>
            </w:r>
            <w:r w:rsidRPr="006A6128">
              <w:rPr>
                <w:rFonts w:ascii="Arial" w:eastAsia="仿宋_GB2312" w:hAnsi="Arial" w:cs="Arial"/>
                <w:bCs/>
                <w:sz w:val="18"/>
                <w:szCs w:val="18"/>
              </w:rPr>
              <w:t>”</w:t>
            </w:r>
          </w:p>
        </w:tc>
        <w:tc>
          <w:tcPr>
            <w:tcW w:w="979" w:type="dxa"/>
            <w:vAlign w:val="center"/>
          </w:tcPr>
          <w:p w:rsidR="00C502B4" w:rsidRPr="006A6128" w:rsidRDefault="00C502B4" w:rsidP="009A292D">
            <w:pPr>
              <w:spacing w:line="240" w:lineRule="auto"/>
              <w:jc w:val="center"/>
              <w:rPr>
                <w:rFonts w:ascii="Arial" w:eastAsia="仿宋_GB2312" w:hAnsi="Arial" w:cs="Arial"/>
                <w:bCs/>
                <w:sz w:val="18"/>
                <w:szCs w:val="18"/>
              </w:rPr>
            </w:pPr>
            <w:r>
              <w:rPr>
                <w:rFonts w:ascii="Arial" w:eastAsia="仿宋_GB2312" w:hAnsi="Arial" w:cs="Arial"/>
                <w:bCs/>
                <w:sz w:val="18"/>
                <w:szCs w:val="18"/>
              </w:rPr>
              <w:t>办公（公共服务设施）</w:t>
            </w:r>
            <w:r w:rsidR="007A08A6">
              <w:rPr>
                <w:rFonts w:ascii="Arial" w:eastAsia="仿宋_GB2312" w:hAnsi="Arial" w:cs="Arial" w:hint="eastAsia"/>
                <w:bCs/>
                <w:sz w:val="18"/>
                <w:szCs w:val="18"/>
              </w:rPr>
              <w:t>5</w:t>
            </w:r>
            <w:r>
              <w:rPr>
                <w:rFonts w:ascii="Arial" w:eastAsia="仿宋_GB2312" w:hAnsi="Arial" w:cs="Arial"/>
                <w:bCs/>
                <w:sz w:val="18"/>
                <w:szCs w:val="18"/>
              </w:rPr>
              <w:t>0</w:t>
            </w:r>
            <w:r>
              <w:rPr>
                <w:rFonts w:ascii="Arial" w:eastAsia="仿宋_GB2312" w:hAnsi="Arial" w:cs="Arial"/>
                <w:bCs/>
                <w:sz w:val="18"/>
                <w:szCs w:val="18"/>
              </w:rPr>
              <w:t>年，地下办公（公共服务设施）</w:t>
            </w:r>
            <w:r>
              <w:rPr>
                <w:rFonts w:ascii="Arial" w:eastAsia="仿宋_GB2312" w:hAnsi="Arial" w:cs="Arial"/>
                <w:bCs/>
                <w:sz w:val="18"/>
                <w:szCs w:val="18"/>
              </w:rPr>
              <w:t>33.12</w:t>
            </w:r>
            <w:r>
              <w:rPr>
                <w:rFonts w:ascii="Arial" w:eastAsia="仿宋_GB2312" w:hAnsi="Arial" w:cs="Arial"/>
                <w:bCs/>
                <w:sz w:val="18"/>
                <w:szCs w:val="18"/>
              </w:rPr>
              <w:t>年、地下商业</w:t>
            </w:r>
            <w:r>
              <w:rPr>
                <w:rFonts w:ascii="Arial" w:eastAsia="仿宋_GB2312" w:hAnsi="Arial" w:cs="Arial"/>
                <w:bCs/>
                <w:sz w:val="18"/>
                <w:szCs w:val="18"/>
              </w:rPr>
              <w:t>23.12</w:t>
            </w:r>
            <w:r>
              <w:rPr>
                <w:rFonts w:ascii="Arial" w:eastAsia="仿宋_GB2312" w:hAnsi="Arial" w:cs="Arial"/>
                <w:bCs/>
                <w:sz w:val="18"/>
                <w:szCs w:val="18"/>
              </w:rPr>
              <w:t>年、地下仓储</w:t>
            </w:r>
            <w:r>
              <w:rPr>
                <w:rFonts w:ascii="Arial" w:eastAsia="仿宋_GB2312" w:hAnsi="Arial" w:cs="Arial"/>
                <w:bCs/>
                <w:sz w:val="18"/>
                <w:szCs w:val="18"/>
              </w:rPr>
              <w:t>33.12</w:t>
            </w:r>
            <w:r>
              <w:rPr>
                <w:rFonts w:ascii="Arial" w:eastAsia="仿宋_GB2312" w:hAnsi="Arial" w:cs="Arial"/>
                <w:bCs/>
                <w:sz w:val="18"/>
                <w:szCs w:val="18"/>
              </w:rPr>
              <w:t>年、地下车库</w:t>
            </w:r>
            <w:r>
              <w:rPr>
                <w:rFonts w:ascii="Arial" w:eastAsia="仿宋_GB2312" w:hAnsi="Arial" w:cs="Arial"/>
                <w:bCs/>
                <w:sz w:val="18"/>
                <w:szCs w:val="18"/>
              </w:rPr>
              <w:t>33.12</w:t>
            </w:r>
            <w:r>
              <w:rPr>
                <w:rFonts w:ascii="Arial" w:eastAsia="仿宋_GB2312" w:hAnsi="Arial" w:cs="Arial"/>
                <w:bCs/>
                <w:sz w:val="18"/>
                <w:szCs w:val="18"/>
              </w:rPr>
              <w:t>年</w:t>
            </w:r>
          </w:p>
        </w:tc>
        <w:tc>
          <w:tcPr>
            <w:tcW w:w="970" w:type="dxa"/>
            <w:vAlign w:val="center"/>
          </w:tcPr>
          <w:p w:rsidR="00C502B4" w:rsidRPr="006A6128" w:rsidRDefault="00C502B4" w:rsidP="009A292D">
            <w:pPr>
              <w:spacing w:line="240" w:lineRule="auto"/>
              <w:jc w:val="center"/>
              <w:rPr>
                <w:rFonts w:ascii="Arial" w:eastAsia="仿宋_GB2312" w:hAnsi="Arial" w:cs="Arial"/>
                <w:bCs/>
                <w:sz w:val="18"/>
                <w:szCs w:val="18"/>
              </w:rPr>
            </w:pPr>
            <w:r>
              <w:rPr>
                <w:rFonts w:ascii="Arial" w:eastAsia="仿宋_GB2312" w:hAnsi="Arial" w:cs="Arial"/>
                <w:bCs/>
                <w:sz w:val="18"/>
                <w:szCs w:val="18"/>
              </w:rPr>
              <w:t>60461.70</w:t>
            </w:r>
          </w:p>
        </w:tc>
        <w:tc>
          <w:tcPr>
            <w:tcW w:w="1134" w:type="dxa"/>
            <w:tcBorders>
              <w:left w:val="single" w:sz="4" w:space="0" w:color="auto"/>
            </w:tcBorders>
            <w:vAlign w:val="center"/>
          </w:tcPr>
          <w:p w:rsidR="00C502B4" w:rsidRPr="006A6128" w:rsidRDefault="00C502B4" w:rsidP="009A292D">
            <w:pPr>
              <w:spacing w:line="240" w:lineRule="auto"/>
              <w:jc w:val="center"/>
              <w:rPr>
                <w:rFonts w:ascii="Arial" w:eastAsia="仿宋_GB2312" w:hAnsi="Arial" w:cs="Arial"/>
                <w:bCs/>
                <w:sz w:val="18"/>
                <w:szCs w:val="18"/>
              </w:rPr>
            </w:pPr>
            <w:r>
              <w:rPr>
                <w:rFonts w:ascii="Arial" w:eastAsia="仿宋_GB2312" w:hAnsi="Arial" w:cs="Arial"/>
                <w:bCs/>
                <w:sz w:val="18"/>
                <w:szCs w:val="18"/>
              </w:rPr>
              <w:t>121547.97</w:t>
            </w:r>
          </w:p>
        </w:tc>
        <w:tc>
          <w:tcPr>
            <w:tcW w:w="894" w:type="dxa"/>
            <w:tcBorders>
              <w:left w:val="single" w:sz="4" w:space="0" w:color="auto"/>
              <w:right w:val="single" w:sz="4" w:space="0" w:color="auto"/>
            </w:tcBorders>
            <w:vAlign w:val="center"/>
          </w:tcPr>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w:t>
            </w:r>
          </w:p>
        </w:tc>
        <w:tc>
          <w:tcPr>
            <w:tcW w:w="1205" w:type="dxa"/>
            <w:tcBorders>
              <w:left w:val="single" w:sz="4" w:space="0" w:color="auto"/>
            </w:tcBorders>
            <w:vAlign w:val="center"/>
          </w:tcPr>
          <w:p w:rsidR="00C502B4" w:rsidRPr="006A6128" w:rsidRDefault="00E477C2" w:rsidP="009A292D">
            <w:pPr>
              <w:spacing w:line="240" w:lineRule="auto"/>
              <w:jc w:val="center"/>
              <w:rPr>
                <w:rFonts w:ascii="Arial" w:eastAsia="仿宋_GB2312" w:hAnsi="Arial" w:cs="Arial"/>
                <w:bCs/>
                <w:sz w:val="18"/>
                <w:szCs w:val="18"/>
              </w:rPr>
            </w:pPr>
            <w:r>
              <w:rPr>
                <w:rFonts w:ascii="Arial" w:eastAsia="仿宋_GB2312" w:hAnsi="Arial" w:cs="Arial"/>
                <w:bCs/>
                <w:sz w:val="18"/>
                <w:szCs w:val="18"/>
              </w:rPr>
              <w:t>地上用途建议补缴地价款</w:t>
            </w:r>
            <w:r>
              <w:rPr>
                <w:rFonts w:ascii="Arial" w:eastAsia="仿宋_GB2312" w:hAnsi="Arial" w:cs="Arial"/>
                <w:bCs/>
                <w:sz w:val="18"/>
                <w:szCs w:val="18"/>
              </w:rPr>
              <w:t>204.9665</w:t>
            </w:r>
            <w:r>
              <w:rPr>
                <w:rFonts w:ascii="Arial" w:eastAsia="仿宋_GB2312" w:hAnsi="Arial" w:cs="Arial"/>
                <w:bCs/>
                <w:sz w:val="18"/>
                <w:szCs w:val="18"/>
              </w:rPr>
              <w:t>万元；地下用途建议补缴地价款</w:t>
            </w:r>
            <w:r w:rsidR="0029302C">
              <w:rPr>
                <w:rFonts w:ascii="Arial" w:eastAsia="仿宋_GB2312" w:hAnsi="Arial" w:cs="Arial"/>
                <w:bCs/>
                <w:sz w:val="18"/>
                <w:szCs w:val="18"/>
              </w:rPr>
              <w:t>9894.8900</w:t>
            </w:r>
            <w:r>
              <w:rPr>
                <w:rFonts w:ascii="Arial" w:eastAsia="仿宋_GB2312" w:hAnsi="Arial" w:cs="Arial"/>
                <w:bCs/>
                <w:sz w:val="18"/>
                <w:szCs w:val="18"/>
              </w:rPr>
              <w:t>万元；合计需补缴地价款</w:t>
            </w:r>
            <w:r w:rsidR="0029302C">
              <w:rPr>
                <w:rFonts w:ascii="Arial" w:eastAsia="仿宋_GB2312" w:hAnsi="Arial" w:cs="Arial"/>
                <w:bCs/>
                <w:sz w:val="18"/>
                <w:szCs w:val="18"/>
              </w:rPr>
              <w:t>10099.8565</w:t>
            </w:r>
            <w:r>
              <w:rPr>
                <w:rFonts w:ascii="Arial" w:eastAsia="仿宋_GB2312" w:hAnsi="Arial" w:cs="Arial"/>
                <w:bCs/>
                <w:sz w:val="18"/>
                <w:szCs w:val="18"/>
              </w:rPr>
              <w:t>万元</w:t>
            </w:r>
            <w:r w:rsidR="00F02638">
              <w:rPr>
                <w:rFonts w:ascii="Arial" w:eastAsia="仿宋_GB2312" w:hAnsi="Arial" w:cs="Arial"/>
                <w:bCs/>
                <w:sz w:val="18"/>
                <w:szCs w:val="18"/>
              </w:rPr>
              <w:t>。</w:t>
            </w:r>
          </w:p>
        </w:tc>
      </w:tr>
    </w:tbl>
    <w:p w:rsidR="00C502B4" w:rsidRPr="006A6128" w:rsidRDefault="00C502B4" w:rsidP="00C502B4">
      <w:pPr>
        <w:spacing w:line="360" w:lineRule="auto"/>
        <w:rPr>
          <w:rFonts w:ascii="Arial" w:eastAsia="仿宋_GB2312" w:hAnsi="Arial" w:cs="Arial"/>
          <w:sz w:val="18"/>
          <w:szCs w:val="18"/>
        </w:rPr>
      </w:pPr>
      <w:r w:rsidRPr="006A6128">
        <w:rPr>
          <w:rFonts w:ascii="Arial" w:eastAsia="仿宋_GB2312" w:hAnsi="Arial" w:cs="Arial"/>
          <w:sz w:val="18"/>
          <w:szCs w:val="18"/>
        </w:rPr>
        <w:t>币种：人民币</w:t>
      </w:r>
    </w:p>
    <w:p w:rsidR="00C502B4" w:rsidRPr="006A6128" w:rsidRDefault="00C502B4" w:rsidP="00C502B4">
      <w:pPr>
        <w:pStyle w:val="11"/>
        <w:spacing w:line="240" w:lineRule="auto"/>
        <w:ind w:rightChars="-170" w:right="-408" w:firstLineChars="0" w:firstLine="0"/>
        <w:rPr>
          <w:rFonts w:ascii="Arial" w:hAnsi="Arial" w:cs="Arial"/>
          <w:bCs/>
          <w:sz w:val="21"/>
          <w:szCs w:val="21"/>
        </w:rPr>
      </w:pPr>
      <w:r w:rsidRPr="006A6128">
        <w:rPr>
          <w:rFonts w:ascii="Arial" w:hAnsi="Arial" w:cs="Arial"/>
          <w:bCs/>
          <w:sz w:val="21"/>
          <w:szCs w:val="21"/>
        </w:rPr>
        <w:t>备注：本次为规划变更出让评估项目，仅评估调整用途部分建筑面积，需补缴地价为调整用途部分总价。</w:t>
      </w:r>
    </w:p>
    <w:p w:rsidR="00C502B4" w:rsidRDefault="00C502B4" w:rsidP="00C502B4">
      <w:pPr>
        <w:spacing w:line="360" w:lineRule="auto"/>
        <w:rPr>
          <w:rFonts w:ascii="Arial" w:eastAsia="仿宋_GB2312" w:hAnsi="Arial" w:cs="Arial"/>
          <w:sz w:val="28"/>
          <w:szCs w:val="28"/>
        </w:rPr>
      </w:pPr>
    </w:p>
    <w:p w:rsidR="00C502B4" w:rsidRPr="006A6128" w:rsidRDefault="00C502B4" w:rsidP="00C502B4">
      <w:pPr>
        <w:spacing w:line="360" w:lineRule="auto"/>
        <w:rPr>
          <w:rFonts w:ascii="Arial" w:eastAsia="仿宋_GB2312" w:hAnsi="Arial" w:cs="Arial"/>
          <w:sz w:val="28"/>
          <w:szCs w:val="28"/>
        </w:rPr>
      </w:pPr>
      <w:r w:rsidRPr="006A6128">
        <w:rPr>
          <w:rFonts w:ascii="Arial" w:eastAsia="仿宋_GB2312" w:hAnsi="Arial" w:cs="Arial"/>
          <w:sz w:val="28"/>
          <w:szCs w:val="28"/>
        </w:rPr>
        <w:t>（转下页）</w:t>
      </w:r>
    </w:p>
    <w:p w:rsidR="00C502B4" w:rsidRDefault="00C502B4" w:rsidP="00C502B4">
      <w:pPr>
        <w:pStyle w:val="11"/>
        <w:spacing w:line="240" w:lineRule="auto"/>
        <w:ind w:leftChars="-135" w:left="117" w:rightChars="-170" w:right="-408" w:hangingChars="157" w:hanging="441"/>
        <w:jc w:val="center"/>
        <w:rPr>
          <w:rFonts w:ascii="Arial" w:hAnsi="Arial" w:cs="Arial"/>
          <w:b/>
          <w:szCs w:val="28"/>
        </w:rPr>
        <w:sectPr w:rsidR="00C502B4">
          <w:headerReference w:type="first" r:id="rId91"/>
          <w:pgSz w:w="16840" w:h="11907" w:orient="landscape"/>
          <w:pgMar w:top="1508" w:right="1134" w:bottom="1134" w:left="1134" w:header="1134" w:footer="907" w:gutter="340"/>
          <w:cols w:space="720"/>
          <w:titlePg/>
          <w:docGrid w:linePitch="326"/>
        </w:sectPr>
      </w:pPr>
    </w:p>
    <w:p w:rsidR="00B347AB" w:rsidRPr="006A6128" w:rsidRDefault="00C502B4" w:rsidP="00B347AB">
      <w:pPr>
        <w:pStyle w:val="11"/>
        <w:ind w:firstLine="562"/>
        <w:jc w:val="center"/>
        <w:rPr>
          <w:rFonts w:ascii="Arial" w:hAnsi="Arial" w:cs="Arial"/>
          <w:b/>
          <w:szCs w:val="28"/>
        </w:rPr>
      </w:pPr>
      <w:r w:rsidRPr="0011392E">
        <w:rPr>
          <w:rFonts w:ascii="Arial" w:hAnsi="Arial" w:cs="Arial" w:hint="eastAsia"/>
          <w:b/>
          <w:szCs w:val="28"/>
        </w:rPr>
        <w:t>需补缴地价款总额表</w:t>
      </w:r>
    </w:p>
    <w:tbl>
      <w:tblPr>
        <w:tblW w:w="9039" w:type="dxa"/>
        <w:tblInd w:w="311" w:type="dxa"/>
        <w:tblLook w:val="04A0" w:firstRow="1" w:lastRow="0" w:firstColumn="1" w:lastColumn="0" w:noHBand="0" w:noVBand="1"/>
      </w:tblPr>
      <w:tblGrid>
        <w:gridCol w:w="738"/>
        <w:gridCol w:w="2059"/>
        <w:gridCol w:w="1300"/>
        <w:gridCol w:w="1679"/>
        <w:gridCol w:w="1779"/>
        <w:gridCol w:w="1484"/>
      </w:tblGrid>
      <w:tr w:rsidR="00B347AB" w:rsidRPr="009047B5" w:rsidTr="001C2196">
        <w:trPr>
          <w:trHeight w:val="1372"/>
        </w:trPr>
        <w:tc>
          <w:tcPr>
            <w:tcW w:w="738" w:type="dxa"/>
            <w:tcBorders>
              <w:top w:val="single" w:sz="8" w:space="0" w:color="auto"/>
              <w:left w:val="single" w:sz="8" w:space="0" w:color="auto"/>
              <w:bottom w:val="single" w:sz="8" w:space="0" w:color="000000"/>
              <w:right w:val="single" w:sz="4"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w:t>
            </w:r>
          </w:p>
          <w:p w:rsidR="00B347AB" w:rsidRPr="009047B5" w:rsidRDefault="00B347AB"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面积</w:t>
            </w:r>
          </w:p>
          <w:p w:rsidR="00B347AB" w:rsidRPr="009047B5" w:rsidRDefault="00B347AB" w:rsidP="001C2196">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楼面熟地</w:t>
            </w:r>
          </w:p>
          <w:p w:rsidR="00B347AB" w:rsidRPr="009047B5" w:rsidRDefault="00B347AB"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单价</w:t>
            </w:r>
          </w:p>
          <w:p w:rsidR="00B347AB" w:rsidRPr="009047B5" w:rsidRDefault="00B347AB" w:rsidP="001C2196">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政府土地出让收益楼面价</w:t>
            </w:r>
          </w:p>
          <w:p w:rsidR="00B347AB" w:rsidRPr="009047B5" w:rsidRDefault="00B347AB"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需补缴地价总价</w:t>
            </w:r>
          </w:p>
          <w:p w:rsidR="00B347AB" w:rsidRPr="009047B5" w:rsidRDefault="00B347AB"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B347AB" w:rsidRPr="009047B5" w:rsidTr="001C2196">
        <w:trPr>
          <w:trHeight w:val="906"/>
        </w:trPr>
        <w:tc>
          <w:tcPr>
            <w:tcW w:w="738" w:type="dxa"/>
            <w:tcBorders>
              <w:top w:val="nil"/>
              <w:left w:val="single" w:sz="8" w:space="0" w:color="auto"/>
              <w:bottom w:val="single" w:sz="8" w:space="0" w:color="000000"/>
              <w:right w:val="single" w:sz="4"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p w:rsidR="00B347AB" w:rsidRPr="009047B5" w:rsidRDefault="00B347AB" w:rsidP="001C2196">
            <w:pPr>
              <w:spacing w:line="240" w:lineRule="auto"/>
              <w:jc w:val="center"/>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20158</w:t>
            </w:r>
          </w:p>
        </w:tc>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47AB" w:rsidRPr="009047B5" w:rsidRDefault="00B347AB" w:rsidP="001C2196">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204.9665</w:t>
            </w:r>
          </w:p>
        </w:tc>
      </w:tr>
      <w:tr w:rsidR="00B347AB" w:rsidRPr="009047B5" w:rsidTr="001C2196">
        <w:trPr>
          <w:trHeight w:val="896"/>
        </w:trPr>
        <w:tc>
          <w:tcPr>
            <w:tcW w:w="738" w:type="dxa"/>
            <w:vMerge w:val="restart"/>
            <w:tcBorders>
              <w:top w:val="nil"/>
              <w:left w:val="single" w:sz="8" w:space="0" w:color="auto"/>
              <w:bottom w:val="single" w:sz="8" w:space="0" w:color="000000"/>
              <w:right w:val="single" w:sz="4"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p w:rsidR="00B347AB" w:rsidRPr="009047B5" w:rsidRDefault="00B347AB" w:rsidP="001C2196">
            <w:pPr>
              <w:spacing w:line="240" w:lineRule="auto"/>
              <w:jc w:val="center"/>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tcBorders>
              <w:top w:val="nil"/>
              <w:left w:val="single" w:sz="4" w:space="0" w:color="auto"/>
              <w:bottom w:val="single" w:sz="8" w:space="0" w:color="000000"/>
              <w:right w:val="single" w:sz="8"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679" w:type="dxa"/>
            <w:tcBorders>
              <w:top w:val="nil"/>
              <w:left w:val="single" w:sz="8" w:space="0" w:color="auto"/>
              <w:bottom w:val="single" w:sz="8" w:space="0" w:color="000000"/>
              <w:right w:val="single" w:sz="8"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tcBorders>
              <w:top w:val="nil"/>
              <w:left w:val="single" w:sz="8" w:space="0" w:color="auto"/>
              <w:bottom w:val="single" w:sz="8" w:space="0" w:color="000000"/>
              <w:right w:val="single" w:sz="8"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1037</w:t>
            </w:r>
          </w:p>
        </w:tc>
        <w:tc>
          <w:tcPr>
            <w:tcW w:w="1484" w:type="dxa"/>
            <w:tcBorders>
              <w:top w:val="nil"/>
              <w:left w:val="single" w:sz="8" w:space="0" w:color="auto"/>
              <w:bottom w:val="single" w:sz="8" w:space="0" w:color="000000"/>
              <w:right w:val="single" w:sz="8" w:space="0" w:color="auto"/>
            </w:tcBorders>
            <w:shd w:val="clear" w:color="auto" w:fill="auto"/>
            <w:vAlign w:val="center"/>
            <w:hideMark/>
          </w:tcPr>
          <w:p w:rsidR="00B347AB" w:rsidRPr="009047B5" w:rsidRDefault="00B347AB"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5.2503</w:t>
            </w:r>
          </w:p>
        </w:tc>
      </w:tr>
      <w:tr w:rsidR="00B347AB" w:rsidRPr="009047B5" w:rsidTr="001C2196">
        <w:trPr>
          <w:trHeight w:val="285"/>
        </w:trPr>
        <w:tc>
          <w:tcPr>
            <w:tcW w:w="738" w:type="dxa"/>
            <w:vMerge/>
            <w:tcBorders>
              <w:top w:val="nil"/>
              <w:left w:val="single" w:sz="8" w:space="0" w:color="auto"/>
              <w:bottom w:val="single" w:sz="8" w:space="0" w:color="000000"/>
              <w:right w:val="single" w:sz="8" w:space="0" w:color="auto"/>
            </w:tcBorders>
            <w:vAlign w:val="center"/>
            <w:hideMark/>
          </w:tcPr>
          <w:p w:rsidR="00B347AB" w:rsidRPr="009047B5" w:rsidRDefault="00B347AB"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single" w:sz="4" w:space="0" w:color="auto"/>
              <w:left w:val="nil"/>
              <w:bottom w:val="nil"/>
              <w:right w:val="single" w:sz="8"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w:t>
            </w:r>
            <w:r>
              <w:rPr>
                <w:rFonts w:ascii="Arial" w:hAnsi="Arial" w:cs="Arial" w:hint="eastAsia"/>
                <w:color w:val="000000"/>
                <w:szCs w:val="24"/>
              </w:rPr>
              <w:t>434.08</w:t>
            </w:r>
          </w:p>
        </w:tc>
        <w:tc>
          <w:tcPr>
            <w:tcW w:w="1679" w:type="dxa"/>
            <w:vMerge w:val="restart"/>
            <w:tcBorders>
              <w:top w:val="nil"/>
              <w:left w:val="single" w:sz="8" w:space="0" w:color="auto"/>
              <w:bottom w:val="single" w:sz="8" w:space="0" w:color="000000"/>
              <w:right w:val="single" w:sz="8"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vMerge w:val="restart"/>
            <w:tcBorders>
              <w:top w:val="nil"/>
              <w:left w:val="single" w:sz="8" w:space="0" w:color="auto"/>
              <w:bottom w:val="single" w:sz="8" w:space="0" w:color="000000"/>
              <w:right w:val="single" w:sz="8"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3296</w:t>
            </w:r>
          </w:p>
        </w:tc>
        <w:tc>
          <w:tcPr>
            <w:tcW w:w="1484" w:type="dxa"/>
            <w:vMerge w:val="restart"/>
            <w:tcBorders>
              <w:top w:val="nil"/>
              <w:left w:val="single" w:sz="8" w:space="0" w:color="auto"/>
              <w:bottom w:val="single" w:sz="8" w:space="0" w:color="000000"/>
              <w:right w:val="single" w:sz="8" w:space="0" w:color="auto"/>
            </w:tcBorders>
            <w:shd w:val="clear" w:color="auto" w:fill="auto"/>
            <w:vAlign w:val="center"/>
            <w:hideMark/>
          </w:tcPr>
          <w:p w:rsidR="00B347AB" w:rsidRPr="009047B5" w:rsidRDefault="00B347AB"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1</w:t>
            </w:r>
            <w:r>
              <w:rPr>
                <w:rFonts w:ascii="Arial" w:hAnsi="Arial" w:cs="Arial" w:hint="eastAsia"/>
                <w:color w:val="000000"/>
              </w:rPr>
              <w:t>131.8728</w:t>
            </w:r>
          </w:p>
        </w:tc>
      </w:tr>
      <w:tr w:rsidR="00B347AB" w:rsidRPr="009047B5" w:rsidTr="001C2196">
        <w:trPr>
          <w:trHeight w:val="300"/>
        </w:trPr>
        <w:tc>
          <w:tcPr>
            <w:tcW w:w="738" w:type="dxa"/>
            <w:vMerge/>
            <w:tcBorders>
              <w:top w:val="nil"/>
              <w:left w:val="single" w:sz="8" w:space="0" w:color="auto"/>
              <w:bottom w:val="single" w:sz="8" w:space="0" w:color="000000"/>
              <w:right w:val="single" w:sz="8" w:space="0" w:color="auto"/>
            </w:tcBorders>
            <w:vAlign w:val="center"/>
            <w:hideMark/>
          </w:tcPr>
          <w:p w:rsidR="00B347AB" w:rsidRPr="009047B5" w:rsidRDefault="00B347AB"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000000"/>
              <w:right w:val="single" w:sz="8"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300" w:type="dxa"/>
            <w:vMerge/>
            <w:tcBorders>
              <w:top w:val="nil"/>
              <w:left w:val="single" w:sz="8" w:space="0" w:color="auto"/>
              <w:bottom w:val="single" w:sz="8" w:space="0" w:color="000000"/>
              <w:right w:val="single" w:sz="8" w:space="0" w:color="auto"/>
            </w:tcBorders>
            <w:vAlign w:val="center"/>
            <w:hideMark/>
          </w:tcPr>
          <w:p w:rsidR="00B347AB" w:rsidRPr="009047B5" w:rsidRDefault="00B347AB" w:rsidP="001C2196">
            <w:pPr>
              <w:widowControl/>
              <w:adjustRightInd/>
              <w:spacing w:line="240" w:lineRule="auto"/>
              <w:textAlignment w:val="auto"/>
              <w:rPr>
                <w:rFonts w:ascii="Arial" w:hAnsi="Arial" w:cs="Arial"/>
                <w:color w:val="000000"/>
                <w:szCs w:val="24"/>
              </w:rPr>
            </w:pPr>
          </w:p>
        </w:tc>
        <w:tc>
          <w:tcPr>
            <w:tcW w:w="1679" w:type="dxa"/>
            <w:vMerge/>
            <w:tcBorders>
              <w:top w:val="nil"/>
              <w:left w:val="single" w:sz="8" w:space="0" w:color="auto"/>
              <w:bottom w:val="single" w:sz="8" w:space="0" w:color="000000"/>
              <w:right w:val="single" w:sz="8" w:space="0" w:color="auto"/>
            </w:tcBorders>
            <w:vAlign w:val="center"/>
            <w:hideMark/>
          </w:tcPr>
          <w:p w:rsidR="00B347AB" w:rsidRPr="009047B5" w:rsidRDefault="00B347AB" w:rsidP="001C2196">
            <w:pPr>
              <w:widowControl/>
              <w:adjustRightInd/>
              <w:spacing w:line="240" w:lineRule="auto"/>
              <w:textAlignment w:val="auto"/>
              <w:rPr>
                <w:rFonts w:ascii="Arial" w:hAnsi="Arial" w:cs="Arial"/>
                <w:color w:val="000000"/>
                <w:szCs w:val="24"/>
              </w:rPr>
            </w:pPr>
          </w:p>
        </w:tc>
        <w:tc>
          <w:tcPr>
            <w:tcW w:w="1779" w:type="dxa"/>
            <w:vMerge/>
            <w:tcBorders>
              <w:top w:val="nil"/>
              <w:left w:val="single" w:sz="8" w:space="0" w:color="auto"/>
              <w:bottom w:val="single" w:sz="8" w:space="0" w:color="000000"/>
              <w:right w:val="single" w:sz="8" w:space="0" w:color="auto"/>
            </w:tcBorders>
            <w:vAlign w:val="center"/>
            <w:hideMark/>
          </w:tcPr>
          <w:p w:rsidR="00B347AB" w:rsidRPr="009047B5" w:rsidRDefault="00B347AB" w:rsidP="001C2196">
            <w:pPr>
              <w:widowControl/>
              <w:adjustRightInd/>
              <w:spacing w:line="240" w:lineRule="auto"/>
              <w:textAlignment w:val="auto"/>
              <w:rPr>
                <w:rFonts w:ascii="Arial" w:hAnsi="Arial" w:cs="Arial"/>
                <w:color w:val="000000"/>
                <w:szCs w:val="24"/>
              </w:rPr>
            </w:pPr>
          </w:p>
        </w:tc>
        <w:tc>
          <w:tcPr>
            <w:tcW w:w="1484" w:type="dxa"/>
            <w:vMerge/>
            <w:tcBorders>
              <w:top w:val="nil"/>
              <w:left w:val="single" w:sz="8" w:space="0" w:color="auto"/>
              <w:bottom w:val="single" w:sz="8" w:space="0" w:color="000000"/>
              <w:right w:val="single" w:sz="8" w:space="0" w:color="auto"/>
            </w:tcBorders>
            <w:vAlign w:val="center"/>
            <w:hideMark/>
          </w:tcPr>
          <w:p w:rsidR="00B347AB" w:rsidRPr="009047B5" w:rsidRDefault="00B347AB" w:rsidP="001C2196">
            <w:pPr>
              <w:widowControl/>
              <w:adjustRightInd/>
              <w:spacing w:line="240" w:lineRule="auto"/>
              <w:textAlignment w:val="auto"/>
              <w:rPr>
                <w:rFonts w:ascii="Arial" w:hAnsi="Arial" w:cs="Arial"/>
                <w:color w:val="000000"/>
                <w:szCs w:val="24"/>
              </w:rPr>
            </w:pPr>
          </w:p>
        </w:tc>
      </w:tr>
      <w:tr w:rsidR="00B347AB" w:rsidRPr="009047B5" w:rsidTr="001C2196">
        <w:trPr>
          <w:trHeight w:val="585"/>
        </w:trPr>
        <w:tc>
          <w:tcPr>
            <w:tcW w:w="738" w:type="dxa"/>
            <w:vMerge/>
            <w:tcBorders>
              <w:top w:val="nil"/>
              <w:left w:val="single" w:sz="8" w:space="0" w:color="auto"/>
              <w:bottom w:val="single" w:sz="8" w:space="0" w:color="000000"/>
              <w:right w:val="single" w:sz="8" w:space="0" w:color="auto"/>
            </w:tcBorders>
            <w:vAlign w:val="center"/>
            <w:hideMark/>
          </w:tcPr>
          <w:p w:rsidR="00B347AB" w:rsidRPr="009047B5" w:rsidRDefault="00B347AB"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rsidR="00B347AB" w:rsidRPr="008C2671" w:rsidRDefault="00B347AB" w:rsidP="001C2196">
            <w:pPr>
              <w:widowControl/>
              <w:adjustRightInd/>
              <w:spacing w:line="240" w:lineRule="auto"/>
              <w:jc w:val="center"/>
              <w:textAlignment w:val="auto"/>
              <w:rPr>
                <w:rFonts w:ascii="仿宋_GB2312" w:eastAsia="仿宋_GB2312" w:hAnsi="宋体" w:cs="宋体"/>
                <w:color w:val="000000"/>
                <w:szCs w:val="24"/>
              </w:rPr>
            </w:pPr>
            <w:r w:rsidRPr="008C2671">
              <w:rPr>
                <w:rFonts w:ascii="仿宋_GB2312" w:eastAsia="仿宋_GB2312" w:hAnsi="宋体" w:cs="宋体" w:hint="eastAsia"/>
                <w:color w:val="000000"/>
                <w:szCs w:val="24"/>
              </w:rPr>
              <w:t>地下仓储</w:t>
            </w:r>
          </w:p>
        </w:tc>
        <w:tc>
          <w:tcPr>
            <w:tcW w:w="1300" w:type="dxa"/>
            <w:tcBorders>
              <w:top w:val="nil"/>
              <w:left w:val="nil"/>
              <w:bottom w:val="single" w:sz="8" w:space="0" w:color="auto"/>
              <w:right w:val="single" w:sz="8" w:space="0" w:color="auto"/>
            </w:tcBorders>
            <w:shd w:val="clear" w:color="auto" w:fill="auto"/>
            <w:vAlign w:val="center"/>
            <w:hideMark/>
          </w:tcPr>
          <w:p w:rsidR="00B347AB" w:rsidRPr="008C2671" w:rsidRDefault="00B347AB"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 xml:space="preserve">20244.13 </w:t>
            </w:r>
          </w:p>
        </w:tc>
        <w:tc>
          <w:tcPr>
            <w:tcW w:w="1679" w:type="dxa"/>
            <w:tcBorders>
              <w:top w:val="nil"/>
              <w:left w:val="nil"/>
              <w:bottom w:val="single" w:sz="8" w:space="0" w:color="auto"/>
              <w:right w:val="single" w:sz="8" w:space="0" w:color="auto"/>
            </w:tcBorders>
            <w:shd w:val="clear" w:color="auto" w:fill="auto"/>
            <w:vAlign w:val="center"/>
            <w:hideMark/>
          </w:tcPr>
          <w:p w:rsidR="00B347AB" w:rsidRPr="008C2671" w:rsidRDefault="00B347AB"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w:t>
            </w:r>
          </w:p>
        </w:tc>
        <w:tc>
          <w:tcPr>
            <w:tcW w:w="1779" w:type="dxa"/>
            <w:tcBorders>
              <w:top w:val="nil"/>
              <w:left w:val="nil"/>
              <w:bottom w:val="single" w:sz="8" w:space="0" w:color="auto"/>
              <w:right w:val="single" w:sz="8" w:space="0" w:color="auto"/>
            </w:tcBorders>
            <w:shd w:val="clear" w:color="auto" w:fill="auto"/>
            <w:vAlign w:val="center"/>
            <w:hideMark/>
          </w:tcPr>
          <w:p w:rsidR="00B347AB" w:rsidRPr="008C2671" w:rsidRDefault="00B347AB"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2249</w:t>
            </w:r>
          </w:p>
        </w:tc>
        <w:tc>
          <w:tcPr>
            <w:tcW w:w="1484" w:type="dxa"/>
            <w:tcBorders>
              <w:top w:val="nil"/>
              <w:left w:val="nil"/>
              <w:bottom w:val="single" w:sz="8" w:space="0" w:color="auto"/>
              <w:right w:val="single" w:sz="8" w:space="0" w:color="auto"/>
            </w:tcBorders>
            <w:shd w:val="clear" w:color="auto" w:fill="auto"/>
            <w:vAlign w:val="center"/>
            <w:hideMark/>
          </w:tcPr>
          <w:p w:rsidR="00B347AB" w:rsidRPr="008C2671" w:rsidRDefault="00B347AB"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4552.9048</w:t>
            </w:r>
          </w:p>
        </w:tc>
      </w:tr>
      <w:tr w:rsidR="00B347AB" w:rsidRPr="009047B5" w:rsidTr="001C2196">
        <w:trPr>
          <w:trHeight w:val="650"/>
        </w:trPr>
        <w:tc>
          <w:tcPr>
            <w:tcW w:w="738" w:type="dxa"/>
            <w:vMerge/>
            <w:tcBorders>
              <w:top w:val="nil"/>
              <w:left w:val="single" w:sz="8" w:space="0" w:color="auto"/>
              <w:bottom w:val="single" w:sz="8" w:space="0" w:color="000000"/>
              <w:right w:val="single" w:sz="8" w:space="0" w:color="auto"/>
            </w:tcBorders>
            <w:vAlign w:val="center"/>
            <w:hideMark/>
          </w:tcPr>
          <w:p w:rsidR="00B347AB" w:rsidRPr="009047B5" w:rsidRDefault="00B347AB"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300" w:type="dxa"/>
            <w:tcBorders>
              <w:top w:val="nil"/>
              <w:left w:val="nil"/>
              <w:bottom w:val="single" w:sz="8" w:space="0" w:color="auto"/>
              <w:right w:val="single" w:sz="8"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679" w:type="dxa"/>
            <w:tcBorders>
              <w:top w:val="nil"/>
              <w:left w:val="nil"/>
              <w:bottom w:val="single" w:sz="8" w:space="0" w:color="auto"/>
              <w:right w:val="single" w:sz="8"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w:t>
            </w:r>
          </w:p>
        </w:tc>
        <w:tc>
          <w:tcPr>
            <w:tcW w:w="1779" w:type="dxa"/>
            <w:tcBorders>
              <w:top w:val="nil"/>
              <w:left w:val="nil"/>
              <w:bottom w:val="single" w:sz="8" w:space="0" w:color="auto"/>
              <w:right w:val="single" w:sz="8"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Arial" w:hAnsi="Arial" w:cs="Arial"/>
                <w:color w:val="000000"/>
                <w:szCs w:val="24"/>
              </w:rPr>
            </w:pPr>
            <w:r>
              <w:rPr>
                <w:rFonts w:ascii="Arial" w:hAnsi="Arial" w:cs="Arial"/>
                <w:color w:val="000000"/>
              </w:rPr>
              <w:t>1799</w:t>
            </w:r>
          </w:p>
        </w:tc>
        <w:tc>
          <w:tcPr>
            <w:tcW w:w="1484" w:type="dxa"/>
            <w:tcBorders>
              <w:top w:val="nil"/>
              <w:left w:val="nil"/>
              <w:bottom w:val="single" w:sz="8" w:space="0" w:color="auto"/>
              <w:right w:val="single" w:sz="8" w:space="0" w:color="auto"/>
            </w:tcBorders>
            <w:shd w:val="clear" w:color="auto" w:fill="auto"/>
            <w:vAlign w:val="center"/>
            <w:hideMark/>
          </w:tcPr>
          <w:p w:rsidR="00B347AB" w:rsidRPr="009047B5" w:rsidRDefault="00B347AB" w:rsidP="001C2196">
            <w:pPr>
              <w:widowControl/>
              <w:adjustRightInd/>
              <w:spacing w:line="240" w:lineRule="auto"/>
              <w:jc w:val="right"/>
              <w:textAlignment w:val="auto"/>
              <w:rPr>
                <w:rFonts w:ascii="Arial" w:hAnsi="Arial" w:cs="Arial"/>
                <w:color w:val="000000"/>
                <w:szCs w:val="24"/>
              </w:rPr>
            </w:pPr>
            <w:r>
              <w:rPr>
                <w:rFonts w:ascii="Arial" w:hAnsi="Arial" w:cs="Arial"/>
                <w:color w:val="000000"/>
              </w:rPr>
              <w:t>4204.8621</w:t>
            </w:r>
          </w:p>
        </w:tc>
      </w:tr>
      <w:tr w:rsidR="00B347AB" w:rsidRPr="009047B5" w:rsidTr="001C2196">
        <w:trPr>
          <w:trHeight w:val="688"/>
        </w:trPr>
        <w:tc>
          <w:tcPr>
            <w:tcW w:w="738" w:type="dxa"/>
            <w:vMerge/>
            <w:tcBorders>
              <w:top w:val="nil"/>
              <w:left w:val="single" w:sz="8" w:space="0" w:color="auto"/>
              <w:bottom w:val="single" w:sz="8" w:space="0" w:color="000000"/>
              <w:right w:val="single" w:sz="8" w:space="0" w:color="auto"/>
            </w:tcBorders>
            <w:vAlign w:val="center"/>
            <w:hideMark/>
          </w:tcPr>
          <w:p w:rsidR="00B347AB" w:rsidRPr="009047B5" w:rsidRDefault="00B347AB" w:rsidP="001C2196">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300" w:type="dxa"/>
            <w:tcBorders>
              <w:top w:val="nil"/>
              <w:left w:val="nil"/>
              <w:bottom w:val="single" w:sz="8" w:space="0" w:color="auto"/>
              <w:right w:val="single" w:sz="8"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47102.17 </w:t>
            </w:r>
          </w:p>
        </w:tc>
        <w:tc>
          <w:tcPr>
            <w:tcW w:w="1679" w:type="dxa"/>
            <w:tcBorders>
              <w:top w:val="nil"/>
              <w:left w:val="nil"/>
              <w:bottom w:val="single" w:sz="8" w:space="0" w:color="auto"/>
              <w:right w:val="single" w:sz="8"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Arial" w:hAnsi="Arial" w:cs="Arial"/>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rsidR="00B347AB" w:rsidRPr="009047B5" w:rsidRDefault="00B347AB" w:rsidP="001C2196">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9894.8900</w:t>
            </w:r>
          </w:p>
        </w:tc>
      </w:tr>
      <w:tr w:rsidR="00B347AB" w:rsidRPr="009047B5" w:rsidTr="001C2196">
        <w:trPr>
          <w:trHeight w:val="685"/>
        </w:trPr>
        <w:tc>
          <w:tcPr>
            <w:tcW w:w="279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300" w:type="dxa"/>
            <w:tcBorders>
              <w:top w:val="nil"/>
              <w:left w:val="nil"/>
              <w:bottom w:val="single" w:sz="8" w:space="0" w:color="auto"/>
              <w:right w:val="single" w:sz="8"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47203.85 </w:t>
            </w:r>
          </w:p>
        </w:tc>
        <w:tc>
          <w:tcPr>
            <w:tcW w:w="1679" w:type="dxa"/>
            <w:tcBorders>
              <w:top w:val="nil"/>
              <w:left w:val="nil"/>
              <w:bottom w:val="single" w:sz="8" w:space="0" w:color="auto"/>
              <w:right w:val="single" w:sz="8"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rsidR="00B347AB" w:rsidRPr="009047B5" w:rsidRDefault="00B347AB" w:rsidP="001C2196">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rsidR="00B347AB" w:rsidRPr="009047B5" w:rsidRDefault="00B347AB" w:rsidP="001C2196">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10099.8565</w:t>
            </w:r>
          </w:p>
        </w:tc>
      </w:tr>
    </w:tbl>
    <w:p w:rsidR="00B347AB" w:rsidRDefault="00B347AB" w:rsidP="00B347AB">
      <w:pPr>
        <w:snapToGrid w:val="0"/>
        <w:spacing w:line="360" w:lineRule="auto"/>
        <w:ind w:firstLine="556"/>
        <w:rPr>
          <w:rFonts w:ascii="Arial" w:eastAsia="仿宋_GB2312" w:hAnsi="Arial" w:cs="Arial"/>
          <w:sz w:val="28"/>
          <w:szCs w:val="28"/>
        </w:rPr>
      </w:pPr>
    </w:p>
    <w:p w:rsidR="00D46C0A" w:rsidRDefault="00D46C0A" w:rsidP="00B347AB">
      <w:pPr>
        <w:pStyle w:val="11"/>
        <w:jc w:val="center"/>
        <w:rPr>
          <w:rFonts w:ascii="Arial" w:hAnsi="Arial" w:cs="Arial"/>
          <w:szCs w:val="28"/>
        </w:rPr>
      </w:pPr>
    </w:p>
    <w:p w:rsidR="00C502B4" w:rsidRPr="006A6128" w:rsidRDefault="00C502B4" w:rsidP="00C502B4">
      <w:pPr>
        <w:spacing w:line="360" w:lineRule="auto"/>
        <w:jc w:val="both"/>
        <w:rPr>
          <w:rFonts w:ascii="Arial" w:eastAsia="仿宋_GB2312" w:hAnsi="Arial" w:cs="Arial"/>
          <w:sz w:val="28"/>
        </w:rPr>
        <w:sectPr w:rsidR="00C502B4" w:rsidRPr="006A6128" w:rsidSect="009A292D">
          <w:pgSz w:w="11907" w:h="16840"/>
          <w:pgMar w:top="1134" w:right="1134" w:bottom="1134" w:left="1508" w:header="1134" w:footer="907" w:gutter="340"/>
          <w:cols w:space="720"/>
          <w:titlePg/>
          <w:docGrid w:linePitch="326"/>
        </w:sectPr>
      </w:pPr>
    </w:p>
    <w:p w:rsidR="00C502B4" w:rsidRPr="006A6128" w:rsidRDefault="00C502B4" w:rsidP="00C502B4">
      <w:pPr>
        <w:spacing w:line="360" w:lineRule="auto"/>
        <w:jc w:val="center"/>
        <w:outlineLvl w:val="0"/>
        <w:rPr>
          <w:rFonts w:ascii="Arial" w:hAnsi="Arial" w:cs="Arial"/>
          <w:b/>
          <w:sz w:val="32"/>
        </w:rPr>
      </w:pPr>
      <w:bookmarkStart w:id="314" w:name="_Toc66929530"/>
      <w:bookmarkStart w:id="315" w:name="_Toc69393405"/>
      <w:r w:rsidRPr="006A6128">
        <w:rPr>
          <w:rFonts w:ascii="Arial" w:eastAsia="仿宋_GB2312" w:hAnsi="Arial" w:cs="Arial"/>
          <w:b/>
          <w:sz w:val="32"/>
        </w:rPr>
        <w:t>第四部分</w:t>
      </w:r>
      <w:r w:rsidRPr="006A6128">
        <w:rPr>
          <w:rFonts w:ascii="Arial" w:eastAsia="仿宋_GB2312" w:hAnsi="Arial" w:cs="Arial"/>
          <w:b/>
          <w:sz w:val="32"/>
        </w:rPr>
        <w:t xml:space="preserve">  </w:t>
      </w:r>
      <w:bookmarkStart w:id="316" w:name="_Toc516488223"/>
      <w:bookmarkStart w:id="317" w:name="_Toc515457834"/>
      <w:bookmarkStart w:id="318" w:name="_Toc524335123"/>
      <w:r w:rsidRPr="006A6128">
        <w:rPr>
          <w:rFonts w:ascii="Arial" w:hAnsi="Arial" w:cs="Arial"/>
          <w:b/>
          <w:sz w:val="32"/>
        </w:rPr>
        <w:t>附</w:t>
      </w:r>
      <w:r w:rsidRPr="006A6128">
        <w:rPr>
          <w:rFonts w:ascii="Arial" w:eastAsia="仿宋_GB2312" w:hAnsi="Arial" w:cs="Arial"/>
          <w:b/>
          <w:sz w:val="32"/>
        </w:rPr>
        <w:t xml:space="preserve">  </w:t>
      </w:r>
      <w:r w:rsidRPr="006A6128">
        <w:rPr>
          <w:rFonts w:ascii="Arial" w:hAnsi="Arial" w:cs="Arial"/>
          <w:b/>
          <w:sz w:val="32"/>
        </w:rPr>
        <w:t>件</w:t>
      </w:r>
      <w:bookmarkEnd w:id="306"/>
      <w:bookmarkEnd w:id="307"/>
      <w:bookmarkEnd w:id="308"/>
      <w:bookmarkEnd w:id="314"/>
      <w:bookmarkEnd w:id="315"/>
      <w:bookmarkEnd w:id="316"/>
      <w:bookmarkEnd w:id="317"/>
      <w:bookmarkEnd w:id="318"/>
    </w:p>
    <w:p w:rsidR="00C502B4" w:rsidRPr="006A6128" w:rsidRDefault="00C502B4" w:rsidP="00FE50A2">
      <w:pPr>
        <w:spacing w:beforeLines="50" w:before="163"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《国有建设用地使用权出让地价评估委托书》复印件</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2. </w:t>
      </w:r>
      <w:r w:rsidRPr="006A6128">
        <w:rPr>
          <w:rFonts w:ascii="Arial" w:eastAsia="仿宋_GB2312" w:hAnsi="Arial" w:cs="Arial"/>
          <w:sz w:val="28"/>
        </w:rPr>
        <w:t>估价对象所在位置示意图</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3. </w:t>
      </w:r>
      <w:r w:rsidRPr="006A6128">
        <w:rPr>
          <w:rFonts w:ascii="Arial" w:eastAsia="仿宋_GB2312" w:hAnsi="Arial" w:cs="Arial"/>
          <w:sz w:val="28"/>
          <w:szCs w:val="28"/>
        </w:rPr>
        <w:t>估价对象实地勘察情况和相关照片</w:t>
      </w:r>
    </w:p>
    <w:p w:rsidR="00C502B4" w:rsidRPr="00DA2D1B"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 xml:space="preserve">4. </w:t>
      </w:r>
      <w:r w:rsidRPr="006A6128">
        <w:rPr>
          <w:rFonts w:ascii="Arial" w:eastAsia="仿宋_GB2312" w:hAnsi="Arial" w:cs="Arial"/>
          <w:sz w:val="28"/>
          <w:szCs w:val="28"/>
        </w:rPr>
        <w:t>《北京市国有土地使用权出让合同》</w:t>
      </w:r>
      <w:r w:rsidRPr="006A6128">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2004</w:t>
      </w:r>
      <w:r>
        <w:rPr>
          <w:rFonts w:ascii="Arial" w:eastAsia="仿宋_GB2312" w:hAnsi="Arial" w:cs="Arial"/>
          <w:sz w:val="28"/>
          <w:szCs w:val="28"/>
        </w:rPr>
        <w:t>）第</w:t>
      </w:r>
      <w:r>
        <w:rPr>
          <w:rFonts w:ascii="Arial" w:eastAsia="仿宋_GB2312" w:hAnsi="Arial" w:cs="Arial"/>
          <w:sz w:val="28"/>
          <w:szCs w:val="28"/>
        </w:rPr>
        <w:t>1384</w:t>
      </w:r>
      <w:r>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w:t>
      </w:r>
      <w:r>
        <w:rPr>
          <w:rFonts w:ascii="Arial" w:eastAsia="仿宋_GB2312" w:hAnsi="Arial" w:cs="Arial" w:hint="eastAsia"/>
          <w:sz w:val="28"/>
          <w:szCs w:val="28"/>
        </w:rPr>
        <w:t>复印件</w:t>
      </w:r>
    </w:p>
    <w:p w:rsidR="00F344C1" w:rsidRPr="00DA2D1B" w:rsidRDefault="00F344C1" w:rsidP="00F344C1">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5</w:t>
      </w:r>
      <w:r w:rsidRPr="00DA2D1B">
        <w:rPr>
          <w:rFonts w:ascii="Arial" w:eastAsia="仿宋_GB2312" w:hAnsi="Arial" w:cs="Arial"/>
          <w:sz w:val="28"/>
          <w:szCs w:val="28"/>
        </w:rPr>
        <w:t>.</w:t>
      </w:r>
      <w:r w:rsidRPr="00DA2D1B">
        <w:rPr>
          <w:rFonts w:ascii="Arial" w:eastAsia="仿宋_GB2312" w:hAnsi="Arial" w:cs="Arial"/>
          <w:sz w:val="28"/>
          <w:szCs w:val="28"/>
        </w:rPr>
        <w:t>《关于海淀区海淀镇树村</w:t>
      </w:r>
      <w:r w:rsidRPr="00DA2D1B">
        <w:rPr>
          <w:rFonts w:ascii="Arial" w:eastAsia="仿宋_GB2312" w:hAnsi="Arial" w:cs="Arial"/>
          <w:sz w:val="28"/>
          <w:szCs w:val="28"/>
        </w:rPr>
        <w:t>5</w:t>
      </w:r>
      <w:r w:rsidRPr="00DA2D1B">
        <w:rPr>
          <w:rFonts w:ascii="Arial" w:eastAsia="仿宋_GB2312" w:hAnsi="Arial" w:cs="Arial"/>
          <w:sz w:val="28"/>
          <w:szCs w:val="28"/>
        </w:rPr>
        <w:t>号地南地块项目</w:t>
      </w:r>
      <w:r w:rsidRPr="00DA2D1B">
        <w:rPr>
          <w:rFonts w:ascii="Arial" w:eastAsia="仿宋_GB2312" w:hAnsi="Arial" w:cs="Arial"/>
          <w:sz w:val="28"/>
          <w:szCs w:val="28"/>
        </w:rPr>
        <w:t>“</w:t>
      </w:r>
      <w:r w:rsidRPr="00DA2D1B">
        <w:rPr>
          <w:rFonts w:ascii="Arial" w:eastAsia="仿宋_GB2312" w:hAnsi="Arial" w:cs="Arial"/>
          <w:sz w:val="28"/>
          <w:szCs w:val="28"/>
        </w:rPr>
        <w:t>多规合一</w:t>
      </w:r>
      <w:r w:rsidRPr="00DA2D1B">
        <w:rPr>
          <w:rFonts w:ascii="Arial" w:eastAsia="仿宋_GB2312" w:hAnsi="Arial" w:cs="Arial"/>
          <w:sz w:val="28"/>
          <w:szCs w:val="28"/>
        </w:rPr>
        <w:t>”</w:t>
      </w:r>
      <w:r w:rsidRPr="00DA2D1B">
        <w:rPr>
          <w:rFonts w:ascii="Arial" w:eastAsia="仿宋_GB2312" w:hAnsi="Arial" w:cs="Arial"/>
          <w:sz w:val="28"/>
          <w:szCs w:val="28"/>
        </w:rPr>
        <w:t>协同平台综合会商意见的函》</w:t>
      </w:r>
      <w:r w:rsidRPr="00DA2D1B">
        <w:rPr>
          <w:rFonts w:ascii="Arial" w:eastAsia="仿宋_GB2312" w:hAnsi="Arial" w:cs="Arial"/>
          <w:sz w:val="28"/>
          <w:szCs w:val="28"/>
        </w:rPr>
        <w:t>[</w:t>
      </w:r>
      <w:r w:rsidRPr="00DA2D1B">
        <w:rPr>
          <w:rFonts w:ascii="Arial" w:eastAsia="仿宋_GB2312" w:hAnsi="Arial" w:cs="Arial"/>
          <w:sz w:val="28"/>
          <w:szCs w:val="28"/>
        </w:rPr>
        <w:t>京规自（海）综审函</w:t>
      </w:r>
      <w:r w:rsidRPr="00DA2D1B">
        <w:rPr>
          <w:rFonts w:ascii="Arial" w:eastAsia="仿宋_GB2312" w:hAnsi="Arial" w:cs="Arial"/>
          <w:sz w:val="28"/>
          <w:szCs w:val="28"/>
        </w:rPr>
        <w:t>[2021]0011</w:t>
      </w:r>
      <w:r w:rsidRPr="00DA2D1B">
        <w:rPr>
          <w:rFonts w:ascii="Arial" w:eastAsia="仿宋_GB2312" w:hAnsi="Arial" w:cs="Arial"/>
          <w:sz w:val="28"/>
          <w:szCs w:val="28"/>
        </w:rPr>
        <w:t>号</w:t>
      </w:r>
      <w:r w:rsidRPr="00DA2D1B">
        <w:rPr>
          <w:rFonts w:ascii="Arial" w:eastAsia="仿宋_GB2312" w:hAnsi="Arial" w:cs="Arial"/>
          <w:sz w:val="28"/>
          <w:szCs w:val="28"/>
        </w:rPr>
        <w:t>]</w:t>
      </w:r>
      <w:r w:rsidRPr="00DA2D1B">
        <w:rPr>
          <w:rFonts w:ascii="Arial" w:eastAsia="仿宋_GB2312" w:hAnsi="Arial" w:cs="Arial"/>
          <w:sz w:val="28"/>
          <w:szCs w:val="28"/>
        </w:rPr>
        <w:t>及其附图复印件</w:t>
      </w:r>
    </w:p>
    <w:p w:rsidR="00C502B4" w:rsidRPr="00DA2D1B" w:rsidRDefault="00F344C1" w:rsidP="00C502B4">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6</w:t>
      </w:r>
      <w:r w:rsidR="00C502B4" w:rsidRPr="00DA2D1B">
        <w:rPr>
          <w:rFonts w:ascii="Arial" w:eastAsia="仿宋_GB2312" w:hAnsi="Arial" w:cs="Arial"/>
          <w:sz w:val="28"/>
          <w:szCs w:val="28"/>
        </w:rPr>
        <w:t>.</w:t>
      </w:r>
      <w:r w:rsidR="00C502B4" w:rsidRPr="00DA2D1B">
        <w:rPr>
          <w:rFonts w:ascii="Arial" w:eastAsia="仿宋_GB2312" w:hAnsi="Arial" w:cs="Arial" w:hint="eastAsia"/>
          <w:sz w:val="28"/>
          <w:szCs w:val="28"/>
        </w:rPr>
        <w:t>《</w:t>
      </w:r>
      <w:r w:rsidR="00C502B4">
        <w:rPr>
          <w:rFonts w:ascii="Arial" w:eastAsia="仿宋_GB2312" w:hAnsi="Arial" w:cs="Arial"/>
          <w:sz w:val="28"/>
          <w:szCs w:val="28"/>
        </w:rPr>
        <w:t>关于海淀区海淀镇树村</w:t>
      </w:r>
      <w:r w:rsidR="00C502B4">
        <w:rPr>
          <w:rFonts w:ascii="Arial" w:eastAsia="仿宋_GB2312" w:hAnsi="Arial" w:cs="Arial"/>
          <w:sz w:val="28"/>
          <w:szCs w:val="28"/>
        </w:rPr>
        <w:t>5</w:t>
      </w:r>
      <w:r w:rsidR="00C502B4">
        <w:rPr>
          <w:rFonts w:ascii="Arial" w:eastAsia="仿宋_GB2312" w:hAnsi="Arial" w:cs="Arial"/>
          <w:sz w:val="28"/>
          <w:szCs w:val="28"/>
        </w:rPr>
        <w:t>号地南地块建筑面积及用途的说明</w:t>
      </w:r>
      <w:r w:rsidR="00C502B4" w:rsidRPr="006A6128">
        <w:rPr>
          <w:rFonts w:ascii="Arial" w:eastAsia="仿宋_GB2312" w:hAnsi="Arial" w:cs="Arial"/>
          <w:sz w:val="28"/>
          <w:szCs w:val="28"/>
        </w:rPr>
        <w:t>》</w:t>
      </w:r>
      <w:r w:rsidR="00C502B4">
        <w:rPr>
          <w:rFonts w:ascii="Arial" w:eastAsia="仿宋_GB2312" w:hAnsi="Arial" w:cs="Arial" w:hint="eastAsia"/>
          <w:sz w:val="28"/>
          <w:szCs w:val="28"/>
        </w:rPr>
        <w:t>复印件</w:t>
      </w:r>
    </w:p>
    <w:p w:rsidR="00C502B4" w:rsidRDefault="00F344C1" w:rsidP="00C502B4">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7</w:t>
      </w:r>
      <w:r w:rsidR="00C502B4" w:rsidRPr="00DA2D1B">
        <w:rPr>
          <w:rFonts w:ascii="Arial" w:eastAsia="仿宋_GB2312" w:hAnsi="Arial" w:cs="Arial"/>
          <w:sz w:val="28"/>
          <w:szCs w:val="28"/>
        </w:rPr>
        <w:t>.</w:t>
      </w:r>
      <w:r w:rsidR="00C502B4" w:rsidRPr="00DA2D1B">
        <w:rPr>
          <w:rFonts w:ascii="Arial" w:eastAsia="仿宋_GB2312" w:hAnsi="Arial" w:cs="Arial"/>
          <w:sz w:val="28"/>
          <w:szCs w:val="28"/>
        </w:rPr>
        <w:t>《北京市海淀区人民防空办公室建设项目修建人民防空防护工程标准审查意见书》</w:t>
      </w:r>
      <w:r w:rsidR="00C502B4" w:rsidRPr="00DA2D1B">
        <w:rPr>
          <w:rFonts w:ascii="Arial" w:eastAsia="仿宋_GB2312" w:hAnsi="Arial" w:cs="Arial"/>
          <w:sz w:val="28"/>
          <w:szCs w:val="28"/>
        </w:rPr>
        <w:t>[</w:t>
      </w:r>
      <w:r w:rsidR="00C502B4" w:rsidRPr="00DA2D1B">
        <w:rPr>
          <w:rFonts w:ascii="Arial" w:eastAsia="仿宋_GB2312" w:hAnsi="Arial" w:cs="Arial"/>
          <w:sz w:val="28"/>
          <w:szCs w:val="28"/>
        </w:rPr>
        <w:t>文号：</w:t>
      </w:r>
      <w:r w:rsidR="00C502B4" w:rsidRPr="00DA2D1B">
        <w:rPr>
          <w:rFonts w:ascii="Arial" w:eastAsia="仿宋_GB2312" w:hAnsi="Arial" w:cs="Arial"/>
          <w:sz w:val="28"/>
          <w:szCs w:val="28"/>
        </w:rPr>
        <w:t>2021</w:t>
      </w:r>
      <w:r w:rsidR="00C502B4" w:rsidRPr="00DA2D1B">
        <w:rPr>
          <w:rFonts w:ascii="Arial" w:eastAsia="仿宋_GB2312" w:hAnsi="Arial" w:cs="Arial"/>
          <w:sz w:val="28"/>
          <w:szCs w:val="28"/>
        </w:rPr>
        <w:t>（</w:t>
      </w:r>
      <w:r w:rsidR="00C502B4" w:rsidRPr="00DA2D1B">
        <w:rPr>
          <w:rFonts w:ascii="Arial" w:eastAsia="仿宋_GB2312" w:hAnsi="Arial" w:cs="Arial"/>
          <w:sz w:val="28"/>
          <w:szCs w:val="28"/>
        </w:rPr>
        <w:t>DGHY</w:t>
      </w:r>
      <w:r w:rsidR="00C502B4" w:rsidRPr="00DA2D1B">
        <w:rPr>
          <w:rFonts w:ascii="Arial" w:eastAsia="仿宋_GB2312" w:hAnsi="Arial" w:cs="Arial"/>
          <w:sz w:val="28"/>
          <w:szCs w:val="28"/>
        </w:rPr>
        <w:t>）京防（海）工准字</w:t>
      </w:r>
      <w:r w:rsidR="00C502B4" w:rsidRPr="00DA2D1B">
        <w:rPr>
          <w:rFonts w:ascii="Arial" w:eastAsia="仿宋_GB2312" w:hAnsi="Arial" w:cs="Arial"/>
          <w:sz w:val="28"/>
          <w:szCs w:val="28"/>
        </w:rPr>
        <w:t>0010</w:t>
      </w:r>
      <w:r w:rsidR="00C502B4" w:rsidRPr="00DA2D1B">
        <w:rPr>
          <w:rFonts w:ascii="Arial" w:eastAsia="仿宋_GB2312" w:hAnsi="Arial" w:cs="Arial"/>
          <w:sz w:val="28"/>
          <w:szCs w:val="28"/>
        </w:rPr>
        <w:t>号</w:t>
      </w:r>
      <w:r w:rsidR="00C502B4" w:rsidRPr="00DA2D1B">
        <w:rPr>
          <w:rFonts w:ascii="Arial" w:eastAsia="仿宋_GB2312" w:hAnsi="Arial" w:cs="Arial"/>
          <w:sz w:val="28"/>
          <w:szCs w:val="28"/>
        </w:rPr>
        <w:t>]</w:t>
      </w:r>
      <w:r w:rsidR="00C502B4" w:rsidRPr="00F12516">
        <w:rPr>
          <w:rFonts w:ascii="Arial" w:eastAsia="仿宋_GB2312" w:hAnsi="Arial" w:cs="Arial" w:hint="eastAsia"/>
          <w:sz w:val="28"/>
          <w:szCs w:val="28"/>
        </w:rPr>
        <w:t xml:space="preserve"> </w:t>
      </w:r>
      <w:r w:rsidR="00C502B4">
        <w:rPr>
          <w:rFonts w:ascii="Arial" w:eastAsia="仿宋_GB2312" w:hAnsi="Arial" w:cs="Arial" w:hint="eastAsia"/>
          <w:sz w:val="28"/>
          <w:szCs w:val="28"/>
        </w:rPr>
        <w:t>复印件</w:t>
      </w:r>
    </w:p>
    <w:p w:rsidR="00C502B4" w:rsidRPr="00DA2D1B" w:rsidRDefault="00F344C1" w:rsidP="00C502B4">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8</w:t>
      </w:r>
      <w:r w:rsidR="00C502B4" w:rsidRPr="00DA2D1B">
        <w:rPr>
          <w:rFonts w:ascii="Arial" w:eastAsia="仿宋_GB2312" w:hAnsi="Arial" w:cs="Arial"/>
          <w:sz w:val="28"/>
          <w:szCs w:val="28"/>
        </w:rPr>
        <w:t>.</w:t>
      </w:r>
      <w:r w:rsidR="00C502B4" w:rsidRPr="00DA2D1B">
        <w:rPr>
          <w:rFonts w:ascii="Arial" w:eastAsia="仿宋_GB2312" w:hAnsi="Arial" w:cs="Arial"/>
          <w:sz w:val="28"/>
          <w:szCs w:val="28"/>
        </w:rPr>
        <w:t>《北京市海淀区人民防空办公室人防工程审批文书变更办理意见书》</w:t>
      </w:r>
      <w:r w:rsidR="00C502B4" w:rsidRPr="00DA2D1B">
        <w:rPr>
          <w:rFonts w:ascii="Arial" w:eastAsia="仿宋_GB2312" w:hAnsi="Arial" w:cs="Arial"/>
          <w:sz w:val="28"/>
          <w:szCs w:val="28"/>
        </w:rPr>
        <w:t>[(2021</w:t>
      </w:r>
      <w:r w:rsidR="00C502B4" w:rsidRPr="00DA2D1B">
        <w:rPr>
          <w:rFonts w:ascii="Arial" w:eastAsia="仿宋_GB2312" w:hAnsi="Arial" w:cs="Arial"/>
          <w:sz w:val="28"/>
          <w:szCs w:val="28"/>
        </w:rPr>
        <w:t>）京防（海）工更字</w:t>
      </w:r>
      <w:r w:rsidR="00C502B4" w:rsidRPr="00DA2D1B">
        <w:rPr>
          <w:rFonts w:ascii="Arial" w:eastAsia="仿宋_GB2312" w:hAnsi="Arial" w:cs="Arial"/>
          <w:sz w:val="28"/>
          <w:szCs w:val="28"/>
        </w:rPr>
        <w:t>0002</w:t>
      </w:r>
      <w:r w:rsidR="00C502B4" w:rsidRPr="00DA2D1B">
        <w:rPr>
          <w:rFonts w:ascii="Arial" w:eastAsia="仿宋_GB2312" w:hAnsi="Arial" w:cs="Arial"/>
          <w:sz w:val="28"/>
          <w:szCs w:val="28"/>
        </w:rPr>
        <w:t>号</w:t>
      </w:r>
      <w:r w:rsidR="00C502B4" w:rsidRPr="00DA2D1B">
        <w:rPr>
          <w:rFonts w:ascii="Arial" w:eastAsia="仿宋_GB2312" w:hAnsi="Arial" w:cs="Arial"/>
          <w:sz w:val="28"/>
          <w:szCs w:val="28"/>
        </w:rPr>
        <w:t>]</w:t>
      </w:r>
      <w:r w:rsidR="00C502B4" w:rsidRPr="00F12516">
        <w:rPr>
          <w:rFonts w:ascii="Arial" w:eastAsia="仿宋_GB2312" w:hAnsi="Arial" w:cs="Arial" w:hint="eastAsia"/>
          <w:sz w:val="28"/>
          <w:szCs w:val="28"/>
        </w:rPr>
        <w:t xml:space="preserve"> </w:t>
      </w:r>
      <w:r w:rsidR="00C502B4">
        <w:rPr>
          <w:rFonts w:ascii="Arial" w:eastAsia="仿宋_GB2312" w:hAnsi="Arial" w:cs="Arial" w:hint="eastAsia"/>
          <w:sz w:val="28"/>
          <w:szCs w:val="28"/>
        </w:rPr>
        <w:t>复印件</w:t>
      </w:r>
    </w:p>
    <w:p w:rsidR="00C502B4" w:rsidRPr="006A6128" w:rsidRDefault="00C502B4" w:rsidP="00C502B4">
      <w:pPr>
        <w:spacing w:line="360" w:lineRule="auto"/>
        <w:ind w:firstLineChars="200" w:firstLine="560"/>
        <w:jc w:val="both"/>
        <w:rPr>
          <w:rFonts w:ascii="Arial" w:eastAsia="仿宋_GB2312" w:hAnsi="Arial" w:cs="Arial"/>
          <w:sz w:val="28"/>
        </w:rPr>
      </w:pPr>
      <w:r>
        <w:rPr>
          <w:rFonts w:ascii="Arial" w:eastAsia="仿宋_GB2312" w:hAnsi="Arial" w:cs="Arial" w:hint="eastAsia"/>
          <w:sz w:val="28"/>
          <w:szCs w:val="28"/>
        </w:rPr>
        <w:t>9</w:t>
      </w:r>
      <w:r w:rsidRPr="00DA2D1B">
        <w:rPr>
          <w:rFonts w:ascii="Arial" w:eastAsia="仿宋_GB2312" w:hAnsi="Arial" w:cs="Arial"/>
          <w:sz w:val="28"/>
          <w:szCs w:val="28"/>
        </w:rPr>
        <w:t xml:space="preserve">. </w:t>
      </w:r>
      <w:r w:rsidRPr="00DA2D1B">
        <w:rPr>
          <w:rFonts w:ascii="Arial" w:eastAsia="仿宋_GB2312" w:hAnsi="Arial" w:cs="Arial"/>
          <w:sz w:val="28"/>
          <w:szCs w:val="28"/>
        </w:rPr>
        <w:t>土地使用权人《营业</w:t>
      </w:r>
      <w:r w:rsidRPr="006A6128">
        <w:rPr>
          <w:rFonts w:ascii="Arial" w:eastAsia="仿宋_GB2312" w:hAnsi="Arial" w:cs="Arial"/>
          <w:sz w:val="28"/>
        </w:rPr>
        <w:t>执照》复印件</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Pr>
          <w:rFonts w:ascii="Arial" w:eastAsia="仿宋_GB2312" w:hAnsi="Arial" w:cs="Arial" w:hint="eastAsia"/>
          <w:sz w:val="28"/>
        </w:rPr>
        <w:t>0</w:t>
      </w:r>
      <w:r w:rsidRPr="006A6128">
        <w:rPr>
          <w:rFonts w:ascii="Arial" w:eastAsia="仿宋_GB2312" w:hAnsi="Arial" w:cs="Arial"/>
          <w:sz w:val="28"/>
        </w:rPr>
        <w:t>.</w:t>
      </w:r>
      <w:r w:rsidRPr="006A6128">
        <w:rPr>
          <w:rFonts w:ascii="Arial" w:eastAsia="仿宋_GB2312" w:hAnsi="Arial" w:cs="Arial"/>
          <w:sz w:val="28"/>
        </w:rPr>
        <w:t>估价机构《营业执照（副本）》复印件</w:t>
      </w:r>
    </w:p>
    <w:p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Pr>
          <w:rFonts w:ascii="Arial" w:eastAsia="仿宋_GB2312" w:hAnsi="Arial" w:cs="Arial" w:hint="eastAsia"/>
          <w:sz w:val="28"/>
        </w:rPr>
        <w:t>1</w:t>
      </w:r>
      <w:r w:rsidRPr="006A6128">
        <w:rPr>
          <w:rFonts w:ascii="Arial" w:eastAsia="仿宋_GB2312" w:hAnsi="Arial" w:cs="Arial"/>
          <w:sz w:val="28"/>
        </w:rPr>
        <w:t>.</w:t>
      </w:r>
      <w:r w:rsidRPr="006A6128">
        <w:rPr>
          <w:rFonts w:ascii="Arial" w:eastAsia="仿宋_GB2312" w:hAnsi="Arial" w:cs="Arial"/>
          <w:sz w:val="28"/>
        </w:rPr>
        <w:t>估价机构评估资质复印件</w:t>
      </w:r>
    </w:p>
    <w:p w:rsidR="00DA2D1B" w:rsidRPr="006A6128" w:rsidRDefault="00C502B4" w:rsidP="00C502B4">
      <w:pPr>
        <w:pStyle w:val="21"/>
        <w:autoSpaceDE w:val="0"/>
        <w:autoSpaceDN w:val="0"/>
        <w:spacing w:line="360" w:lineRule="auto"/>
        <w:ind w:right="140" w:firstLineChars="200" w:firstLine="560"/>
        <w:jc w:val="both"/>
        <w:textAlignment w:val="bottom"/>
        <w:rPr>
          <w:rFonts w:ascii="Arial" w:hAnsi="Arial" w:cs="Arial"/>
        </w:rPr>
      </w:pPr>
      <w:r w:rsidRPr="006A6128">
        <w:rPr>
          <w:rFonts w:ascii="Arial" w:eastAsia="楷体_GB2312" w:hAnsi="Arial" w:cs="Arial"/>
          <w:sz w:val="28"/>
        </w:rPr>
        <w:t>1</w:t>
      </w:r>
      <w:r>
        <w:rPr>
          <w:rFonts w:ascii="Arial" w:eastAsia="楷体_GB2312" w:hAnsi="Arial" w:cs="Arial" w:hint="eastAsia"/>
          <w:sz w:val="28"/>
        </w:rPr>
        <w:t>2</w:t>
      </w:r>
      <w:r w:rsidRPr="006A6128">
        <w:rPr>
          <w:rFonts w:ascii="Arial" w:eastAsia="楷体_GB2312" w:hAnsi="Arial" w:cs="Arial"/>
          <w:sz w:val="28"/>
        </w:rPr>
        <w:t>.</w:t>
      </w:r>
      <w:r w:rsidRPr="006A6128">
        <w:rPr>
          <w:rFonts w:ascii="Arial" w:eastAsia="仿宋_GB2312" w:hAnsi="Arial" w:cs="Arial"/>
          <w:sz w:val="28"/>
        </w:rPr>
        <w:t>评估专业人员资质证书复印件</w:t>
      </w:r>
    </w:p>
    <w:p w:rsidR="00794161" w:rsidRPr="00DA2D1B" w:rsidRDefault="00794161" w:rsidP="00DA2D1B">
      <w:pPr>
        <w:spacing w:line="360" w:lineRule="auto"/>
        <w:ind w:firstLineChars="200" w:firstLine="480"/>
        <w:jc w:val="both"/>
        <w:rPr>
          <w:rFonts w:ascii="Arial" w:hAnsi="Arial" w:cs="Arial"/>
        </w:rPr>
      </w:pPr>
    </w:p>
    <w:sectPr w:rsidR="00794161" w:rsidRPr="00DA2D1B" w:rsidSect="003D3F85">
      <w:headerReference w:type="default" r:id="rId92"/>
      <w:footerReference w:type="default" r:id="rId93"/>
      <w:pgSz w:w="11906" w:h="16838"/>
      <w:pgMar w:top="1843" w:right="1134" w:bottom="1134" w:left="1134" w:header="1134" w:footer="907" w:gutter="34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3C07" w:rsidRDefault="00643C07">
      <w:pPr>
        <w:spacing w:line="240" w:lineRule="auto"/>
      </w:pPr>
      <w:r>
        <w:separator/>
      </w:r>
    </w:p>
  </w:endnote>
  <w:endnote w:type="continuationSeparator" w:id="0">
    <w:p w:rsidR="00643C07" w:rsidRDefault="00643C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仿宋_GB2312">
    <w:altName w:val="仿宋"/>
    <w:charset w:val="86"/>
    <w:family w:val="modern"/>
    <w:pitch w:val="fixed"/>
    <w:sig w:usb0="00000001" w:usb1="080E0000" w:usb2="00000010" w:usb3="00000000" w:csb0="00040000" w:csb1="00000000"/>
  </w:font>
  <w:font w:name="Times New Roman">
    <w:panose1 w:val="02020603050405020304"/>
    <w:charset w:val="00"/>
    <w:family w:val="roman"/>
    <w:pitch w:val="variable"/>
    <w:sig w:usb0="E0002AFF" w:usb1="C0007841"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微软雅黑"/>
    <w:panose1 w:val="00000000000000000000"/>
    <w:charset w:val="86"/>
    <w:family w:val="swiss"/>
    <w:notTrueType/>
    <w:pitch w:val="default"/>
    <w:sig w:usb0="00000001" w:usb1="080E0000" w:usb2="00000010" w:usb3="00000000" w:csb0="00040000" w:csb1="00000000"/>
  </w:font>
  <w:font w:name="黑体萄">
    <w:altName w:val="方正舒体"/>
    <w:panose1 w:val="00000000000000000000"/>
    <w:charset w:val="86"/>
    <w:family w:val="swiss"/>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Modern">
    <w:panose1 w:val="00000000000000000000"/>
    <w:charset w:val="FF"/>
    <w:family w:val="modern"/>
    <w:notTrueType/>
    <w:pitch w:val="variable"/>
    <w:sig w:usb0="00000003" w:usb1="00000000" w:usb2="00000000" w:usb3="00000000" w:csb0="00000000" w:csb1="00000000"/>
  </w:font>
  <w:font w:name="楷体">
    <w:altName w:val="Arial Unicode MS"/>
    <w:panose1 w:val="02010609060101010101"/>
    <w:charset w:val="86"/>
    <w:family w:val="modern"/>
    <w:pitch w:val="fixed"/>
    <w:sig w:usb0="800002BF" w:usb1="38CF7CFA" w:usb2="00000016" w:usb3="00000000" w:csb0="00040001" w:csb1="00000000"/>
  </w:font>
  <w:font w:name="昆仑仿宋">
    <w:altName w:val="宋体"/>
    <w:charset w:val="86"/>
    <w:family w:val="modern"/>
    <w:pitch w:val="fixed"/>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华文行楷">
    <w:panose1 w:val="02010800040101010101"/>
    <w:charset w:val="86"/>
    <w:family w:val="auto"/>
    <w:pitch w:val="variable"/>
    <w:sig w:usb0="00000001" w:usb1="080F0000" w:usb2="00000010" w:usb3="00000000" w:csb0="00040000" w:csb1="00000000"/>
  </w:font>
  <w:font w:name="仿宋">
    <w:altName w:val="Arial Unicode MS"/>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Adobe 黑体 Std R">
    <w:altName w:val="微软雅黑"/>
    <w:charset w:val="86"/>
    <w:family w:val="swiss"/>
    <w:pitch w:val="default"/>
    <w:sig w:usb0="00000000" w:usb1="0A0F1810" w:usb2="00000016" w:usb3="00000000" w:csb0="00060007" w:csb1="00000000"/>
  </w:font>
  <w:font w:name="Calibri Light">
    <w:altName w:val="Arial"/>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Default="001C2196">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1C2196" w:rsidRDefault="001C2196">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Default="001C2196">
    <w:pPr>
      <w:pStyle w:val="a5"/>
      <w:pBdr>
        <w:top w:val="single" w:sz="4" w:space="1" w:color="auto"/>
      </w:pBdr>
      <w:jc w:val="center"/>
    </w:pPr>
    <w:r>
      <w:rPr>
        <w:rFonts w:hint="eastAsia"/>
      </w:rPr>
      <w:t>51</w:t>
    </w:r>
  </w:p>
  <w:p w:rsidR="001C2196" w:rsidRDefault="001C2196">
    <w:pPr>
      <w:pStyle w:val="a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Pr="00E01757" w:rsidRDefault="001C2196" w:rsidP="00E01757">
    <w:pPr>
      <w:pStyle w:val="a5"/>
      <w:pBdr>
        <w:top w:val="single" w:sz="4" w:space="1" w:color="auto"/>
      </w:pBdr>
      <w:jc w:val="center"/>
    </w:pPr>
    <w:r>
      <w:fldChar w:fldCharType="begin"/>
    </w:r>
    <w:r>
      <w:instrText>PAGE   \* MERGEFORMAT</w:instrText>
    </w:r>
    <w:r>
      <w:fldChar w:fldCharType="separate"/>
    </w:r>
    <w:r w:rsidR="00405F96" w:rsidRPr="00405F96">
      <w:rPr>
        <w:noProof/>
        <w:lang w:val="zh-CN"/>
      </w:rPr>
      <w:t>8</w:t>
    </w:r>
    <w:r>
      <w:rPr>
        <w:noProof/>
        <w:lang w:val="zh-CN"/>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Default="001C2196">
    <w:pPr>
      <w:pStyle w:val="a5"/>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Default="001C2196">
    <w:pPr>
      <w:pStyle w:val="a5"/>
      <w:pBdr>
        <w:top w:val="single" w:sz="4" w:space="1" w:color="auto"/>
      </w:pBdr>
      <w:jc w:val="center"/>
    </w:pPr>
    <w:r>
      <w:fldChar w:fldCharType="begin"/>
    </w:r>
    <w:r>
      <w:instrText>PAGE   \* MERGEFORMAT</w:instrText>
    </w:r>
    <w:r>
      <w:fldChar w:fldCharType="separate"/>
    </w:r>
    <w:r w:rsidR="00405F96" w:rsidRPr="00405F96">
      <w:rPr>
        <w:noProof/>
        <w:lang w:val="zh-CN"/>
      </w:rPr>
      <w:t>15</w:t>
    </w:r>
    <w:r>
      <w:rPr>
        <w:noProof/>
        <w:lang w:val="zh-CN"/>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Pr="00F21D13" w:rsidRDefault="001C2196" w:rsidP="00F21D13">
    <w:pPr>
      <w:pStyle w:val="a5"/>
      <w:pBdr>
        <w:top w:val="single" w:sz="4" w:space="1" w:color="auto"/>
      </w:pBdr>
      <w:jc w:val="center"/>
    </w:pPr>
    <w:r>
      <w:fldChar w:fldCharType="begin"/>
    </w:r>
    <w:r>
      <w:instrText>PAGE   \* MERGEFORMAT</w:instrText>
    </w:r>
    <w:r>
      <w:fldChar w:fldCharType="separate"/>
    </w:r>
    <w:r w:rsidR="00405F96" w:rsidRPr="00405F96">
      <w:rPr>
        <w:rFonts w:ascii="Arial" w:hAnsi="Arial"/>
        <w:noProof/>
        <w:lang w:val="zh-CN"/>
      </w:rPr>
      <w:t>16</w:t>
    </w:r>
    <w:r>
      <w:rPr>
        <w:rFonts w:ascii="Arial" w:hAnsi="Arial"/>
        <w:noProof/>
        <w:lang w:val="zh-CN"/>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Default="001C2196">
    <w:pPr>
      <w:pStyle w:val="a5"/>
      <w:pBdr>
        <w:top w:val="single" w:sz="4" w:space="1" w:color="auto"/>
      </w:pBdr>
      <w:jc w:val="center"/>
    </w:pPr>
    <w:r>
      <w:fldChar w:fldCharType="begin"/>
    </w:r>
    <w:r>
      <w:instrText>PAGE   \* MERGEFORMAT</w:instrText>
    </w:r>
    <w:r>
      <w:fldChar w:fldCharType="separate"/>
    </w:r>
    <w:r w:rsidR="00405F96" w:rsidRPr="00405F96">
      <w:rPr>
        <w:rFonts w:ascii="Arial" w:hAnsi="Arial"/>
        <w:noProof/>
        <w:lang w:val="zh-CN"/>
      </w:rPr>
      <w:t>50</w:t>
    </w:r>
    <w:r>
      <w:rPr>
        <w:rFonts w:ascii="Arial" w:hAnsi="Arial"/>
        <w:noProof/>
        <w:lang w:val="zh-CN"/>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Default="001C2196" w:rsidP="00DE7021">
    <w:pPr>
      <w:pStyle w:val="a5"/>
      <w:pBdr>
        <w:top w:val="single" w:sz="4" w:space="1" w:color="404040"/>
      </w:pBdr>
      <w:spacing w:line="240" w:lineRule="auto"/>
      <w:jc w:val="center"/>
    </w:pPr>
    <w:r w:rsidRPr="007814F0">
      <w:rPr>
        <w:rFonts w:ascii="Arial" w:hAnsi="Arial" w:cs="Arial"/>
      </w:rPr>
      <w:fldChar w:fldCharType="begin"/>
    </w:r>
    <w:r w:rsidRPr="007814F0">
      <w:rPr>
        <w:rFonts w:ascii="Arial" w:hAnsi="Arial" w:cs="Arial"/>
      </w:rPr>
      <w:instrText>PAGE   \* MERGEFORMAT</w:instrText>
    </w:r>
    <w:r w:rsidRPr="007814F0">
      <w:rPr>
        <w:rFonts w:ascii="Arial" w:hAnsi="Arial" w:cs="Arial"/>
      </w:rPr>
      <w:fldChar w:fldCharType="separate"/>
    </w:r>
    <w:r w:rsidR="00405F96" w:rsidRPr="00405F96">
      <w:rPr>
        <w:rFonts w:ascii="Arial" w:hAnsi="Arial" w:cs="Arial"/>
        <w:noProof/>
        <w:lang w:val="zh-CN"/>
      </w:rPr>
      <w:t>61</w:t>
    </w:r>
    <w:r w:rsidRPr="007814F0">
      <w:rPr>
        <w:rFonts w:ascii="Arial" w:hAnsi="Arial" w:cs="Arial"/>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Pr="00FB7E94" w:rsidRDefault="001C2196" w:rsidP="00734D8D">
    <w:pPr>
      <w:pStyle w:val="a5"/>
      <w:pBdr>
        <w:top w:val="single" w:sz="4" w:space="1" w:color="404040"/>
      </w:pBdr>
      <w:tabs>
        <w:tab w:val="clear" w:pos="8306"/>
        <w:tab w:val="center" w:pos="4649"/>
        <w:tab w:val="left" w:pos="5459"/>
      </w:tabs>
      <w:spacing w:line="240" w:lineRule="auto"/>
      <w:jc w:val="center"/>
      <w:rPr>
        <w:rFonts w:ascii="Arial" w:hAnsi="Arial" w:cs="Arial"/>
        <w:sz w:val="21"/>
        <w:szCs w:val="21"/>
      </w:rPr>
    </w:pPr>
    <w:r w:rsidRPr="00FB7E94">
      <w:rPr>
        <w:rFonts w:ascii="Arial" w:hAnsi="Arial" w:cs="Arial"/>
        <w:sz w:val="21"/>
        <w:szCs w:val="21"/>
      </w:rPr>
      <w:fldChar w:fldCharType="begin"/>
    </w:r>
    <w:r w:rsidRPr="00FB7E94">
      <w:rPr>
        <w:rFonts w:ascii="Arial" w:hAnsi="Arial" w:cs="Arial"/>
        <w:sz w:val="21"/>
        <w:szCs w:val="21"/>
      </w:rPr>
      <w:instrText>PAGE   \* MERGEFORMAT</w:instrText>
    </w:r>
    <w:r w:rsidRPr="00FB7E94">
      <w:rPr>
        <w:rFonts w:ascii="Arial" w:hAnsi="Arial" w:cs="Arial"/>
        <w:sz w:val="21"/>
        <w:szCs w:val="21"/>
      </w:rPr>
      <w:fldChar w:fldCharType="separate"/>
    </w:r>
    <w:r w:rsidR="00405F96" w:rsidRPr="00405F96">
      <w:rPr>
        <w:rFonts w:ascii="Arial" w:hAnsi="Arial" w:cs="Arial"/>
        <w:noProof/>
        <w:sz w:val="21"/>
        <w:szCs w:val="21"/>
        <w:lang w:val="zh-CN"/>
      </w:rPr>
      <w:t>96</w:t>
    </w:r>
    <w:r w:rsidRPr="00FB7E94">
      <w:rPr>
        <w:rFonts w:ascii="Arial" w:hAnsi="Arial" w:cs="Arial"/>
        <w:sz w:val="21"/>
        <w:szCs w:val="21"/>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Default="001C2196">
    <w:pPr>
      <w:pStyle w:val="a5"/>
      <w:pBdr>
        <w:top w:val="single" w:sz="4" w:space="1" w:color="auto"/>
      </w:pBdr>
      <w:jc w:val="center"/>
    </w:pPr>
    <w:r>
      <w:fldChar w:fldCharType="begin"/>
    </w:r>
    <w:r>
      <w:instrText>PAGE   \* MERGEFORMAT</w:instrText>
    </w:r>
    <w:r>
      <w:fldChar w:fldCharType="separate"/>
    </w:r>
    <w:r w:rsidR="00405F96" w:rsidRPr="00405F96">
      <w:rPr>
        <w:rFonts w:ascii="Arial" w:hAnsi="Arial"/>
        <w:noProof/>
        <w:lang w:val="zh-CN"/>
      </w:rPr>
      <w:t>132</w:t>
    </w:r>
    <w:r>
      <w:rPr>
        <w:rFonts w:ascii="Arial" w:hAnsi="Arial"/>
        <w:noProof/>
        <w:lang w:val="zh-CN"/>
      </w:rPr>
      <w:fldChar w:fldCharType="end"/>
    </w:r>
  </w:p>
  <w:p w:rsidR="001C2196" w:rsidRDefault="001C2196"/>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Pr="00416DD0" w:rsidRDefault="001C2196" w:rsidP="00416DD0">
    <w:pPr>
      <w:pStyle w:val="a5"/>
      <w:pBdr>
        <w:top w:val="single" w:sz="4" w:space="1" w:color="auto"/>
      </w:pBdr>
      <w:jc w:val="center"/>
    </w:pPr>
    <w:r>
      <w:fldChar w:fldCharType="begin"/>
    </w:r>
    <w:r>
      <w:instrText>PAGE   \* MERGEFORMAT</w:instrText>
    </w:r>
    <w:r>
      <w:fldChar w:fldCharType="separate"/>
    </w:r>
    <w:r w:rsidR="008E278C" w:rsidRPr="008E278C">
      <w:rPr>
        <w:rFonts w:ascii="Arial" w:hAnsi="Arial"/>
        <w:noProof/>
        <w:lang w:val="zh-CN"/>
      </w:rPr>
      <w:t>149</w:t>
    </w:r>
    <w:r>
      <w:rPr>
        <w:rFonts w:ascii="Arial" w:hAnsi="Arial"/>
        <w:noProof/>
        <w:lang w:val="zh-CN"/>
      </w:rPr>
      <w:fldChar w:fldCharType="end"/>
    </w:r>
  </w:p>
  <w:p w:rsidR="001C2196" w:rsidRDefault="001C219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Default="001C2196">
    <w:pPr>
      <w:pStyle w:val="a5"/>
      <w:framePr w:wrap="around" w:vAnchor="text" w:hAnchor="margin" w:xAlign="center" w:y="1"/>
      <w:rPr>
        <w:rStyle w:val="a8"/>
        <w:sz w:val="21"/>
      </w:rPr>
    </w:pPr>
  </w:p>
  <w:p w:rsidR="001C2196" w:rsidRDefault="001C2196">
    <w:pPr>
      <w:pStyle w:val="a5"/>
      <w:tabs>
        <w:tab w:val="clear" w:pos="4153"/>
        <w:tab w:val="clear" w:pos="8306"/>
        <w:tab w:val="left" w:pos="489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Default="001C2196">
    <w:pPr>
      <w:pStyle w:val="a5"/>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Default="001C2196">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1C2196" w:rsidRDefault="001C2196">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Default="001C2196">
    <w:pPr>
      <w:pStyle w:val="a5"/>
      <w:pBdr>
        <w:top w:val="single" w:sz="4" w:space="1" w:color="auto"/>
      </w:pBdr>
      <w:jc w:val="center"/>
      <w:rPr>
        <w:rStyle w:val="a8"/>
      </w:rPr>
    </w:pPr>
    <w:r w:rsidRPr="004A0C38">
      <w:rPr>
        <w:rStyle w:val="a8"/>
      </w:rPr>
      <w:fldChar w:fldCharType="begin"/>
    </w:r>
    <w:r w:rsidRPr="004A0C38">
      <w:rPr>
        <w:rStyle w:val="a8"/>
      </w:rPr>
      <w:instrText>PAGE   \* MERGEFORMAT</w:instrText>
    </w:r>
    <w:r w:rsidRPr="004A0C38">
      <w:rPr>
        <w:rStyle w:val="a8"/>
      </w:rPr>
      <w:fldChar w:fldCharType="separate"/>
    </w:r>
    <w:r w:rsidR="00405F96" w:rsidRPr="00405F96">
      <w:rPr>
        <w:rStyle w:val="a8"/>
        <w:noProof/>
        <w:lang w:val="zh-CN"/>
      </w:rPr>
      <w:t>8</w:t>
    </w:r>
    <w:r w:rsidRPr="004A0C38">
      <w:rPr>
        <w:rStyle w:val="a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Default="001C2196">
    <w:pPr>
      <w:pStyle w:val="a5"/>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Default="001C2196">
    <w:pPr>
      <w:pStyle w:val="a5"/>
      <w:pBdr>
        <w:top w:val="single" w:sz="4" w:space="1" w:color="auto"/>
      </w:pBdr>
      <w:jc w:val="center"/>
    </w:pPr>
    <w:r>
      <w:fldChar w:fldCharType="begin"/>
    </w:r>
    <w:r>
      <w:instrText>PAGE   \* MERGEFORMAT</w:instrText>
    </w:r>
    <w:r>
      <w:fldChar w:fldCharType="separate"/>
    </w:r>
    <w:r w:rsidR="00405F96" w:rsidRPr="00405F96">
      <w:rPr>
        <w:noProof/>
        <w:lang w:val="zh-CN"/>
      </w:rPr>
      <w:t>11</w:t>
    </w:r>
    <w:r>
      <w:rPr>
        <w:noProof/>
        <w:lang w:val="zh-C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Default="001C2196" w:rsidP="00457E36">
    <w:pPr>
      <w:pStyle w:val="a5"/>
      <w:pBdr>
        <w:top w:val="single" w:sz="8" w:space="15" w:color="auto"/>
      </w:pBdr>
      <w:jc w:val="center"/>
    </w:pPr>
    <w:r>
      <w:fldChar w:fldCharType="begin"/>
    </w:r>
    <w:r>
      <w:instrText>PAGE   \* MERGEFORMAT</w:instrText>
    </w:r>
    <w:r>
      <w:fldChar w:fldCharType="separate"/>
    </w:r>
    <w:r w:rsidR="00405F96" w:rsidRPr="00405F96">
      <w:rPr>
        <w:noProof/>
        <w:lang w:val="zh-CN"/>
      </w:rPr>
      <w:t>41</w:t>
    </w:r>
    <w:r>
      <w:rPr>
        <w:noProof/>
        <w:lang w:val="zh-CN"/>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Default="001C2196">
    <w:pPr>
      <w:pStyle w:val="a5"/>
      <w:pBdr>
        <w:top w:val="single" w:sz="4" w:space="1" w:color="auto"/>
      </w:pBdr>
      <w:jc w:val="center"/>
    </w:pPr>
    <w:r>
      <w:fldChar w:fldCharType="begin"/>
    </w:r>
    <w:r>
      <w:instrText>PAGE   \* MERGEFORMAT</w:instrText>
    </w:r>
    <w:r>
      <w:fldChar w:fldCharType="separate"/>
    </w:r>
    <w:r w:rsidRPr="00DE7021">
      <w:rPr>
        <w:rFonts w:ascii="Arial" w:hAnsi="Arial"/>
        <w:noProof/>
        <w:lang w:val="zh-CN"/>
      </w:rPr>
      <w:t>30</w:t>
    </w:r>
    <w:r>
      <w:rPr>
        <w:rFonts w:ascii="Arial" w:hAnsi="Arial"/>
        <w:noProof/>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3C07" w:rsidRDefault="00643C07">
      <w:pPr>
        <w:spacing w:line="240" w:lineRule="auto"/>
      </w:pPr>
      <w:r>
        <w:separator/>
      </w:r>
    </w:p>
  </w:footnote>
  <w:footnote w:type="continuationSeparator" w:id="0">
    <w:p w:rsidR="00643C07" w:rsidRDefault="00643C0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Default="001C2196">
    <w:pPr>
      <w:pStyle w:val="a6"/>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Default="001C2196" w:rsidP="003D3F85">
    <w:pPr>
      <w:pStyle w:val="a6"/>
      <w:pBdr>
        <w:bottom w:val="none" w:sz="0" w:space="0" w:color="auto"/>
      </w:pBdr>
    </w:pPr>
    <w:r>
      <w:rPr>
        <w:noProof/>
      </w:rPr>
      <w:drawing>
        <wp:inline distT="0" distB="0" distL="114300" distR="114300" wp14:anchorId="287F8B45" wp14:editId="400E9AED">
          <wp:extent cx="5902325" cy="285750"/>
          <wp:effectExtent l="0" t="0" r="3175" b="0"/>
          <wp:docPr id="13" name="图片 13"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Default="001C2196">
    <w:pPr>
      <w:pStyle w:val="a6"/>
      <w:pBdr>
        <w:bottom w:val="none" w:sz="0" w:space="0" w:color="auto"/>
      </w:pBdr>
      <w:jc w:val="both"/>
    </w:pPr>
    <w:r>
      <w:rPr>
        <w:noProof/>
      </w:rPr>
      <w:drawing>
        <wp:inline distT="0" distB="0" distL="114300" distR="114300" wp14:anchorId="0E78C42E" wp14:editId="4A0ACBF6">
          <wp:extent cx="5902325" cy="285750"/>
          <wp:effectExtent l="0" t="0" r="3175" b="0"/>
          <wp:docPr id="15" name="图片 15" descr="评估报告内页页眉.jpg"/>
          <wp:cNvGraphicFramePr/>
          <a:graphic xmlns:a="http://schemas.openxmlformats.org/drawingml/2006/main">
            <a:graphicData uri="http://schemas.openxmlformats.org/drawingml/2006/picture">
              <pic:pic xmlns:pic="http://schemas.openxmlformats.org/drawingml/2006/picture">
                <pic:nvPicPr>
                  <pic:cNvPr id="40" name="图片 1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Default="001C2196">
    <w:pPr>
      <w:pStyle w:val="a6"/>
      <w:pBdr>
        <w:bottom w:val="none" w:sz="0" w:space="0" w:color="auto"/>
      </w:pBdr>
      <w:jc w:val="both"/>
    </w:pPr>
    <w:r>
      <w:rPr>
        <w:noProof/>
      </w:rPr>
      <w:drawing>
        <wp:inline distT="0" distB="0" distL="114300" distR="114300" wp14:anchorId="1B3F7F80" wp14:editId="6E0B10E3">
          <wp:extent cx="5902325" cy="285750"/>
          <wp:effectExtent l="0" t="0" r="3175" b="0"/>
          <wp:docPr id="1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Default="001C2196">
    <w:pPr>
      <w:pStyle w:val="a6"/>
      <w:pBdr>
        <w:bottom w:val="none" w:sz="0" w:space="0" w:color="auto"/>
      </w:pBdr>
    </w:pPr>
    <w:r>
      <w:rPr>
        <w:noProof/>
      </w:rPr>
      <w:drawing>
        <wp:inline distT="0" distB="0" distL="114300" distR="114300" wp14:anchorId="11198F72" wp14:editId="1CA0C57C">
          <wp:extent cx="5902325" cy="285750"/>
          <wp:effectExtent l="0" t="0" r="3175" b="0"/>
          <wp:docPr id="17"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Default="001C2196">
    <w:pPr>
      <w:pStyle w:val="a6"/>
      <w:pBdr>
        <w:bottom w:val="none" w:sz="0" w:space="0" w:color="auto"/>
      </w:pBdr>
      <w:jc w:val="both"/>
    </w:pPr>
    <w:r>
      <w:rPr>
        <w:noProof/>
      </w:rPr>
      <w:drawing>
        <wp:inline distT="0" distB="0" distL="114300" distR="114300" wp14:anchorId="45168192" wp14:editId="0B758DFE">
          <wp:extent cx="5902325" cy="285750"/>
          <wp:effectExtent l="0" t="0" r="3175" b="0"/>
          <wp:docPr id="18" name="图片 6" descr="评估报告内页页眉.jpg"/>
          <wp:cNvGraphicFramePr/>
          <a:graphic xmlns:a="http://schemas.openxmlformats.org/drawingml/2006/main">
            <a:graphicData uri="http://schemas.openxmlformats.org/drawingml/2006/picture">
              <pic:pic xmlns:pic="http://schemas.openxmlformats.org/drawingml/2006/picture">
                <pic:nvPicPr>
                  <pic:cNvPr id="3"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Default="001C2196">
    <w:pPr>
      <w:pStyle w:val="a6"/>
      <w:pBdr>
        <w:bottom w:val="none" w:sz="0" w:space="0" w:color="auto"/>
      </w:pBdr>
      <w:jc w:val="both"/>
    </w:pPr>
    <w:r>
      <w:rPr>
        <w:noProof/>
      </w:rPr>
      <w:drawing>
        <wp:inline distT="0" distB="0" distL="114300" distR="114300" wp14:anchorId="37D4F57B" wp14:editId="7FDA4FF6">
          <wp:extent cx="5499100" cy="284480"/>
          <wp:effectExtent l="0" t="0" r="6350" b="1270"/>
          <wp:docPr id="19"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8" name="图片 11" descr="评估报告内页页眉.jpg"/>
                  <pic:cNvPicPr preferRelativeResize="0"/>
                </pic:nvPicPr>
                <pic:blipFill>
                  <a:blip r:embed="rId1"/>
                  <a:stretch>
                    <a:fillRect/>
                  </a:stretch>
                </pic:blipFill>
                <pic:spPr>
                  <a:xfrm>
                    <a:off x="0" y="0"/>
                    <a:ext cx="5499100" cy="284480"/>
                  </a:xfrm>
                  <a:prstGeom prst="rect">
                    <a:avLst/>
                  </a:prstGeom>
                  <a:noFill/>
                  <a:ln w="9525">
                    <a:noFill/>
                  </a:ln>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Default="003C59C9" w:rsidP="00DE7021">
    <w:pPr>
      <w:pStyle w:val="a6"/>
      <w:pBdr>
        <w:bottom w:val="none" w:sz="0" w:space="0" w:color="auto"/>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0" o:spid="_x0000_i1025" type="#_x0000_t75" alt="评估报告内页页眉.jpg" style="width:464.65pt;height:22.6pt;visibility:visible" o:preferrelative="f">
          <v:imagedata r:id="rId1" o:title="评估报告内页页眉"/>
          <o:lock v:ext="edit" aspectratio="f"/>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Pr="00853DEA" w:rsidRDefault="001C2196" w:rsidP="00734D8D">
    <w:pPr>
      <w:pStyle w:val="a6"/>
      <w:pBdr>
        <w:bottom w:val="none" w:sz="0" w:space="0" w:color="auto"/>
      </w:pBdr>
    </w:pPr>
    <w:r>
      <w:rPr>
        <w:noProof/>
      </w:rPr>
      <w:drawing>
        <wp:inline distT="0" distB="0" distL="0" distR="0">
          <wp:extent cx="5901055" cy="287020"/>
          <wp:effectExtent l="0" t="0" r="4445" b="0"/>
          <wp:docPr id="2" name="图片 2"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87020"/>
                  </a:xfrm>
                  <a:prstGeom prst="rect">
                    <a:avLst/>
                  </a:prstGeom>
                  <a:noFill/>
                  <a:ln>
                    <a:noFill/>
                  </a:ln>
                </pic:spPr>
              </pic:pic>
            </a:graphicData>
          </a:graphic>
        </wp:inline>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Default="001C2196" w:rsidP="003D3F85">
    <w:pPr>
      <w:pStyle w:val="a6"/>
      <w:pBdr>
        <w:bottom w:val="none" w:sz="0" w:space="0" w:color="auto"/>
      </w:pBdr>
    </w:pPr>
    <w:r>
      <w:rPr>
        <w:noProof/>
      </w:rPr>
      <w:drawing>
        <wp:inline distT="0" distB="0" distL="114300" distR="114300">
          <wp:extent cx="5902325" cy="285750"/>
          <wp:effectExtent l="0" t="0" r="3175" b="0"/>
          <wp:docPr id="25" name="图片 25"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rsidR="001C2196" w:rsidRDefault="001C2196"/>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Default="001C2196">
    <w:pPr>
      <w:pStyle w:val="a6"/>
      <w:pBdr>
        <w:bottom w:val="none" w:sz="0" w:space="0" w:color="auto"/>
      </w:pBdr>
    </w:pPr>
    <w:r>
      <w:rPr>
        <w:noProof/>
      </w:rPr>
      <w:drawing>
        <wp:inline distT="0" distB="0" distL="114300" distR="114300">
          <wp:extent cx="5902325" cy="285750"/>
          <wp:effectExtent l="0" t="0" r="3175" b="0"/>
          <wp:docPr id="4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Default="001C2196">
    <w:pPr>
      <w:pStyle w:val="a6"/>
      <w:pBdr>
        <w:bottom w:val="none" w:sz="0" w:space="0"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Default="001C2196">
    <w:pPr>
      <w:pStyle w:val="a6"/>
      <w:pBdr>
        <w:bottom w:val="none" w:sz="0" w:space="0" w:color="auto"/>
      </w:pBdr>
    </w:pPr>
    <w:r>
      <w:rPr>
        <w:noProof/>
      </w:rPr>
      <w:drawing>
        <wp:inline distT="0" distB="0" distL="114300" distR="114300">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6" name="图片 9"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rsidR="001C2196" w:rsidRDefault="001C219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Default="001C2196">
    <w:pPr>
      <w:pStyle w:val="a6"/>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Default="001C2196">
    <w:pPr>
      <w:pStyle w:val="a6"/>
      <w:pBdr>
        <w:bottom w:val="none" w:sz="0" w:space="0" w:color="auto"/>
      </w:pBdr>
    </w:pPr>
    <w:r>
      <w:rPr>
        <w:noProof/>
      </w:rPr>
      <w:drawing>
        <wp:inline distT="0" distB="0" distL="114300" distR="114300">
          <wp:extent cx="5902325" cy="285750"/>
          <wp:effectExtent l="0" t="0" r="3175" b="0"/>
          <wp:docPr id="6" name="图片 6" descr="评估报告内页页眉.jpg"/>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Default="001C2196">
    <w:pPr>
      <w:pStyle w:val="a6"/>
      <w:pBdr>
        <w:bottom w:val="none" w:sz="0" w:space="0" w:color="auto"/>
      </w:pBdr>
      <w:jc w:val="both"/>
    </w:pPr>
    <w:r>
      <w:rPr>
        <w:noProof/>
      </w:rPr>
      <w:drawing>
        <wp:inline distT="0" distB="0" distL="114300" distR="114300">
          <wp:extent cx="5902325" cy="285750"/>
          <wp:effectExtent l="0" t="0" r="3175" b="0"/>
          <wp:docPr id="7" name="图片 3" descr="评估报告内页页眉.jpg"/>
          <wp:cNvGraphicFramePr/>
          <a:graphic xmlns:a="http://schemas.openxmlformats.org/drawingml/2006/main">
            <a:graphicData uri="http://schemas.openxmlformats.org/drawingml/2006/picture">
              <pic:pic xmlns:pic="http://schemas.openxmlformats.org/drawingml/2006/picture">
                <pic:nvPicPr>
                  <pic:cNvPr id="10"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Default="001C2196">
    <w:pPr>
      <w:pStyle w:val="a6"/>
      <w:pBdr>
        <w:bottom w:val="none" w:sz="0" w:space="0" w:color="auto"/>
      </w:pBdr>
    </w:pPr>
    <w:r>
      <w:rPr>
        <w:noProof/>
      </w:rPr>
      <w:drawing>
        <wp:inline distT="0" distB="0" distL="114300" distR="114300">
          <wp:extent cx="5902325" cy="285750"/>
          <wp:effectExtent l="0" t="0" r="3175" b="0"/>
          <wp:docPr id="8" name="图片 8" descr="评估报告内页页眉.jpg"/>
          <wp:cNvGraphicFramePr/>
          <a:graphic xmlns:a="http://schemas.openxmlformats.org/drawingml/2006/main">
            <a:graphicData uri="http://schemas.openxmlformats.org/drawingml/2006/picture">
              <pic:pic xmlns:pic="http://schemas.openxmlformats.org/drawingml/2006/picture">
                <pic:nvPicPr>
                  <pic:cNvPr id="2" name="图片 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Default="001C2196">
    <w:pPr>
      <w:pStyle w:val="a6"/>
      <w:pBdr>
        <w:bottom w:val="none" w:sz="0" w:space="0" w:color="auto"/>
      </w:pBdr>
      <w:jc w:val="both"/>
      <w:rPr>
        <w:rFonts w:ascii="Arial" w:eastAsia="华文行楷" w:hAnsi="Arial"/>
      </w:rPr>
    </w:pPr>
    <w:r>
      <w:rPr>
        <w:rFonts w:ascii="楷体_GB2312" w:eastAsia="楷体_GB2312" w:hint="eastAsia"/>
        <w:noProof/>
        <w:spacing w:val="-20"/>
        <w:sz w:val="24"/>
      </w:rPr>
      <w:drawing>
        <wp:inline distT="0" distB="0" distL="114300" distR="114300" wp14:anchorId="29A6425D" wp14:editId="6A4CA32E">
          <wp:extent cx="8866505" cy="392430"/>
          <wp:effectExtent l="0" t="0" r="10795" b="7620"/>
          <wp:docPr id="9" name="图片 9" descr="评估报告内页页眉-马甸-横版"/>
          <wp:cNvGraphicFramePr/>
          <a:graphic xmlns:a="http://schemas.openxmlformats.org/drawingml/2006/main">
            <a:graphicData uri="http://schemas.openxmlformats.org/drawingml/2006/picture">
              <pic:pic xmlns:pic="http://schemas.openxmlformats.org/drawingml/2006/picture">
                <pic:nvPicPr>
                  <pic:cNvPr id="12" name="图片 5"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Default="001C2196">
    <w:pPr>
      <w:pStyle w:val="a6"/>
      <w:pBdr>
        <w:bottom w:val="none" w:sz="0" w:space="0" w:color="auto"/>
      </w:pBdr>
      <w:rPr>
        <w:rFonts w:ascii="楷体_GB2312" w:eastAsia="楷体_GB2312"/>
        <w:spacing w:val="-20"/>
        <w:sz w:val="24"/>
      </w:rPr>
    </w:pPr>
    <w:r>
      <w:rPr>
        <w:noProof/>
      </w:rPr>
      <w:drawing>
        <wp:inline distT="0" distB="0" distL="114300" distR="114300" wp14:anchorId="191CFACC" wp14:editId="07CE2AD8">
          <wp:extent cx="5902325" cy="285750"/>
          <wp:effectExtent l="0" t="0" r="3175" b="0"/>
          <wp:docPr id="10" name="图片 4"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196" w:rsidRDefault="001C2196">
    <w:pPr>
      <w:pStyle w:val="a6"/>
      <w:pBdr>
        <w:bottom w:val="none" w:sz="0" w:space="0" w:color="auto"/>
      </w:pBdr>
      <w:rPr>
        <w:rFonts w:ascii="楷体_GB2312" w:eastAsia="楷体_GB2312"/>
        <w:spacing w:val="-20"/>
        <w:sz w:val="24"/>
      </w:rPr>
    </w:pPr>
    <w:r>
      <w:rPr>
        <w:noProof/>
      </w:rPr>
      <w:drawing>
        <wp:inline distT="0" distB="0" distL="114300" distR="114300" wp14:anchorId="0B4E65EE" wp14:editId="59A91D8C">
          <wp:extent cx="5902325" cy="285750"/>
          <wp:effectExtent l="0" t="0" r="3175" b="0"/>
          <wp:docPr id="12" name="图片 6" descr="评估报告内页页眉.jpg"/>
          <wp:cNvGraphicFramePr/>
          <a:graphic xmlns:a="http://schemas.openxmlformats.org/drawingml/2006/main">
            <a:graphicData uri="http://schemas.openxmlformats.org/drawingml/2006/picture">
              <pic:pic xmlns:pic="http://schemas.openxmlformats.org/drawingml/2006/picture">
                <pic:nvPicPr>
                  <pic:cNvPr id="3"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06331"/>
    <w:multiLevelType w:val="hybridMultilevel"/>
    <w:tmpl w:val="41000764"/>
    <w:lvl w:ilvl="0" w:tplc="8B76AF72">
      <w:start w:val="3"/>
      <w:numFmt w:val="japaneseCounting"/>
      <w:lvlText w:val="（%1）"/>
      <w:lvlJc w:val="left"/>
      <w:pPr>
        <w:ind w:left="1441" w:hanging="885"/>
      </w:pPr>
      <w:rPr>
        <w:rFonts w:ascii="仿宋_GB2312" w:hAnsi="华文仿宋" w:cs="Times New Roman" w:hint="default"/>
      </w:rPr>
    </w:lvl>
    <w:lvl w:ilvl="1" w:tplc="04090019" w:tentative="1">
      <w:start w:val="1"/>
      <w:numFmt w:val="lowerLetter"/>
      <w:lvlText w:val="%2)"/>
      <w:lvlJc w:val="left"/>
      <w:pPr>
        <w:ind w:left="1396" w:hanging="420"/>
      </w:pPr>
    </w:lvl>
    <w:lvl w:ilvl="2" w:tplc="0409001B" w:tentative="1">
      <w:start w:val="1"/>
      <w:numFmt w:val="lowerRoman"/>
      <w:lvlText w:val="%3."/>
      <w:lvlJc w:val="right"/>
      <w:pPr>
        <w:ind w:left="1816" w:hanging="420"/>
      </w:pPr>
    </w:lvl>
    <w:lvl w:ilvl="3" w:tplc="0409000F" w:tentative="1">
      <w:start w:val="1"/>
      <w:numFmt w:val="decimal"/>
      <w:lvlText w:val="%4."/>
      <w:lvlJc w:val="left"/>
      <w:pPr>
        <w:ind w:left="2236" w:hanging="420"/>
      </w:pPr>
    </w:lvl>
    <w:lvl w:ilvl="4" w:tplc="04090019" w:tentative="1">
      <w:start w:val="1"/>
      <w:numFmt w:val="lowerLetter"/>
      <w:lvlText w:val="%5)"/>
      <w:lvlJc w:val="left"/>
      <w:pPr>
        <w:ind w:left="2656" w:hanging="420"/>
      </w:pPr>
    </w:lvl>
    <w:lvl w:ilvl="5" w:tplc="0409001B" w:tentative="1">
      <w:start w:val="1"/>
      <w:numFmt w:val="lowerRoman"/>
      <w:lvlText w:val="%6."/>
      <w:lvlJc w:val="right"/>
      <w:pPr>
        <w:ind w:left="3076" w:hanging="420"/>
      </w:pPr>
    </w:lvl>
    <w:lvl w:ilvl="6" w:tplc="0409000F" w:tentative="1">
      <w:start w:val="1"/>
      <w:numFmt w:val="decimal"/>
      <w:lvlText w:val="%7."/>
      <w:lvlJc w:val="left"/>
      <w:pPr>
        <w:ind w:left="3496" w:hanging="420"/>
      </w:pPr>
    </w:lvl>
    <w:lvl w:ilvl="7" w:tplc="04090019" w:tentative="1">
      <w:start w:val="1"/>
      <w:numFmt w:val="lowerLetter"/>
      <w:lvlText w:val="%8)"/>
      <w:lvlJc w:val="left"/>
      <w:pPr>
        <w:ind w:left="3916" w:hanging="420"/>
      </w:pPr>
    </w:lvl>
    <w:lvl w:ilvl="8" w:tplc="0409001B" w:tentative="1">
      <w:start w:val="1"/>
      <w:numFmt w:val="lowerRoman"/>
      <w:lvlText w:val="%9."/>
      <w:lvlJc w:val="right"/>
      <w:pPr>
        <w:ind w:left="4336" w:hanging="420"/>
      </w:pPr>
    </w:lvl>
  </w:abstractNum>
  <w:abstractNum w:abstractNumId="1">
    <w:nsid w:val="0F282610"/>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nsid w:val="11163656"/>
    <w:multiLevelType w:val="hybridMultilevel"/>
    <w:tmpl w:val="5666EFDA"/>
    <w:lvl w:ilvl="0" w:tplc="FFFFFFFF">
      <w:start w:val="3"/>
      <w:numFmt w:val="decimal"/>
      <w:lvlText w:val="（%1）"/>
      <w:lvlJc w:val="left"/>
      <w:pPr>
        <w:tabs>
          <w:tab w:val="num" w:pos="1320"/>
        </w:tabs>
        <w:ind w:left="1320" w:hanging="720"/>
      </w:pPr>
      <w:rPr>
        <w:rFonts w:hint="eastAsia"/>
      </w:rPr>
    </w:lvl>
    <w:lvl w:ilvl="1" w:tplc="FFFFFFFF">
      <w:start w:val="1"/>
      <w:numFmt w:val="upperLetter"/>
      <w:pStyle w:val="3"/>
      <w:lvlText w:val="%2、"/>
      <w:lvlJc w:val="left"/>
      <w:pPr>
        <w:tabs>
          <w:tab w:val="num" w:pos="1740"/>
        </w:tabs>
        <w:ind w:left="1740" w:hanging="720"/>
      </w:pPr>
      <w:rPr>
        <w:rFonts w:hint="eastAsia"/>
      </w:r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3">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4">
    <w:nsid w:val="1E7E7A11"/>
    <w:multiLevelType w:val="hybridMultilevel"/>
    <w:tmpl w:val="F37EB142"/>
    <w:lvl w:ilvl="0" w:tplc="60D0814E">
      <w:start w:val="1"/>
      <w:numFmt w:val="decimal"/>
      <w:lvlText w:val="（%1）"/>
      <w:lvlJc w:val="left"/>
      <w:pPr>
        <w:ind w:left="1170" w:hanging="75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26A8426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2F6A3203"/>
    <w:multiLevelType w:val="hybridMultilevel"/>
    <w:tmpl w:val="FBB29526"/>
    <w:lvl w:ilvl="0" w:tplc="AEDC9FA8">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7">
    <w:nsid w:val="2F7F54DC"/>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8">
    <w:nsid w:val="36150F68"/>
    <w:multiLevelType w:val="hybridMultilevel"/>
    <w:tmpl w:val="D988E29A"/>
    <w:lvl w:ilvl="0" w:tplc="780AB80A">
      <w:start w:val="5"/>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6DD7EF8"/>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0">
    <w:nsid w:val="39E41ABB"/>
    <w:multiLevelType w:val="hybridMultilevel"/>
    <w:tmpl w:val="BFCEF708"/>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1">
    <w:nsid w:val="3A522420"/>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2">
    <w:nsid w:val="3A8E1A0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3">
    <w:nsid w:val="3ADC42A8"/>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nsid w:val="3CFB22D1"/>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5">
    <w:nsid w:val="3DE71174"/>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6">
    <w:nsid w:val="46E32EEA"/>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nsid w:val="476B0B08"/>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8">
    <w:nsid w:val="4F8B478D"/>
    <w:multiLevelType w:val="hybridMultilevel"/>
    <w:tmpl w:val="9D30C636"/>
    <w:lvl w:ilvl="0" w:tplc="EF38DC80">
      <w:start w:val="1"/>
      <w:numFmt w:val="decimal"/>
      <w:lvlText w:val="（%1）"/>
      <w:lvlJc w:val="left"/>
      <w:pPr>
        <w:ind w:left="1292" w:hanging="732"/>
      </w:pPr>
      <w:rPr>
        <w:rFonts w:ascii="Arial" w:hAnsi="Arial"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9">
    <w:nsid w:val="4FD85AA7"/>
    <w:multiLevelType w:val="hybridMultilevel"/>
    <w:tmpl w:val="FBB29526"/>
    <w:lvl w:ilvl="0" w:tplc="AEDC9FA8">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0">
    <w:nsid w:val="543070D0"/>
    <w:multiLevelType w:val="hybridMultilevel"/>
    <w:tmpl w:val="5D3AEFAC"/>
    <w:lvl w:ilvl="0" w:tplc="AEDC9FA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59D45B0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2">
    <w:nsid w:val="5EB62D99"/>
    <w:multiLevelType w:val="hybridMultilevel"/>
    <w:tmpl w:val="9AE0037C"/>
    <w:lvl w:ilvl="0" w:tplc="CB2CD0A4">
      <w:start w:val="1"/>
      <w:numFmt w:val="japaneseCounting"/>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nsid w:val="5F6A3DC4"/>
    <w:multiLevelType w:val="hybridMultilevel"/>
    <w:tmpl w:val="372E37B2"/>
    <w:lvl w:ilvl="0" w:tplc="FFFFFFFF">
      <w:start w:val="1"/>
      <w:numFmt w:val="upperRoman"/>
      <w:pStyle w:val="4"/>
      <w:lvlText w:val="%1、"/>
      <w:lvlJc w:val="left"/>
      <w:pPr>
        <w:tabs>
          <w:tab w:val="num" w:pos="1605"/>
        </w:tabs>
        <w:ind w:left="1605" w:hanging="1080"/>
      </w:pPr>
      <w:rPr>
        <w:rFonts w:hint="eastAsia"/>
      </w:rPr>
    </w:lvl>
    <w:lvl w:ilvl="1" w:tplc="FFFFFFFF" w:tentative="1">
      <w:start w:val="1"/>
      <w:numFmt w:val="lowerLetter"/>
      <w:lvlText w:val="%2)"/>
      <w:lvlJc w:val="left"/>
      <w:pPr>
        <w:tabs>
          <w:tab w:val="num" w:pos="1365"/>
        </w:tabs>
        <w:ind w:left="1365" w:hanging="420"/>
      </w:pPr>
    </w:lvl>
    <w:lvl w:ilvl="2" w:tplc="FFFFFFFF" w:tentative="1">
      <w:start w:val="1"/>
      <w:numFmt w:val="lowerRoman"/>
      <w:lvlText w:val="%3."/>
      <w:lvlJc w:val="right"/>
      <w:pPr>
        <w:tabs>
          <w:tab w:val="num" w:pos="1785"/>
        </w:tabs>
        <w:ind w:left="1785" w:hanging="420"/>
      </w:pPr>
    </w:lvl>
    <w:lvl w:ilvl="3" w:tplc="FFFFFFFF" w:tentative="1">
      <w:start w:val="1"/>
      <w:numFmt w:val="decimal"/>
      <w:lvlText w:val="%4."/>
      <w:lvlJc w:val="left"/>
      <w:pPr>
        <w:tabs>
          <w:tab w:val="num" w:pos="2205"/>
        </w:tabs>
        <w:ind w:left="2205" w:hanging="420"/>
      </w:pPr>
    </w:lvl>
    <w:lvl w:ilvl="4" w:tplc="FFFFFFFF" w:tentative="1">
      <w:start w:val="1"/>
      <w:numFmt w:val="lowerLetter"/>
      <w:lvlText w:val="%5)"/>
      <w:lvlJc w:val="left"/>
      <w:pPr>
        <w:tabs>
          <w:tab w:val="num" w:pos="2625"/>
        </w:tabs>
        <w:ind w:left="2625" w:hanging="420"/>
      </w:pPr>
    </w:lvl>
    <w:lvl w:ilvl="5" w:tplc="FFFFFFFF" w:tentative="1">
      <w:start w:val="1"/>
      <w:numFmt w:val="lowerRoman"/>
      <w:lvlText w:val="%6."/>
      <w:lvlJc w:val="right"/>
      <w:pPr>
        <w:tabs>
          <w:tab w:val="num" w:pos="3045"/>
        </w:tabs>
        <w:ind w:left="3045" w:hanging="420"/>
      </w:pPr>
    </w:lvl>
    <w:lvl w:ilvl="6" w:tplc="FFFFFFFF" w:tentative="1">
      <w:start w:val="1"/>
      <w:numFmt w:val="decimal"/>
      <w:lvlText w:val="%7."/>
      <w:lvlJc w:val="left"/>
      <w:pPr>
        <w:tabs>
          <w:tab w:val="num" w:pos="3465"/>
        </w:tabs>
        <w:ind w:left="3465" w:hanging="420"/>
      </w:pPr>
    </w:lvl>
    <w:lvl w:ilvl="7" w:tplc="FFFFFFFF" w:tentative="1">
      <w:start w:val="1"/>
      <w:numFmt w:val="lowerLetter"/>
      <w:lvlText w:val="%8)"/>
      <w:lvlJc w:val="left"/>
      <w:pPr>
        <w:tabs>
          <w:tab w:val="num" w:pos="3885"/>
        </w:tabs>
        <w:ind w:left="3885" w:hanging="420"/>
      </w:pPr>
    </w:lvl>
    <w:lvl w:ilvl="8" w:tplc="FFFFFFFF" w:tentative="1">
      <w:start w:val="1"/>
      <w:numFmt w:val="lowerRoman"/>
      <w:lvlText w:val="%9."/>
      <w:lvlJc w:val="right"/>
      <w:pPr>
        <w:tabs>
          <w:tab w:val="num" w:pos="4305"/>
        </w:tabs>
        <w:ind w:left="4305" w:hanging="420"/>
      </w:pPr>
    </w:lvl>
  </w:abstractNum>
  <w:abstractNum w:abstractNumId="24">
    <w:nsid w:val="68E44086"/>
    <w:multiLevelType w:val="singleLevel"/>
    <w:tmpl w:val="04090001"/>
    <w:lvl w:ilvl="0">
      <w:start w:val="1"/>
      <w:numFmt w:val="bullet"/>
      <w:lvlText w:val=""/>
      <w:lvlJc w:val="left"/>
      <w:pPr>
        <w:ind w:left="420" w:hanging="420"/>
      </w:pPr>
      <w:rPr>
        <w:rFonts w:ascii="Wingdings" w:hAnsi="Wingdings" w:hint="default"/>
      </w:rPr>
    </w:lvl>
  </w:abstractNum>
  <w:abstractNum w:abstractNumId="25">
    <w:nsid w:val="6AE52FE6"/>
    <w:multiLevelType w:val="hybridMultilevel"/>
    <w:tmpl w:val="1F9E3AD4"/>
    <w:lvl w:ilvl="0" w:tplc="32F06E18">
      <w:start w:val="1"/>
      <w:numFmt w:val="decimal"/>
      <w:lvlText w:val="（%1）"/>
      <w:lvlJc w:val="left"/>
      <w:pPr>
        <w:ind w:left="1327" w:hanging="765"/>
      </w:pPr>
      <w:rPr>
        <w:rFonts w:hint="default"/>
        <w:b/>
        <w:sz w:val="28"/>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26">
    <w:nsid w:val="6E2A00D5"/>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7">
    <w:nsid w:val="6E8E7E3F"/>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8">
    <w:nsid w:val="75A04673"/>
    <w:multiLevelType w:val="hybridMultilevel"/>
    <w:tmpl w:val="45E00ABE"/>
    <w:lvl w:ilvl="0" w:tplc="FFFFFFFF">
      <w:start w:val="1"/>
      <w:numFmt w:val="upperLetter"/>
      <w:pStyle w:val="2"/>
      <w:lvlText w:val="%1."/>
      <w:lvlJc w:val="left"/>
      <w:pPr>
        <w:tabs>
          <w:tab w:val="num" w:pos="360"/>
        </w:tabs>
        <w:ind w:left="360" w:hanging="360"/>
      </w:pPr>
      <w:rPr>
        <w:rFonts w:hint="eastAsia"/>
        <w:b w: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9">
    <w:nsid w:val="7906362E"/>
    <w:multiLevelType w:val="hybridMultilevel"/>
    <w:tmpl w:val="D2B02DD8"/>
    <w:lvl w:ilvl="0" w:tplc="FFFFFFFF">
      <w:start w:val="1"/>
      <w:numFmt w:val="upperLetter"/>
      <w:pStyle w:val="1"/>
      <w:lvlText w:val="%1．"/>
      <w:lvlJc w:val="left"/>
      <w:pPr>
        <w:tabs>
          <w:tab w:val="num" w:pos="720"/>
        </w:tabs>
        <w:ind w:left="720" w:hanging="720"/>
      </w:pPr>
      <w:rPr>
        <w:rFonts w:hint="eastAsia"/>
      </w:rPr>
    </w:lvl>
    <w:lvl w:ilvl="1" w:tplc="FFFFFFFF">
      <w:start w:val="1"/>
      <w:numFmt w:val="japaneseCounting"/>
      <w:lvlText w:val="（%2）"/>
      <w:lvlJc w:val="left"/>
      <w:pPr>
        <w:tabs>
          <w:tab w:val="num" w:pos="1275"/>
        </w:tabs>
        <w:ind w:left="1275" w:hanging="85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0">
    <w:nsid w:val="7B902232"/>
    <w:multiLevelType w:val="hybridMultilevel"/>
    <w:tmpl w:val="CA549CDE"/>
    <w:lvl w:ilvl="0" w:tplc="CF86FA5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1">
    <w:nsid w:val="7B9C4FCA"/>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num w:numId="1">
    <w:abstractNumId w:val="21"/>
  </w:num>
  <w:num w:numId="2">
    <w:abstractNumId w:val="5"/>
  </w:num>
  <w:num w:numId="3">
    <w:abstractNumId w:val="3"/>
  </w:num>
  <w:num w:numId="4">
    <w:abstractNumId w:val="29"/>
  </w:num>
  <w:num w:numId="5">
    <w:abstractNumId w:val="28"/>
  </w:num>
  <w:num w:numId="6">
    <w:abstractNumId w:val="2"/>
  </w:num>
  <w:num w:numId="7">
    <w:abstractNumId w:val="23"/>
  </w:num>
  <w:num w:numId="8">
    <w:abstractNumId w:val="4"/>
  </w:num>
  <w:num w:numId="9">
    <w:abstractNumId w:val="10"/>
  </w:num>
  <w:num w:numId="10">
    <w:abstractNumId w:val="0"/>
  </w:num>
  <w:num w:numId="11">
    <w:abstractNumId w:val="25"/>
  </w:num>
  <w:num w:numId="12">
    <w:abstractNumId w:val="27"/>
  </w:num>
  <w:num w:numId="13">
    <w:abstractNumId w:val="15"/>
  </w:num>
  <w:num w:numId="14">
    <w:abstractNumId w:val="7"/>
  </w:num>
  <w:num w:numId="15">
    <w:abstractNumId w:val="13"/>
  </w:num>
  <w:num w:numId="16">
    <w:abstractNumId w:val="31"/>
  </w:num>
  <w:num w:numId="17">
    <w:abstractNumId w:val="9"/>
  </w:num>
  <w:num w:numId="18">
    <w:abstractNumId w:val="14"/>
  </w:num>
  <w:num w:numId="19">
    <w:abstractNumId w:val="18"/>
  </w:num>
  <w:num w:numId="20">
    <w:abstractNumId w:val="24"/>
  </w:num>
  <w:num w:numId="21">
    <w:abstractNumId w:val="22"/>
  </w:num>
  <w:num w:numId="22">
    <w:abstractNumId w:val="30"/>
  </w:num>
  <w:num w:numId="23">
    <w:abstractNumId w:val="19"/>
  </w:num>
  <w:num w:numId="24">
    <w:abstractNumId w:val="20"/>
  </w:num>
  <w:num w:numId="25">
    <w:abstractNumId w:val="6"/>
  </w:num>
  <w:num w:numId="26">
    <w:abstractNumId w:val="8"/>
  </w:num>
  <w:num w:numId="27">
    <w:abstractNumId w:val="17"/>
  </w:num>
  <w:num w:numId="28">
    <w:abstractNumId w:val="12"/>
  </w:num>
  <w:num w:numId="29">
    <w:abstractNumId w:val="16"/>
  </w:num>
  <w:num w:numId="30">
    <w:abstractNumId w:val="11"/>
  </w:num>
  <w:num w:numId="31">
    <w:abstractNumId w:val="26"/>
  </w:num>
  <w:num w:numId="32">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hideSpellingErrors/>
  <w:defaultTabStop w:val="420"/>
  <w:drawingGridHorizontalSpacing w:val="120"/>
  <w:drawingGridVerticalSpacing w:val="163"/>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94161"/>
    <w:rsid w:val="00014321"/>
    <w:rsid w:val="0001509D"/>
    <w:rsid w:val="000228D5"/>
    <w:rsid w:val="000234E8"/>
    <w:rsid w:val="00023E12"/>
    <w:rsid w:val="00031776"/>
    <w:rsid w:val="00033C5A"/>
    <w:rsid w:val="00035242"/>
    <w:rsid w:val="00036E1C"/>
    <w:rsid w:val="0003799F"/>
    <w:rsid w:val="00040F6B"/>
    <w:rsid w:val="00043759"/>
    <w:rsid w:val="00046674"/>
    <w:rsid w:val="00052598"/>
    <w:rsid w:val="00052A84"/>
    <w:rsid w:val="00052CE4"/>
    <w:rsid w:val="000537AB"/>
    <w:rsid w:val="00054856"/>
    <w:rsid w:val="00056453"/>
    <w:rsid w:val="00061FA9"/>
    <w:rsid w:val="00063332"/>
    <w:rsid w:val="0006434A"/>
    <w:rsid w:val="00071F75"/>
    <w:rsid w:val="000757E9"/>
    <w:rsid w:val="0007749D"/>
    <w:rsid w:val="0008084E"/>
    <w:rsid w:val="000830E9"/>
    <w:rsid w:val="00083951"/>
    <w:rsid w:val="00083E30"/>
    <w:rsid w:val="00087B4C"/>
    <w:rsid w:val="00087D33"/>
    <w:rsid w:val="000933FB"/>
    <w:rsid w:val="000940EC"/>
    <w:rsid w:val="0009558B"/>
    <w:rsid w:val="00095784"/>
    <w:rsid w:val="00096C64"/>
    <w:rsid w:val="000A2174"/>
    <w:rsid w:val="000A3F3C"/>
    <w:rsid w:val="000A5A77"/>
    <w:rsid w:val="000B5828"/>
    <w:rsid w:val="000B6F36"/>
    <w:rsid w:val="000C2B6C"/>
    <w:rsid w:val="000C2BD6"/>
    <w:rsid w:val="000C41FA"/>
    <w:rsid w:val="000C5144"/>
    <w:rsid w:val="000D332C"/>
    <w:rsid w:val="000D5053"/>
    <w:rsid w:val="000E1D38"/>
    <w:rsid w:val="000E1F12"/>
    <w:rsid w:val="000E2475"/>
    <w:rsid w:val="000E26C3"/>
    <w:rsid w:val="000E3CB0"/>
    <w:rsid w:val="000F025E"/>
    <w:rsid w:val="000F0FAE"/>
    <w:rsid w:val="000F2898"/>
    <w:rsid w:val="000F4C62"/>
    <w:rsid w:val="000F7008"/>
    <w:rsid w:val="000F7EDC"/>
    <w:rsid w:val="0010080E"/>
    <w:rsid w:val="001037D7"/>
    <w:rsid w:val="00104B89"/>
    <w:rsid w:val="001067A9"/>
    <w:rsid w:val="00110C06"/>
    <w:rsid w:val="00111185"/>
    <w:rsid w:val="00112B18"/>
    <w:rsid w:val="0011392E"/>
    <w:rsid w:val="00114A62"/>
    <w:rsid w:val="00117049"/>
    <w:rsid w:val="00122350"/>
    <w:rsid w:val="00122D54"/>
    <w:rsid w:val="00123A07"/>
    <w:rsid w:val="00123CC5"/>
    <w:rsid w:val="00126005"/>
    <w:rsid w:val="001263F8"/>
    <w:rsid w:val="00127FDC"/>
    <w:rsid w:val="00130C1A"/>
    <w:rsid w:val="00132ED3"/>
    <w:rsid w:val="0013396C"/>
    <w:rsid w:val="001437C8"/>
    <w:rsid w:val="00143D30"/>
    <w:rsid w:val="00144437"/>
    <w:rsid w:val="00145A09"/>
    <w:rsid w:val="00146AE9"/>
    <w:rsid w:val="001478B6"/>
    <w:rsid w:val="00150B50"/>
    <w:rsid w:val="001540D9"/>
    <w:rsid w:val="001548A8"/>
    <w:rsid w:val="00156097"/>
    <w:rsid w:val="0015660C"/>
    <w:rsid w:val="001568CF"/>
    <w:rsid w:val="0016136F"/>
    <w:rsid w:val="00161893"/>
    <w:rsid w:val="00163DA8"/>
    <w:rsid w:val="00165E26"/>
    <w:rsid w:val="00171746"/>
    <w:rsid w:val="00174E5B"/>
    <w:rsid w:val="00185962"/>
    <w:rsid w:val="00186313"/>
    <w:rsid w:val="00187C05"/>
    <w:rsid w:val="001960DB"/>
    <w:rsid w:val="00196C26"/>
    <w:rsid w:val="001A1041"/>
    <w:rsid w:val="001A40B7"/>
    <w:rsid w:val="001A6D64"/>
    <w:rsid w:val="001B1724"/>
    <w:rsid w:val="001B1D2C"/>
    <w:rsid w:val="001B1D44"/>
    <w:rsid w:val="001B31F0"/>
    <w:rsid w:val="001B36D0"/>
    <w:rsid w:val="001B6641"/>
    <w:rsid w:val="001B66E4"/>
    <w:rsid w:val="001C1B8E"/>
    <w:rsid w:val="001C2196"/>
    <w:rsid w:val="001C73C0"/>
    <w:rsid w:val="001C7D6D"/>
    <w:rsid w:val="001D12DD"/>
    <w:rsid w:val="001D37CE"/>
    <w:rsid w:val="001D45FD"/>
    <w:rsid w:val="001D52DF"/>
    <w:rsid w:val="001D57DE"/>
    <w:rsid w:val="001D65FB"/>
    <w:rsid w:val="001E2ABC"/>
    <w:rsid w:val="001E3FDB"/>
    <w:rsid w:val="001E4DF8"/>
    <w:rsid w:val="001E51CE"/>
    <w:rsid w:val="001E52FE"/>
    <w:rsid w:val="001F0A8F"/>
    <w:rsid w:val="001F6228"/>
    <w:rsid w:val="001F72F7"/>
    <w:rsid w:val="001F738F"/>
    <w:rsid w:val="001F770A"/>
    <w:rsid w:val="002011B6"/>
    <w:rsid w:val="00203B3E"/>
    <w:rsid w:val="00205680"/>
    <w:rsid w:val="00207B26"/>
    <w:rsid w:val="002154A7"/>
    <w:rsid w:val="00215CD2"/>
    <w:rsid w:val="002160C2"/>
    <w:rsid w:val="0022323D"/>
    <w:rsid w:val="00230B3A"/>
    <w:rsid w:val="002314CB"/>
    <w:rsid w:val="0023668D"/>
    <w:rsid w:val="00237203"/>
    <w:rsid w:val="00245972"/>
    <w:rsid w:val="002461D9"/>
    <w:rsid w:val="002511F2"/>
    <w:rsid w:val="00253ED2"/>
    <w:rsid w:val="00263C7F"/>
    <w:rsid w:val="00264CC7"/>
    <w:rsid w:val="002656C3"/>
    <w:rsid w:val="00265BA7"/>
    <w:rsid w:val="00266972"/>
    <w:rsid w:val="00266BA8"/>
    <w:rsid w:val="00270F68"/>
    <w:rsid w:val="00272D7C"/>
    <w:rsid w:val="002755E6"/>
    <w:rsid w:val="00275919"/>
    <w:rsid w:val="0027795B"/>
    <w:rsid w:val="002803BD"/>
    <w:rsid w:val="00281ED6"/>
    <w:rsid w:val="0028393F"/>
    <w:rsid w:val="00291EEB"/>
    <w:rsid w:val="0029302C"/>
    <w:rsid w:val="00293282"/>
    <w:rsid w:val="00296074"/>
    <w:rsid w:val="002A058A"/>
    <w:rsid w:val="002A26E8"/>
    <w:rsid w:val="002B4BEA"/>
    <w:rsid w:val="002B62D4"/>
    <w:rsid w:val="002C2CCD"/>
    <w:rsid w:val="002D0881"/>
    <w:rsid w:val="002D3853"/>
    <w:rsid w:val="002D5EDC"/>
    <w:rsid w:val="002D6171"/>
    <w:rsid w:val="002E3444"/>
    <w:rsid w:val="002E5F8D"/>
    <w:rsid w:val="002E6831"/>
    <w:rsid w:val="002F1518"/>
    <w:rsid w:val="002F26D7"/>
    <w:rsid w:val="002F7E20"/>
    <w:rsid w:val="0030225D"/>
    <w:rsid w:val="003027B0"/>
    <w:rsid w:val="00303C4C"/>
    <w:rsid w:val="0030487C"/>
    <w:rsid w:val="00306229"/>
    <w:rsid w:val="00311713"/>
    <w:rsid w:val="00311950"/>
    <w:rsid w:val="003136B9"/>
    <w:rsid w:val="0031373D"/>
    <w:rsid w:val="0031619C"/>
    <w:rsid w:val="00322ABF"/>
    <w:rsid w:val="00322ED1"/>
    <w:rsid w:val="00323AC0"/>
    <w:rsid w:val="003252E8"/>
    <w:rsid w:val="00327722"/>
    <w:rsid w:val="00331995"/>
    <w:rsid w:val="00332AF5"/>
    <w:rsid w:val="00333748"/>
    <w:rsid w:val="00333D71"/>
    <w:rsid w:val="003343C0"/>
    <w:rsid w:val="00334532"/>
    <w:rsid w:val="00340E4C"/>
    <w:rsid w:val="00341617"/>
    <w:rsid w:val="00345455"/>
    <w:rsid w:val="00345EBC"/>
    <w:rsid w:val="003509ED"/>
    <w:rsid w:val="00355ED8"/>
    <w:rsid w:val="00356A72"/>
    <w:rsid w:val="00357FA2"/>
    <w:rsid w:val="00360B1F"/>
    <w:rsid w:val="003611EA"/>
    <w:rsid w:val="00361874"/>
    <w:rsid w:val="00363B0D"/>
    <w:rsid w:val="00363BB2"/>
    <w:rsid w:val="00364037"/>
    <w:rsid w:val="00364061"/>
    <w:rsid w:val="00367F9D"/>
    <w:rsid w:val="00370E83"/>
    <w:rsid w:val="003718D9"/>
    <w:rsid w:val="00371930"/>
    <w:rsid w:val="00375F2B"/>
    <w:rsid w:val="00382CEE"/>
    <w:rsid w:val="00385C6E"/>
    <w:rsid w:val="003878DE"/>
    <w:rsid w:val="00390640"/>
    <w:rsid w:val="00390943"/>
    <w:rsid w:val="00390EDC"/>
    <w:rsid w:val="00391E09"/>
    <w:rsid w:val="003A17E2"/>
    <w:rsid w:val="003A2850"/>
    <w:rsid w:val="003A3732"/>
    <w:rsid w:val="003A4FF4"/>
    <w:rsid w:val="003A5B24"/>
    <w:rsid w:val="003A6CFA"/>
    <w:rsid w:val="003B0DFF"/>
    <w:rsid w:val="003B319F"/>
    <w:rsid w:val="003B4222"/>
    <w:rsid w:val="003B56DB"/>
    <w:rsid w:val="003B5DCD"/>
    <w:rsid w:val="003C10D2"/>
    <w:rsid w:val="003C2DF5"/>
    <w:rsid w:val="003C59C9"/>
    <w:rsid w:val="003C6958"/>
    <w:rsid w:val="003D1742"/>
    <w:rsid w:val="003D1AFF"/>
    <w:rsid w:val="003D228F"/>
    <w:rsid w:val="003D2D5A"/>
    <w:rsid w:val="003D3589"/>
    <w:rsid w:val="003D3F85"/>
    <w:rsid w:val="003D4C1C"/>
    <w:rsid w:val="003D4DF4"/>
    <w:rsid w:val="003D5862"/>
    <w:rsid w:val="003D60E1"/>
    <w:rsid w:val="003D65AD"/>
    <w:rsid w:val="003E4926"/>
    <w:rsid w:val="003E5C8E"/>
    <w:rsid w:val="003E6D85"/>
    <w:rsid w:val="003E791A"/>
    <w:rsid w:val="003F0A77"/>
    <w:rsid w:val="003F2178"/>
    <w:rsid w:val="003F222C"/>
    <w:rsid w:val="003F29E8"/>
    <w:rsid w:val="003F325E"/>
    <w:rsid w:val="003F34B4"/>
    <w:rsid w:val="003F52CA"/>
    <w:rsid w:val="003F5A4E"/>
    <w:rsid w:val="003F6A00"/>
    <w:rsid w:val="00403A9F"/>
    <w:rsid w:val="004043AA"/>
    <w:rsid w:val="00405F96"/>
    <w:rsid w:val="0040690A"/>
    <w:rsid w:val="00407052"/>
    <w:rsid w:val="00411EFC"/>
    <w:rsid w:val="004130B7"/>
    <w:rsid w:val="004133D7"/>
    <w:rsid w:val="004139DA"/>
    <w:rsid w:val="00416DD0"/>
    <w:rsid w:val="0041741B"/>
    <w:rsid w:val="0042099C"/>
    <w:rsid w:val="00421253"/>
    <w:rsid w:val="004239C0"/>
    <w:rsid w:val="00424630"/>
    <w:rsid w:val="004248C2"/>
    <w:rsid w:val="0042594A"/>
    <w:rsid w:val="0043136D"/>
    <w:rsid w:val="00431D90"/>
    <w:rsid w:val="00433549"/>
    <w:rsid w:val="00433A4A"/>
    <w:rsid w:val="00433B4D"/>
    <w:rsid w:val="004353AE"/>
    <w:rsid w:val="00436473"/>
    <w:rsid w:val="004408B8"/>
    <w:rsid w:val="00440E3A"/>
    <w:rsid w:val="00443320"/>
    <w:rsid w:val="00444D3A"/>
    <w:rsid w:val="004574BF"/>
    <w:rsid w:val="00457E36"/>
    <w:rsid w:val="004617A7"/>
    <w:rsid w:val="00463C0E"/>
    <w:rsid w:val="004703DA"/>
    <w:rsid w:val="00470446"/>
    <w:rsid w:val="00471282"/>
    <w:rsid w:val="00475F1D"/>
    <w:rsid w:val="004818EF"/>
    <w:rsid w:val="0048216B"/>
    <w:rsid w:val="00493A63"/>
    <w:rsid w:val="00493C55"/>
    <w:rsid w:val="0049433B"/>
    <w:rsid w:val="0049592A"/>
    <w:rsid w:val="004A0C38"/>
    <w:rsid w:val="004A2146"/>
    <w:rsid w:val="004A25EC"/>
    <w:rsid w:val="004A5994"/>
    <w:rsid w:val="004B1892"/>
    <w:rsid w:val="004B1DF5"/>
    <w:rsid w:val="004B257E"/>
    <w:rsid w:val="004C0824"/>
    <w:rsid w:val="004C0E16"/>
    <w:rsid w:val="004D0D85"/>
    <w:rsid w:val="004D682D"/>
    <w:rsid w:val="004E02CB"/>
    <w:rsid w:val="004E048B"/>
    <w:rsid w:val="004E414D"/>
    <w:rsid w:val="004E655A"/>
    <w:rsid w:val="004F4696"/>
    <w:rsid w:val="004F63CA"/>
    <w:rsid w:val="004F65AE"/>
    <w:rsid w:val="00504F26"/>
    <w:rsid w:val="00505624"/>
    <w:rsid w:val="0050711E"/>
    <w:rsid w:val="00510858"/>
    <w:rsid w:val="00512558"/>
    <w:rsid w:val="00512ACF"/>
    <w:rsid w:val="00513E03"/>
    <w:rsid w:val="0051567A"/>
    <w:rsid w:val="005173D8"/>
    <w:rsid w:val="00517702"/>
    <w:rsid w:val="00520961"/>
    <w:rsid w:val="00520BE1"/>
    <w:rsid w:val="005225B1"/>
    <w:rsid w:val="005273EC"/>
    <w:rsid w:val="00527F40"/>
    <w:rsid w:val="0054540B"/>
    <w:rsid w:val="00550FB6"/>
    <w:rsid w:val="005524CC"/>
    <w:rsid w:val="00552ADA"/>
    <w:rsid w:val="00555134"/>
    <w:rsid w:val="00557031"/>
    <w:rsid w:val="00560C3F"/>
    <w:rsid w:val="00560F44"/>
    <w:rsid w:val="00563848"/>
    <w:rsid w:val="00572AEF"/>
    <w:rsid w:val="0057400C"/>
    <w:rsid w:val="00574535"/>
    <w:rsid w:val="005766BA"/>
    <w:rsid w:val="00576C62"/>
    <w:rsid w:val="00585B90"/>
    <w:rsid w:val="00591089"/>
    <w:rsid w:val="005951C8"/>
    <w:rsid w:val="005A3CCA"/>
    <w:rsid w:val="005B2081"/>
    <w:rsid w:val="005B2F86"/>
    <w:rsid w:val="005C63FF"/>
    <w:rsid w:val="005C6954"/>
    <w:rsid w:val="005D53C5"/>
    <w:rsid w:val="005D6304"/>
    <w:rsid w:val="005D7BEA"/>
    <w:rsid w:val="005D7E82"/>
    <w:rsid w:val="005E1385"/>
    <w:rsid w:val="005E6B27"/>
    <w:rsid w:val="005E6EA1"/>
    <w:rsid w:val="005E74CC"/>
    <w:rsid w:val="005F09F8"/>
    <w:rsid w:val="005F2C74"/>
    <w:rsid w:val="00601031"/>
    <w:rsid w:val="00601F73"/>
    <w:rsid w:val="006049A5"/>
    <w:rsid w:val="00606607"/>
    <w:rsid w:val="0060684B"/>
    <w:rsid w:val="00610687"/>
    <w:rsid w:val="00611721"/>
    <w:rsid w:val="00614E28"/>
    <w:rsid w:val="006172C7"/>
    <w:rsid w:val="006204BA"/>
    <w:rsid w:val="00621ABE"/>
    <w:rsid w:val="006223B9"/>
    <w:rsid w:val="00624B2C"/>
    <w:rsid w:val="00625A9A"/>
    <w:rsid w:val="0062616E"/>
    <w:rsid w:val="00627B12"/>
    <w:rsid w:val="00630615"/>
    <w:rsid w:val="006332A7"/>
    <w:rsid w:val="0063520F"/>
    <w:rsid w:val="00637343"/>
    <w:rsid w:val="00637650"/>
    <w:rsid w:val="00642869"/>
    <w:rsid w:val="006431A8"/>
    <w:rsid w:val="00643C07"/>
    <w:rsid w:val="0064475B"/>
    <w:rsid w:val="00644860"/>
    <w:rsid w:val="00645BB0"/>
    <w:rsid w:val="006462A5"/>
    <w:rsid w:val="006476AF"/>
    <w:rsid w:val="00650449"/>
    <w:rsid w:val="00650D05"/>
    <w:rsid w:val="00662EE9"/>
    <w:rsid w:val="00667969"/>
    <w:rsid w:val="00670891"/>
    <w:rsid w:val="00671C11"/>
    <w:rsid w:val="00675ABA"/>
    <w:rsid w:val="00676172"/>
    <w:rsid w:val="00676DD6"/>
    <w:rsid w:val="00677BBC"/>
    <w:rsid w:val="00677D1C"/>
    <w:rsid w:val="00680AF5"/>
    <w:rsid w:val="00681930"/>
    <w:rsid w:val="00682DAA"/>
    <w:rsid w:val="00686F93"/>
    <w:rsid w:val="006922AF"/>
    <w:rsid w:val="0069416E"/>
    <w:rsid w:val="00695673"/>
    <w:rsid w:val="0069680B"/>
    <w:rsid w:val="006A02AE"/>
    <w:rsid w:val="006A3196"/>
    <w:rsid w:val="006A6128"/>
    <w:rsid w:val="006B1F9D"/>
    <w:rsid w:val="006B53FD"/>
    <w:rsid w:val="006C0DBF"/>
    <w:rsid w:val="006C12D2"/>
    <w:rsid w:val="006C2323"/>
    <w:rsid w:val="006C2C55"/>
    <w:rsid w:val="006C647A"/>
    <w:rsid w:val="006C763E"/>
    <w:rsid w:val="006D4A06"/>
    <w:rsid w:val="006D794C"/>
    <w:rsid w:val="006E0C61"/>
    <w:rsid w:val="006E16DE"/>
    <w:rsid w:val="006E17B6"/>
    <w:rsid w:val="006E1C1B"/>
    <w:rsid w:val="006E1DA6"/>
    <w:rsid w:val="006E62A9"/>
    <w:rsid w:val="006E7F08"/>
    <w:rsid w:val="006F0A02"/>
    <w:rsid w:val="006F0A6C"/>
    <w:rsid w:val="006F1F8C"/>
    <w:rsid w:val="007018B9"/>
    <w:rsid w:val="00703109"/>
    <w:rsid w:val="007064A1"/>
    <w:rsid w:val="00707246"/>
    <w:rsid w:val="00707966"/>
    <w:rsid w:val="00711389"/>
    <w:rsid w:val="00712454"/>
    <w:rsid w:val="00713C26"/>
    <w:rsid w:val="00713EC5"/>
    <w:rsid w:val="007243A7"/>
    <w:rsid w:val="00731D62"/>
    <w:rsid w:val="00732DF9"/>
    <w:rsid w:val="00734D8D"/>
    <w:rsid w:val="007408AB"/>
    <w:rsid w:val="00741CC6"/>
    <w:rsid w:val="0074670F"/>
    <w:rsid w:val="00746E88"/>
    <w:rsid w:val="00747A62"/>
    <w:rsid w:val="0075217B"/>
    <w:rsid w:val="00753766"/>
    <w:rsid w:val="00753F91"/>
    <w:rsid w:val="00756685"/>
    <w:rsid w:val="007622D2"/>
    <w:rsid w:val="00767B52"/>
    <w:rsid w:val="007751B2"/>
    <w:rsid w:val="00775E4F"/>
    <w:rsid w:val="007803ED"/>
    <w:rsid w:val="00782045"/>
    <w:rsid w:val="00783E4E"/>
    <w:rsid w:val="00791948"/>
    <w:rsid w:val="00791CDF"/>
    <w:rsid w:val="00794161"/>
    <w:rsid w:val="00795230"/>
    <w:rsid w:val="00795AA6"/>
    <w:rsid w:val="00797922"/>
    <w:rsid w:val="007A08A6"/>
    <w:rsid w:val="007A2C39"/>
    <w:rsid w:val="007B2304"/>
    <w:rsid w:val="007B47BF"/>
    <w:rsid w:val="007B63C7"/>
    <w:rsid w:val="007C3935"/>
    <w:rsid w:val="007C49B9"/>
    <w:rsid w:val="007C579B"/>
    <w:rsid w:val="007C68BB"/>
    <w:rsid w:val="007C7628"/>
    <w:rsid w:val="007D0043"/>
    <w:rsid w:val="007D0961"/>
    <w:rsid w:val="007D30FC"/>
    <w:rsid w:val="007D39F3"/>
    <w:rsid w:val="007D6EB6"/>
    <w:rsid w:val="007D6FA6"/>
    <w:rsid w:val="007D7E10"/>
    <w:rsid w:val="007E26D5"/>
    <w:rsid w:val="007E359B"/>
    <w:rsid w:val="007E3675"/>
    <w:rsid w:val="007E49ED"/>
    <w:rsid w:val="007E52C5"/>
    <w:rsid w:val="007E6FAD"/>
    <w:rsid w:val="007F28C9"/>
    <w:rsid w:val="0080018B"/>
    <w:rsid w:val="00804F1A"/>
    <w:rsid w:val="008055BA"/>
    <w:rsid w:val="00811414"/>
    <w:rsid w:val="00811A04"/>
    <w:rsid w:val="00813403"/>
    <w:rsid w:val="008158E1"/>
    <w:rsid w:val="00817657"/>
    <w:rsid w:val="00821506"/>
    <w:rsid w:val="008363F2"/>
    <w:rsid w:val="00837631"/>
    <w:rsid w:val="008401CF"/>
    <w:rsid w:val="00842153"/>
    <w:rsid w:val="008421C0"/>
    <w:rsid w:val="00842942"/>
    <w:rsid w:val="008430A5"/>
    <w:rsid w:val="00845238"/>
    <w:rsid w:val="008471A8"/>
    <w:rsid w:val="0085019A"/>
    <w:rsid w:val="008510E2"/>
    <w:rsid w:val="008522F4"/>
    <w:rsid w:val="00853F67"/>
    <w:rsid w:val="00854120"/>
    <w:rsid w:val="008552C6"/>
    <w:rsid w:val="0085696B"/>
    <w:rsid w:val="00860C8D"/>
    <w:rsid w:val="00862EDE"/>
    <w:rsid w:val="00862FD3"/>
    <w:rsid w:val="00863168"/>
    <w:rsid w:val="00866AB0"/>
    <w:rsid w:val="00871696"/>
    <w:rsid w:val="008718C1"/>
    <w:rsid w:val="00872A00"/>
    <w:rsid w:val="0087521A"/>
    <w:rsid w:val="00877A45"/>
    <w:rsid w:val="00877F22"/>
    <w:rsid w:val="00881BD9"/>
    <w:rsid w:val="0088345C"/>
    <w:rsid w:val="00884A2E"/>
    <w:rsid w:val="00884B69"/>
    <w:rsid w:val="008865BB"/>
    <w:rsid w:val="00892284"/>
    <w:rsid w:val="00894F1A"/>
    <w:rsid w:val="00896AEC"/>
    <w:rsid w:val="00896EB9"/>
    <w:rsid w:val="008A08FC"/>
    <w:rsid w:val="008A1553"/>
    <w:rsid w:val="008A24D0"/>
    <w:rsid w:val="008A6EFC"/>
    <w:rsid w:val="008B0925"/>
    <w:rsid w:val="008B4AE1"/>
    <w:rsid w:val="008C00D4"/>
    <w:rsid w:val="008C1795"/>
    <w:rsid w:val="008C2671"/>
    <w:rsid w:val="008C3609"/>
    <w:rsid w:val="008D3F8D"/>
    <w:rsid w:val="008D487D"/>
    <w:rsid w:val="008D7D35"/>
    <w:rsid w:val="008E02A9"/>
    <w:rsid w:val="008E278C"/>
    <w:rsid w:val="008E3B62"/>
    <w:rsid w:val="008E3F59"/>
    <w:rsid w:val="008E5B8D"/>
    <w:rsid w:val="008F0F61"/>
    <w:rsid w:val="008F2618"/>
    <w:rsid w:val="008F72EA"/>
    <w:rsid w:val="008F7CD6"/>
    <w:rsid w:val="00900B90"/>
    <w:rsid w:val="00903AF4"/>
    <w:rsid w:val="00905C53"/>
    <w:rsid w:val="0091464E"/>
    <w:rsid w:val="00914D4F"/>
    <w:rsid w:val="0092102F"/>
    <w:rsid w:val="00921E70"/>
    <w:rsid w:val="0092365B"/>
    <w:rsid w:val="00923A41"/>
    <w:rsid w:val="00926166"/>
    <w:rsid w:val="00933DFC"/>
    <w:rsid w:val="00936AB7"/>
    <w:rsid w:val="00940E10"/>
    <w:rsid w:val="00940F37"/>
    <w:rsid w:val="00946DBB"/>
    <w:rsid w:val="00956F84"/>
    <w:rsid w:val="009611B2"/>
    <w:rsid w:val="00961737"/>
    <w:rsid w:val="00964BFE"/>
    <w:rsid w:val="00966CDB"/>
    <w:rsid w:val="009707FC"/>
    <w:rsid w:val="00971DCB"/>
    <w:rsid w:val="00974AFF"/>
    <w:rsid w:val="00975504"/>
    <w:rsid w:val="00976BE2"/>
    <w:rsid w:val="00976D41"/>
    <w:rsid w:val="0098020A"/>
    <w:rsid w:val="009831F2"/>
    <w:rsid w:val="0098428E"/>
    <w:rsid w:val="0099059B"/>
    <w:rsid w:val="00990941"/>
    <w:rsid w:val="0099191C"/>
    <w:rsid w:val="00992138"/>
    <w:rsid w:val="00994B51"/>
    <w:rsid w:val="009978D9"/>
    <w:rsid w:val="00997B7B"/>
    <w:rsid w:val="00997D8B"/>
    <w:rsid w:val="009A056B"/>
    <w:rsid w:val="009A1ECD"/>
    <w:rsid w:val="009A27C0"/>
    <w:rsid w:val="009A292D"/>
    <w:rsid w:val="009A3736"/>
    <w:rsid w:val="009A3B8A"/>
    <w:rsid w:val="009A5C1E"/>
    <w:rsid w:val="009A68E3"/>
    <w:rsid w:val="009A7457"/>
    <w:rsid w:val="009B2B2F"/>
    <w:rsid w:val="009B406E"/>
    <w:rsid w:val="009B6EB1"/>
    <w:rsid w:val="009B764D"/>
    <w:rsid w:val="009C0402"/>
    <w:rsid w:val="009C1819"/>
    <w:rsid w:val="009C730B"/>
    <w:rsid w:val="009D0CFA"/>
    <w:rsid w:val="009D15FE"/>
    <w:rsid w:val="009D32D2"/>
    <w:rsid w:val="009D5177"/>
    <w:rsid w:val="009D5DB8"/>
    <w:rsid w:val="009D7B82"/>
    <w:rsid w:val="009D7ECA"/>
    <w:rsid w:val="009E0B3E"/>
    <w:rsid w:val="009E2B51"/>
    <w:rsid w:val="009E385F"/>
    <w:rsid w:val="009E41F3"/>
    <w:rsid w:val="009E45C1"/>
    <w:rsid w:val="009E5572"/>
    <w:rsid w:val="009E5F91"/>
    <w:rsid w:val="009E7BEC"/>
    <w:rsid w:val="009F0391"/>
    <w:rsid w:val="00A01D40"/>
    <w:rsid w:val="00A064AC"/>
    <w:rsid w:val="00A11F5B"/>
    <w:rsid w:val="00A12329"/>
    <w:rsid w:val="00A142D2"/>
    <w:rsid w:val="00A17E30"/>
    <w:rsid w:val="00A245D9"/>
    <w:rsid w:val="00A302A9"/>
    <w:rsid w:val="00A30F85"/>
    <w:rsid w:val="00A310B4"/>
    <w:rsid w:val="00A33554"/>
    <w:rsid w:val="00A41A0A"/>
    <w:rsid w:val="00A42585"/>
    <w:rsid w:val="00A42A92"/>
    <w:rsid w:val="00A4526B"/>
    <w:rsid w:val="00A47D4E"/>
    <w:rsid w:val="00A508CF"/>
    <w:rsid w:val="00A51964"/>
    <w:rsid w:val="00A51A97"/>
    <w:rsid w:val="00A56653"/>
    <w:rsid w:val="00A65914"/>
    <w:rsid w:val="00A66283"/>
    <w:rsid w:val="00A72BC4"/>
    <w:rsid w:val="00A75475"/>
    <w:rsid w:val="00A75B03"/>
    <w:rsid w:val="00A7704D"/>
    <w:rsid w:val="00A81C27"/>
    <w:rsid w:val="00A8263B"/>
    <w:rsid w:val="00A83249"/>
    <w:rsid w:val="00A839D0"/>
    <w:rsid w:val="00A83FB9"/>
    <w:rsid w:val="00A843D7"/>
    <w:rsid w:val="00A84450"/>
    <w:rsid w:val="00A85A94"/>
    <w:rsid w:val="00A86864"/>
    <w:rsid w:val="00A9048B"/>
    <w:rsid w:val="00A922E7"/>
    <w:rsid w:val="00A97BF7"/>
    <w:rsid w:val="00AA3429"/>
    <w:rsid w:val="00AA35B7"/>
    <w:rsid w:val="00AA3A4F"/>
    <w:rsid w:val="00AA5462"/>
    <w:rsid w:val="00AA621E"/>
    <w:rsid w:val="00AA6C81"/>
    <w:rsid w:val="00AB16A9"/>
    <w:rsid w:val="00AB1C35"/>
    <w:rsid w:val="00AB4A5E"/>
    <w:rsid w:val="00AB71D9"/>
    <w:rsid w:val="00AC56E6"/>
    <w:rsid w:val="00AC7C24"/>
    <w:rsid w:val="00AD363E"/>
    <w:rsid w:val="00AD3FD7"/>
    <w:rsid w:val="00AD71A4"/>
    <w:rsid w:val="00AD785A"/>
    <w:rsid w:val="00AD78E3"/>
    <w:rsid w:val="00AD7BD6"/>
    <w:rsid w:val="00AE19CE"/>
    <w:rsid w:val="00AE313B"/>
    <w:rsid w:val="00AE450A"/>
    <w:rsid w:val="00AE6CFA"/>
    <w:rsid w:val="00AF1A27"/>
    <w:rsid w:val="00AF394E"/>
    <w:rsid w:val="00B00735"/>
    <w:rsid w:val="00B03B95"/>
    <w:rsid w:val="00B04EA0"/>
    <w:rsid w:val="00B1078F"/>
    <w:rsid w:val="00B10D8A"/>
    <w:rsid w:val="00B13B16"/>
    <w:rsid w:val="00B1489F"/>
    <w:rsid w:val="00B15D5E"/>
    <w:rsid w:val="00B20EAA"/>
    <w:rsid w:val="00B347AB"/>
    <w:rsid w:val="00B361B2"/>
    <w:rsid w:val="00B42AC6"/>
    <w:rsid w:val="00B43AA4"/>
    <w:rsid w:val="00B44AC9"/>
    <w:rsid w:val="00B44EBB"/>
    <w:rsid w:val="00B45C79"/>
    <w:rsid w:val="00B46366"/>
    <w:rsid w:val="00B476FF"/>
    <w:rsid w:val="00B47E49"/>
    <w:rsid w:val="00B51B52"/>
    <w:rsid w:val="00B53ECA"/>
    <w:rsid w:val="00B60EAD"/>
    <w:rsid w:val="00B62127"/>
    <w:rsid w:val="00B64F3B"/>
    <w:rsid w:val="00B65867"/>
    <w:rsid w:val="00B716F7"/>
    <w:rsid w:val="00B72818"/>
    <w:rsid w:val="00B72D97"/>
    <w:rsid w:val="00B72F17"/>
    <w:rsid w:val="00B74F7F"/>
    <w:rsid w:val="00B77FB1"/>
    <w:rsid w:val="00B81941"/>
    <w:rsid w:val="00B8246C"/>
    <w:rsid w:val="00B82C0B"/>
    <w:rsid w:val="00B852FF"/>
    <w:rsid w:val="00B855AC"/>
    <w:rsid w:val="00B873BB"/>
    <w:rsid w:val="00B875CF"/>
    <w:rsid w:val="00B91708"/>
    <w:rsid w:val="00B944B9"/>
    <w:rsid w:val="00B9486E"/>
    <w:rsid w:val="00B94D24"/>
    <w:rsid w:val="00B9507A"/>
    <w:rsid w:val="00B95F2B"/>
    <w:rsid w:val="00BA7A7E"/>
    <w:rsid w:val="00BA7F57"/>
    <w:rsid w:val="00BB2BCF"/>
    <w:rsid w:val="00BB3415"/>
    <w:rsid w:val="00BB5132"/>
    <w:rsid w:val="00BC2102"/>
    <w:rsid w:val="00BC7D0A"/>
    <w:rsid w:val="00BD063F"/>
    <w:rsid w:val="00BD3300"/>
    <w:rsid w:val="00BD3D2A"/>
    <w:rsid w:val="00BD4D29"/>
    <w:rsid w:val="00BD5F21"/>
    <w:rsid w:val="00BD6BCE"/>
    <w:rsid w:val="00BD7DA3"/>
    <w:rsid w:val="00BE0034"/>
    <w:rsid w:val="00BE5DC1"/>
    <w:rsid w:val="00BF0D47"/>
    <w:rsid w:val="00BF0E88"/>
    <w:rsid w:val="00BF184F"/>
    <w:rsid w:val="00BF53A0"/>
    <w:rsid w:val="00BF653D"/>
    <w:rsid w:val="00C00DDA"/>
    <w:rsid w:val="00C03E1A"/>
    <w:rsid w:val="00C04973"/>
    <w:rsid w:val="00C1084F"/>
    <w:rsid w:val="00C1416E"/>
    <w:rsid w:val="00C164F7"/>
    <w:rsid w:val="00C30368"/>
    <w:rsid w:val="00C31399"/>
    <w:rsid w:val="00C32CA4"/>
    <w:rsid w:val="00C33EA9"/>
    <w:rsid w:val="00C3407C"/>
    <w:rsid w:val="00C3724F"/>
    <w:rsid w:val="00C43FF2"/>
    <w:rsid w:val="00C4476C"/>
    <w:rsid w:val="00C502B4"/>
    <w:rsid w:val="00C51CD2"/>
    <w:rsid w:val="00C56433"/>
    <w:rsid w:val="00C57227"/>
    <w:rsid w:val="00C64AA6"/>
    <w:rsid w:val="00C657EB"/>
    <w:rsid w:val="00C67067"/>
    <w:rsid w:val="00C72C35"/>
    <w:rsid w:val="00C75B5E"/>
    <w:rsid w:val="00C877BB"/>
    <w:rsid w:val="00C959EE"/>
    <w:rsid w:val="00C97EBC"/>
    <w:rsid w:val="00CA084C"/>
    <w:rsid w:val="00CA5DDE"/>
    <w:rsid w:val="00CA6555"/>
    <w:rsid w:val="00CA7286"/>
    <w:rsid w:val="00CA77CA"/>
    <w:rsid w:val="00CB15AD"/>
    <w:rsid w:val="00CB24D2"/>
    <w:rsid w:val="00CB2911"/>
    <w:rsid w:val="00CB44F5"/>
    <w:rsid w:val="00CC07A8"/>
    <w:rsid w:val="00CC17EB"/>
    <w:rsid w:val="00CC1B3D"/>
    <w:rsid w:val="00CC209C"/>
    <w:rsid w:val="00CC32AF"/>
    <w:rsid w:val="00CC3BB2"/>
    <w:rsid w:val="00CC622E"/>
    <w:rsid w:val="00CC7347"/>
    <w:rsid w:val="00CD0428"/>
    <w:rsid w:val="00CD20F3"/>
    <w:rsid w:val="00CF1A88"/>
    <w:rsid w:val="00CF258C"/>
    <w:rsid w:val="00CF3479"/>
    <w:rsid w:val="00CF3E4D"/>
    <w:rsid w:val="00D0004F"/>
    <w:rsid w:val="00D0063B"/>
    <w:rsid w:val="00D00902"/>
    <w:rsid w:val="00D027CB"/>
    <w:rsid w:val="00D05488"/>
    <w:rsid w:val="00D06C7A"/>
    <w:rsid w:val="00D0713A"/>
    <w:rsid w:val="00D07AC9"/>
    <w:rsid w:val="00D1116C"/>
    <w:rsid w:val="00D15210"/>
    <w:rsid w:val="00D153B8"/>
    <w:rsid w:val="00D15517"/>
    <w:rsid w:val="00D21EB7"/>
    <w:rsid w:val="00D23443"/>
    <w:rsid w:val="00D248B9"/>
    <w:rsid w:val="00D26267"/>
    <w:rsid w:val="00D346D2"/>
    <w:rsid w:val="00D37F6E"/>
    <w:rsid w:val="00D43173"/>
    <w:rsid w:val="00D4483F"/>
    <w:rsid w:val="00D44BD7"/>
    <w:rsid w:val="00D4652D"/>
    <w:rsid w:val="00D46C0A"/>
    <w:rsid w:val="00D51964"/>
    <w:rsid w:val="00D534DF"/>
    <w:rsid w:val="00D602ED"/>
    <w:rsid w:val="00D608EA"/>
    <w:rsid w:val="00D61358"/>
    <w:rsid w:val="00D620F7"/>
    <w:rsid w:val="00D70BAB"/>
    <w:rsid w:val="00D71CFA"/>
    <w:rsid w:val="00D71ECF"/>
    <w:rsid w:val="00D72C14"/>
    <w:rsid w:val="00D73932"/>
    <w:rsid w:val="00D757B3"/>
    <w:rsid w:val="00D82D14"/>
    <w:rsid w:val="00D82ED9"/>
    <w:rsid w:val="00D94CA9"/>
    <w:rsid w:val="00D95E9E"/>
    <w:rsid w:val="00D9691C"/>
    <w:rsid w:val="00D976D4"/>
    <w:rsid w:val="00DA09B9"/>
    <w:rsid w:val="00DA2D1B"/>
    <w:rsid w:val="00DB16F5"/>
    <w:rsid w:val="00DB1AC1"/>
    <w:rsid w:val="00DB1E97"/>
    <w:rsid w:val="00DB207C"/>
    <w:rsid w:val="00DB22FE"/>
    <w:rsid w:val="00DB3555"/>
    <w:rsid w:val="00DB75BE"/>
    <w:rsid w:val="00DB7EF5"/>
    <w:rsid w:val="00DC1EE5"/>
    <w:rsid w:val="00DC2F67"/>
    <w:rsid w:val="00DC76BC"/>
    <w:rsid w:val="00DD55D0"/>
    <w:rsid w:val="00DD7E17"/>
    <w:rsid w:val="00DE010F"/>
    <w:rsid w:val="00DE0E7B"/>
    <w:rsid w:val="00DE3241"/>
    <w:rsid w:val="00DE3F5A"/>
    <w:rsid w:val="00DE4594"/>
    <w:rsid w:val="00DE6285"/>
    <w:rsid w:val="00DE7021"/>
    <w:rsid w:val="00DE72D9"/>
    <w:rsid w:val="00DE738D"/>
    <w:rsid w:val="00DE7A3A"/>
    <w:rsid w:val="00DE7FA3"/>
    <w:rsid w:val="00DF0AC7"/>
    <w:rsid w:val="00DF1513"/>
    <w:rsid w:val="00DF22CB"/>
    <w:rsid w:val="00DF34A4"/>
    <w:rsid w:val="00DF5B38"/>
    <w:rsid w:val="00DF7EEA"/>
    <w:rsid w:val="00E0038C"/>
    <w:rsid w:val="00E01757"/>
    <w:rsid w:val="00E045DE"/>
    <w:rsid w:val="00E04905"/>
    <w:rsid w:val="00E069DA"/>
    <w:rsid w:val="00E06B4C"/>
    <w:rsid w:val="00E13598"/>
    <w:rsid w:val="00E20C57"/>
    <w:rsid w:val="00E22D30"/>
    <w:rsid w:val="00E24C23"/>
    <w:rsid w:val="00E269F5"/>
    <w:rsid w:val="00E27544"/>
    <w:rsid w:val="00E31894"/>
    <w:rsid w:val="00E34C40"/>
    <w:rsid w:val="00E350AF"/>
    <w:rsid w:val="00E37EF1"/>
    <w:rsid w:val="00E40FFD"/>
    <w:rsid w:val="00E4166A"/>
    <w:rsid w:val="00E4522A"/>
    <w:rsid w:val="00E46E8E"/>
    <w:rsid w:val="00E477C2"/>
    <w:rsid w:val="00E501CF"/>
    <w:rsid w:val="00E53183"/>
    <w:rsid w:val="00E54BE9"/>
    <w:rsid w:val="00E54DED"/>
    <w:rsid w:val="00E572E1"/>
    <w:rsid w:val="00E62964"/>
    <w:rsid w:val="00E62EDE"/>
    <w:rsid w:val="00E631EF"/>
    <w:rsid w:val="00E67405"/>
    <w:rsid w:val="00E71DBE"/>
    <w:rsid w:val="00E7388B"/>
    <w:rsid w:val="00E750D5"/>
    <w:rsid w:val="00E75355"/>
    <w:rsid w:val="00E753A9"/>
    <w:rsid w:val="00E753ED"/>
    <w:rsid w:val="00E75E81"/>
    <w:rsid w:val="00E76498"/>
    <w:rsid w:val="00E76D43"/>
    <w:rsid w:val="00E8166A"/>
    <w:rsid w:val="00E818B9"/>
    <w:rsid w:val="00E8221C"/>
    <w:rsid w:val="00E82638"/>
    <w:rsid w:val="00E84C40"/>
    <w:rsid w:val="00E852DC"/>
    <w:rsid w:val="00E85D2A"/>
    <w:rsid w:val="00E9110D"/>
    <w:rsid w:val="00E9484D"/>
    <w:rsid w:val="00EA00A1"/>
    <w:rsid w:val="00EB0881"/>
    <w:rsid w:val="00EB0950"/>
    <w:rsid w:val="00EB1AF4"/>
    <w:rsid w:val="00EB290B"/>
    <w:rsid w:val="00EB4403"/>
    <w:rsid w:val="00EB510B"/>
    <w:rsid w:val="00EC1929"/>
    <w:rsid w:val="00EC1E3E"/>
    <w:rsid w:val="00EC7361"/>
    <w:rsid w:val="00EC7566"/>
    <w:rsid w:val="00EC7BDE"/>
    <w:rsid w:val="00ED1406"/>
    <w:rsid w:val="00ED309B"/>
    <w:rsid w:val="00ED3127"/>
    <w:rsid w:val="00ED435E"/>
    <w:rsid w:val="00ED4E68"/>
    <w:rsid w:val="00ED559B"/>
    <w:rsid w:val="00EE1396"/>
    <w:rsid w:val="00EF0AF4"/>
    <w:rsid w:val="00EF2216"/>
    <w:rsid w:val="00EF3EDB"/>
    <w:rsid w:val="00EF470A"/>
    <w:rsid w:val="00EF5F23"/>
    <w:rsid w:val="00EF7B63"/>
    <w:rsid w:val="00F008F0"/>
    <w:rsid w:val="00F01C5A"/>
    <w:rsid w:val="00F02419"/>
    <w:rsid w:val="00F02638"/>
    <w:rsid w:val="00F02C78"/>
    <w:rsid w:val="00F0332B"/>
    <w:rsid w:val="00F054F1"/>
    <w:rsid w:val="00F12516"/>
    <w:rsid w:val="00F14539"/>
    <w:rsid w:val="00F15065"/>
    <w:rsid w:val="00F16E3E"/>
    <w:rsid w:val="00F21D13"/>
    <w:rsid w:val="00F244FD"/>
    <w:rsid w:val="00F26689"/>
    <w:rsid w:val="00F31119"/>
    <w:rsid w:val="00F342E0"/>
    <w:rsid w:val="00F344C1"/>
    <w:rsid w:val="00F376BA"/>
    <w:rsid w:val="00F37D91"/>
    <w:rsid w:val="00F42868"/>
    <w:rsid w:val="00F437A9"/>
    <w:rsid w:val="00F44914"/>
    <w:rsid w:val="00F45AAA"/>
    <w:rsid w:val="00F45D4F"/>
    <w:rsid w:val="00F4704C"/>
    <w:rsid w:val="00F50C9C"/>
    <w:rsid w:val="00F514EC"/>
    <w:rsid w:val="00F5404F"/>
    <w:rsid w:val="00F566E1"/>
    <w:rsid w:val="00F637C3"/>
    <w:rsid w:val="00F64976"/>
    <w:rsid w:val="00F656C9"/>
    <w:rsid w:val="00F6718B"/>
    <w:rsid w:val="00F677CF"/>
    <w:rsid w:val="00F75933"/>
    <w:rsid w:val="00F76EDD"/>
    <w:rsid w:val="00F80A5C"/>
    <w:rsid w:val="00F81CAB"/>
    <w:rsid w:val="00F831A9"/>
    <w:rsid w:val="00F87B0F"/>
    <w:rsid w:val="00F911DA"/>
    <w:rsid w:val="00F91227"/>
    <w:rsid w:val="00F92826"/>
    <w:rsid w:val="00F92C2A"/>
    <w:rsid w:val="00F930FA"/>
    <w:rsid w:val="00F93BA2"/>
    <w:rsid w:val="00F93D99"/>
    <w:rsid w:val="00FA184A"/>
    <w:rsid w:val="00FA3842"/>
    <w:rsid w:val="00FA611D"/>
    <w:rsid w:val="00FA7423"/>
    <w:rsid w:val="00FB20DD"/>
    <w:rsid w:val="00FC0BC3"/>
    <w:rsid w:val="00FC237D"/>
    <w:rsid w:val="00FC4B31"/>
    <w:rsid w:val="00FC6C6B"/>
    <w:rsid w:val="00FC76DC"/>
    <w:rsid w:val="00FD5B8B"/>
    <w:rsid w:val="00FE2B89"/>
    <w:rsid w:val="00FE50A2"/>
    <w:rsid w:val="00FF1CF9"/>
    <w:rsid w:val="00FF2C5F"/>
    <w:rsid w:val="00FF4285"/>
    <w:rsid w:val="00FF614A"/>
    <w:rsid w:val="00FF7A57"/>
    <w:rsid w:val="00FF7D6E"/>
    <w:rsid w:val="015509B0"/>
    <w:rsid w:val="03044654"/>
    <w:rsid w:val="0464486C"/>
    <w:rsid w:val="05505CA2"/>
    <w:rsid w:val="16C870F9"/>
    <w:rsid w:val="1DED3077"/>
    <w:rsid w:val="205B6454"/>
    <w:rsid w:val="2B5230EC"/>
    <w:rsid w:val="2C227DB7"/>
    <w:rsid w:val="2ED26275"/>
    <w:rsid w:val="30485F77"/>
    <w:rsid w:val="318757D3"/>
    <w:rsid w:val="36EB59AF"/>
    <w:rsid w:val="3C51391F"/>
    <w:rsid w:val="3F9E52BE"/>
    <w:rsid w:val="4423575F"/>
    <w:rsid w:val="46621F17"/>
    <w:rsid w:val="46737E6C"/>
    <w:rsid w:val="485E483A"/>
    <w:rsid w:val="49FC6F07"/>
    <w:rsid w:val="504D4431"/>
    <w:rsid w:val="51E35D13"/>
    <w:rsid w:val="530D208B"/>
    <w:rsid w:val="5ADB655A"/>
    <w:rsid w:val="5C4C0C2D"/>
    <w:rsid w:val="61383DB0"/>
    <w:rsid w:val="64F54873"/>
    <w:rsid w:val="65B31E41"/>
    <w:rsid w:val="67610758"/>
    <w:rsid w:val="678215D7"/>
    <w:rsid w:val="70292C43"/>
    <w:rsid w:val="736B29EA"/>
    <w:rsid w:val="77B971C8"/>
    <w:rsid w:val="77C17020"/>
    <w:rsid w:val="78B43B1C"/>
    <w:rsid w:val="7B541D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allout" idref="#圆角矩形标注 4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qFormat="1"/>
    <w:lsdException w:name="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HTML Preformatted" w:uiPriority="99"/>
    <w:lsdException w:name="annotation subject" w:uiPriority="99"/>
    <w:lsdException w:name="No List" w:uiPriority="99"/>
    <w:lsdException w:name="Outline List 1" w:uiPriority="99"/>
    <w:lsdException w:name="Outline List 2" w:uiPriority="99"/>
    <w:lsdException w:name="Outline List 3" w:uiPriority="99"/>
    <w:lsdException w:name="Balloon Text" w:uiPriority="99"/>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1A04"/>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Char"/>
    <w:qFormat/>
    <w:rsid w:val="00EF5F23"/>
    <w:pPr>
      <w:keepNext/>
      <w:numPr>
        <w:numId w:val="4"/>
      </w:numPr>
      <w:spacing w:line="300" w:lineRule="auto"/>
      <w:jc w:val="both"/>
      <w:outlineLvl w:val="0"/>
    </w:pPr>
    <w:rPr>
      <w:rFonts w:ascii="Arial" w:eastAsia="仿宋_GB2312" w:hAnsi="Arial"/>
      <w:b/>
      <w:sz w:val="28"/>
    </w:rPr>
  </w:style>
  <w:style w:type="paragraph" w:styleId="2">
    <w:name w:val="heading 2"/>
    <w:aliases w:val="Body Text (Reset numbering)"/>
    <w:basedOn w:val="a"/>
    <w:next w:val="a"/>
    <w:link w:val="2Char"/>
    <w:qFormat/>
    <w:rsid w:val="00EF5F23"/>
    <w:pPr>
      <w:keepNext/>
      <w:numPr>
        <w:numId w:val="5"/>
      </w:numPr>
      <w:spacing w:line="300" w:lineRule="auto"/>
      <w:outlineLvl w:val="1"/>
    </w:pPr>
    <w:rPr>
      <w:rFonts w:ascii="Arial" w:eastAsia="仿宋_GB2312" w:hAnsi="Arial"/>
      <w:b/>
      <w:bCs/>
      <w:sz w:val="28"/>
    </w:rPr>
  </w:style>
  <w:style w:type="paragraph" w:styleId="3">
    <w:name w:val="heading 3"/>
    <w:basedOn w:val="a"/>
    <w:next w:val="a"/>
    <w:link w:val="3Char"/>
    <w:qFormat/>
    <w:rsid w:val="00EF5F23"/>
    <w:pPr>
      <w:keepNext/>
      <w:numPr>
        <w:ilvl w:val="1"/>
        <w:numId w:val="6"/>
      </w:numPr>
      <w:tabs>
        <w:tab w:val="clear" w:pos="1740"/>
        <w:tab w:val="left" w:pos="0"/>
        <w:tab w:val="num"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Char"/>
    <w:qFormat/>
    <w:rsid w:val="00EF5F23"/>
    <w:pPr>
      <w:keepNext/>
      <w:numPr>
        <w:numId w:val="7"/>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EF5F23"/>
    <w:rPr>
      <w:rFonts w:ascii="Arial" w:eastAsia="仿宋_GB2312" w:hAnsi="Arial"/>
      <w:b/>
      <w:sz w:val="28"/>
    </w:rPr>
  </w:style>
  <w:style w:type="character" w:customStyle="1" w:styleId="2Char">
    <w:name w:val="标题 2 Char"/>
    <w:aliases w:val="Body Text (Reset numbering) Char"/>
    <w:basedOn w:val="a0"/>
    <w:link w:val="2"/>
    <w:rsid w:val="00EF5F23"/>
    <w:rPr>
      <w:rFonts w:ascii="Arial" w:eastAsia="仿宋_GB2312" w:hAnsi="Arial"/>
      <w:b/>
      <w:bCs/>
      <w:sz w:val="28"/>
    </w:rPr>
  </w:style>
  <w:style w:type="character" w:customStyle="1" w:styleId="3Char">
    <w:name w:val="标题 3 Char"/>
    <w:basedOn w:val="a0"/>
    <w:link w:val="3"/>
    <w:rsid w:val="00EF5F23"/>
    <w:rPr>
      <w:rFonts w:ascii="仿宋_GB2312" w:eastAsia="仿宋_GB2312" w:hAnsi="Arial"/>
      <w:sz w:val="28"/>
    </w:rPr>
  </w:style>
  <w:style w:type="character" w:customStyle="1" w:styleId="4Char">
    <w:name w:val="标题 4 Char"/>
    <w:basedOn w:val="a0"/>
    <w:link w:val="4"/>
    <w:rsid w:val="00EF5F23"/>
    <w:rPr>
      <w:rFonts w:ascii="仿宋_GB2312" w:eastAsia="仿宋_GB2312" w:hAnsi="Times New Roman"/>
      <w:sz w:val="28"/>
    </w:rPr>
  </w:style>
  <w:style w:type="paragraph" w:styleId="30">
    <w:name w:val="Body Text 3"/>
    <w:basedOn w:val="a"/>
    <w:link w:val="3Char0"/>
    <w:qFormat/>
    <w:rsid w:val="00992138"/>
    <w:pPr>
      <w:spacing w:line="288" w:lineRule="auto"/>
      <w:jc w:val="both"/>
    </w:pPr>
    <w:rPr>
      <w:rFonts w:ascii="楷体_GB2312" w:eastAsia="楷体_GB2312" w:hAnsi="Arial"/>
      <w:sz w:val="32"/>
    </w:rPr>
  </w:style>
  <w:style w:type="character" w:customStyle="1" w:styleId="3Char0">
    <w:name w:val="正文文本 3 Char"/>
    <w:link w:val="30"/>
    <w:rsid w:val="00EF5F23"/>
    <w:rPr>
      <w:rFonts w:ascii="楷体_GB2312" w:eastAsia="楷体_GB2312" w:hAnsi="Arial"/>
      <w:sz w:val="32"/>
    </w:rPr>
  </w:style>
  <w:style w:type="paragraph" w:styleId="a3">
    <w:name w:val="Body Text"/>
    <w:basedOn w:val="a"/>
    <w:link w:val="Char1"/>
    <w:qFormat/>
    <w:rsid w:val="00992138"/>
    <w:pPr>
      <w:adjustRightInd/>
      <w:spacing w:line="240" w:lineRule="auto"/>
      <w:jc w:val="both"/>
      <w:textAlignment w:val="auto"/>
    </w:pPr>
    <w:rPr>
      <w:rFonts w:ascii="宋体"/>
      <w:sz w:val="30"/>
    </w:rPr>
  </w:style>
  <w:style w:type="character" w:customStyle="1" w:styleId="Char1">
    <w:name w:val="正文文本 Char1"/>
    <w:basedOn w:val="a0"/>
    <w:link w:val="a3"/>
    <w:rsid w:val="00EF5F23"/>
    <w:rPr>
      <w:rFonts w:ascii="宋体" w:hAnsi="Times New Roman"/>
      <w:sz w:val="30"/>
    </w:rPr>
  </w:style>
  <w:style w:type="paragraph" w:styleId="a4">
    <w:name w:val="Body Text Indent"/>
    <w:basedOn w:val="a"/>
    <w:link w:val="Char"/>
    <w:qFormat/>
    <w:rsid w:val="00992138"/>
    <w:pPr>
      <w:spacing w:line="400" w:lineRule="atLeast"/>
      <w:ind w:firstLine="570"/>
    </w:pPr>
    <w:rPr>
      <w:rFonts w:ascii="仿宋_GB2312" w:eastAsia="仿宋_GB2312" w:hAnsi="_x000B__x000C_"/>
      <w:sz w:val="28"/>
    </w:rPr>
  </w:style>
  <w:style w:type="character" w:customStyle="1" w:styleId="Char">
    <w:name w:val="正文文本缩进 Char"/>
    <w:link w:val="a4"/>
    <w:rsid w:val="00EF5F23"/>
    <w:rPr>
      <w:rFonts w:ascii="仿宋_GB2312" w:eastAsia="仿宋_GB2312" w:hAnsi="_x000B__x000C_"/>
      <w:sz w:val="28"/>
    </w:rPr>
  </w:style>
  <w:style w:type="paragraph" w:styleId="a5">
    <w:name w:val="footer"/>
    <w:basedOn w:val="a"/>
    <w:link w:val="Char0"/>
    <w:uiPriority w:val="99"/>
    <w:rsid w:val="00992138"/>
    <w:pPr>
      <w:tabs>
        <w:tab w:val="center" w:pos="4153"/>
        <w:tab w:val="right" w:pos="8306"/>
      </w:tabs>
      <w:spacing w:line="240" w:lineRule="atLeast"/>
    </w:pPr>
    <w:rPr>
      <w:sz w:val="18"/>
    </w:rPr>
  </w:style>
  <w:style w:type="character" w:customStyle="1" w:styleId="Char0">
    <w:name w:val="页脚 Char"/>
    <w:basedOn w:val="a0"/>
    <w:link w:val="a5"/>
    <w:uiPriority w:val="99"/>
    <w:rsid w:val="00DF34A4"/>
    <w:rPr>
      <w:rFonts w:ascii="Times New Roman" w:hAnsi="Times New Roman"/>
      <w:sz w:val="18"/>
    </w:rPr>
  </w:style>
  <w:style w:type="paragraph" w:styleId="a6">
    <w:name w:val="header"/>
    <w:basedOn w:val="a"/>
    <w:link w:val="Char2"/>
    <w:uiPriority w:val="99"/>
    <w:rsid w:val="00992138"/>
    <w:pPr>
      <w:pBdr>
        <w:bottom w:val="single" w:sz="6" w:space="1" w:color="auto"/>
      </w:pBdr>
      <w:tabs>
        <w:tab w:val="center" w:pos="4153"/>
        <w:tab w:val="right" w:pos="8306"/>
      </w:tabs>
      <w:spacing w:line="240" w:lineRule="atLeast"/>
      <w:jc w:val="center"/>
    </w:pPr>
    <w:rPr>
      <w:sz w:val="18"/>
    </w:rPr>
  </w:style>
  <w:style w:type="character" w:customStyle="1" w:styleId="Char2">
    <w:name w:val="页眉 Char"/>
    <w:link w:val="a6"/>
    <w:uiPriority w:val="99"/>
    <w:rsid w:val="00EF5F23"/>
    <w:rPr>
      <w:rFonts w:ascii="Times New Roman" w:hAnsi="Times New Roman"/>
      <w:sz w:val="18"/>
    </w:rPr>
  </w:style>
  <w:style w:type="paragraph" w:styleId="10">
    <w:name w:val="toc 1"/>
    <w:basedOn w:val="a"/>
    <w:next w:val="a"/>
    <w:uiPriority w:val="39"/>
    <w:unhideWhenUsed/>
    <w:rsid w:val="00992138"/>
    <w:pPr>
      <w:tabs>
        <w:tab w:val="left" w:pos="840"/>
        <w:tab w:val="right" w:leader="dot" w:pos="8654"/>
      </w:tabs>
      <w:spacing w:line="360" w:lineRule="auto"/>
      <w:jc w:val="center"/>
    </w:pPr>
    <w:rPr>
      <w:rFonts w:ascii="仿宋_GB2312" w:eastAsia="仿宋_GB2312" w:hAnsi="Arial"/>
      <w:sz w:val="28"/>
      <w:szCs w:val="28"/>
    </w:rPr>
  </w:style>
  <w:style w:type="paragraph" w:styleId="20">
    <w:name w:val="toc 2"/>
    <w:basedOn w:val="a"/>
    <w:next w:val="a"/>
    <w:uiPriority w:val="39"/>
    <w:unhideWhenUsed/>
    <w:rsid w:val="00992138"/>
    <w:pPr>
      <w:tabs>
        <w:tab w:val="right" w:leader="dot" w:pos="8931"/>
      </w:tabs>
      <w:spacing w:line="360" w:lineRule="auto"/>
      <w:ind w:leftChars="200" w:left="480"/>
    </w:pPr>
  </w:style>
  <w:style w:type="character" w:styleId="a7">
    <w:name w:val="Strong"/>
    <w:qFormat/>
    <w:rsid w:val="00992138"/>
    <w:rPr>
      <w:b/>
      <w:bCs/>
    </w:rPr>
  </w:style>
  <w:style w:type="character" w:styleId="a8">
    <w:name w:val="page number"/>
    <w:basedOn w:val="a0"/>
    <w:rsid w:val="00992138"/>
  </w:style>
  <w:style w:type="character" w:styleId="a9">
    <w:name w:val="Hyperlink"/>
    <w:uiPriority w:val="99"/>
    <w:unhideWhenUsed/>
    <w:rsid w:val="00992138"/>
    <w:rPr>
      <w:color w:val="0000FF"/>
      <w:u w:val="single"/>
    </w:rPr>
  </w:style>
  <w:style w:type="paragraph" w:styleId="aa">
    <w:name w:val="List Paragraph"/>
    <w:basedOn w:val="a"/>
    <w:uiPriority w:val="34"/>
    <w:qFormat/>
    <w:rsid w:val="00992138"/>
    <w:pPr>
      <w:ind w:firstLineChars="200" w:firstLine="420"/>
    </w:pPr>
  </w:style>
  <w:style w:type="paragraph" w:customStyle="1" w:styleId="11">
    <w:name w:val="正文1"/>
    <w:basedOn w:val="a"/>
    <w:link w:val="1Char0"/>
    <w:qFormat/>
    <w:rsid w:val="00992138"/>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rsid w:val="00EF5F23"/>
    <w:rPr>
      <w:rFonts w:ascii="Times New Roman" w:eastAsia="仿宋_GB2312" w:hAnsi="Times New Roman"/>
      <w:kern w:val="2"/>
      <w:sz w:val="28"/>
      <w:szCs w:val="24"/>
    </w:rPr>
  </w:style>
  <w:style w:type="paragraph" w:customStyle="1" w:styleId="Normal37">
    <w:name w:val="Normal_37"/>
    <w:qFormat/>
    <w:rsid w:val="00992138"/>
    <w:pPr>
      <w:spacing w:before="120" w:after="240"/>
      <w:jc w:val="both"/>
    </w:pPr>
    <w:rPr>
      <w:rFonts w:eastAsia="Calibri"/>
      <w:sz w:val="22"/>
      <w:szCs w:val="22"/>
      <w:lang w:val="ru-RU" w:eastAsia="en-US"/>
    </w:rPr>
  </w:style>
  <w:style w:type="paragraph" w:customStyle="1" w:styleId="21">
    <w:name w:val="正文2"/>
    <w:rsid w:val="00992138"/>
    <w:pPr>
      <w:widowControl w:val="0"/>
      <w:adjustRightInd w:val="0"/>
      <w:spacing w:line="360" w:lineRule="atLeast"/>
      <w:textAlignment w:val="baseline"/>
    </w:pPr>
    <w:rPr>
      <w:rFonts w:ascii="宋体" w:hAnsi="Times New Roman"/>
      <w:sz w:val="34"/>
    </w:rPr>
  </w:style>
  <w:style w:type="paragraph" w:styleId="ab">
    <w:name w:val="Balloon Text"/>
    <w:basedOn w:val="a"/>
    <w:link w:val="Char3"/>
    <w:uiPriority w:val="99"/>
    <w:rsid w:val="00650D05"/>
    <w:pPr>
      <w:spacing w:line="240" w:lineRule="auto"/>
    </w:pPr>
    <w:rPr>
      <w:sz w:val="18"/>
      <w:szCs w:val="18"/>
    </w:rPr>
  </w:style>
  <w:style w:type="character" w:customStyle="1" w:styleId="Char3">
    <w:name w:val="批注框文本 Char"/>
    <w:basedOn w:val="a0"/>
    <w:link w:val="ab"/>
    <w:uiPriority w:val="99"/>
    <w:rsid w:val="00650D05"/>
    <w:rPr>
      <w:rFonts w:ascii="Times New Roman" w:hAnsi="Times New Roman"/>
      <w:sz w:val="18"/>
      <w:szCs w:val="18"/>
    </w:rPr>
  </w:style>
  <w:style w:type="character" w:styleId="ac">
    <w:name w:val="annotation reference"/>
    <w:basedOn w:val="a0"/>
    <w:uiPriority w:val="99"/>
    <w:rsid w:val="00F244FD"/>
    <w:rPr>
      <w:sz w:val="21"/>
      <w:szCs w:val="21"/>
    </w:rPr>
  </w:style>
  <w:style w:type="paragraph" w:styleId="ad">
    <w:name w:val="annotation text"/>
    <w:basedOn w:val="a"/>
    <w:link w:val="Char4"/>
    <w:uiPriority w:val="99"/>
    <w:rsid w:val="00F244FD"/>
  </w:style>
  <w:style w:type="character" w:customStyle="1" w:styleId="Char4">
    <w:name w:val="批注文字 Char"/>
    <w:basedOn w:val="a0"/>
    <w:link w:val="ad"/>
    <w:uiPriority w:val="99"/>
    <w:rsid w:val="00F244FD"/>
    <w:rPr>
      <w:rFonts w:ascii="Times New Roman" w:hAnsi="Times New Roman"/>
      <w:sz w:val="24"/>
    </w:rPr>
  </w:style>
  <w:style w:type="paragraph" w:styleId="ae">
    <w:name w:val="annotation subject"/>
    <w:basedOn w:val="ad"/>
    <w:next w:val="ad"/>
    <w:link w:val="Char5"/>
    <w:uiPriority w:val="99"/>
    <w:rsid w:val="00F244FD"/>
    <w:rPr>
      <w:b/>
      <w:bCs/>
    </w:rPr>
  </w:style>
  <w:style w:type="character" w:customStyle="1" w:styleId="Char5">
    <w:name w:val="批注主题 Char"/>
    <w:basedOn w:val="Char4"/>
    <w:link w:val="ae"/>
    <w:uiPriority w:val="99"/>
    <w:rsid w:val="00F244FD"/>
    <w:rPr>
      <w:rFonts w:ascii="Times New Roman" w:hAnsi="Times New Roman"/>
      <w:b/>
      <w:bCs/>
      <w:sz w:val="24"/>
    </w:rPr>
  </w:style>
  <w:style w:type="character" w:customStyle="1" w:styleId="apple-converted-space">
    <w:name w:val="apple-converted-space"/>
    <w:basedOn w:val="a0"/>
    <w:rsid w:val="0015660C"/>
  </w:style>
  <w:style w:type="character" w:customStyle="1" w:styleId="Char6">
    <w:name w:val="文档结构图 Char"/>
    <w:link w:val="af"/>
    <w:uiPriority w:val="99"/>
    <w:rsid w:val="00EF5F23"/>
    <w:rPr>
      <w:rFonts w:ascii="Times New Roman" w:hAnsi="Times New Roman"/>
      <w:sz w:val="24"/>
      <w:shd w:val="clear" w:color="auto" w:fill="000080"/>
    </w:rPr>
  </w:style>
  <w:style w:type="paragraph" w:styleId="af">
    <w:name w:val="Document Map"/>
    <w:basedOn w:val="a"/>
    <w:link w:val="Char6"/>
    <w:uiPriority w:val="99"/>
    <w:rsid w:val="00EF5F23"/>
    <w:pPr>
      <w:shd w:val="clear" w:color="auto" w:fill="000080"/>
    </w:pPr>
  </w:style>
  <w:style w:type="character" w:customStyle="1" w:styleId="Char10">
    <w:name w:val="文档结构图 Char1"/>
    <w:basedOn w:val="a0"/>
    <w:rsid w:val="00EF5F23"/>
    <w:rPr>
      <w:rFonts w:ascii="宋体" w:hAnsi="Times New Roman"/>
      <w:sz w:val="18"/>
      <w:szCs w:val="18"/>
    </w:rPr>
  </w:style>
  <w:style w:type="character" w:customStyle="1" w:styleId="Char7">
    <w:name w:val="正文文本 Char"/>
    <w:rsid w:val="00EF5F23"/>
    <w:rPr>
      <w:rFonts w:ascii="宋体" w:eastAsia="宋体" w:hAnsi="Times New Roman" w:cs="Times New Roman"/>
      <w:sz w:val="30"/>
      <w:szCs w:val="20"/>
    </w:rPr>
  </w:style>
  <w:style w:type="paragraph" w:styleId="af0">
    <w:name w:val="Body Text First Indent"/>
    <w:basedOn w:val="a3"/>
    <w:link w:val="Char8"/>
    <w:rsid w:val="00EF5F23"/>
    <w:pPr>
      <w:spacing w:after="120"/>
      <w:ind w:firstLine="420"/>
    </w:pPr>
    <w:rPr>
      <w:rFonts w:ascii="Times New Roman"/>
    </w:rPr>
  </w:style>
  <w:style w:type="character" w:customStyle="1" w:styleId="Char8">
    <w:name w:val="正文首行缩进 Char"/>
    <w:basedOn w:val="Char1"/>
    <w:link w:val="af0"/>
    <w:rsid w:val="00EF5F23"/>
    <w:rPr>
      <w:rFonts w:ascii="Times New Roman" w:hAnsi="Times New Roman"/>
      <w:sz w:val="30"/>
    </w:rPr>
  </w:style>
  <w:style w:type="paragraph" w:styleId="22">
    <w:name w:val="Body Text Indent 2"/>
    <w:basedOn w:val="a"/>
    <w:link w:val="2Char0"/>
    <w:rsid w:val="00EF5F23"/>
    <w:pPr>
      <w:spacing w:line="360" w:lineRule="exact"/>
      <w:ind w:firstLineChars="200" w:firstLine="560"/>
      <w:jc w:val="both"/>
      <w:outlineLvl w:val="0"/>
    </w:pPr>
    <w:rPr>
      <w:rFonts w:ascii="仿宋_GB2312" w:eastAsia="仿宋_GB2312"/>
      <w:sz w:val="28"/>
    </w:rPr>
  </w:style>
  <w:style w:type="character" w:customStyle="1" w:styleId="2Char0">
    <w:name w:val="正文文本缩进 2 Char"/>
    <w:basedOn w:val="a0"/>
    <w:link w:val="22"/>
    <w:rsid w:val="00EF5F23"/>
    <w:rPr>
      <w:rFonts w:ascii="仿宋_GB2312" w:eastAsia="仿宋_GB2312" w:hAnsi="Times New Roman"/>
      <w:sz w:val="28"/>
    </w:rPr>
  </w:style>
  <w:style w:type="paragraph" w:styleId="31">
    <w:name w:val="Body Text Indent 3"/>
    <w:basedOn w:val="a"/>
    <w:link w:val="3Char1"/>
    <w:rsid w:val="00EF5F23"/>
    <w:pPr>
      <w:spacing w:line="440" w:lineRule="atLeast"/>
      <w:ind w:firstLine="600"/>
      <w:jc w:val="both"/>
    </w:pPr>
    <w:rPr>
      <w:rFonts w:ascii="Arial" w:eastAsia="仿宋_GB2312" w:hAnsi="Arial"/>
      <w:sz w:val="28"/>
    </w:rPr>
  </w:style>
  <w:style w:type="character" w:customStyle="1" w:styleId="3Char1">
    <w:name w:val="正文文本缩进 3 Char"/>
    <w:basedOn w:val="a0"/>
    <w:link w:val="31"/>
    <w:rsid w:val="00EF5F23"/>
    <w:rPr>
      <w:rFonts w:ascii="Arial" w:eastAsia="仿宋_GB2312" w:hAnsi="Arial"/>
      <w:sz w:val="28"/>
    </w:rPr>
  </w:style>
  <w:style w:type="paragraph" w:styleId="23">
    <w:name w:val="Body Text 2"/>
    <w:basedOn w:val="a"/>
    <w:link w:val="2Char1"/>
    <w:rsid w:val="00EF5F23"/>
    <w:pPr>
      <w:autoSpaceDE w:val="0"/>
      <w:autoSpaceDN w:val="0"/>
      <w:spacing w:line="440" w:lineRule="exact"/>
      <w:jc w:val="both"/>
    </w:pPr>
    <w:rPr>
      <w:rFonts w:ascii="仿宋_GB2312" w:eastAsia="仿宋_GB2312" w:hAnsi="Arial"/>
      <w:sz w:val="28"/>
    </w:rPr>
  </w:style>
  <w:style w:type="character" w:customStyle="1" w:styleId="2Char1">
    <w:name w:val="正文文本 2 Char"/>
    <w:basedOn w:val="a0"/>
    <w:link w:val="23"/>
    <w:rsid w:val="00EF5F23"/>
    <w:rPr>
      <w:rFonts w:ascii="仿宋_GB2312" w:eastAsia="仿宋_GB2312" w:hAnsi="Arial"/>
      <w:sz w:val="28"/>
    </w:rPr>
  </w:style>
  <w:style w:type="paragraph" w:styleId="af1">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9"/>
    <w:rsid w:val="00EF5F23"/>
    <w:pPr>
      <w:adjustRightInd/>
      <w:spacing w:line="240" w:lineRule="auto"/>
      <w:jc w:val="both"/>
      <w:textAlignment w:val="auto"/>
    </w:pPr>
    <w:rPr>
      <w:rFonts w:ascii="宋体" w:hAnsi="Courier New"/>
      <w:sz w:val="20"/>
    </w:rPr>
  </w:style>
  <w:style w:type="character" w:customStyle="1" w:styleId="Char9">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f1"/>
    <w:rsid w:val="00EF5F23"/>
    <w:rPr>
      <w:rFonts w:ascii="宋体" w:hAnsi="Courier New"/>
    </w:rPr>
  </w:style>
  <w:style w:type="paragraph" w:styleId="af2">
    <w:name w:val="Normal (Web)"/>
    <w:basedOn w:val="a"/>
    <w:uiPriority w:val="99"/>
    <w:rsid w:val="00EF5F23"/>
    <w:pPr>
      <w:widowControl/>
      <w:adjustRightInd/>
      <w:spacing w:line="360" w:lineRule="auto"/>
      <w:textAlignment w:val="auto"/>
    </w:pPr>
    <w:rPr>
      <w:rFonts w:ascii="宋体" w:hAnsi="宋体"/>
      <w:sz w:val="18"/>
      <w:szCs w:val="18"/>
    </w:rPr>
  </w:style>
  <w:style w:type="paragraph" w:customStyle="1" w:styleId="32">
    <w:name w:val="正文3"/>
    <w:rsid w:val="00EF5F23"/>
    <w:pPr>
      <w:widowControl w:val="0"/>
      <w:adjustRightInd w:val="0"/>
      <w:spacing w:line="360" w:lineRule="atLeast"/>
      <w:textAlignment w:val="baseline"/>
    </w:pPr>
    <w:rPr>
      <w:rFonts w:ascii="宋体" w:hAnsi="Times New Roman"/>
      <w:sz w:val="34"/>
    </w:rPr>
  </w:style>
  <w:style w:type="paragraph" w:styleId="af3">
    <w:name w:val="Date"/>
    <w:basedOn w:val="a"/>
    <w:next w:val="a"/>
    <w:link w:val="Chara"/>
    <w:rsid w:val="00EF5F23"/>
    <w:pPr>
      <w:jc w:val="both"/>
    </w:pPr>
    <w:rPr>
      <w:rFonts w:ascii="楷体_GB2312" w:eastAsia="楷体_GB2312"/>
      <w:b/>
      <w:sz w:val="28"/>
    </w:rPr>
  </w:style>
  <w:style w:type="character" w:customStyle="1" w:styleId="Chara">
    <w:name w:val="日期 Char"/>
    <w:basedOn w:val="a0"/>
    <w:link w:val="af3"/>
    <w:rsid w:val="00EF5F23"/>
    <w:rPr>
      <w:rFonts w:ascii="楷体_GB2312" w:eastAsia="楷体_GB2312" w:hAnsi="Times New Roman"/>
      <w:b/>
      <w:sz w:val="28"/>
    </w:rPr>
  </w:style>
  <w:style w:type="character" w:customStyle="1" w:styleId="text1">
    <w:name w:val="text1"/>
    <w:rsid w:val="00EF5F23"/>
    <w:rPr>
      <w:spacing w:val="10"/>
      <w:sz w:val="28"/>
      <w:szCs w:val="28"/>
    </w:rPr>
  </w:style>
  <w:style w:type="paragraph" w:customStyle="1" w:styleId="xl33">
    <w:name w:val="xl33"/>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EF5F23"/>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EF5F23"/>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EF5F23"/>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EF5F23"/>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EF5F23"/>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EF5F23"/>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EF5F23"/>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EF5F23"/>
    <w:rPr>
      <w:rFonts w:ascii="楷体_GB2312" w:eastAsia="楷体_GB2312" w:hint="eastAsia"/>
      <w:color w:val="000000"/>
      <w:sz w:val="24"/>
      <w:szCs w:val="24"/>
    </w:rPr>
  </w:style>
  <w:style w:type="paragraph" w:styleId="HTML">
    <w:name w:val="HTML Preformatted"/>
    <w:basedOn w:val="a"/>
    <w:link w:val="HTMLChar"/>
    <w:uiPriority w:val="99"/>
    <w:rsid w:val="00EF5F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character" w:customStyle="1" w:styleId="HTMLChar">
    <w:name w:val="HTML 预设格式 Char"/>
    <w:basedOn w:val="a0"/>
    <w:link w:val="HTML"/>
    <w:uiPriority w:val="99"/>
    <w:rsid w:val="00EF5F23"/>
    <w:rPr>
      <w:rFonts w:ascii="宋体" w:hAnsi="宋体"/>
      <w:sz w:val="24"/>
      <w:szCs w:val="24"/>
    </w:rPr>
  </w:style>
  <w:style w:type="paragraph" w:customStyle="1" w:styleId="24">
    <w:name w:val="样式2"/>
    <w:basedOn w:val="a"/>
    <w:rsid w:val="00EF5F23"/>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Charb">
    <w:name w:val="Char"/>
    <w:basedOn w:val="a"/>
    <w:rsid w:val="00EF5F23"/>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EF5F23"/>
    <w:rPr>
      <w:color w:val="000000"/>
      <w:sz w:val="24"/>
      <w:szCs w:val="24"/>
    </w:rPr>
  </w:style>
  <w:style w:type="paragraph" w:customStyle="1" w:styleId="Default">
    <w:name w:val="Default"/>
    <w:rsid w:val="00EF5F23"/>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EF5F23"/>
    <w:rPr>
      <w:rFonts w:cs="华文细黑碙.."/>
      <w:color w:val="000000"/>
      <w:sz w:val="16"/>
      <w:szCs w:val="16"/>
    </w:rPr>
  </w:style>
  <w:style w:type="character" w:customStyle="1" w:styleId="A30">
    <w:name w:val="A3"/>
    <w:rsid w:val="00EF5F23"/>
    <w:rPr>
      <w:rFonts w:cs="黑体萄"/>
      <w:color w:val="000000"/>
      <w:sz w:val="18"/>
      <w:szCs w:val="18"/>
    </w:rPr>
  </w:style>
  <w:style w:type="paragraph" w:customStyle="1" w:styleId="iwpoititle">
    <w:name w:val="iw_poi_title"/>
    <w:basedOn w:val="a"/>
    <w:rsid w:val="00EF5F23"/>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EF5F23"/>
    <w:pPr>
      <w:adjustRightInd/>
      <w:spacing w:line="240" w:lineRule="auto"/>
      <w:jc w:val="both"/>
      <w:textAlignment w:val="auto"/>
    </w:pPr>
    <w:rPr>
      <w:rFonts w:ascii="宋体" w:hAnsi="宋体" w:cs="Courier New"/>
      <w:kern w:val="2"/>
      <w:sz w:val="32"/>
      <w:szCs w:val="32"/>
    </w:rPr>
  </w:style>
  <w:style w:type="paragraph" w:styleId="33">
    <w:name w:val="toc 3"/>
    <w:basedOn w:val="a"/>
    <w:next w:val="a"/>
    <w:autoRedefine/>
    <w:uiPriority w:val="39"/>
    <w:unhideWhenUsed/>
    <w:rsid w:val="00EF5F23"/>
    <w:pPr>
      <w:adjustRightInd/>
      <w:spacing w:line="240" w:lineRule="auto"/>
      <w:ind w:leftChars="400" w:left="840"/>
      <w:jc w:val="both"/>
      <w:textAlignment w:val="auto"/>
    </w:pPr>
    <w:rPr>
      <w:rFonts w:ascii="Calibri" w:hAnsi="Calibri"/>
      <w:kern w:val="2"/>
      <w:sz w:val="21"/>
      <w:szCs w:val="22"/>
    </w:rPr>
  </w:style>
  <w:style w:type="paragraph" w:styleId="40">
    <w:name w:val="toc 4"/>
    <w:basedOn w:val="a"/>
    <w:next w:val="a"/>
    <w:autoRedefine/>
    <w:uiPriority w:val="39"/>
    <w:unhideWhenUsed/>
    <w:rsid w:val="00EF5F23"/>
    <w:pPr>
      <w:adjustRightInd/>
      <w:spacing w:line="240" w:lineRule="auto"/>
      <w:ind w:leftChars="600" w:left="1260"/>
      <w:jc w:val="both"/>
      <w:textAlignment w:val="auto"/>
    </w:pPr>
    <w:rPr>
      <w:rFonts w:ascii="Calibri" w:hAnsi="Calibri"/>
      <w:kern w:val="2"/>
      <w:sz w:val="21"/>
      <w:szCs w:val="22"/>
    </w:rPr>
  </w:style>
  <w:style w:type="paragraph" w:styleId="5">
    <w:name w:val="toc 5"/>
    <w:basedOn w:val="a"/>
    <w:next w:val="a"/>
    <w:autoRedefine/>
    <w:unhideWhenUsed/>
    <w:rsid w:val="00EF5F23"/>
    <w:pPr>
      <w:adjustRightInd/>
      <w:spacing w:line="240" w:lineRule="auto"/>
      <w:ind w:leftChars="800" w:left="1680"/>
      <w:jc w:val="both"/>
      <w:textAlignment w:val="auto"/>
    </w:pPr>
    <w:rPr>
      <w:rFonts w:ascii="Calibri" w:hAnsi="Calibri"/>
      <w:kern w:val="2"/>
      <w:sz w:val="21"/>
      <w:szCs w:val="22"/>
    </w:rPr>
  </w:style>
  <w:style w:type="paragraph" w:styleId="6">
    <w:name w:val="toc 6"/>
    <w:basedOn w:val="a"/>
    <w:next w:val="a"/>
    <w:autoRedefine/>
    <w:uiPriority w:val="39"/>
    <w:unhideWhenUsed/>
    <w:rsid w:val="00EF5F23"/>
    <w:pPr>
      <w:adjustRightInd/>
      <w:spacing w:line="240" w:lineRule="auto"/>
      <w:ind w:leftChars="1000" w:left="2100"/>
      <w:jc w:val="both"/>
      <w:textAlignment w:val="auto"/>
    </w:pPr>
    <w:rPr>
      <w:rFonts w:ascii="Calibri" w:hAnsi="Calibri"/>
      <w:kern w:val="2"/>
      <w:sz w:val="21"/>
      <w:szCs w:val="22"/>
    </w:rPr>
  </w:style>
  <w:style w:type="paragraph" w:styleId="7">
    <w:name w:val="toc 7"/>
    <w:basedOn w:val="a"/>
    <w:next w:val="a"/>
    <w:autoRedefine/>
    <w:uiPriority w:val="39"/>
    <w:unhideWhenUsed/>
    <w:rsid w:val="00EF5F23"/>
    <w:pPr>
      <w:adjustRightInd/>
      <w:spacing w:line="240" w:lineRule="auto"/>
      <w:ind w:leftChars="1200" w:left="2520"/>
      <w:jc w:val="both"/>
      <w:textAlignment w:val="auto"/>
    </w:pPr>
    <w:rPr>
      <w:rFonts w:ascii="Calibri" w:hAnsi="Calibri"/>
      <w:kern w:val="2"/>
      <w:sz w:val="21"/>
      <w:szCs w:val="22"/>
    </w:rPr>
  </w:style>
  <w:style w:type="paragraph" w:styleId="8">
    <w:name w:val="toc 8"/>
    <w:basedOn w:val="a"/>
    <w:next w:val="a"/>
    <w:autoRedefine/>
    <w:uiPriority w:val="39"/>
    <w:unhideWhenUsed/>
    <w:rsid w:val="00EF5F23"/>
    <w:pPr>
      <w:adjustRightInd/>
      <w:spacing w:line="240" w:lineRule="auto"/>
      <w:ind w:leftChars="1400" w:left="2940"/>
      <w:jc w:val="both"/>
      <w:textAlignment w:val="auto"/>
    </w:pPr>
    <w:rPr>
      <w:rFonts w:ascii="Calibri" w:hAnsi="Calibri"/>
      <w:kern w:val="2"/>
      <w:sz w:val="21"/>
      <w:szCs w:val="22"/>
    </w:rPr>
  </w:style>
  <w:style w:type="paragraph" w:styleId="9">
    <w:name w:val="toc 9"/>
    <w:basedOn w:val="a"/>
    <w:next w:val="a"/>
    <w:autoRedefine/>
    <w:uiPriority w:val="39"/>
    <w:unhideWhenUsed/>
    <w:rsid w:val="00EF5F23"/>
    <w:pPr>
      <w:adjustRightInd/>
      <w:spacing w:line="240" w:lineRule="auto"/>
      <w:ind w:leftChars="1600" w:left="3360"/>
      <w:jc w:val="both"/>
      <w:textAlignment w:val="auto"/>
    </w:pPr>
    <w:rPr>
      <w:rFonts w:ascii="Calibri" w:hAnsi="Calibri"/>
      <w:kern w:val="2"/>
      <w:sz w:val="21"/>
      <w:szCs w:val="22"/>
    </w:rPr>
  </w:style>
  <w:style w:type="paragraph" w:customStyle="1" w:styleId="af4">
    <w:name w:val="内容"/>
    <w:basedOn w:val="a"/>
    <w:rsid w:val="00EF5F23"/>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sid w:val="00EF5F23"/>
    <w:rPr>
      <w:sz w:val="21"/>
      <w:szCs w:val="21"/>
    </w:rPr>
  </w:style>
  <w:style w:type="paragraph" w:styleId="af5">
    <w:name w:val="footnote text"/>
    <w:basedOn w:val="a"/>
    <w:link w:val="Charc"/>
    <w:rsid w:val="00EF5F23"/>
    <w:pPr>
      <w:adjustRightInd/>
      <w:snapToGrid w:val="0"/>
      <w:spacing w:line="240" w:lineRule="auto"/>
      <w:textAlignment w:val="auto"/>
    </w:pPr>
    <w:rPr>
      <w:kern w:val="2"/>
      <w:sz w:val="18"/>
      <w:szCs w:val="18"/>
    </w:rPr>
  </w:style>
  <w:style w:type="character" w:customStyle="1" w:styleId="Charc">
    <w:name w:val="脚注文本 Char"/>
    <w:basedOn w:val="a0"/>
    <w:link w:val="af5"/>
    <w:rsid w:val="00EF5F23"/>
    <w:rPr>
      <w:rFonts w:ascii="Times New Roman" w:hAnsi="Times New Roman"/>
      <w:kern w:val="2"/>
      <w:sz w:val="18"/>
      <w:szCs w:val="18"/>
    </w:rPr>
  </w:style>
  <w:style w:type="paragraph" w:customStyle="1" w:styleId="12">
    <w:name w:val="12"/>
    <w:basedOn w:val="22"/>
    <w:autoRedefine/>
    <w:rsid w:val="00EF5F23"/>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rsid w:val="00EF5F23"/>
  </w:style>
  <w:style w:type="character" w:customStyle="1" w:styleId="CharChar12">
    <w:name w:val="Char Char12"/>
    <w:rsid w:val="00EF5F23"/>
    <w:rPr>
      <w:sz w:val="18"/>
    </w:rPr>
  </w:style>
  <w:style w:type="character" w:customStyle="1" w:styleId="CharChar5">
    <w:name w:val="Char Char5"/>
    <w:rsid w:val="00EF5F23"/>
    <w:rPr>
      <w:rFonts w:ascii="Arial" w:eastAsia="仿宋_GB2312" w:hAnsi="Arial" w:cs="Arial"/>
      <w:sz w:val="28"/>
    </w:rPr>
  </w:style>
  <w:style w:type="character" w:customStyle="1" w:styleId="CharChar1">
    <w:name w:val="Char Char1"/>
    <w:locked/>
    <w:rsid w:val="00EF5F23"/>
    <w:rPr>
      <w:rFonts w:ascii="宋体" w:eastAsia="宋体" w:hAnsi="Courier New"/>
      <w:kern w:val="2"/>
      <w:sz w:val="21"/>
      <w:lang w:val="en-US" w:eastAsia="zh-CN" w:bidi="ar-SA"/>
    </w:rPr>
  </w:style>
  <w:style w:type="character" w:customStyle="1" w:styleId="PlainTextChar">
    <w:name w:val="Plain Text Char"/>
    <w:locked/>
    <w:rsid w:val="00EF5F23"/>
    <w:rPr>
      <w:rFonts w:ascii="宋体" w:eastAsia="宋体" w:hAnsi="Courier New" w:cs="Times New Roman"/>
      <w:sz w:val="20"/>
      <w:szCs w:val="20"/>
    </w:rPr>
  </w:style>
  <w:style w:type="paragraph" w:customStyle="1" w:styleId="70">
    <w:name w:val="样式7"/>
    <w:basedOn w:val="a"/>
    <w:rsid w:val="00EF5F23"/>
    <w:pPr>
      <w:adjustRightInd/>
      <w:spacing w:line="360" w:lineRule="auto"/>
      <w:ind w:firstLine="567"/>
      <w:jc w:val="both"/>
      <w:textAlignment w:val="auto"/>
    </w:pPr>
    <w:rPr>
      <w:rFonts w:ascii="仿宋_GB2312" w:eastAsia="仿宋_GB2312"/>
      <w:noProof/>
      <w:kern w:val="2"/>
      <w:sz w:val="28"/>
    </w:rPr>
  </w:style>
  <w:style w:type="paragraph" w:styleId="af6">
    <w:name w:val="Normal Indent"/>
    <w:basedOn w:val="a"/>
    <w:rsid w:val="00EF5F23"/>
    <w:pPr>
      <w:spacing w:line="312" w:lineRule="atLeast"/>
      <w:ind w:firstLine="420"/>
      <w:jc w:val="both"/>
    </w:pPr>
    <w:rPr>
      <w:rFonts w:ascii="Modern" w:eastAsia="仿宋_GB2312" w:hAnsi="Modern"/>
      <w:sz w:val="28"/>
    </w:rPr>
  </w:style>
  <w:style w:type="paragraph" w:customStyle="1" w:styleId="pic-info">
    <w:name w:val="pic-info"/>
    <w:basedOn w:val="a"/>
    <w:rsid w:val="00EF5F23"/>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rsid w:val="00EF5F23"/>
  </w:style>
  <w:style w:type="paragraph" w:customStyle="1" w:styleId="Chard">
    <w:name w:val="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110">
    <w:name w:val="正文11"/>
    <w:basedOn w:val="a"/>
    <w:rsid w:val="00EF5F23"/>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CharChar120">
    <w:name w:val="Char Char12"/>
    <w:rsid w:val="00EF5F23"/>
    <w:rPr>
      <w:sz w:val="18"/>
    </w:rPr>
  </w:style>
  <w:style w:type="character" w:customStyle="1" w:styleId="CharChar50">
    <w:name w:val="Char Char5"/>
    <w:rsid w:val="00EF5F23"/>
    <w:rPr>
      <w:rFonts w:ascii="Arial" w:eastAsia="仿宋_GB2312" w:hAnsi="Arial" w:cs="Arial"/>
      <w:sz w:val="28"/>
    </w:rPr>
  </w:style>
  <w:style w:type="paragraph" w:customStyle="1" w:styleId="41">
    <w:name w:val="正文4"/>
    <w:rsid w:val="00BD4D29"/>
    <w:pPr>
      <w:widowControl w:val="0"/>
      <w:adjustRightInd w:val="0"/>
      <w:spacing w:line="360" w:lineRule="atLeast"/>
      <w:textAlignment w:val="baseline"/>
    </w:pPr>
    <w:rPr>
      <w:rFonts w:ascii="宋体" w:hAnsi="Times New Roman"/>
      <w:sz w:val="34"/>
    </w:rPr>
  </w:style>
  <w:style w:type="paragraph" w:customStyle="1" w:styleId="Chare">
    <w:name w:val="Char"/>
    <w:basedOn w:val="a"/>
    <w:rsid w:val="00BD4D29"/>
    <w:pPr>
      <w:adjustRightInd/>
      <w:spacing w:line="240" w:lineRule="auto"/>
      <w:jc w:val="both"/>
      <w:textAlignment w:val="auto"/>
    </w:pPr>
    <w:rPr>
      <w:rFonts w:ascii="宋体" w:hAnsi="宋体" w:cs="Courier New"/>
      <w:kern w:val="2"/>
      <w:sz w:val="32"/>
      <w:szCs w:val="32"/>
    </w:rPr>
  </w:style>
  <w:style w:type="paragraph" w:styleId="af7">
    <w:name w:val="Revision"/>
    <w:hidden/>
    <w:uiPriority w:val="99"/>
    <w:semiHidden/>
    <w:rsid w:val="00BD4D29"/>
    <w:rPr>
      <w:rFonts w:ascii="Times New Roman" w:hAnsi="Times New Roman"/>
      <w:sz w:val="24"/>
    </w:rPr>
  </w:style>
  <w:style w:type="table" w:styleId="af8">
    <w:name w:val="Table Grid"/>
    <w:basedOn w:val="a1"/>
    <w:uiPriority w:val="59"/>
    <w:rsid w:val="00BD4D2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21">
    <w:name w:val="Char Char12"/>
    <w:rsid w:val="00BD4D29"/>
    <w:rPr>
      <w:sz w:val="18"/>
    </w:rPr>
  </w:style>
  <w:style w:type="character" w:customStyle="1" w:styleId="CharChar51">
    <w:name w:val="Char Char5"/>
    <w:rsid w:val="00BD4D29"/>
    <w:rPr>
      <w:rFonts w:ascii="Arial" w:eastAsia="仿宋_GB2312" w:hAnsi="Arial" w:cs="Arial"/>
      <w:sz w:val="28"/>
    </w:rPr>
  </w:style>
  <w:style w:type="paragraph" w:customStyle="1" w:styleId="50">
    <w:name w:val="正文5"/>
    <w:rsid w:val="00D15210"/>
    <w:pPr>
      <w:widowControl w:val="0"/>
      <w:adjustRightInd w:val="0"/>
      <w:spacing w:line="360" w:lineRule="atLeast"/>
    </w:pPr>
    <w:rPr>
      <w:rFonts w:ascii="宋体" w:hAnsi="Times New Roman"/>
      <w:sz w:val="34"/>
    </w:rPr>
  </w:style>
  <w:style w:type="paragraph" w:customStyle="1" w:styleId="60">
    <w:name w:val="正文6"/>
    <w:rsid w:val="00DE0E7B"/>
    <w:pPr>
      <w:widowControl w:val="0"/>
      <w:adjustRightInd w:val="0"/>
      <w:spacing w:line="360" w:lineRule="atLeast"/>
      <w:textAlignment w:val="baseline"/>
    </w:pPr>
    <w:rPr>
      <w:rFonts w:ascii="宋体" w:hAnsi="Times New Roman"/>
      <w:sz w:val="34"/>
    </w:rPr>
  </w:style>
  <w:style w:type="character" w:customStyle="1" w:styleId="CharChar122">
    <w:name w:val="Char Char12"/>
    <w:rsid w:val="00DE010F"/>
    <w:rPr>
      <w:sz w:val="18"/>
    </w:rPr>
  </w:style>
  <w:style w:type="character" w:customStyle="1" w:styleId="CharChar52">
    <w:name w:val="Char Char5"/>
    <w:rsid w:val="00DE010F"/>
    <w:rPr>
      <w:rFonts w:ascii="Arial" w:eastAsia="仿宋_GB2312" w:hAnsi="Arial" w:cs="Arial"/>
      <w:sz w:val="28"/>
    </w:rPr>
  </w:style>
  <w:style w:type="paragraph" w:customStyle="1" w:styleId="Charf">
    <w:name w:val="Char"/>
    <w:basedOn w:val="a"/>
    <w:rsid w:val="00DE010F"/>
    <w:pPr>
      <w:adjustRightInd/>
      <w:spacing w:line="240" w:lineRule="auto"/>
      <w:jc w:val="both"/>
      <w:textAlignment w:val="auto"/>
    </w:pPr>
    <w:rPr>
      <w:rFonts w:ascii="宋体" w:hAnsi="宋体" w:cs="Courier New"/>
      <w:kern w:val="2"/>
      <w:sz w:val="32"/>
      <w:szCs w:val="32"/>
    </w:rPr>
  </w:style>
  <w:style w:type="paragraph" w:styleId="af9">
    <w:name w:val="endnote text"/>
    <w:basedOn w:val="a"/>
    <w:link w:val="Charf0"/>
    <w:semiHidden/>
    <w:unhideWhenUsed/>
    <w:rsid w:val="00457E36"/>
    <w:pPr>
      <w:snapToGrid w:val="0"/>
    </w:pPr>
  </w:style>
  <w:style w:type="character" w:customStyle="1" w:styleId="Charf0">
    <w:name w:val="尾注文本 Char"/>
    <w:basedOn w:val="a0"/>
    <w:link w:val="af9"/>
    <w:semiHidden/>
    <w:rsid w:val="00457E36"/>
    <w:rPr>
      <w:rFonts w:ascii="Times New Roman" w:hAnsi="Times New Roman"/>
      <w:sz w:val="24"/>
    </w:rPr>
  </w:style>
  <w:style w:type="character" w:styleId="afa">
    <w:name w:val="endnote reference"/>
    <w:basedOn w:val="a0"/>
    <w:semiHidden/>
    <w:unhideWhenUsed/>
    <w:rsid w:val="00457E36"/>
    <w:rPr>
      <w:vertAlign w:val="superscript"/>
    </w:rPr>
  </w:style>
  <w:style w:type="character" w:styleId="afb">
    <w:name w:val="footnote reference"/>
    <w:basedOn w:val="a0"/>
    <w:semiHidden/>
    <w:unhideWhenUsed/>
    <w:rsid w:val="00457E3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qFormat="1"/>
    <w:lsdException w:name="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HTML Preformatted" w:uiPriority="99"/>
    <w:lsdException w:name="annotation subject" w:uiPriority="99"/>
    <w:lsdException w:name="No List" w:uiPriority="99"/>
    <w:lsdException w:name="Outline List 1" w:uiPriority="99"/>
    <w:lsdException w:name="Outline List 2" w:uiPriority="99"/>
    <w:lsdException w:name="Outline List 3" w:uiPriority="99"/>
    <w:lsdException w:name="Balloon Text" w:uiPriority="99"/>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1A04"/>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Char"/>
    <w:qFormat/>
    <w:rsid w:val="00EF5F23"/>
    <w:pPr>
      <w:keepNext/>
      <w:numPr>
        <w:numId w:val="4"/>
      </w:numPr>
      <w:spacing w:line="300" w:lineRule="auto"/>
      <w:jc w:val="both"/>
      <w:outlineLvl w:val="0"/>
    </w:pPr>
    <w:rPr>
      <w:rFonts w:ascii="Arial" w:eastAsia="仿宋_GB2312" w:hAnsi="Arial"/>
      <w:b/>
      <w:sz w:val="28"/>
      <w:lang w:val="x-none" w:eastAsia="x-none"/>
    </w:rPr>
  </w:style>
  <w:style w:type="paragraph" w:styleId="2">
    <w:name w:val="heading 2"/>
    <w:aliases w:val="Body Text (Reset numbering)"/>
    <w:basedOn w:val="a"/>
    <w:next w:val="a"/>
    <w:link w:val="2Char"/>
    <w:qFormat/>
    <w:rsid w:val="00EF5F23"/>
    <w:pPr>
      <w:keepNext/>
      <w:numPr>
        <w:numId w:val="5"/>
      </w:numPr>
      <w:spacing w:line="300" w:lineRule="auto"/>
      <w:outlineLvl w:val="1"/>
    </w:pPr>
    <w:rPr>
      <w:rFonts w:ascii="Arial" w:eastAsia="仿宋_GB2312" w:hAnsi="Arial"/>
      <w:b/>
      <w:bCs/>
      <w:sz w:val="28"/>
      <w:lang w:val="x-none" w:eastAsia="x-none"/>
    </w:rPr>
  </w:style>
  <w:style w:type="paragraph" w:styleId="3">
    <w:name w:val="heading 3"/>
    <w:basedOn w:val="a"/>
    <w:next w:val="a"/>
    <w:link w:val="3Char"/>
    <w:qFormat/>
    <w:rsid w:val="00EF5F23"/>
    <w:pPr>
      <w:keepNext/>
      <w:numPr>
        <w:ilvl w:val="1"/>
        <w:numId w:val="6"/>
      </w:numPr>
      <w:tabs>
        <w:tab w:val="clear" w:pos="1740"/>
        <w:tab w:val="left" w:pos="0"/>
        <w:tab w:val="num" w:pos="1200"/>
      </w:tabs>
      <w:spacing w:line="440" w:lineRule="atLeast"/>
      <w:ind w:left="1320" w:hanging="600"/>
      <w:jc w:val="both"/>
      <w:outlineLvl w:val="2"/>
    </w:pPr>
    <w:rPr>
      <w:rFonts w:ascii="仿宋_GB2312" w:eastAsia="仿宋_GB2312" w:hAnsi="Arial"/>
      <w:sz w:val="28"/>
      <w:lang w:val="x-none" w:eastAsia="x-none"/>
    </w:rPr>
  </w:style>
  <w:style w:type="paragraph" w:styleId="4">
    <w:name w:val="heading 4"/>
    <w:basedOn w:val="a"/>
    <w:next w:val="a"/>
    <w:link w:val="4Char"/>
    <w:qFormat/>
    <w:rsid w:val="00EF5F23"/>
    <w:pPr>
      <w:keepNext/>
      <w:numPr>
        <w:numId w:val="7"/>
      </w:numPr>
      <w:tabs>
        <w:tab w:val="clear" w:pos="1605"/>
      </w:tabs>
      <w:spacing w:line="440" w:lineRule="atLeast"/>
      <w:ind w:right="-22"/>
      <w:outlineLvl w:val="3"/>
    </w:pPr>
    <w:rPr>
      <w:rFonts w:ascii="仿宋_GB2312" w:eastAsia="仿宋_GB2312"/>
      <w:sz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EF5F23"/>
    <w:rPr>
      <w:rFonts w:ascii="Arial" w:eastAsia="仿宋_GB2312" w:hAnsi="Arial"/>
      <w:b/>
      <w:sz w:val="28"/>
      <w:lang w:val="x-none" w:eastAsia="x-none"/>
    </w:rPr>
  </w:style>
  <w:style w:type="character" w:customStyle="1" w:styleId="2Char">
    <w:name w:val="标题 2 Char"/>
    <w:aliases w:val="Body Text (Reset numbering) Char"/>
    <w:basedOn w:val="a0"/>
    <w:link w:val="2"/>
    <w:rsid w:val="00EF5F23"/>
    <w:rPr>
      <w:rFonts w:ascii="Arial" w:eastAsia="仿宋_GB2312" w:hAnsi="Arial"/>
      <w:b/>
      <w:bCs/>
      <w:sz w:val="28"/>
      <w:lang w:val="x-none" w:eastAsia="x-none"/>
    </w:rPr>
  </w:style>
  <w:style w:type="character" w:customStyle="1" w:styleId="3Char">
    <w:name w:val="标题 3 Char"/>
    <w:basedOn w:val="a0"/>
    <w:link w:val="3"/>
    <w:rsid w:val="00EF5F23"/>
    <w:rPr>
      <w:rFonts w:ascii="仿宋_GB2312" w:eastAsia="仿宋_GB2312" w:hAnsi="Arial"/>
      <w:sz w:val="28"/>
      <w:lang w:val="x-none" w:eastAsia="x-none"/>
    </w:rPr>
  </w:style>
  <w:style w:type="character" w:customStyle="1" w:styleId="4Char">
    <w:name w:val="标题 4 Char"/>
    <w:basedOn w:val="a0"/>
    <w:link w:val="4"/>
    <w:rsid w:val="00EF5F23"/>
    <w:rPr>
      <w:rFonts w:ascii="仿宋_GB2312" w:eastAsia="仿宋_GB2312" w:hAnsi="Times New Roman"/>
      <w:sz w:val="28"/>
      <w:lang w:val="x-none" w:eastAsia="x-none"/>
    </w:rPr>
  </w:style>
  <w:style w:type="paragraph" w:styleId="30">
    <w:name w:val="Body Text 3"/>
    <w:basedOn w:val="a"/>
    <w:link w:val="3Char0"/>
    <w:qFormat/>
    <w:pPr>
      <w:spacing w:line="288" w:lineRule="auto"/>
      <w:jc w:val="both"/>
    </w:pPr>
    <w:rPr>
      <w:rFonts w:ascii="楷体_GB2312" w:eastAsia="楷体_GB2312" w:hAnsi="Arial"/>
      <w:sz w:val="32"/>
    </w:rPr>
  </w:style>
  <w:style w:type="character" w:customStyle="1" w:styleId="3Char0">
    <w:name w:val="正文文本 3 Char"/>
    <w:link w:val="30"/>
    <w:rsid w:val="00EF5F23"/>
    <w:rPr>
      <w:rFonts w:ascii="楷体_GB2312" w:eastAsia="楷体_GB2312" w:hAnsi="Arial"/>
      <w:sz w:val="32"/>
    </w:rPr>
  </w:style>
  <w:style w:type="paragraph" w:styleId="a3">
    <w:name w:val="Body Text"/>
    <w:basedOn w:val="a"/>
    <w:link w:val="Char1"/>
    <w:qFormat/>
    <w:pPr>
      <w:adjustRightInd/>
      <w:spacing w:line="240" w:lineRule="auto"/>
      <w:jc w:val="both"/>
      <w:textAlignment w:val="auto"/>
    </w:pPr>
    <w:rPr>
      <w:rFonts w:ascii="宋体"/>
      <w:sz w:val="30"/>
    </w:rPr>
  </w:style>
  <w:style w:type="character" w:customStyle="1" w:styleId="Char1">
    <w:name w:val="正文文本 Char1"/>
    <w:basedOn w:val="a0"/>
    <w:link w:val="a3"/>
    <w:rsid w:val="00EF5F23"/>
    <w:rPr>
      <w:rFonts w:ascii="宋体" w:hAnsi="Times New Roman"/>
      <w:sz w:val="30"/>
    </w:rPr>
  </w:style>
  <w:style w:type="paragraph" w:styleId="a4">
    <w:name w:val="Body Text Indent"/>
    <w:basedOn w:val="a"/>
    <w:link w:val="Char"/>
    <w:qFormat/>
    <w:pPr>
      <w:spacing w:line="400" w:lineRule="atLeast"/>
      <w:ind w:firstLine="570"/>
    </w:pPr>
    <w:rPr>
      <w:rFonts w:ascii="仿宋_GB2312" w:eastAsia="仿宋_GB2312" w:hAnsi="_x000B__x000C_"/>
      <w:sz w:val="28"/>
    </w:rPr>
  </w:style>
  <w:style w:type="character" w:customStyle="1" w:styleId="Char">
    <w:name w:val="正文文本缩进 Char"/>
    <w:link w:val="a4"/>
    <w:rsid w:val="00EF5F23"/>
    <w:rPr>
      <w:rFonts w:ascii="仿宋_GB2312" w:eastAsia="仿宋_GB2312" w:hAnsi="_x000B__x000C_"/>
      <w:sz w:val="28"/>
    </w:rPr>
  </w:style>
  <w:style w:type="paragraph" w:styleId="a5">
    <w:name w:val="footer"/>
    <w:basedOn w:val="a"/>
    <w:link w:val="Char0"/>
    <w:uiPriority w:val="99"/>
    <w:pPr>
      <w:tabs>
        <w:tab w:val="center" w:pos="4153"/>
        <w:tab w:val="right" w:pos="8306"/>
      </w:tabs>
      <w:spacing w:line="240" w:lineRule="atLeast"/>
    </w:pPr>
    <w:rPr>
      <w:sz w:val="18"/>
    </w:rPr>
  </w:style>
  <w:style w:type="character" w:customStyle="1" w:styleId="Char0">
    <w:name w:val="页脚 Char"/>
    <w:basedOn w:val="a0"/>
    <w:link w:val="a5"/>
    <w:uiPriority w:val="99"/>
    <w:rsid w:val="00DF34A4"/>
    <w:rPr>
      <w:rFonts w:ascii="Times New Roman" w:hAnsi="Times New Roman"/>
      <w:sz w:val="18"/>
    </w:rPr>
  </w:style>
  <w:style w:type="paragraph" w:styleId="a6">
    <w:name w:val="header"/>
    <w:basedOn w:val="a"/>
    <w:link w:val="Char2"/>
    <w:uiPriority w:val="99"/>
    <w:pPr>
      <w:pBdr>
        <w:bottom w:val="single" w:sz="6" w:space="1" w:color="auto"/>
      </w:pBdr>
      <w:tabs>
        <w:tab w:val="center" w:pos="4153"/>
        <w:tab w:val="right" w:pos="8306"/>
      </w:tabs>
      <w:spacing w:line="240" w:lineRule="atLeast"/>
      <w:jc w:val="center"/>
    </w:pPr>
    <w:rPr>
      <w:sz w:val="18"/>
    </w:rPr>
  </w:style>
  <w:style w:type="character" w:customStyle="1" w:styleId="Char2">
    <w:name w:val="页眉 Char"/>
    <w:link w:val="a6"/>
    <w:uiPriority w:val="99"/>
    <w:rsid w:val="00EF5F23"/>
    <w:rPr>
      <w:rFonts w:ascii="Times New Roman" w:hAnsi="Times New Roman"/>
      <w:sz w:val="18"/>
    </w:rPr>
  </w:style>
  <w:style w:type="paragraph" w:styleId="10">
    <w:name w:val="toc 1"/>
    <w:basedOn w:val="a"/>
    <w:next w:val="a"/>
    <w:uiPriority w:val="39"/>
    <w:unhideWhenUsed/>
    <w:pPr>
      <w:tabs>
        <w:tab w:val="left" w:pos="840"/>
        <w:tab w:val="right" w:leader="dot" w:pos="8654"/>
      </w:tabs>
      <w:spacing w:line="360" w:lineRule="auto"/>
      <w:jc w:val="center"/>
    </w:pPr>
    <w:rPr>
      <w:rFonts w:ascii="仿宋_GB2312" w:eastAsia="仿宋_GB2312" w:hAnsi="Arial"/>
      <w:sz w:val="28"/>
      <w:szCs w:val="28"/>
    </w:rPr>
  </w:style>
  <w:style w:type="paragraph" w:styleId="20">
    <w:name w:val="toc 2"/>
    <w:basedOn w:val="a"/>
    <w:next w:val="a"/>
    <w:uiPriority w:val="39"/>
    <w:unhideWhenUsed/>
    <w:pPr>
      <w:tabs>
        <w:tab w:val="right" w:leader="dot" w:pos="8931"/>
      </w:tabs>
      <w:spacing w:line="360" w:lineRule="auto"/>
      <w:ind w:leftChars="200" w:left="480"/>
    </w:pPr>
  </w:style>
  <w:style w:type="character" w:styleId="a7">
    <w:name w:val="Strong"/>
    <w:qFormat/>
    <w:rPr>
      <w:b/>
      <w:bCs/>
    </w:rPr>
  </w:style>
  <w:style w:type="character" w:styleId="a8">
    <w:name w:val="page number"/>
    <w:basedOn w:val="a0"/>
  </w:style>
  <w:style w:type="character" w:styleId="a9">
    <w:name w:val="Hyperlink"/>
    <w:uiPriority w:val="99"/>
    <w:unhideWhenUsed/>
    <w:rPr>
      <w:color w:val="0000FF"/>
      <w:u w:val="single"/>
    </w:rPr>
  </w:style>
  <w:style w:type="paragraph" w:styleId="aa">
    <w:name w:val="List Paragraph"/>
    <w:basedOn w:val="a"/>
    <w:uiPriority w:val="34"/>
    <w:qFormat/>
    <w:pPr>
      <w:ind w:firstLineChars="200" w:firstLine="420"/>
    </w:pPr>
  </w:style>
  <w:style w:type="paragraph" w:customStyle="1" w:styleId="11">
    <w:name w:val="正文1"/>
    <w:basedOn w:val="a"/>
    <w:link w:val="1Char0"/>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rsid w:val="00EF5F23"/>
    <w:rPr>
      <w:rFonts w:ascii="Times New Roman" w:eastAsia="仿宋_GB2312" w:hAnsi="Times New Roman"/>
      <w:kern w:val="2"/>
      <w:sz w:val="28"/>
      <w:szCs w:val="24"/>
    </w:rPr>
  </w:style>
  <w:style w:type="paragraph" w:customStyle="1" w:styleId="Normal37">
    <w:name w:val="Normal_37"/>
    <w:qFormat/>
    <w:pPr>
      <w:spacing w:before="120" w:after="240"/>
      <w:jc w:val="both"/>
    </w:pPr>
    <w:rPr>
      <w:rFonts w:eastAsia="Calibri"/>
      <w:sz w:val="22"/>
      <w:szCs w:val="22"/>
      <w:lang w:val="ru-RU" w:eastAsia="en-US"/>
    </w:rPr>
  </w:style>
  <w:style w:type="paragraph" w:customStyle="1" w:styleId="21">
    <w:name w:val="正文2"/>
    <w:pPr>
      <w:widowControl w:val="0"/>
      <w:adjustRightInd w:val="0"/>
      <w:spacing w:line="360" w:lineRule="atLeast"/>
      <w:textAlignment w:val="baseline"/>
    </w:pPr>
    <w:rPr>
      <w:rFonts w:ascii="宋体" w:hAnsi="Times New Roman"/>
      <w:sz w:val="34"/>
    </w:rPr>
  </w:style>
  <w:style w:type="paragraph" w:styleId="ab">
    <w:name w:val="Balloon Text"/>
    <w:basedOn w:val="a"/>
    <w:link w:val="Char3"/>
    <w:uiPriority w:val="99"/>
    <w:rsid w:val="00650D05"/>
    <w:pPr>
      <w:spacing w:line="240" w:lineRule="auto"/>
    </w:pPr>
    <w:rPr>
      <w:sz w:val="18"/>
      <w:szCs w:val="18"/>
    </w:rPr>
  </w:style>
  <w:style w:type="character" w:customStyle="1" w:styleId="Char3">
    <w:name w:val="批注框文本 Char"/>
    <w:basedOn w:val="a0"/>
    <w:link w:val="ab"/>
    <w:uiPriority w:val="99"/>
    <w:rsid w:val="00650D05"/>
    <w:rPr>
      <w:rFonts w:ascii="Times New Roman" w:hAnsi="Times New Roman"/>
      <w:sz w:val="18"/>
      <w:szCs w:val="18"/>
    </w:rPr>
  </w:style>
  <w:style w:type="character" w:styleId="ac">
    <w:name w:val="annotation reference"/>
    <w:basedOn w:val="a0"/>
    <w:uiPriority w:val="99"/>
    <w:rsid w:val="00F244FD"/>
    <w:rPr>
      <w:sz w:val="21"/>
      <w:szCs w:val="21"/>
    </w:rPr>
  </w:style>
  <w:style w:type="paragraph" w:styleId="ad">
    <w:name w:val="annotation text"/>
    <w:basedOn w:val="a"/>
    <w:link w:val="Char4"/>
    <w:uiPriority w:val="99"/>
    <w:rsid w:val="00F244FD"/>
  </w:style>
  <w:style w:type="character" w:customStyle="1" w:styleId="Char4">
    <w:name w:val="批注文字 Char"/>
    <w:basedOn w:val="a0"/>
    <w:link w:val="ad"/>
    <w:uiPriority w:val="99"/>
    <w:rsid w:val="00F244FD"/>
    <w:rPr>
      <w:rFonts w:ascii="Times New Roman" w:hAnsi="Times New Roman"/>
      <w:sz w:val="24"/>
    </w:rPr>
  </w:style>
  <w:style w:type="paragraph" w:styleId="ae">
    <w:name w:val="annotation subject"/>
    <w:basedOn w:val="ad"/>
    <w:next w:val="ad"/>
    <w:link w:val="Char5"/>
    <w:uiPriority w:val="99"/>
    <w:rsid w:val="00F244FD"/>
    <w:rPr>
      <w:b/>
      <w:bCs/>
    </w:rPr>
  </w:style>
  <w:style w:type="character" w:customStyle="1" w:styleId="Char5">
    <w:name w:val="批注主题 Char"/>
    <w:basedOn w:val="Char4"/>
    <w:link w:val="ae"/>
    <w:uiPriority w:val="99"/>
    <w:rsid w:val="00F244FD"/>
    <w:rPr>
      <w:rFonts w:ascii="Times New Roman" w:hAnsi="Times New Roman"/>
      <w:b/>
      <w:bCs/>
      <w:sz w:val="24"/>
    </w:rPr>
  </w:style>
  <w:style w:type="character" w:customStyle="1" w:styleId="apple-converted-space">
    <w:name w:val="apple-converted-space"/>
    <w:basedOn w:val="a0"/>
    <w:rsid w:val="0015660C"/>
  </w:style>
  <w:style w:type="character" w:customStyle="1" w:styleId="Char6">
    <w:name w:val="文档结构图 Char"/>
    <w:link w:val="af"/>
    <w:uiPriority w:val="99"/>
    <w:rsid w:val="00EF5F23"/>
    <w:rPr>
      <w:rFonts w:ascii="Times New Roman" w:hAnsi="Times New Roman"/>
      <w:sz w:val="24"/>
      <w:shd w:val="clear" w:color="auto" w:fill="000080"/>
    </w:rPr>
  </w:style>
  <w:style w:type="paragraph" w:styleId="af">
    <w:name w:val="Document Map"/>
    <w:basedOn w:val="a"/>
    <w:link w:val="Char6"/>
    <w:uiPriority w:val="99"/>
    <w:rsid w:val="00EF5F23"/>
    <w:pPr>
      <w:shd w:val="clear" w:color="auto" w:fill="000080"/>
    </w:pPr>
  </w:style>
  <w:style w:type="character" w:customStyle="1" w:styleId="Char10">
    <w:name w:val="文档结构图 Char1"/>
    <w:basedOn w:val="a0"/>
    <w:rsid w:val="00EF5F23"/>
    <w:rPr>
      <w:rFonts w:ascii="宋体" w:hAnsi="Times New Roman"/>
      <w:sz w:val="18"/>
      <w:szCs w:val="18"/>
    </w:rPr>
  </w:style>
  <w:style w:type="character" w:customStyle="1" w:styleId="Char7">
    <w:name w:val="正文文本 Char"/>
    <w:rsid w:val="00EF5F23"/>
    <w:rPr>
      <w:rFonts w:ascii="宋体" w:eastAsia="宋体" w:hAnsi="Times New Roman" w:cs="Times New Roman"/>
      <w:sz w:val="30"/>
      <w:szCs w:val="20"/>
    </w:rPr>
  </w:style>
  <w:style w:type="paragraph" w:styleId="af0">
    <w:name w:val="Body Text First Indent"/>
    <w:basedOn w:val="a3"/>
    <w:link w:val="Char8"/>
    <w:rsid w:val="00EF5F23"/>
    <w:pPr>
      <w:spacing w:after="120"/>
      <w:ind w:firstLine="420"/>
    </w:pPr>
    <w:rPr>
      <w:rFonts w:ascii="Times New Roman"/>
      <w:lang w:val="x-none" w:eastAsia="x-none"/>
    </w:rPr>
  </w:style>
  <w:style w:type="character" w:customStyle="1" w:styleId="Char8">
    <w:name w:val="正文首行缩进 Char"/>
    <w:basedOn w:val="Char1"/>
    <w:link w:val="af0"/>
    <w:rsid w:val="00EF5F23"/>
    <w:rPr>
      <w:rFonts w:ascii="Times New Roman" w:hAnsi="Times New Roman"/>
      <w:sz w:val="30"/>
      <w:lang w:val="x-none" w:eastAsia="x-none"/>
    </w:rPr>
  </w:style>
  <w:style w:type="paragraph" w:styleId="22">
    <w:name w:val="Body Text Indent 2"/>
    <w:basedOn w:val="a"/>
    <w:link w:val="2Char0"/>
    <w:rsid w:val="00EF5F23"/>
    <w:pPr>
      <w:spacing w:line="360" w:lineRule="exact"/>
      <w:ind w:firstLineChars="200" w:firstLine="560"/>
      <w:jc w:val="both"/>
      <w:outlineLvl w:val="0"/>
    </w:pPr>
    <w:rPr>
      <w:rFonts w:ascii="仿宋_GB2312" w:eastAsia="仿宋_GB2312"/>
      <w:sz w:val="28"/>
      <w:lang w:val="x-none" w:eastAsia="x-none"/>
    </w:rPr>
  </w:style>
  <w:style w:type="character" w:customStyle="1" w:styleId="2Char0">
    <w:name w:val="正文文本缩进 2 Char"/>
    <w:basedOn w:val="a0"/>
    <w:link w:val="22"/>
    <w:rsid w:val="00EF5F23"/>
    <w:rPr>
      <w:rFonts w:ascii="仿宋_GB2312" w:eastAsia="仿宋_GB2312" w:hAnsi="Times New Roman"/>
      <w:sz w:val="28"/>
      <w:lang w:val="x-none" w:eastAsia="x-none"/>
    </w:rPr>
  </w:style>
  <w:style w:type="paragraph" w:styleId="31">
    <w:name w:val="Body Text Indent 3"/>
    <w:basedOn w:val="a"/>
    <w:link w:val="3Char1"/>
    <w:rsid w:val="00EF5F23"/>
    <w:pPr>
      <w:spacing w:line="440" w:lineRule="atLeast"/>
      <w:ind w:firstLine="600"/>
      <w:jc w:val="both"/>
    </w:pPr>
    <w:rPr>
      <w:rFonts w:ascii="Arial" w:eastAsia="仿宋_GB2312" w:hAnsi="Arial"/>
      <w:sz w:val="28"/>
      <w:lang w:val="x-none" w:eastAsia="x-none"/>
    </w:rPr>
  </w:style>
  <w:style w:type="character" w:customStyle="1" w:styleId="3Char1">
    <w:name w:val="正文文本缩进 3 Char"/>
    <w:basedOn w:val="a0"/>
    <w:link w:val="31"/>
    <w:rsid w:val="00EF5F23"/>
    <w:rPr>
      <w:rFonts w:ascii="Arial" w:eastAsia="仿宋_GB2312" w:hAnsi="Arial"/>
      <w:sz w:val="28"/>
      <w:lang w:val="x-none" w:eastAsia="x-none"/>
    </w:rPr>
  </w:style>
  <w:style w:type="paragraph" w:styleId="23">
    <w:name w:val="Body Text 2"/>
    <w:basedOn w:val="a"/>
    <w:link w:val="2Char1"/>
    <w:rsid w:val="00EF5F23"/>
    <w:pPr>
      <w:autoSpaceDE w:val="0"/>
      <w:autoSpaceDN w:val="0"/>
      <w:spacing w:line="440" w:lineRule="exact"/>
      <w:jc w:val="both"/>
    </w:pPr>
    <w:rPr>
      <w:rFonts w:ascii="仿宋_GB2312" w:eastAsia="仿宋_GB2312" w:hAnsi="Arial"/>
      <w:sz w:val="28"/>
      <w:lang w:val="x-none" w:eastAsia="x-none"/>
    </w:rPr>
  </w:style>
  <w:style w:type="character" w:customStyle="1" w:styleId="2Char1">
    <w:name w:val="正文文本 2 Char"/>
    <w:basedOn w:val="a0"/>
    <w:link w:val="23"/>
    <w:rsid w:val="00EF5F23"/>
    <w:rPr>
      <w:rFonts w:ascii="仿宋_GB2312" w:eastAsia="仿宋_GB2312" w:hAnsi="Arial"/>
      <w:sz w:val="28"/>
      <w:lang w:val="x-none" w:eastAsia="x-none"/>
    </w:rPr>
  </w:style>
  <w:style w:type="paragraph" w:styleId="af1">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9"/>
    <w:rsid w:val="00EF5F23"/>
    <w:pPr>
      <w:adjustRightInd/>
      <w:spacing w:line="240" w:lineRule="auto"/>
      <w:jc w:val="both"/>
      <w:textAlignment w:val="auto"/>
    </w:pPr>
    <w:rPr>
      <w:rFonts w:ascii="宋体" w:hAnsi="Courier New"/>
      <w:sz w:val="20"/>
      <w:lang w:val="x-none" w:eastAsia="x-none"/>
    </w:rPr>
  </w:style>
  <w:style w:type="character" w:customStyle="1" w:styleId="Char9">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f1"/>
    <w:rsid w:val="00EF5F23"/>
    <w:rPr>
      <w:rFonts w:ascii="宋体" w:hAnsi="Courier New"/>
      <w:lang w:val="x-none" w:eastAsia="x-none"/>
    </w:rPr>
  </w:style>
  <w:style w:type="paragraph" w:styleId="af2">
    <w:name w:val="Normal (Web)"/>
    <w:basedOn w:val="a"/>
    <w:uiPriority w:val="99"/>
    <w:rsid w:val="00EF5F23"/>
    <w:pPr>
      <w:widowControl/>
      <w:adjustRightInd/>
      <w:spacing w:line="360" w:lineRule="auto"/>
      <w:textAlignment w:val="auto"/>
    </w:pPr>
    <w:rPr>
      <w:rFonts w:ascii="宋体" w:hAnsi="宋体"/>
      <w:sz w:val="18"/>
      <w:szCs w:val="18"/>
    </w:rPr>
  </w:style>
  <w:style w:type="paragraph" w:customStyle="1" w:styleId="32">
    <w:name w:val="正文3"/>
    <w:rsid w:val="00EF5F23"/>
    <w:pPr>
      <w:widowControl w:val="0"/>
      <w:adjustRightInd w:val="0"/>
      <w:spacing w:line="360" w:lineRule="atLeast"/>
      <w:textAlignment w:val="baseline"/>
    </w:pPr>
    <w:rPr>
      <w:rFonts w:ascii="宋体" w:hAnsi="Times New Roman"/>
      <w:sz w:val="34"/>
    </w:rPr>
  </w:style>
  <w:style w:type="paragraph" w:styleId="af3">
    <w:name w:val="Date"/>
    <w:basedOn w:val="a"/>
    <w:next w:val="a"/>
    <w:link w:val="Chara"/>
    <w:rsid w:val="00EF5F23"/>
    <w:pPr>
      <w:jc w:val="both"/>
    </w:pPr>
    <w:rPr>
      <w:rFonts w:ascii="楷体_GB2312" w:eastAsia="楷体_GB2312"/>
      <w:b/>
      <w:sz w:val="28"/>
      <w:lang w:val="x-none" w:eastAsia="x-none"/>
    </w:rPr>
  </w:style>
  <w:style w:type="character" w:customStyle="1" w:styleId="Chara">
    <w:name w:val="日期 Char"/>
    <w:basedOn w:val="a0"/>
    <w:link w:val="af3"/>
    <w:rsid w:val="00EF5F23"/>
    <w:rPr>
      <w:rFonts w:ascii="楷体_GB2312" w:eastAsia="楷体_GB2312" w:hAnsi="Times New Roman"/>
      <w:b/>
      <w:sz w:val="28"/>
      <w:lang w:val="x-none" w:eastAsia="x-none"/>
    </w:rPr>
  </w:style>
  <w:style w:type="character" w:customStyle="1" w:styleId="text1">
    <w:name w:val="text1"/>
    <w:rsid w:val="00EF5F23"/>
    <w:rPr>
      <w:spacing w:val="10"/>
      <w:sz w:val="28"/>
      <w:szCs w:val="28"/>
    </w:rPr>
  </w:style>
  <w:style w:type="paragraph" w:customStyle="1" w:styleId="xl33">
    <w:name w:val="xl33"/>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EF5F23"/>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EF5F23"/>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EF5F23"/>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EF5F23"/>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EF5F23"/>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EF5F23"/>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EF5F23"/>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EF5F23"/>
    <w:rPr>
      <w:rFonts w:ascii="楷体_GB2312" w:eastAsia="楷体_GB2312" w:hint="eastAsia"/>
      <w:color w:val="000000"/>
      <w:sz w:val="24"/>
      <w:szCs w:val="24"/>
    </w:rPr>
  </w:style>
  <w:style w:type="paragraph" w:styleId="HTML">
    <w:name w:val="HTML Preformatted"/>
    <w:basedOn w:val="a"/>
    <w:link w:val="HTMLChar"/>
    <w:uiPriority w:val="99"/>
    <w:rsid w:val="00EF5F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lang w:val="x-none" w:eastAsia="x-none"/>
    </w:rPr>
  </w:style>
  <w:style w:type="character" w:customStyle="1" w:styleId="HTMLChar">
    <w:name w:val="HTML 预设格式 Char"/>
    <w:basedOn w:val="a0"/>
    <w:link w:val="HTML"/>
    <w:uiPriority w:val="99"/>
    <w:rsid w:val="00EF5F23"/>
    <w:rPr>
      <w:rFonts w:ascii="宋体" w:hAnsi="宋体"/>
      <w:sz w:val="24"/>
      <w:szCs w:val="24"/>
      <w:lang w:val="x-none" w:eastAsia="x-none"/>
    </w:rPr>
  </w:style>
  <w:style w:type="paragraph" w:customStyle="1" w:styleId="24">
    <w:name w:val="样式2"/>
    <w:basedOn w:val="a"/>
    <w:rsid w:val="00EF5F23"/>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Charb">
    <w:name w:val="Char"/>
    <w:basedOn w:val="a"/>
    <w:rsid w:val="00EF5F23"/>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EF5F23"/>
    <w:rPr>
      <w:color w:val="000000"/>
      <w:sz w:val="24"/>
      <w:szCs w:val="24"/>
    </w:rPr>
  </w:style>
  <w:style w:type="paragraph" w:customStyle="1" w:styleId="Default">
    <w:name w:val="Default"/>
    <w:rsid w:val="00EF5F23"/>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EF5F23"/>
    <w:rPr>
      <w:rFonts w:cs="华文细黑碙.."/>
      <w:color w:val="000000"/>
      <w:sz w:val="16"/>
      <w:szCs w:val="16"/>
    </w:rPr>
  </w:style>
  <w:style w:type="character" w:customStyle="1" w:styleId="A30">
    <w:name w:val="A3"/>
    <w:rsid w:val="00EF5F23"/>
    <w:rPr>
      <w:rFonts w:cs="黑体萄"/>
      <w:color w:val="000000"/>
      <w:sz w:val="18"/>
      <w:szCs w:val="18"/>
    </w:rPr>
  </w:style>
  <w:style w:type="paragraph" w:customStyle="1" w:styleId="iwpoititle">
    <w:name w:val="iw_poi_title"/>
    <w:basedOn w:val="a"/>
    <w:rsid w:val="00EF5F23"/>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EF5F23"/>
    <w:pPr>
      <w:adjustRightInd/>
      <w:spacing w:line="240" w:lineRule="auto"/>
      <w:jc w:val="both"/>
      <w:textAlignment w:val="auto"/>
    </w:pPr>
    <w:rPr>
      <w:rFonts w:ascii="宋体" w:hAnsi="宋体" w:cs="Courier New"/>
      <w:kern w:val="2"/>
      <w:sz w:val="32"/>
      <w:szCs w:val="32"/>
    </w:rPr>
  </w:style>
  <w:style w:type="paragraph" w:styleId="33">
    <w:name w:val="toc 3"/>
    <w:basedOn w:val="a"/>
    <w:next w:val="a"/>
    <w:autoRedefine/>
    <w:uiPriority w:val="39"/>
    <w:unhideWhenUsed/>
    <w:rsid w:val="00EF5F23"/>
    <w:pPr>
      <w:adjustRightInd/>
      <w:spacing w:line="240" w:lineRule="auto"/>
      <w:ind w:leftChars="400" w:left="840"/>
      <w:jc w:val="both"/>
      <w:textAlignment w:val="auto"/>
    </w:pPr>
    <w:rPr>
      <w:rFonts w:ascii="Calibri" w:hAnsi="Calibri"/>
      <w:kern w:val="2"/>
      <w:sz w:val="21"/>
      <w:szCs w:val="22"/>
    </w:rPr>
  </w:style>
  <w:style w:type="paragraph" w:styleId="40">
    <w:name w:val="toc 4"/>
    <w:basedOn w:val="a"/>
    <w:next w:val="a"/>
    <w:autoRedefine/>
    <w:uiPriority w:val="39"/>
    <w:unhideWhenUsed/>
    <w:rsid w:val="00EF5F23"/>
    <w:pPr>
      <w:adjustRightInd/>
      <w:spacing w:line="240" w:lineRule="auto"/>
      <w:ind w:leftChars="600" w:left="1260"/>
      <w:jc w:val="both"/>
      <w:textAlignment w:val="auto"/>
    </w:pPr>
    <w:rPr>
      <w:rFonts w:ascii="Calibri" w:hAnsi="Calibri"/>
      <w:kern w:val="2"/>
      <w:sz w:val="21"/>
      <w:szCs w:val="22"/>
    </w:rPr>
  </w:style>
  <w:style w:type="paragraph" w:styleId="5">
    <w:name w:val="toc 5"/>
    <w:basedOn w:val="a"/>
    <w:next w:val="a"/>
    <w:autoRedefine/>
    <w:unhideWhenUsed/>
    <w:rsid w:val="00EF5F23"/>
    <w:pPr>
      <w:adjustRightInd/>
      <w:spacing w:line="240" w:lineRule="auto"/>
      <w:ind w:leftChars="800" w:left="1680"/>
      <w:jc w:val="both"/>
      <w:textAlignment w:val="auto"/>
    </w:pPr>
    <w:rPr>
      <w:rFonts w:ascii="Calibri" w:hAnsi="Calibri"/>
      <w:kern w:val="2"/>
      <w:sz w:val="21"/>
      <w:szCs w:val="22"/>
    </w:rPr>
  </w:style>
  <w:style w:type="paragraph" w:styleId="6">
    <w:name w:val="toc 6"/>
    <w:basedOn w:val="a"/>
    <w:next w:val="a"/>
    <w:autoRedefine/>
    <w:uiPriority w:val="39"/>
    <w:unhideWhenUsed/>
    <w:rsid w:val="00EF5F23"/>
    <w:pPr>
      <w:adjustRightInd/>
      <w:spacing w:line="240" w:lineRule="auto"/>
      <w:ind w:leftChars="1000" w:left="2100"/>
      <w:jc w:val="both"/>
      <w:textAlignment w:val="auto"/>
    </w:pPr>
    <w:rPr>
      <w:rFonts w:ascii="Calibri" w:hAnsi="Calibri"/>
      <w:kern w:val="2"/>
      <w:sz w:val="21"/>
      <w:szCs w:val="22"/>
    </w:rPr>
  </w:style>
  <w:style w:type="paragraph" w:styleId="7">
    <w:name w:val="toc 7"/>
    <w:basedOn w:val="a"/>
    <w:next w:val="a"/>
    <w:autoRedefine/>
    <w:uiPriority w:val="39"/>
    <w:unhideWhenUsed/>
    <w:rsid w:val="00EF5F23"/>
    <w:pPr>
      <w:adjustRightInd/>
      <w:spacing w:line="240" w:lineRule="auto"/>
      <w:ind w:leftChars="1200" w:left="2520"/>
      <w:jc w:val="both"/>
      <w:textAlignment w:val="auto"/>
    </w:pPr>
    <w:rPr>
      <w:rFonts w:ascii="Calibri" w:hAnsi="Calibri"/>
      <w:kern w:val="2"/>
      <w:sz w:val="21"/>
      <w:szCs w:val="22"/>
    </w:rPr>
  </w:style>
  <w:style w:type="paragraph" w:styleId="8">
    <w:name w:val="toc 8"/>
    <w:basedOn w:val="a"/>
    <w:next w:val="a"/>
    <w:autoRedefine/>
    <w:uiPriority w:val="39"/>
    <w:unhideWhenUsed/>
    <w:rsid w:val="00EF5F23"/>
    <w:pPr>
      <w:adjustRightInd/>
      <w:spacing w:line="240" w:lineRule="auto"/>
      <w:ind w:leftChars="1400" w:left="2940"/>
      <w:jc w:val="both"/>
      <w:textAlignment w:val="auto"/>
    </w:pPr>
    <w:rPr>
      <w:rFonts w:ascii="Calibri" w:hAnsi="Calibri"/>
      <w:kern w:val="2"/>
      <w:sz w:val="21"/>
      <w:szCs w:val="22"/>
    </w:rPr>
  </w:style>
  <w:style w:type="paragraph" w:styleId="9">
    <w:name w:val="toc 9"/>
    <w:basedOn w:val="a"/>
    <w:next w:val="a"/>
    <w:autoRedefine/>
    <w:uiPriority w:val="39"/>
    <w:unhideWhenUsed/>
    <w:rsid w:val="00EF5F23"/>
    <w:pPr>
      <w:adjustRightInd/>
      <w:spacing w:line="240" w:lineRule="auto"/>
      <w:ind w:leftChars="1600" w:left="3360"/>
      <w:jc w:val="both"/>
      <w:textAlignment w:val="auto"/>
    </w:pPr>
    <w:rPr>
      <w:rFonts w:ascii="Calibri" w:hAnsi="Calibri"/>
      <w:kern w:val="2"/>
      <w:sz w:val="21"/>
      <w:szCs w:val="22"/>
    </w:rPr>
  </w:style>
  <w:style w:type="paragraph" w:customStyle="1" w:styleId="af4">
    <w:name w:val="内容"/>
    <w:basedOn w:val="a"/>
    <w:rsid w:val="00EF5F23"/>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sid w:val="00EF5F23"/>
    <w:rPr>
      <w:sz w:val="21"/>
      <w:szCs w:val="21"/>
    </w:rPr>
  </w:style>
  <w:style w:type="paragraph" w:styleId="af5">
    <w:name w:val="footnote text"/>
    <w:basedOn w:val="a"/>
    <w:link w:val="Charc"/>
    <w:rsid w:val="00EF5F23"/>
    <w:pPr>
      <w:adjustRightInd/>
      <w:snapToGrid w:val="0"/>
      <w:spacing w:line="240" w:lineRule="auto"/>
      <w:textAlignment w:val="auto"/>
    </w:pPr>
    <w:rPr>
      <w:kern w:val="2"/>
      <w:sz w:val="18"/>
      <w:szCs w:val="18"/>
      <w:lang w:val="x-none" w:eastAsia="x-none"/>
    </w:rPr>
  </w:style>
  <w:style w:type="character" w:customStyle="1" w:styleId="Charc">
    <w:name w:val="脚注文本 Char"/>
    <w:basedOn w:val="a0"/>
    <w:link w:val="af5"/>
    <w:rsid w:val="00EF5F23"/>
    <w:rPr>
      <w:rFonts w:ascii="Times New Roman" w:hAnsi="Times New Roman"/>
      <w:kern w:val="2"/>
      <w:sz w:val="18"/>
      <w:szCs w:val="18"/>
      <w:lang w:val="x-none" w:eastAsia="x-none"/>
    </w:rPr>
  </w:style>
  <w:style w:type="paragraph" w:customStyle="1" w:styleId="12">
    <w:name w:val="12"/>
    <w:basedOn w:val="22"/>
    <w:autoRedefine/>
    <w:rsid w:val="00EF5F23"/>
    <w:pPr>
      <w:adjustRightInd/>
      <w:spacing w:before="120" w:line="360" w:lineRule="auto"/>
      <w:ind w:firstLineChars="0" w:firstLine="0"/>
      <w:jc w:val="center"/>
      <w:textAlignment w:val="auto"/>
      <w:outlineLvl w:val="9"/>
    </w:pPr>
    <w:rPr>
      <w:rFonts w:ascii="Times New Roman" w:eastAsia="黑体"/>
      <w:kern w:val="2"/>
      <w:sz w:val="48"/>
      <w:lang w:val="en-US" w:eastAsia="zh-CN"/>
    </w:rPr>
  </w:style>
  <w:style w:type="character" w:customStyle="1" w:styleId="duanluo">
    <w:name w:val="duanluo"/>
    <w:rsid w:val="00EF5F23"/>
  </w:style>
  <w:style w:type="character" w:customStyle="1" w:styleId="CharChar12">
    <w:name w:val="Char Char12"/>
    <w:rsid w:val="00EF5F23"/>
    <w:rPr>
      <w:sz w:val="18"/>
    </w:rPr>
  </w:style>
  <w:style w:type="character" w:customStyle="1" w:styleId="CharChar5">
    <w:name w:val="Char Char5"/>
    <w:rsid w:val="00EF5F23"/>
    <w:rPr>
      <w:rFonts w:ascii="Arial" w:eastAsia="仿宋_GB2312" w:hAnsi="Arial" w:cs="Arial"/>
      <w:sz w:val="28"/>
    </w:rPr>
  </w:style>
  <w:style w:type="character" w:customStyle="1" w:styleId="CharChar1">
    <w:name w:val="Char Char1"/>
    <w:locked/>
    <w:rsid w:val="00EF5F23"/>
    <w:rPr>
      <w:rFonts w:ascii="宋体" w:eastAsia="宋体" w:hAnsi="Courier New"/>
      <w:kern w:val="2"/>
      <w:sz w:val="21"/>
      <w:lang w:val="en-US" w:eastAsia="zh-CN" w:bidi="ar-SA"/>
    </w:rPr>
  </w:style>
  <w:style w:type="character" w:customStyle="1" w:styleId="PlainTextChar">
    <w:name w:val="Plain Text Char"/>
    <w:locked/>
    <w:rsid w:val="00EF5F23"/>
    <w:rPr>
      <w:rFonts w:ascii="宋体" w:eastAsia="宋体" w:hAnsi="Courier New" w:cs="Times New Roman"/>
      <w:sz w:val="20"/>
      <w:szCs w:val="20"/>
    </w:rPr>
  </w:style>
  <w:style w:type="paragraph" w:customStyle="1" w:styleId="70">
    <w:name w:val="样式7"/>
    <w:basedOn w:val="a"/>
    <w:rsid w:val="00EF5F23"/>
    <w:pPr>
      <w:adjustRightInd/>
      <w:spacing w:line="360" w:lineRule="auto"/>
      <w:ind w:firstLine="567"/>
      <w:jc w:val="both"/>
      <w:textAlignment w:val="auto"/>
    </w:pPr>
    <w:rPr>
      <w:rFonts w:ascii="仿宋_GB2312" w:eastAsia="仿宋_GB2312"/>
      <w:noProof/>
      <w:kern w:val="2"/>
      <w:sz w:val="28"/>
    </w:rPr>
  </w:style>
  <w:style w:type="paragraph" w:styleId="af6">
    <w:name w:val="Normal Indent"/>
    <w:basedOn w:val="a"/>
    <w:rsid w:val="00EF5F23"/>
    <w:pPr>
      <w:spacing w:line="312" w:lineRule="atLeast"/>
      <w:ind w:firstLine="420"/>
      <w:jc w:val="both"/>
    </w:pPr>
    <w:rPr>
      <w:rFonts w:ascii="Modern" w:eastAsia="仿宋_GB2312" w:hAnsi="Modern"/>
      <w:sz w:val="28"/>
    </w:rPr>
  </w:style>
  <w:style w:type="paragraph" w:customStyle="1" w:styleId="pic-info">
    <w:name w:val="pic-info"/>
    <w:basedOn w:val="a"/>
    <w:rsid w:val="00EF5F23"/>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rsid w:val="00EF5F23"/>
  </w:style>
  <w:style w:type="paragraph" w:customStyle="1" w:styleId="Chard">
    <w:name w:val="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110">
    <w:name w:val="正文11"/>
    <w:basedOn w:val="a"/>
    <w:rsid w:val="00EF5F23"/>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CharChar120">
    <w:name w:val="Char Char12"/>
    <w:rsid w:val="00EF5F23"/>
    <w:rPr>
      <w:sz w:val="18"/>
    </w:rPr>
  </w:style>
  <w:style w:type="character" w:customStyle="1" w:styleId="CharChar50">
    <w:name w:val="Char Char5"/>
    <w:rsid w:val="00EF5F23"/>
    <w:rPr>
      <w:rFonts w:ascii="Arial" w:eastAsia="仿宋_GB2312" w:hAnsi="Arial" w:cs="Arial"/>
      <w:sz w:val="28"/>
    </w:rPr>
  </w:style>
  <w:style w:type="paragraph" w:customStyle="1" w:styleId="41">
    <w:name w:val="正文4"/>
    <w:rsid w:val="00BD4D29"/>
    <w:pPr>
      <w:widowControl w:val="0"/>
      <w:adjustRightInd w:val="0"/>
      <w:spacing w:line="360" w:lineRule="atLeast"/>
      <w:textAlignment w:val="baseline"/>
    </w:pPr>
    <w:rPr>
      <w:rFonts w:ascii="宋体" w:hAnsi="Times New Roman"/>
      <w:sz w:val="34"/>
    </w:rPr>
  </w:style>
  <w:style w:type="paragraph" w:customStyle="1" w:styleId="Chare">
    <w:name w:val="Char"/>
    <w:basedOn w:val="a"/>
    <w:rsid w:val="00BD4D29"/>
    <w:pPr>
      <w:adjustRightInd/>
      <w:spacing w:line="240" w:lineRule="auto"/>
      <w:jc w:val="both"/>
      <w:textAlignment w:val="auto"/>
    </w:pPr>
    <w:rPr>
      <w:rFonts w:ascii="宋体" w:hAnsi="宋体" w:cs="Courier New"/>
      <w:kern w:val="2"/>
      <w:sz w:val="32"/>
      <w:szCs w:val="32"/>
    </w:rPr>
  </w:style>
  <w:style w:type="paragraph" w:styleId="af7">
    <w:name w:val="Revision"/>
    <w:hidden/>
    <w:uiPriority w:val="99"/>
    <w:semiHidden/>
    <w:rsid w:val="00BD4D29"/>
    <w:rPr>
      <w:rFonts w:ascii="Times New Roman" w:hAnsi="Times New Roman"/>
      <w:sz w:val="24"/>
    </w:rPr>
  </w:style>
  <w:style w:type="table" w:styleId="af8">
    <w:name w:val="Table Grid"/>
    <w:basedOn w:val="a1"/>
    <w:uiPriority w:val="59"/>
    <w:rsid w:val="00BD4D2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21">
    <w:name w:val="Char Char12"/>
    <w:rsid w:val="00BD4D29"/>
    <w:rPr>
      <w:sz w:val="18"/>
    </w:rPr>
  </w:style>
  <w:style w:type="character" w:customStyle="1" w:styleId="CharChar51">
    <w:name w:val="Char Char5"/>
    <w:rsid w:val="00BD4D29"/>
    <w:rPr>
      <w:rFonts w:ascii="Arial" w:eastAsia="仿宋_GB2312" w:hAnsi="Arial" w:cs="Arial"/>
      <w:sz w:val="28"/>
    </w:rPr>
  </w:style>
  <w:style w:type="paragraph" w:customStyle="1" w:styleId="50">
    <w:name w:val="正文5"/>
    <w:rsid w:val="00D15210"/>
    <w:pPr>
      <w:widowControl w:val="0"/>
      <w:adjustRightInd w:val="0"/>
      <w:spacing w:line="360" w:lineRule="atLeast"/>
    </w:pPr>
    <w:rPr>
      <w:rFonts w:ascii="宋体" w:hAnsi="Times New Roman"/>
      <w:sz w:val="34"/>
    </w:rPr>
  </w:style>
  <w:style w:type="paragraph" w:customStyle="1" w:styleId="60">
    <w:name w:val="正文6"/>
    <w:rsid w:val="00DE0E7B"/>
    <w:pPr>
      <w:widowControl w:val="0"/>
      <w:adjustRightInd w:val="0"/>
      <w:spacing w:line="360" w:lineRule="atLeast"/>
      <w:textAlignment w:val="baseline"/>
    </w:pPr>
    <w:rPr>
      <w:rFonts w:ascii="宋体" w:hAnsi="Times New Roman"/>
      <w:sz w:val="34"/>
    </w:rPr>
  </w:style>
  <w:style w:type="character" w:customStyle="1" w:styleId="CharChar122">
    <w:name w:val="Char Char12"/>
    <w:rsid w:val="00DE010F"/>
    <w:rPr>
      <w:sz w:val="18"/>
    </w:rPr>
  </w:style>
  <w:style w:type="character" w:customStyle="1" w:styleId="CharChar52">
    <w:name w:val="Char Char5"/>
    <w:rsid w:val="00DE010F"/>
    <w:rPr>
      <w:rFonts w:ascii="Arial" w:eastAsia="仿宋_GB2312" w:hAnsi="Arial" w:cs="Arial"/>
      <w:sz w:val="28"/>
    </w:rPr>
  </w:style>
  <w:style w:type="paragraph" w:customStyle="1" w:styleId="Charf">
    <w:name w:val="Char"/>
    <w:basedOn w:val="a"/>
    <w:rsid w:val="00DE010F"/>
    <w:pPr>
      <w:adjustRightInd/>
      <w:spacing w:line="240" w:lineRule="auto"/>
      <w:jc w:val="both"/>
      <w:textAlignment w:val="auto"/>
    </w:pPr>
    <w:rPr>
      <w:rFonts w:ascii="宋体" w:hAnsi="宋体" w:cs="Courier New"/>
      <w:kern w:val="2"/>
      <w:sz w:val="32"/>
      <w:szCs w:val="32"/>
    </w:rPr>
  </w:style>
  <w:style w:type="paragraph" w:styleId="af9">
    <w:name w:val="endnote text"/>
    <w:basedOn w:val="a"/>
    <w:link w:val="Charf0"/>
    <w:semiHidden/>
    <w:unhideWhenUsed/>
    <w:rsid w:val="00457E36"/>
    <w:pPr>
      <w:snapToGrid w:val="0"/>
    </w:pPr>
  </w:style>
  <w:style w:type="character" w:customStyle="1" w:styleId="Charf0">
    <w:name w:val="尾注文本 Char"/>
    <w:basedOn w:val="a0"/>
    <w:link w:val="af9"/>
    <w:semiHidden/>
    <w:rsid w:val="00457E36"/>
    <w:rPr>
      <w:rFonts w:ascii="Times New Roman" w:hAnsi="Times New Roman"/>
      <w:sz w:val="24"/>
    </w:rPr>
  </w:style>
  <w:style w:type="character" w:styleId="afa">
    <w:name w:val="endnote reference"/>
    <w:basedOn w:val="a0"/>
    <w:semiHidden/>
    <w:unhideWhenUsed/>
    <w:rsid w:val="00457E36"/>
    <w:rPr>
      <w:vertAlign w:val="superscript"/>
    </w:rPr>
  </w:style>
  <w:style w:type="character" w:styleId="afb">
    <w:name w:val="footnote reference"/>
    <w:basedOn w:val="a0"/>
    <w:semiHidden/>
    <w:unhideWhenUsed/>
    <w:rsid w:val="00457E3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385863">
      <w:bodyDiv w:val="1"/>
      <w:marLeft w:val="0"/>
      <w:marRight w:val="0"/>
      <w:marTop w:val="0"/>
      <w:marBottom w:val="0"/>
      <w:divBdr>
        <w:top w:val="none" w:sz="0" w:space="0" w:color="auto"/>
        <w:left w:val="none" w:sz="0" w:space="0" w:color="auto"/>
        <w:bottom w:val="none" w:sz="0" w:space="0" w:color="auto"/>
        <w:right w:val="none" w:sz="0" w:space="0" w:color="auto"/>
      </w:divBdr>
    </w:div>
    <w:div w:id="432550266">
      <w:bodyDiv w:val="1"/>
      <w:marLeft w:val="0"/>
      <w:marRight w:val="0"/>
      <w:marTop w:val="0"/>
      <w:marBottom w:val="0"/>
      <w:divBdr>
        <w:top w:val="none" w:sz="0" w:space="0" w:color="auto"/>
        <w:left w:val="none" w:sz="0" w:space="0" w:color="auto"/>
        <w:bottom w:val="none" w:sz="0" w:space="0" w:color="auto"/>
        <w:right w:val="none" w:sz="0" w:space="0" w:color="auto"/>
      </w:divBdr>
    </w:div>
    <w:div w:id="452133325">
      <w:bodyDiv w:val="1"/>
      <w:marLeft w:val="0"/>
      <w:marRight w:val="0"/>
      <w:marTop w:val="0"/>
      <w:marBottom w:val="0"/>
      <w:divBdr>
        <w:top w:val="none" w:sz="0" w:space="0" w:color="auto"/>
        <w:left w:val="none" w:sz="0" w:space="0" w:color="auto"/>
        <w:bottom w:val="none" w:sz="0" w:space="0" w:color="auto"/>
        <w:right w:val="none" w:sz="0" w:space="0" w:color="auto"/>
      </w:divBdr>
    </w:div>
    <w:div w:id="456073194">
      <w:bodyDiv w:val="1"/>
      <w:marLeft w:val="0"/>
      <w:marRight w:val="0"/>
      <w:marTop w:val="0"/>
      <w:marBottom w:val="0"/>
      <w:divBdr>
        <w:top w:val="none" w:sz="0" w:space="0" w:color="auto"/>
        <w:left w:val="none" w:sz="0" w:space="0" w:color="auto"/>
        <w:bottom w:val="none" w:sz="0" w:space="0" w:color="auto"/>
        <w:right w:val="none" w:sz="0" w:space="0" w:color="auto"/>
      </w:divBdr>
    </w:div>
    <w:div w:id="472450367">
      <w:bodyDiv w:val="1"/>
      <w:marLeft w:val="0"/>
      <w:marRight w:val="0"/>
      <w:marTop w:val="0"/>
      <w:marBottom w:val="0"/>
      <w:divBdr>
        <w:top w:val="none" w:sz="0" w:space="0" w:color="auto"/>
        <w:left w:val="none" w:sz="0" w:space="0" w:color="auto"/>
        <w:bottom w:val="none" w:sz="0" w:space="0" w:color="auto"/>
        <w:right w:val="none" w:sz="0" w:space="0" w:color="auto"/>
      </w:divBdr>
    </w:div>
    <w:div w:id="543713146">
      <w:bodyDiv w:val="1"/>
      <w:marLeft w:val="0"/>
      <w:marRight w:val="0"/>
      <w:marTop w:val="0"/>
      <w:marBottom w:val="0"/>
      <w:divBdr>
        <w:top w:val="none" w:sz="0" w:space="0" w:color="auto"/>
        <w:left w:val="none" w:sz="0" w:space="0" w:color="auto"/>
        <w:bottom w:val="none" w:sz="0" w:space="0" w:color="auto"/>
        <w:right w:val="none" w:sz="0" w:space="0" w:color="auto"/>
      </w:divBdr>
    </w:div>
    <w:div w:id="656418065">
      <w:bodyDiv w:val="1"/>
      <w:marLeft w:val="0"/>
      <w:marRight w:val="0"/>
      <w:marTop w:val="0"/>
      <w:marBottom w:val="0"/>
      <w:divBdr>
        <w:top w:val="none" w:sz="0" w:space="0" w:color="auto"/>
        <w:left w:val="none" w:sz="0" w:space="0" w:color="auto"/>
        <w:bottom w:val="none" w:sz="0" w:space="0" w:color="auto"/>
        <w:right w:val="none" w:sz="0" w:space="0" w:color="auto"/>
      </w:divBdr>
    </w:div>
    <w:div w:id="790631114">
      <w:bodyDiv w:val="1"/>
      <w:marLeft w:val="0"/>
      <w:marRight w:val="0"/>
      <w:marTop w:val="0"/>
      <w:marBottom w:val="0"/>
      <w:divBdr>
        <w:top w:val="none" w:sz="0" w:space="0" w:color="auto"/>
        <w:left w:val="none" w:sz="0" w:space="0" w:color="auto"/>
        <w:bottom w:val="none" w:sz="0" w:space="0" w:color="auto"/>
        <w:right w:val="none" w:sz="0" w:space="0" w:color="auto"/>
      </w:divBdr>
    </w:div>
    <w:div w:id="792594496">
      <w:bodyDiv w:val="1"/>
      <w:marLeft w:val="0"/>
      <w:marRight w:val="0"/>
      <w:marTop w:val="0"/>
      <w:marBottom w:val="0"/>
      <w:divBdr>
        <w:top w:val="none" w:sz="0" w:space="0" w:color="auto"/>
        <w:left w:val="none" w:sz="0" w:space="0" w:color="auto"/>
        <w:bottom w:val="none" w:sz="0" w:space="0" w:color="auto"/>
        <w:right w:val="none" w:sz="0" w:space="0" w:color="auto"/>
      </w:divBdr>
    </w:div>
    <w:div w:id="864712943">
      <w:bodyDiv w:val="1"/>
      <w:marLeft w:val="0"/>
      <w:marRight w:val="0"/>
      <w:marTop w:val="0"/>
      <w:marBottom w:val="0"/>
      <w:divBdr>
        <w:top w:val="none" w:sz="0" w:space="0" w:color="auto"/>
        <w:left w:val="none" w:sz="0" w:space="0" w:color="auto"/>
        <w:bottom w:val="none" w:sz="0" w:space="0" w:color="auto"/>
        <w:right w:val="none" w:sz="0" w:space="0" w:color="auto"/>
      </w:divBdr>
    </w:div>
    <w:div w:id="892232137">
      <w:bodyDiv w:val="1"/>
      <w:marLeft w:val="0"/>
      <w:marRight w:val="0"/>
      <w:marTop w:val="0"/>
      <w:marBottom w:val="0"/>
      <w:divBdr>
        <w:top w:val="none" w:sz="0" w:space="0" w:color="auto"/>
        <w:left w:val="none" w:sz="0" w:space="0" w:color="auto"/>
        <w:bottom w:val="none" w:sz="0" w:space="0" w:color="auto"/>
        <w:right w:val="none" w:sz="0" w:space="0" w:color="auto"/>
      </w:divBdr>
    </w:div>
    <w:div w:id="903492171">
      <w:bodyDiv w:val="1"/>
      <w:marLeft w:val="0"/>
      <w:marRight w:val="0"/>
      <w:marTop w:val="0"/>
      <w:marBottom w:val="0"/>
      <w:divBdr>
        <w:top w:val="none" w:sz="0" w:space="0" w:color="auto"/>
        <w:left w:val="none" w:sz="0" w:space="0" w:color="auto"/>
        <w:bottom w:val="none" w:sz="0" w:space="0" w:color="auto"/>
        <w:right w:val="none" w:sz="0" w:space="0" w:color="auto"/>
      </w:divBdr>
    </w:div>
    <w:div w:id="1020546551">
      <w:bodyDiv w:val="1"/>
      <w:marLeft w:val="0"/>
      <w:marRight w:val="0"/>
      <w:marTop w:val="0"/>
      <w:marBottom w:val="0"/>
      <w:divBdr>
        <w:top w:val="none" w:sz="0" w:space="0" w:color="auto"/>
        <w:left w:val="none" w:sz="0" w:space="0" w:color="auto"/>
        <w:bottom w:val="none" w:sz="0" w:space="0" w:color="auto"/>
        <w:right w:val="none" w:sz="0" w:space="0" w:color="auto"/>
      </w:divBdr>
    </w:div>
    <w:div w:id="1124276749">
      <w:bodyDiv w:val="1"/>
      <w:marLeft w:val="0"/>
      <w:marRight w:val="0"/>
      <w:marTop w:val="0"/>
      <w:marBottom w:val="0"/>
      <w:divBdr>
        <w:top w:val="none" w:sz="0" w:space="0" w:color="auto"/>
        <w:left w:val="none" w:sz="0" w:space="0" w:color="auto"/>
        <w:bottom w:val="none" w:sz="0" w:space="0" w:color="auto"/>
        <w:right w:val="none" w:sz="0" w:space="0" w:color="auto"/>
      </w:divBdr>
    </w:div>
    <w:div w:id="1124616585">
      <w:bodyDiv w:val="1"/>
      <w:marLeft w:val="0"/>
      <w:marRight w:val="0"/>
      <w:marTop w:val="0"/>
      <w:marBottom w:val="0"/>
      <w:divBdr>
        <w:top w:val="none" w:sz="0" w:space="0" w:color="auto"/>
        <w:left w:val="none" w:sz="0" w:space="0" w:color="auto"/>
        <w:bottom w:val="none" w:sz="0" w:space="0" w:color="auto"/>
        <w:right w:val="none" w:sz="0" w:space="0" w:color="auto"/>
      </w:divBdr>
    </w:div>
    <w:div w:id="1197810108">
      <w:bodyDiv w:val="1"/>
      <w:marLeft w:val="0"/>
      <w:marRight w:val="0"/>
      <w:marTop w:val="0"/>
      <w:marBottom w:val="0"/>
      <w:divBdr>
        <w:top w:val="none" w:sz="0" w:space="0" w:color="auto"/>
        <w:left w:val="none" w:sz="0" w:space="0" w:color="auto"/>
        <w:bottom w:val="none" w:sz="0" w:space="0" w:color="auto"/>
        <w:right w:val="none" w:sz="0" w:space="0" w:color="auto"/>
      </w:divBdr>
    </w:div>
    <w:div w:id="1225413812">
      <w:bodyDiv w:val="1"/>
      <w:marLeft w:val="0"/>
      <w:marRight w:val="0"/>
      <w:marTop w:val="0"/>
      <w:marBottom w:val="0"/>
      <w:divBdr>
        <w:top w:val="none" w:sz="0" w:space="0" w:color="auto"/>
        <w:left w:val="none" w:sz="0" w:space="0" w:color="auto"/>
        <w:bottom w:val="none" w:sz="0" w:space="0" w:color="auto"/>
        <w:right w:val="none" w:sz="0" w:space="0" w:color="auto"/>
      </w:divBdr>
    </w:div>
    <w:div w:id="1250233514">
      <w:bodyDiv w:val="1"/>
      <w:marLeft w:val="0"/>
      <w:marRight w:val="0"/>
      <w:marTop w:val="0"/>
      <w:marBottom w:val="0"/>
      <w:divBdr>
        <w:top w:val="none" w:sz="0" w:space="0" w:color="auto"/>
        <w:left w:val="none" w:sz="0" w:space="0" w:color="auto"/>
        <w:bottom w:val="none" w:sz="0" w:space="0" w:color="auto"/>
        <w:right w:val="none" w:sz="0" w:space="0" w:color="auto"/>
      </w:divBdr>
      <w:divsChild>
        <w:div w:id="1383560399">
          <w:marLeft w:val="0"/>
          <w:marRight w:val="0"/>
          <w:marTop w:val="0"/>
          <w:marBottom w:val="0"/>
          <w:divBdr>
            <w:top w:val="none" w:sz="0" w:space="0" w:color="auto"/>
            <w:left w:val="none" w:sz="0" w:space="0" w:color="auto"/>
            <w:bottom w:val="none" w:sz="0" w:space="0" w:color="auto"/>
            <w:right w:val="none" w:sz="0" w:space="0" w:color="auto"/>
          </w:divBdr>
        </w:div>
      </w:divsChild>
    </w:div>
    <w:div w:id="1272781675">
      <w:bodyDiv w:val="1"/>
      <w:marLeft w:val="0"/>
      <w:marRight w:val="0"/>
      <w:marTop w:val="0"/>
      <w:marBottom w:val="0"/>
      <w:divBdr>
        <w:top w:val="none" w:sz="0" w:space="0" w:color="auto"/>
        <w:left w:val="none" w:sz="0" w:space="0" w:color="auto"/>
        <w:bottom w:val="none" w:sz="0" w:space="0" w:color="auto"/>
        <w:right w:val="none" w:sz="0" w:space="0" w:color="auto"/>
      </w:divBdr>
    </w:div>
    <w:div w:id="1308243746">
      <w:bodyDiv w:val="1"/>
      <w:marLeft w:val="0"/>
      <w:marRight w:val="0"/>
      <w:marTop w:val="0"/>
      <w:marBottom w:val="0"/>
      <w:divBdr>
        <w:top w:val="none" w:sz="0" w:space="0" w:color="auto"/>
        <w:left w:val="none" w:sz="0" w:space="0" w:color="auto"/>
        <w:bottom w:val="none" w:sz="0" w:space="0" w:color="auto"/>
        <w:right w:val="none" w:sz="0" w:space="0" w:color="auto"/>
      </w:divBdr>
      <w:divsChild>
        <w:div w:id="516433121">
          <w:marLeft w:val="0"/>
          <w:marRight w:val="0"/>
          <w:marTop w:val="0"/>
          <w:marBottom w:val="0"/>
          <w:divBdr>
            <w:top w:val="none" w:sz="0" w:space="0" w:color="auto"/>
            <w:left w:val="none" w:sz="0" w:space="0" w:color="auto"/>
            <w:bottom w:val="none" w:sz="0" w:space="0" w:color="auto"/>
            <w:right w:val="none" w:sz="0" w:space="0" w:color="auto"/>
          </w:divBdr>
        </w:div>
      </w:divsChild>
    </w:div>
    <w:div w:id="1359701641">
      <w:bodyDiv w:val="1"/>
      <w:marLeft w:val="0"/>
      <w:marRight w:val="0"/>
      <w:marTop w:val="0"/>
      <w:marBottom w:val="0"/>
      <w:divBdr>
        <w:top w:val="none" w:sz="0" w:space="0" w:color="auto"/>
        <w:left w:val="none" w:sz="0" w:space="0" w:color="auto"/>
        <w:bottom w:val="none" w:sz="0" w:space="0" w:color="auto"/>
        <w:right w:val="none" w:sz="0" w:space="0" w:color="auto"/>
      </w:divBdr>
    </w:div>
    <w:div w:id="1395933579">
      <w:bodyDiv w:val="1"/>
      <w:marLeft w:val="0"/>
      <w:marRight w:val="0"/>
      <w:marTop w:val="0"/>
      <w:marBottom w:val="0"/>
      <w:divBdr>
        <w:top w:val="none" w:sz="0" w:space="0" w:color="auto"/>
        <w:left w:val="none" w:sz="0" w:space="0" w:color="auto"/>
        <w:bottom w:val="none" w:sz="0" w:space="0" w:color="auto"/>
        <w:right w:val="none" w:sz="0" w:space="0" w:color="auto"/>
      </w:divBdr>
    </w:div>
    <w:div w:id="1583756254">
      <w:bodyDiv w:val="1"/>
      <w:marLeft w:val="0"/>
      <w:marRight w:val="0"/>
      <w:marTop w:val="0"/>
      <w:marBottom w:val="0"/>
      <w:divBdr>
        <w:top w:val="none" w:sz="0" w:space="0" w:color="auto"/>
        <w:left w:val="none" w:sz="0" w:space="0" w:color="auto"/>
        <w:bottom w:val="none" w:sz="0" w:space="0" w:color="auto"/>
        <w:right w:val="none" w:sz="0" w:space="0" w:color="auto"/>
      </w:divBdr>
    </w:div>
    <w:div w:id="1662544694">
      <w:bodyDiv w:val="1"/>
      <w:marLeft w:val="0"/>
      <w:marRight w:val="0"/>
      <w:marTop w:val="0"/>
      <w:marBottom w:val="0"/>
      <w:divBdr>
        <w:top w:val="none" w:sz="0" w:space="0" w:color="auto"/>
        <w:left w:val="none" w:sz="0" w:space="0" w:color="auto"/>
        <w:bottom w:val="none" w:sz="0" w:space="0" w:color="auto"/>
        <w:right w:val="none" w:sz="0" w:space="0" w:color="auto"/>
      </w:divBdr>
    </w:div>
    <w:div w:id="1781945850">
      <w:bodyDiv w:val="1"/>
      <w:marLeft w:val="0"/>
      <w:marRight w:val="0"/>
      <w:marTop w:val="0"/>
      <w:marBottom w:val="0"/>
      <w:divBdr>
        <w:top w:val="none" w:sz="0" w:space="0" w:color="auto"/>
        <w:left w:val="none" w:sz="0" w:space="0" w:color="auto"/>
        <w:bottom w:val="none" w:sz="0" w:space="0" w:color="auto"/>
        <w:right w:val="none" w:sz="0" w:space="0" w:color="auto"/>
      </w:divBdr>
    </w:div>
    <w:div w:id="1799450948">
      <w:bodyDiv w:val="1"/>
      <w:marLeft w:val="0"/>
      <w:marRight w:val="0"/>
      <w:marTop w:val="0"/>
      <w:marBottom w:val="0"/>
      <w:divBdr>
        <w:top w:val="none" w:sz="0" w:space="0" w:color="auto"/>
        <w:left w:val="none" w:sz="0" w:space="0" w:color="auto"/>
        <w:bottom w:val="none" w:sz="0" w:space="0" w:color="auto"/>
        <w:right w:val="none" w:sz="0" w:space="0" w:color="auto"/>
      </w:divBdr>
    </w:div>
    <w:div w:id="1847279549">
      <w:bodyDiv w:val="1"/>
      <w:marLeft w:val="0"/>
      <w:marRight w:val="0"/>
      <w:marTop w:val="0"/>
      <w:marBottom w:val="0"/>
      <w:divBdr>
        <w:top w:val="none" w:sz="0" w:space="0" w:color="auto"/>
        <w:left w:val="none" w:sz="0" w:space="0" w:color="auto"/>
        <w:bottom w:val="none" w:sz="0" w:space="0" w:color="auto"/>
        <w:right w:val="none" w:sz="0" w:space="0" w:color="auto"/>
      </w:divBdr>
    </w:div>
    <w:div w:id="1850752940">
      <w:bodyDiv w:val="1"/>
      <w:marLeft w:val="0"/>
      <w:marRight w:val="0"/>
      <w:marTop w:val="0"/>
      <w:marBottom w:val="0"/>
      <w:divBdr>
        <w:top w:val="none" w:sz="0" w:space="0" w:color="auto"/>
        <w:left w:val="none" w:sz="0" w:space="0" w:color="auto"/>
        <w:bottom w:val="none" w:sz="0" w:space="0" w:color="auto"/>
        <w:right w:val="none" w:sz="0" w:space="0" w:color="auto"/>
      </w:divBdr>
    </w:div>
    <w:div w:id="20467073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image" Target="media/image14.png"/><Relationship Id="rId21" Type="http://schemas.openxmlformats.org/officeDocument/2006/relationships/footer" Target="footer6.xml"/><Relationship Id="rId34" Type="http://schemas.openxmlformats.org/officeDocument/2006/relationships/image" Target="media/image9.png"/><Relationship Id="rId42" Type="http://schemas.openxmlformats.org/officeDocument/2006/relationships/hyperlink" Target="https://baike.baidu.com/item/%E6%9C%9D%E9%98%B3%E5%8C%BA/2134" TargetMode="External"/><Relationship Id="rId47" Type="http://schemas.openxmlformats.org/officeDocument/2006/relationships/hyperlink" Target="https://baike.baidu.com/item/%E5%8C%97%E4%BA%AC%E5%B8%82/126069" TargetMode="External"/><Relationship Id="rId50" Type="http://schemas.openxmlformats.org/officeDocument/2006/relationships/hyperlink" Target="https://baike.baidu.com/item/%E7%99%BE%E6%9C%9B%E5%B1%B1" TargetMode="External"/><Relationship Id="rId55" Type="http://schemas.openxmlformats.org/officeDocument/2006/relationships/footer" Target="footer10.xml"/><Relationship Id="rId63" Type="http://schemas.openxmlformats.org/officeDocument/2006/relationships/chart" Target="charts/chart2.xml"/><Relationship Id="rId68" Type="http://schemas.openxmlformats.org/officeDocument/2006/relationships/hyperlink" Target="https://baike.baidu.com/item/%E9%97%A8%E5%A4%B4%E6%B2%9F%E5%8C%BA/3505991" TargetMode="External"/><Relationship Id="rId76" Type="http://schemas.openxmlformats.org/officeDocument/2006/relationships/header" Target="header15.xml"/><Relationship Id="rId84" Type="http://schemas.openxmlformats.org/officeDocument/2006/relationships/image" Target="media/image20.png"/><Relationship Id="rId89" Type="http://schemas.openxmlformats.org/officeDocument/2006/relationships/header" Target="header18.xml"/><Relationship Id="rId7" Type="http://schemas.openxmlformats.org/officeDocument/2006/relationships/webSettings" Target="webSettings.xml"/><Relationship Id="rId71" Type="http://schemas.openxmlformats.org/officeDocument/2006/relationships/hyperlink" Target="https://baike.baidu.com/item/%E8%8B%8F%E5%AE%B6%E5%9D%A8%E9%95%87" TargetMode="External"/><Relationship Id="rId92" Type="http://schemas.openxmlformats.org/officeDocument/2006/relationships/header" Target="header20.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image" Target="media/image4.png"/><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hyperlink" Target="https://baike.baidu.com/item/%E9%97%A8%E5%A4%B4%E6%B2%9F%E5%8C%BA/3505991" TargetMode="External"/><Relationship Id="rId53" Type="http://schemas.openxmlformats.org/officeDocument/2006/relationships/footer" Target="footer9.xml"/><Relationship Id="rId58" Type="http://schemas.openxmlformats.org/officeDocument/2006/relationships/footer" Target="footer12.xml"/><Relationship Id="rId66" Type="http://schemas.openxmlformats.org/officeDocument/2006/relationships/hyperlink" Target="https://baike.baidu.com/item/%E4%B8%B0%E5%8F%B0%E5%8C%BA/5105030" TargetMode="External"/><Relationship Id="rId74" Type="http://schemas.openxmlformats.org/officeDocument/2006/relationships/header" Target="header14.xml"/><Relationship Id="rId79" Type="http://schemas.openxmlformats.org/officeDocument/2006/relationships/image" Target="media/image17.png"/><Relationship Id="rId87" Type="http://schemas.openxmlformats.org/officeDocument/2006/relationships/header" Target="header17.xml"/><Relationship Id="rId5" Type="http://schemas.microsoft.com/office/2007/relationships/stylesWithEffects" Target="stylesWithEffects.xml"/><Relationship Id="rId61" Type="http://schemas.openxmlformats.org/officeDocument/2006/relationships/header" Target="header13.xml"/><Relationship Id="rId82" Type="http://schemas.openxmlformats.org/officeDocument/2006/relationships/image" Target="media/image19.png"/><Relationship Id="rId90" Type="http://schemas.openxmlformats.org/officeDocument/2006/relationships/footer" Target="footer18.xml"/><Relationship Id="rId95" Type="http://schemas.openxmlformats.org/officeDocument/2006/relationships/theme" Target="theme/theme1.xm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chart" Target="charts/chart1.xm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hyperlink" Target="https://baike.baidu.com/item/%E4%B8%B0%E5%8F%B0%E5%8C%BA/5105030" TargetMode="External"/><Relationship Id="rId48" Type="http://schemas.openxmlformats.org/officeDocument/2006/relationships/hyperlink" Target="https://baike.baidu.com/item/%E8%8B%8F%E5%AE%B6%E5%9D%A8%E9%95%87" TargetMode="External"/><Relationship Id="rId56" Type="http://schemas.openxmlformats.org/officeDocument/2006/relationships/footer" Target="footer11.xml"/><Relationship Id="rId64" Type="http://schemas.openxmlformats.org/officeDocument/2006/relationships/hyperlink" Target="https://baike.baidu.com/item/%E8%A5%BF%E5%9F%8E%E5%8C%BA/10234" TargetMode="External"/><Relationship Id="rId69" Type="http://schemas.openxmlformats.org/officeDocument/2006/relationships/hyperlink" Target="https://baike.baidu.com/item/%E6%98%8C%E5%B9%B3%E5%8C%BA/2504992" TargetMode="External"/><Relationship Id="rId77" Type="http://schemas.openxmlformats.org/officeDocument/2006/relationships/header" Target="header16.xml"/><Relationship Id="rId8" Type="http://schemas.openxmlformats.org/officeDocument/2006/relationships/footnotes" Target="footnotes.xml"/><Relationship Id="rId51" Type="http://schemas.openxmlformats.org/officeDocument/2006/relationships/hyperlink" Target="http://www.baidu.com/link?url=WR4ik0HfoP3GU1rlTYIFq3n2WBRxMHa-d8GcgMgJUtKKn1Pe8laCRZpZkd9wT3bWx0Da0HhCv5MAzf-34H8xnjpEjz3Kk8n4fMGDiYPYgW3" TargetMode="External"/><Relationship Id="rId72" Type="http://schemas.openxmlformats.org/officeDocument/2006/relationships/hyperlink" Target="https://baike.baidu.com/item/%E5%8D%8E%E5%8C%97%E5%B9%B3%E5%8E%9F" TargetMode="External"/><Relationship Id="rId80" Type="http://schemas.openxmlformats.org/officeDocument/2006/relationships/image" Target="media/image18.png"/><Relationship Id="rId85" Type="http://schemas.openxmlformats.org/officeDocument/2006/relationships/hyperlink" Target="http://baike.baidu.com/view/641843.htm" TargetMode="External"/><Relationship Id="rId93" Type="http://schemas.openxmlformats.org/officeDocument/2006/relationships/footer" Target="footer19.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hyperlink" Target="https://baike.baidu.com/item/%E6%98%8C%E5%B9%B3%E5%8C%BA/2504992" TargetMode="External"/><Relationship Id="rId59" Type="http://schemas.openxmlformats.org/officeDocument/2006/relationships/hyperlink" Target="http://www.baidu.com/link?url=WR4ik0HfoP3GU1rlTYIFq3n2WBRxMHa-d8GcgMgJUtKKn1Pe8laCRZpZkd9wT3bWx0Da0HhCv5MAzf-34H8xnjpEjz3Kk8n4fMGDiYPYgW3" TargetMode="External"/><Relationship Id="rId67" Type="http://schemas.openxmlformats.org/officeDocument/2006/relationships/hyperlink" Target="https://baike.baidu.com/item/%E7%9F%B3%E6%99%AF%E5%B1%B1%E5%8C%BA/3506063" TargetMode="External"/><Relationship Id="rId20" Type="http://schemas.openxmlformats.org/officeDocument/2006/relationships/header" Target="header6.xml"/><Relationship Id="rId41" Type="http://schemas.openxmlformats.org/officeDocument/2006/relationships/hyperlink" Target="https://baike.baidu.com/item/%E8%A5%BF%E5%9F%8E%E5%8C%BA/10234" TargetMode="External"/><Relationship Id="rId54" Type="http://schemas.openxmlformats.org/officeDocument/2006/relationships/header" Target="header11.xml"/><Relationship Id="rId62" Type="http://schemas.openxmlformats.org/officeDocument/2006/relationships/footer" Target="footer14.xml"/><Relationship Id="rId70" Type="http://schemas.openxmlformats.org/officeDocument/2006/relationships/hyperlink" Target="https://baike.baidu.com/item/%E5%8C%97%E4%BA%AC%E5%B8%82/126069" TargetMode="External"/><Relationship Id="rId75" Type="http://schemas.openxmlformats.org/officeDocument/2006/relationships/footer" Target="footer15.xml"/><Relationship Id="rId83" Type="http://schemas.openxmlformats.org/officeDocument/2006/relationships/hyperlink" Target="http://baike.baidu.com/view/641843.htm" TargetMode="External"/><Relationship Id="rId88" Type="http://schemas.openxmlformats.org/officeDocument/2006/relationships/footer" Target="footer17.xml"/><Relationship Id="rId91"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hyperlink" Target="https://baike.baidu.com/item/%E5%8D%8E%E5%8C%97%E5%B9%B3%E5%8E%9F" TargetMode="External"/><Relationship Id="rId57" Type="http://schemas.openxmlformats.org/officeDocument/2006/relationships/header" Target="header12.xml"/><Relationship Id="rId10" Type="http://schemas.openxmlformats.org/officeDocument/2006/relationships/header" Target="header1.xml"/><Relationship Id="rId31" Type="http://schemas.openxmlformats.org/officeDocument/2006/relationships/image" Target="media/image6.png"/><Relationship Id="rId44" Type="http://schemas.openxmlformats.org/officeDocument/2006/relationships/hyperlink" Target="https://baike.baidu.com/item/%E7%9F%B3%E6%99%AF%E5%B1%B1%E5%8C%BA/3506063" TargetMode="External"/><Relationship Id="rId52" Type="http://schemas.openxmlformats.org/officeDocument/2006/relationships/header" Target="header10.xml"/><Relationship Id="rId60" Type="http://schemas.openxmlformats.org/officeDocument/2006/relationships/footer" Target="footer13.xml"/><Relationship Id="rId65" Type="http://schemas.openxmlformats.org/officeDocument/2006/relationships/hyperlink" Target="https://baike.baidu.com/item/%E6%9C%9D%E9%98%B3%E5%8C%BA/2134" TargetMode="External"/><Relationship Id="rId73" Type="http://schemas.openxmlformats.org/officeDocument/2006/relationships/hyperlink" Target="https://baike.baidu.com/item/%E7%99%BE%E6%9C%9B%E5%B1%B1" TargetMode="External"/><Relationship Id="rId78" Type="http://schemas.openxmlformats.org/officeDocument/2006/relationships/footer" Target="footer16.xml"/><Relationship Id="rId81" Type="http://schemas.openxmlformats.org/officeDocument/2006/relationships/hyperlink" Target="http://baike.baidu.com/view/641843.htm" TargetMode="External"/><Relationship Id="rId86" Type="http://schemas.openxmlformats.org/officeDocument/2006/relationships/image" Target="media/image21.png"/><Relationship Id="rId9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6.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5968;&#25454;&#27719;&#38598;&#20998;&#26512;&#65288;&#24635;&#34920;&#65289;.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528E-2"/>
          <c:y val="9.0206235233811632E-2"/>
          <c:w val="0.784083552055993"/>
          <c:h val="0.6944400121790949"/>
        </c:manualLayout>
      </c:layout>
      <c:barChart>
        <c:barDir val="col"/>
        <c:grouping val="clustered"/>
        <c:varyColors val="0"/>
        <c:ser>
          <c:idx val="0"/>
          <c:order val="0"/>
          <c:tx>
            <c:strRef>
              <c:f>人口!$C$89</c:f>
              <c:strCache>
                <c:ptCount val="1"/>
                <c:pt idx="0">
                  <c:v>常住人口总量</c:v>
                </c:pt>
              </c:strCache>
            </c:strRef>
          </c:tx>
          <c:invertIfNegative val="0"/>
          <c:dLbls>
            <c:showLegendKey val="0"/>
            <c:showVal val="1"/>
            <c:showCatName val="0"/>
            <c:showSerName val="0"/>
            <c:showPercent val="0"/>
            <c:showBubbleSize val="0"/>
            <c:showLeaderLines val="0"/>
          </c:dLbls>
          <c:trendline>
            <c:trendlineType val="linear"/>
            <c:dispRSqr val="0"/>
            <c:dispEq val="0"/>
          </c:trendline>
          <c:cat>
            <c:strRef>
              <c:f>人口!$A$83:$A$87</c:f>
              <c:strCache>
                <c:ptCount val="5"/>
                <c:pt idx="0">
                  <c:v>2016年</c:v>
                </c:pt>
                <c:pt idx="1">
                  <c:v>2017年</c:v>
                </c:pt>
                <c:pt idx="2">
                  <c:v>2018年</c:v>
                </c:pt>
                <c:pt idx="3">
                  <c:v>2019年</c:v>
                </c:pt>
                <c:pt idx="4">
                  <c:v>2020年</c:v>
                </c:pt>
              </c:strCache>
            </c:strRef>
          </c:cat>
          <c:val>
            <c:numRef>
              <c:f>人口!$C$83:$C$87</c:f>
              <c:numCache>
                <c:formatCode>General</c:formatCode>
                <c:ptCount val="5"/>
                <c:pt idx="0">
                  <c:v>2172.9</c:v>
                </c:pt>
                <c:pt idx="1">
                  <c:v>2170.6999999999998</c:v>
                </c:pt>
                <c:pt idx="2">
                  <c:v>2154.1999999999998</c:v>
                </c:pt>
                <c:pt idx="3">
                  <c:v>2153.6</c:v>
                </c:pt>
                <c:pt idx="4">
                  <c:v>2189.3000000000002</c:v>
                </c:pt>
              </c:numCache>
            </c:numRef>
          </c:val>
        </c:ser>
        <c:dLbls>
          <c:showLegendKey val="0"/>
          <c:showVal val="0"/>
          <c:showCatName val="0"/>
          <c:showSerName val="0"/>
          <c:showPercent val="0"/>
          <c:showBubbleSize val="0"/>
        </c:dLbls>
        <c:gapWidth val="150"/>
        <c:axId val="219429120"/>
        <c:axId val="219443968"/>
      </c:barChart>
      <c:lineChart>
        <c:grouping val="standard"/>
        <c:varyColors val="0"/>
        <c:ser>
          <c:idx val="1"/>
          <c:order val="1"/>
          <c:tx>
            <c:strRef>
              <c:f>人口!$L$89</c:f>
              <c:strCache>
                <c:ptCount val="1"/>
                <c:pt idx="0">
                  <c:v>比上年增长</c:v>
                </c:pt>
              </c:strCache>
            </c:strRef>
          </c:tx>
          <c:marker>
            <c:symbol val="none"/>
          </c:marker>
          <c:dLbls>
            <c:dLbl>
              <c:idx val="0"/>
              <c:layout>
                <c:manualLayout>
                  <c:x val="-4.7222222222222235E-2"/>
                  <c:y val="-3.2407407407407419E-2"/>
                </c:manualLayout>
              </c:layout>
              <c:showLegendKey val="0"/>
              <c:showVal val="1"/>
              <c:showCatName val="0"/>
              <c:showSerName val="0"/>
              <c:showPercent val="0"/>
              <c:showBubbleSize val="0"/>
            </c:dLbl>
            <c:dLbl>
              <c:idx val="1"/>
              <c:layout>
                <c:manualLayout>
                  <c:x val="-5.2777777777777792E-2"/>
                  <c:y val="-4.1666666666666664E-2"/>
                </c:manualLayout>
              </c:layout>
              <c:showLegendKey val="0"/>
              <c:showVal val="1"/>
              <c:showCatName val="0"/>
              <c:showSerName val="0"/>
              <c:showPercent val="0"/>
              <c:showBubbleSize val="0"/>
            </c:dLbl>
            <c:dLbl>
              <c:idx val="2"/>
              <c:layout>
                <c:manualLayout>
                  <c:x val="-5.2777777777777792E-2"/>
                  <c:y val="-3.7037037037036966E-2"/>
                </c:manualLayout>
              </c:layout>
              <c:showLegendKey val="0"/>
              <c:showVal val="1"/>
              <c:showCatName val="0"/>
              <c:showSerName val="0"/>
              <c:showPercent val="0"/>
              <c:showBubbleSize val="0"/>
            </c:dLbl>
            <c:dLbl>
              <c:idx val="3"/>
              <c:layout>
                <c:manualLayout>
                  <c:x val="-5.5555555555555525E-2"/>
                  <c:y val="-2.7777777777777717E-2"/>
                </c:manualLayout>
              </c:layout>
              <c:showLegendKey val="0"/>
              <c:showVal val="1"/>
              <c:showCatName val="0"/>
              <c:showSerName val="0"/>
              <c:showPercent val="0"/>
              <c:showBubbleSize val="0"/>
            </c:dLbl>
            <c:dLbl>
              <c:idx val="4"/>
              <c:layout>
                <c:manualLayout>
                  <c:x val="-5.5555555555555455E-2"/>
                  <c:y val="-4.166666666666666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人口!$A$83:$A$87</c:f>
              <c:strCache>
                <c:ptCount val="5"/>
                <c:pt idx="0">
                  <c:v>2016年</c:v>
                </c:pt>
                <c:pt idx="1">
                  <c:v>2017年</c:v>
                </c:pt>
                <c:pt idx="2">
                  <c:v>2018年</c:v>
                </c:pt>
                <c:pt idx="3">
                  <c:v>2019年</c:v>
                </c:pt>
                <c:pt idx="4">
                  <c:v>2020年</c:v>
                </c:pt>
              </c:strCache>
            </c:strRef>
          </c:cat>
          <c:val>
            <c:numRef>
              <c:f>人口!$L$83:$L$87</c:f>
              <c:numCache>
                <c:formatCode>0.0%</c:formatCode>
                <c:ptCount val="5"/>
                <c:pt idx="0">
                  <c:v>1.1057360055286569E-3</c:v>
                </c:pt>
                <c:pt idx="1">
                  <c:v>-1.0124718118644793E-3</c:v>
                </c:pt>
                <c:pt idx="2">
                  <c:v>-8.6060104008469675E-3</c:v>
                </c:pt>
                <c:pt idx="3">
                  <c:v>-7.877643156585349E-3</c:v>
                </c:pt>
                <c:pt idx="4">
                  <c:v>1.6293751740785518E-2</c:v>
                </c:pt>
              </c:numCache>
            </c:numRef>
          </c:val>
          <c:smooth val="0"/>
        </c:ser>
        <c:dLbls>
          <c:showLegendKey val="0"/>
          <c:showVal val="0"/>
          <c:showCatName val="0"/>
          <c:showSerName val="0"/>
          <c:showPercent val="0"/>
          <c:showBubbleSize val="0"/>
        </c:dLbls>
        <c:marker val="1"/>
        <c:smooth val="0"/>
        <c:axId val="348846720"/>
        <c:axId val="257768832"/>
      </c:lineChart>
      <c:catAx>
        <c:axId val="219429120"/>
        <c:scaling>
          <c:orientation val="minMax"/>
        </c:scaling>
        <c:delete val="0"/>
        <c:axPos val="b"/>
        <c:numFmt formatCode="General" sourceLinked="1"/>
        <c:majorTickMark val="none"/>
        <c:minorTickMark val="none"/>
        <c:tickLblPos val="low"/>
        <c:crossAx val="219443968"/>
        <c:crosses val="autoZero"/>
        <c:auto val="1"/>
        <c:lblAlgn val="ctr"/>
        <c:lblOffset val="100"/>
        <c:noMultiLvlLbl val="0"/>
      </c:catAx>
      <c:valAx>
        <c:axId val="219443968"/>
        <c:scaling>
          <c:orientation val="minMax"/>
          <c:max val="2500"/>
          <c:min val="-500"/>
        </c:scaling>
        <c:delete val="0"/>
        <c:axPos val="l"/>
        <c:majorGridlines/>
        <c:numFmt formatCode="General" sourceLinked="1"/>
        <c:majorTickMark val="out"/>
        <c:minorTickMark val="none"/>
        <c:tickLblPos val="nextTo"/>
        <c:crossAx val="219429120"/>
        <c:crosses val="autoZero"/>
        <c:crossBetween val="between"/>
        <c:majorUnit val="500"/>
      </c:valAx>
      <c:valAx>
        <c:axId val="257768832"/>
        <c:scaling>
          <c:orientation val="minMax"/>
          <c:max val="5.0000000000000024E-2"/>
          <c:min val="-1.0000000000000005E-2"/>
        </c:scaling>
        <c:delete val="0"/>
        <c:axPos val="r"/>
        <c:numFmt formatCode="0.0%" sourceLinked="1"/>
        <c:majorTickMark val="out"/>
        <c:minorTickMark val="none"/>
        <c:tickLblPos val="nextTo"/>
        <c:crossAx val="348846720"/>
        <c:crosses val="max"/>
        <c:crossBetween val="between"/>
      </c:valAx>
      <c:catAx>
        <c:axId val="348846720"/>
        <c:scaling>
          <c:orientation val="minMax"/>
        </c:scaling>
        <c:delete val="1"/>
        <c:axPos val="b"/>
        <c:numFmt formatCode="General" sourceLinked="1"/>
        <c:majorTickMark val="out"/>
        <c:minorTickMark val="none"/>
        <c:tickLblPos val="none"/>
        <c:crossAx val="257768832"/>
        <c:crosses val="autoZero"/>
        <c:auto val="1"/>
        <c:lblAlgn val="ctr"/>
        <c:lblOffset val="100"/>
        <c:noMultiLvlLbl val="0"/>
      </c:catAx>
    </c:plotArea>
    <c:legend>
      <c:legendPos val="r"/>
      <c:legendEntry>
        <c:idx val="2"/>
        <c:delete val="1"/>
      </c:legendEntry>
      <c:layout>
        <c:manualLayout>
          <c:xMode val="edge"/>
          <c:yMode val="edge"/>
          <c:x val="0.1111111111111111"/>
          <c:y val="0.8939814814814816"/>
          <c:w val="0.7444444444444448"/>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528E-2"/>
          <c:y val="9.0206235233811632E-2"/>
          <c:w val="0.784083552055993"/>
          <c:h val="0.6944400121790949"/>
        </c:manualLayout>
      </c:layout>
      <c:barChart>
        <c:barDir val="col"/>
        <c:grouping val="clustered"/>
        <c:varyColors val="0"/>
        <c:ser>
          <c:idx val="0"/>
          <c:order val="0"/>
          <c:tx>
            <c:strRef>
              <c:f>人口!$C$89</c:f>
              <c:strCache>
                <c:ptCount val="1"/>
                <c:pt idx="0">
                  <c:v>常住人口总量</c:v>
                </c:pt>
              </c:strCache>
            </c:strRef>
          </c:tx>
          <c:invertIfNegative val="0"/>
          <c:dLbls>
            <c:showLegendKey val="0"/>
            <c:showVal val="1"/>
            <c:showCatName val="0"/>
            <c:showSerName val="0"/>
            <c:showPercent val="0"/>
            <c:showBubbleSize val="0"/>
            <c:showLeaderLines val="0"/>
          </c:dLbls>
          <c:trendline>
            <c:trendlineType val="linear"/>
            <c:dispRSqr val="0"/>
            <c:dispEq val="0"/>
          </c:trendline>
          <c:cat>
            <c:strRef>
              <c:f>人口!$A$83:$A$87</c:f>
              <c:strCache>
                <c:ptCount val="5"/>
                <c:pt idx="0">
                  <c:v>2016年</c:v>
                </c:pt>
                <c:pt idx="1">
                  <c:v>2017年</c:v>
                </c:pt>
                <c:pt idx="2">
                  <c:v>2018年</c:v>
                </c:pt>
                <c:pt idx="3">
                  <c:v>2019年</c:v>
                </c:pt>
                <c:pt idx="4">
                  <c:v>2020年</c:v>
                </c:pt>
              </c:strCache>
            </c:strRef>
          </c:cat>
          <c:val>
            <c:numRef>
              <c:f>人口!$C$83:$C$87</c:f>
              <c:numCache>
                <c:formatCode>General</c:formatCode>
                <c:ptCount val="5"/>
                <c:pt idx="0">
                  <c:v>2172.9</c:v>
                </c:pt>
                <c:pt idx="1">
                  <c:v>2170.6999999999998</c:v>
                </c:pt>
                <c:pt idx="2">
                  <c:v>2154.1999999999998</c:v>
                </c:pt>
                <c:pt idx="3">
                  <c:v>2153.6</c:v>
                </c:pt>
                <c:pt idx="4">
                  <c:v>2189.3000000000002</c:v>
                </c:pt>
              </c:numCache>
            </c:numRef>
          </c:val>
        </c:ser>
        <c:dLbls>
          <c:showLegendKey val="0"/>
          <c:showVal val="0"/>
          <c:showCatName val="0"/>
          <c:showSerName val="0"/>
          <c:showPercent val="0"/>
          <c:showBubbleSize val="0"/>
        </c:dLbls>
        <c:gapWidth val="150"/>
        <c:axId val="178144768"/>
        <c:axId val="178146304"/>
      </c:barChart>
      <c:lineChart>
        <c:grouping val="standard"/>
        <c:varyColors val="0"/>
        <c:ser>
          <c:idx val="1"/>
          <c:order val="1"/>
          <c:tx>
            <c:strRef>
              <c:f>人口!$L$89</c:f>
              <c:strCache>
                <c:ptCount val="1"/>
                <c:pt idx="0">
                  <c:v>比上年增长</c:v>
                </c:pt>
              </c:strCache>
            </c:strRef>
          </c:tx>
          <c:marker>
            <c:symbol val="none"/>
          </c:marker>
          <c:dLbls>
            <c:dLbl>
              <c:idx val="0"/>
              <c:layout>
                <c:manualLayout>
                  <c:x val="-4.7222222222222235E-2"/>
                  <c:y val="-3.2407407407407419E-2"/>
                </c:manualLayout>
              </c:layout>
              <c:showLegendKey val="0"/>
              <c:showVal val="1"/>
              <c:showCatName val="0"/>
              <c:showSerName val="0"/>
              <c:showPercent val="0"/>
              <c:showBubbleSize val="0"/>
            </c:dLbl>
            <c:dLbl>
              <c:idx val="1"/>
              <c:layout>
                <c:manualLayout>
                  <c:x val="-5.2777777777777792E-2"/>
                  <c:y val="-4.1666666666666664E-2"/>
                </c:manualLayout>
              </c:layout>
              <c:showLegendKey val="0"/>
              <c:showVal val="1"/>
              <c:showCatName val="0"/>
              <c:showSerName val="0"/>
              <c:showPercent val="0"/>
              <c:showBubbleSize val="0"/>
            </c:dLbl>
            <c:dLbl>
              <c:idx val="2"/>
              <c:layout>
                <c:manualLayout>
                  <c:x val="-5.2777777777777792E-2"/>
                  <c:y val="-3.7037037037036966E-2"/>
                </c:manualLayout>
              </c:layout>
              <c:showLegendKey val="0"/>
              <c:showVal val="1"/>
              <c:showCatName val="0"/>
              <c:showSerName val="0"/>
              <c:showPercent val="0"/>
              <c:showBubbleSize val="0"/>
            </c:dLbl>
            <c:dLbl>
              <c:idx val="3"/>
              <c:layout>
                <c:manualLayout>
                  <c:x val="-5.5555555555555525E-2"/>
                  <c:y val="-2.7777777777777717E-2"/>
                </c:manualLayout>
              </c:layout>
              <c:showLegendKey val="0"/>
              <c:showVal val="1"/>
              <c:showCatName val="0"/>
              <c:showSerName val="0"/>
              <c:showPercent val="0"/>
              <c:showBubbleSize val="0"/>
            </c:dLbl>
            <c:dLbl>
              <c:idx val="4"/>
              <c:layout>
                <c:manualLayout>
                  <c:x val="-5.5555555555555455E-2"/>
                  <c:y val="-4.166666666666666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人口!$A$83:$A$87</c:f>
              <c:strCache>
                <c:ptCount val="5"/>
                <c:pt idx="0">
                  <c:v>2016年</c:v>
                </c:pt>
                <c:pt idx="1">
                  <c:v>2017年</c:v>
                </c:pt>
                <c:pt idx="2">
                  <c:v>2018年</c:v>
                </c:pt>
                <c:pt idx="3">
                  <c:v>2019年</c:v>
                </c:pt>
                <c:pt idx="4">
                  <c:v>2020年</c:v>
                </c:pt>
              </c:strCache>
            </c:strRef>
          </c:cat>
          <c:val>
            <c:numRef>
              <c:f>人口!$L$83:$L$87</c:f>
              <c:numCache>
                <c:formatCode>0.0%</c:formatCode>
                <c:ptCount val="5"/>
                <c:pt idx="0">
                  <c:v>1.1057360055286569E-3</c:v>
                </c:pt>
                <c:pt idx="1">
                  <c:v>-1.0124718118644793E-3</c:v>
                </c:pt>
                <c:pt idx="2">
                  <c:v>-8.6060104008469675E-3</c:v>
                </c:pt>
                <c:pt idx="3">
                  <c:v>-7.877643156585349E-3</c:v>
                </c:pt>
                <c:pt idx="4">
                  <c:v>1.6293751740785518E-2</c:v>
                </c:pt>
              </c:numCache>
            </c:numRef>
          </c:val>
          <c:smooth val="0"/>
        </c:ser>
        <c:dLbls>
          <c:showLegendKey val="0"/>
          <c:showVal val="0"/>
          <c:showCatName val="0"/>
          <c:showSerName val="0"/>
          <c:showPercent val="0"/>
          <c:showBubbleSize val="0"/>
        </c:dLbls>
        <c:marker val="1"/>
        <c:smooth val="0"/>
        <c:axId val="178161920"/>
        <c:axId val="178160384"/>
      </c:lineChart>
      <c:catAx>
        <c:axId val="178144768"/>
        <c:scaling>
          <c:orientation val="minMax"/>
        </c:scaling>
        <c:delete val="0"/>
        <c:axPos val="b"/>
        <c:numFmt formatCode="General" sourceLinked="1"/>
        <c:majorTickMark val="none"/>
        <c:minorTickMark val="none"/>
        <c:tickLblPos val="low"/>
        <c:crossAx val="178146304"/>
        <c:crosses val="autoZero"/>
        <c:auto val="1"/>
        <c:lblAlgn val="ctr"/>
        <c:lblOffset val="100"/>
        <c:noMultiLvlLbl val="0"/>
      </c:catAx>
      <c:valAx>
        <c:axId val="178146304"/>
        <c:scaling>
          <c:orientation val="minMax"/>
          <c:max val="2500"/>
          <c:min val="-500"/>
        </c:scaling>
        <c:delete val="0"/>
        <c:axPos val="l"/>
        <c:majorGridlines/>
        <c:numFmt formatCode="General" sourceLinked="1"/>
        <c:majorTickMark val="out"/>
        <c:minorTickMark val="none"/>
        <c:tickLblPos val="nextTo"/>
        <c:crossAx val="178144768"/>
        <c:crosses val="autoZero"/>
        <c:crossBetween val="between"/>
        <c:majorUnit val="500"/>
      </c:valAx>
      <c:valAx>
        <c:axId val="178160384"/>
        <c:scaling>
          <c:orientation val="minMax"/>
          <c:max val="5.0000000000000024E-2"/>
          <c:min val="-1.0000000000000005E-2"/>
        </c:scaling>
        <c:delete val="0"/>
        <c:axPos val="r"/>
        <c:numFmt formatCode="0.0%" sourceLinked="1"/>
        <c:majorTickMark val="out"/>
        <c:minorTickMark val="none"/>
        <c:tickLblPos val="nextTo"/>
        <c:crossAx val="178161920"/>
        <c:crosses val="max"/>
        <c:crossBetween val="between"/>
      </c:valAx>
      <c:catAx>
        <c:axId val="178161920"/>
        <c:scaling>
          <c:orientation val="minMax"/>
        </c:scaling>
        <c:delete val="1"/>
        <c:axPos val="b"/>
        <c:numFmt formatCode="General" sourceLinked="1"/>
        <c:majorTickMark val="out"/>
        <c:minorTickMark val="none"/>
        <c:tickLblPos val="none"/>
        <c:crossAx val="178160384"/>
        <c:crosses val="autoZero"/>
        <c:auto val="1"/>
        <c:lblAlgn val="ctr"/>
        <c:lblOffset val="100"/>
        <c:noMultiLvlLbl val="0"/>
      </c:catAx>
    </c:plotArea>
    <c:legend>
      <c:legendPos val="r"/>
      <c:legendEntry>
        <c:idx val="2"/>
        <c:delete val="1"/>
      </c:legendEntry>
      <c:layout>
        <c:manualLayout>
          <c:xMode val="edge"/>
          <c:yMode val="edge"/>
          <c:x val="0.1111111111111111"/>
          <c:y val="0.8939814814814816"/>
          <c:w val="0.7444444444444448"/>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6BA596D-71CD-457F-B06F-829233736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216</Pages>
  <Words>21030</Words>
  <Characters>119873</Characters>
  <Application>Microsoft Office Word</Application>
  <DocSecurity>0</DocSecurity>
  <Lines>998</Lines>
  <Paragraphs>281</Paragraphs>
  <ScaleCrop>false</ScaleCrop>
  <Company>CHINA</Company>
  <LinksUpToDate>false</LinksUpToDate>
  <CharactersWithSpaces>140622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KG</cp:lastModifiedBy>
  <cp:revision>32</cp:revision>
  <cp:lastPrinted>2021-08-16T04:38:00Z</cp:lastPrinted>
  <dcterms:created xsi:type="dcterms:W3CDTF">2021-08-12T08:15:00Z</dcterms:created>
  <dcterms:modified xsi:type="dcterms:W3CDTF">2021-08-16T06:54:00Z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