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4B6E4" w14:textId="16E21DF6" w:rsidR="00C83932" w:rsidRPr="00661BC4" w:rsidRDefault="00661BC4" w:rsidP="006D592F">
      <w:pPr>
        <w:spacing w:after="100" w:afterAutospacing="1" w:line="480" w:lineRule="auto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37289D" w:rsidRPr="0037289D">
        <w:rPr>
          <w:rFonts w:ascii="Arial" w:eastAsia="楷体_GB2312" w:hAnsi="Arial" w:hint="eastAsia"/>
          <w:b/>
          <w:kern w:val="0"/>
          <w:sz w:val="36"/>
          <w:szCs w:val="36"/>
        </w:rPr>
        <w:t>（</w:t>
      </w:r>
      <w:r w:rsidR="0037289D" w:rsidRPr="0037289D">
        <w:rPr>
          <w:rFonts w:ascii="Arial" w:eastAsia="楷体_GB2312" w:hAnsi="Arial"/>
          <w:b/>
          <w:kern w:val="0"/>
          <w:sz w:val="36"/>
          <w:szCs w:val="36"/>
        </w:rPr>
        <w:t>2024</w:t>
      </w:r>
      <w:r w:rsidR="0037289D" w:rsidRPr="0037289D">
        <w:rPr>
          <w:rFonts w:ascii="Arial" w:eastAsia="楷体_GB2312" w:hAnsi="Arial"/>
          <w:b/>
          <w:kern w:val="0"/>
          <w:sz w:val="36"/>
          <w:szCs w:val="36"/>
        </w:rPr>
        <w:t>）京</w:t>
      </w:r>
      <w:r w:rsidR="0037289D" w:rsidRPr="0037289D">
        <w:rPr>
          <w:rFonts w:ascii="Arial" w:eastAsia="楷体_GB2312" w:hAnsi="Arial"/>
          <w:b/>
          <w:kern w:val="0"/>
          <w:sz w:val="36"/>
          <w:szCs w:val="36"/>
        </w:rPr>
        <w:t>74</w:t>
      </w:r>
      <w:r w:rsidR="0037289D" w:rsidRPr="0037289D">
        <w:rPr>
          <w:rFonts w:ascii="Arial" w:eastAsia="楷体_GB2312" w:hAnsi="Arial"/>
          <w:b/>
          <w:kern w:val="0"/>
          <w:sz w:val="36"/>
          <w:szCs w:val="36"/>
        </w:rPr>
        <w:t>执</w:t>
      </w:r>
      <w:r w:rsidR="0037289D" w:rsidRPr="0037289D">
        <w:rPr>
          <w:rFonts w:ascii="Arial" w:eastAsia="楷体_GB2312" w:hAnsi="Arial"/>
          <w:b/>
          <w:kern w:val="0"/>
          <w:sz w:val="36"/>
          <w:szCs w:val="36"/>
        </w:rPr>
        <w:t>472</w:t>
      </w:r>
      <w:r w:rsidR="0037289D" w:rsidRPr="0037289D">
        <w:rPr>
          <w:rFonts w:ascii="Arial" w:eastAsia="楷体_GB2312" w:hAnsi="Arial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  <w:r w:rsidR="00CB6DCE" w:rsidRPr="00661BC4">
        <w:rPr>
          <w:rFonts w:ascii="Arial" w:eastAsia="楷体_GB2312" w:hAnsi="Arial" w:hint="eastAsia"/>
          <w:b/>
          <w:kern w:val="0"/>
          <w:sz w:val="36"/>
          <w:szCs w:val="36"/>
        </w:rPr>
        <w:t>延期申请</w:t>
      </w:r>
    </w:p>
    <w:p w14:paraId="36E1AE31" w14:textId="2936B41D" w:rsidR="00CB6DCE" w:rsidRPr="00661BC4" w:rsidRDefault="0037289D" w:rsidP="00CB6DCE">
      <w:pPr>
        <w:jc w:val="left"/>
        <w:rPr>
          <w:rStyle w:val="ng-binding"/>
          <w:rFonts w:ascii="Arial" w:eastAsia="楷体_GB2312" w:hAnsi="Arial" w:cs="Arial"/>
          <w:b/>
          <w:bCs/>
          <w:color w:val="333333"/>
          <w:sz w:val="28"/>
          <w:szCs w:val="28"/>
        </w:rPr>
      </w:pPr>
      <w:r w:rsidRPr="0037289D">
        <w:rPr>
          <w:rStyle w:val="ng-binding"/>
          <w:rFonts w:ascii="Arial" w:eastAsia="楷体_GB2312" w:hAnsi="Arial" w:cs="Arial" w:hint="eastAsia"/>
          <w:b/>
          <w:bCs/>
          <w:color w:val="333333"/>
          <w:sz w:val="28"/>
          <w:szCs w:val="28"/>
        </w:rPr>
        <w:t>北京金融法院</w:t>
      </w:r>
      <w:r w:rsidR="00CB6DCE" w:rsidRPr="00661BC4">
        <w:rPr>
          <w:rStyle w:val="ng-binding"/>
          <w:rFonts w:ascii="Arial" w:eastAsia="楷体_GB2312" w:hAnsi="Arial" w:cs="Arial"/>
          <w:b/>
          <w:bCs/>
          <w:color w:val="333333"/>
          <w:sz w:val="28"/>
          <w:szCs w:val="28"/>
        </w:rPr>
        <w:t>:</w:t>
      </w:r>
    </w:p>
    <w:p w14:paraId="55046994" w14:textId="621793A4" w:rsidR="0037289D" w:rsidRDefault="00661BC4" w:rsidP="0000585F">
      <w:pPr>
        <w:spacing w:line="360" w:lineRule="auto"/>
        <w:ind w:firstLineChars="200" w:firstLine="56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我公司于</w:t>
      </w:r>
      <w:r w:rsidR="0037289D">
        <w:rPr>
          <w:rFonts w:ascii="Arial" w:eastAsia="楷体_GB2312" w:hAnsi="Arial"/>
          <w:kern w:val="0"/>
          <w:sz w:val="28"/>
          <w:szCs w:val="28"/>
        </w:rPr>
        <w:t>2024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37289D">
        <w:rPr>
          <w:rFonts w:ascii="Arial" w:eastAsia="楷体_GB2312" w:hAnsi="Arial"/>
          <w:kern w:val="0"/>
          <w:sz w:val="28"/>
          <w:szCs w:val="28"/>
        </w:rPr>
        <w:t>7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37289D">
        <w:rPr>
          <w:rFonts w:ascii="Arial" w:eastAsia="楷体_GB2312" w:hAnsi="Arial"/>
          <w:kern w:val="0"/>
          <w:sz w:val="28"/>
          <w:szCs w:val="28"/>
        </w:rPr>
        <w:t>23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3648D5">
        <w:rPr>
          <w:rFonts w:ascii="Arial" w:eastAsia="楷体_GB2312" w:hAnsi="Arial" w:hint="eastAsia"/>
          <w:kern w:val="0"/>
          <w:sz w:val="28"/>
          <w:szCs w:val="28"/>
        </w:rPr>
        <w:t>收到</w:t>
      </w:r>
      <w:r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3648D5">
        <w:rPr>
          <w:rFonts w:ascii="Arial" w:eastAsia="楷体_GB2312" w:hAnsi="Arial" w:hint="eastAsia"/>
          <w:kern w:val="0"/>
          <w:sz w:val="28"/>
          <w:szCs w:val="28"/>
        </w:rPr>
        <w:t>发来的《</w:t>
      </w:r>
      <w:r w:rsidR="0037289D" w:rsidRPr="0037289D">
        <w:rPr>
          <w:rFonts w:ascii="Arial" w:eastAsia="楷体_GB2312" w:hAnsi="Arial" w:hint="eastAsia"/>
          <w:kern w:val="0"/>
          <w:sz w:val="28"/>
          <w:szCs w:val="28"/>
        </w:rPr>
        <w:t>北京金融法院</w:t>
      </w:r>
      <w:r w:rsidR="0037289D">
        <w:rPr>
          <w:rFonts w:ascii="Arial" w:eastAsia="楷体_GB2312" w:hAnsi="Arial" w:hint="eastAsia"/>
          <w:kern w:val="0"/>
          <w:sz w:val="28"/>
          <w:szCs w:val="28"/>
        </w:rPr>
        <w:t>委托书</w:t>
      </w:r>
      <w:r w:rsidR="003648D5">
        <w:rPr>
          <w:rFonts w:ascii="Arial" w:eastAsia="楷体_GB2312" w:hAnsi="Arial" w:hint="eastAsia"/>
          <w:kern w:val="0"/>
          <w:sz w:val="28"/>
          <w:szCs w:val="28"/>
        </w:rPr>
        <w:t>》（</w:t>
      </w:r>
      <w:r w:rsidR="0037289D" w:rsidRPr="0037289D">
        <w:rPr>
          <w:rFonts w:ascii="Arial" w:eastAsia="楷体_GB2312" w:hAnsi="Arial" w:hint="eastAsia"/>
          <w:kern w:val="0"/>
          <w:sz w:val="28"/>
          <w:szCs w:val="28"/>
        </w:rPr>
        <w:t>（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2024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）京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74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执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472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号</w:t>
      </w:r>
      <w:r w:rsidR="003648D5">
        <w:rPr>
          <w:rFonts w:ascii="Arial" w:eastAsia="楷体_GB2312" w:hAnsi="Arial" w:hint="eastAsia"/>
          <w:kern w:val="0"/>
          <w:sz w:val="28"/>
          <w:szCs w:val="28"/>
        </w:rPr>
        <w:t>），</w:t>
      </w:r>
      <w:r>
        <w:rPr>
          <w:rFonts w:ascii="Arial" w:eastAsia="楷体_GB2312" w:hAnsi="Arial" w:hint="eastAsia"/>
          <w:kern w:val="0"/>
          <w:sz w:val="28"/>
          <w:szCs w:val="28"/>
        </w:rPr>
        <w:t>委托</w:t>
      </w:r>
      <w:r w:rsidR="003648D5">
        <w:rPr>
          <w:rFonts w:ascii="Arial" w:eastAsia="楷体_GB2312" w:hAnsi="Arial" w:hint="eastAsia"/>
          <w:kern w:val="0"/>
          <w:sz w:val="28"/>
          <w:szCs w:val="28"/>
        </w:rPr>
        <w:t>我公司对位于</w:t>
      </w:r>
      <w:r w:rsidR="0037289D" w:rsidRPr="0037289D">
        <w:rPr>
          <w:rFonts w:ascii="Arial" w:eastAsia="楷体_GB2312" w:hAnsi="Arial" w:hint="eastAsia"/>
          <w:kern w:val="0"/>
          <w:sz w:val="28"/>
          <w:szCs w:val="28"/>
        </w:rPr>
        <w:t>北京市朝阳区汇泉二街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29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号院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2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号楼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101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102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103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104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201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202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301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302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303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401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402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501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502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601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602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701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702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801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802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901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902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1001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1002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1101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1102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1201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1202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1301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1302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1303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、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1304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的共计</w:t>
      </w:r>
      <w:r w:rsidR="0037289D" w:rsidRPr="0037289D">
        <w:rPr>
          <w:rFonts w:ascii="Arial" w:eastAsia="楷体_GB2312" w:hAnsi="Arial"/>
          <w:kern w:val="0"/>
          <w:sz w:val="28"/>
          <w:szCs w:val="28"/>
        </w:rPr>
        <w:t>31</w:t>
      </w:r>
      <w:r w:rsidR="0037289D">
        <w:rPr>
          <w:rFonts w:ascii="Arial" w:eastAsia="楷体_GB2312" w:hAnsi="Arial"/>
          <w:kern w:val="0"/>
          <w:sz w:val="28"/>
          <w:szCs w:val="28"/>
        </w:rPr>
        <w:t>套房产价值进行评估。</w:t>
      </w:r>
    </w:p>
    <w:p w14:paraId="39DD4467" w14:textId="77777777" w:rsidR="003070F2" w:rsidRDefault="0037289D" w:rsidP="003070F2">
      <w:pPr>
        <w:spacing w:line="360" w:lineRule="auto"/>
        <w:ind w:firstLineChars="200" w:firstLine="56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/>
          <w:kern w:val="0"/>
          <w:sz w:val="28"/>
          <w:szCs w:val="28"/>
        </w:rPr>
        <w:t>我司评估专业人员于</w:t>
      </w: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/>
          <w:kern w:val="0"/>
          <w:sz w:val="28"/>
          <w:szCs w:val="28"/>
        </w:rPr>
        <w:t>024</w:t>
      </w:r>
      <w:r>
        <w:rPr>
          <w:rFonts w:ascii="Arial" w:eastAsia="楷体_GB2312" w:hAnsi="Arial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7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/>
          <w:kern w:val="0"/>
          <w:sz w:val="28"/>
          <w:szCs w:val="28"/>
        </w:rPr>
        <w:t>6</w:t>
      </w:r>
      <w:r>
        <w:rPr>
          <w:rFonts w:ascii="Arial" w:eastAsia="楷体_GB2312" w:hAnsi="Arial"/>
          <w:kern w:val="0"/>
          <w:sz w:val="28"/>
          <w:szCs w:val="28"/>
        </w:rPr>
        <w:t>日通知申请人缴费，并于</w:t>
      </w: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/>
          <w:kern w:val="0"/>
          <w:sz w:val="28"/>
          <w:szCs w:val="28"/>
        </w:rPr>
        <w:t>024</w:t>
      </w:r>
      <w:r>
        <w:rPr>
          <w:rFonts w:ascii="Arial" w:eastAsia="楷体_GB2312" w:hAnsi="Arial"/>
          <w:kern w:val="0"/>
          <w:sz w:val="28"/>
          <w:szCs w:val="28"/>
        </w:rPr>
        <w:t>年</w:t>
      </w:r>
      <w:r>
        <w:rPr>
          <w:rFonts w:ascii="Arial" w:eastAsia="楷体_GB2312" w:hAnsi="Arial"/>
          <w:kern w:val="0"/>
          <w:sz w:val="28"/>
          <w:szCs w:val="28"/>
        </w:rPr>
        <w:t>8</w:t>
      </w:r>
      <w:r>
        <w:rPr>
          <w:rFonts w:ascii="Arial" w:eastAsia="楷体_GB2312" w:hAnsi="Arial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9</w:t>
      </w:r>
      <w:r w:rsidR="009A531C">
        <w:rPr>
          <w:rFonts w:ascii="Arial" w:eastAsia="楷体_GB2312" w:hAnsi="Arial" w:hint="eastAsia"/>
          <w:kern w:val="0"/>
          <w:sz w:val="28"/>
          <w:szCs w:val="28"/>
        </w:rPr>
        <w:t>日</w:t>
      </w:r>
      <w:r>
        <w:rPr>
          <w:rFonts w:ascii="Arial" w:eastAsia="楷体_GB2312" w:hAnsi="Arial" w:hint="eastAsia"/>
          <w:kern w:val="0"/>
          <w:sz w:val="28"/>
          <w:szCs w:val="28"/>
        </w:rPr>
        <w:t>收到预缴评估费用。</w:t>
      </w:r>
    </w:p>
    <w:p w14:paraId="158CC630" w14:textId="77777777" w:rsidR="003070F2" w:rsidRDefault="0037289D" w:rsidP="003070F2">
      <w:pPr>
        <w:spacing w:line="360" w:lineRule="auto"/>
        <w:ind w:firstLineChars="200" w:firstLine="56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/>
          <w:kern w:val="0"/>
          <w:sz w:val="28"/>
          <w:szCs w:val="28"/>
        </w:rPr>
        <w:t>024</w:t>
      </w:r>
      <w:r>
        <w:rPr>
          <w:rFonts w:ascii="Arial" w:eastAsia="楷体_GB2312" w:hAnsi="Arial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8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9</w:t>
      </w:r>
      <w:r>
        <w:rPr>
          <w:rFonts w:ascii="Arial" w:eastAsia="楷体_GB2312" w:hAnsi="Arial" w:hint="eastAsia"/>
          <w:kern w:val="0"/>
          <w:sz w:val="28"/>
          <w:szCs w:val="28"/>
        </w:rPr>
        <w:t>日至</w:t>
      </w: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/>
          <w:kern w:val="0"/>
          <w:sz w:val="28"/>
          <w:szCs w:val="28"/>
        </w:rPr>
        <w:t>024</w:t>
      </w:r>
      <w:r>
        <w:rPr>
          <w:rFonts w:ascii="Arial" w:eastAsia="楷体_GB2312" w:hAnsi="Arial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8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9A531C">
        <w:rPr>
          <w:rFonts w:ascii="Arial" w:eastAsia="楷体_GB2312" w:hAnsi="Arial"/>
          <w:kern w:val="0"/>
          <w:sz w:val="28"/>
          <w:szCs w:val="28"/>
        </w:rPr>
        <w:t>26</w:t>
      </w:r>
      <w:r>
        <w:rPr>
          <w:rFonts w:ascii="Arial" w:eastAsia="楷体_GB2312" w:hAnsi="Arial"/>
          <w:kern w:val="0"/>
          <w:sz w:val="28"/>
          <w:szCs w:val="28"/>
        </w:rPr>
        <w:t>日，多次同法官及当事人确认现场查勘时间</w:t>
      </w:r>
      <w:r w:rsidR="00C46B49">
        <w:rPr>
          <w:rFonts w:ascii="Arial" w:eastAsia="楷体_GB2312" w:hAnsi="Arial"/>
          <w:kern w:val="0"/>
          <w:sz w:val="28"/>
          <w:szCs w:val="28"/>
        </w:rPr>
        <w:t>，沟通无果</w:t>
      </w:r>
      <w:r>
        <w:rPr>
          <w:rFonts w:ascii="Arial" w:eastAsia="楷体_GB2312" w:hAnsi="Arial"/>
          <w:kern w:val="0"/>
          <w:sz w:val="28"/>
          <w:szCs w:val="28"/>
        </w:rPr>
        <w:t>。</w:t>
      </w: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/>
          <w:kern w:val="0"/>
          <w:sz w:val="28"/>
          <w:szCs w:val="28"/>
        </w:rPr>
        <w:t>024</w:t>
      </w:r>
      <w:r>
        <w:rPr>
          <w:rFonts w:ascii="Arial" w:eastAsia="楷体_GB2312" w:hAnsi="Arial"/>
          <w:kern w:val="0"/>
          <w:sz w:val="28"/>
          <w:szCs w:val="28"/>
        </w:rPr>
        <w:t>年</w:t>
      </w:r>
      <w:r>
        <w:rPr>
          <w:rFonts w:ascii="Arial" w:eastAsia="楷体_GB2312" w:hAnsi="Arial"/>
          <w:kern w:val="0"/>
          <w:sz w:val="28"/>
          <w:szCs w:val="28"/>
        </w:rPr>
        <w:t>9</w:t>
      </w:r>
      <w:r>
        <w:rPr>
          <w:rFonts w:ascii="Arial" w:eastAsia="楷体_GB2312" w:hAnsi="Arial"/>
          <w:kern w:val="0"/>
          <w:sz w:val="28"/>
          <w:szCs w:val="28"/>
        </w:rPr>
        <w:t>月</w:t>
      </w:r>
      <w:r w:rsidR="003070F2">
        <w:rPr>
          <w:rFonts w:ascii="Arial" w:eastAsia="楷体_GB2312" w:hAnsi="Arial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日，刘法官</w:t>
      </w:r>
      <w:r w:rsidR="00C46B49">
        <w:rPr>
          <w:rFonts w:ascii="Arial" w:eastAsia="楷体_GB2312" w:hAnsi="Arial" w:hint="eastAsia"/>
          <w:kern w:val="0"/>
          <w:sz w:val="28"/>
          <w:szCs w:val="28"/>
        </w:rPr>
        <w:t>通知</w:t>
      </w:r>
      <w:r w:rsidR="00C46B49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C46B49">
        <w:rPr>
          <w:rFonts w:ascii="Arial" w:eastAsia="楷体_GB2312" w:hAnsi="Arial"/>
          <w:kern w:val="0"/>
          <w:sz w:val="28"/>
          <w:szCs w:val="28"/>
        </w:rPr>
        <w:t>024</w:t>
      </w:r>
      <w:r w:rsidR="00C46B49">
        <w:rPr>
          <w:rFonts w:ascii="Arial" w:eastAsia="楷体_GB2312" w:hAnsi="Arial"/>
          <w:kern w:val="0"/>
          <w:sz w:val="28"/>
          <w:szCs w:val="28"/>
        </w:rPr>
        <w:t>年</w:t>
      </w:r>
      <w:r w:rsidR="00C46B49">
        <w:rPr>
          <w:rFonts w:ascii="Arial" w:eastAsia="楷体_GB2312" w:hAnsi="Arial" w:hint="eastAsia"/>
          <w:kern w:val="0"/>
          <w:sz w:val="28"/>
          <w:szCs w:val="28"/>
        </w:rPr>
        <w:t>9</w:t>
      </w:r>
      <w:r w:rsidR="00C46B49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C46B49">
        <w:rPr>
          <w:rFonts w:ascii="Arial" w:eastAsia="楷体_GB2312" w:hAnsi="Arial" w:hint="eastAsia"/>
          <w:kern w:val="0"/>
          <w:sz w:val="28"/>
          <w:szCs w:val="28"/>
        </w:rPr>
        <w:t>5</w:t>
      </w:r>
      <w:r w:rsidR="0087302D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3070F2">
        <w:rPr>
          <w:rFonts w:ascii="Arial" w:eastAsia="楷体_GB2312" w:hAnsi="Arial" w:hint="eastAsia"/>
          <w:kern w:val="0"/>
          <w:sz w:val="28"/>
          <w:szCs w:val="28"/>
        </w:rPr>
        <w:t>上午</w:t>
      </w:r>
      <w:r w:rsidR="003070F2">
        <w:rPr>
          <w:rFonts w:ascii="Arial" w:eastAsia="楷体_GB2312" w:hAnsi="Arial" w:hint="eastAsia"/>
          <w:kern w:val="0"/>
          <w:sz w:val="28"/>
          <w:szCs w:val="28"/>
        </w:rPr>
        <w:t>1</w:t>
      </w:r>
      <w:r w:rsidR="003070F2">
        <w:rPr>
          <w:rFonts w:ascii="Arial" w:eastAsia="楷体_GB2312" w:hAnsi="Arial"/>
          <w:kern w:val="0"/>
          <w:sz w:val="28"/>
          <w:szCs w:val="28"/>
        </w:rPr>
        <w:t>0</w:t>
      </w:r>
      <w:r w:rsidR="003070F2">
        <w:rPr>
          <w:rFonts w:ascii="Arial" w:eastAsia="楷体_GB2312" w:hAnsi="Arial"/>
          <w:kern w:val="0"/>
          <w:sz w:val="28"/>
          <w:szCs w:val="28"/>
        </w:rPr>
        <w:t>点</w:t>
      </w:r>
      <w:r w:rsidR="003070F2">
        <w:rPr>
          <w:rFonts w:ascii="Arial" w:eastAsia="楷体_GB2312" w:hAnsi="Arial" w:hint="eastAsia"/>
          <w:kern w:val="0"/>
          <w:sz w:val="28"/>
          <w:szCs w:val="28"/>
        </w:rPr>
        <w:t>进行现场查勘工作。</w:t>
      </w:r>
    </w:p>
    <w:p w14:paraId="54DA66D7" w14:textId="1C58A87B" w:rsidR="00DE6FC1" w:rsidRDefault="0037289D" w:rsidP="00DE6FC1">
      <w:pPr>
        <w:spacing w:line="360" w:lineRule="auto"/>
        <w:ind w:firstLineChars="200" w:firstLine="560"/>
        <w:jc w:val="left"/>
        <w:rPr>
          <w:rStyle w:val="ng-binding"/>
          <w:rFonts w:ascii="Arial" w:eastAsia="楷体_GB2312" w:hAnsi="Arial" w:cs="Arial"/>
          <w:sz w:val="28"/>
          <w:szCs w:val="28"/>
        </w:rPr>
      </w:pPr>
      <w:r w:rsidRPr="0037289D">
        <w:rPr>
          <w:rStyle w:val="ng-binding"/>
          <w:rFonts w:ascii="Arial" w:eastAsia="楷体_GB2312" w:hAnsi="Arial" w:cs="Arial" w:hint="eastAsia"/>
          <w:sz w:val="28"/>
          <w:szCs w:val="28"/>
        </w:rPr>
        <w:t>我司</w:t>
      </w:r>
      <w:r w:rsidR="003070F2">
        <w:rPr>
          <w:rStyle w:val="ng-binding"/>
          <w:rFonts w:ascii="Arial" w:eastAsia="楷体_GB2312" w:hAnsi="Arial" w:cs="Arial" w:hint="eastAsia"/>
          <w:sz w:val="28"/>
          <w:szCs w:val="28"/>
        </w:rPr>
        <w:t>评估专业人员</w:t>
      </w:r>
      <w:r w:rsidRPr="0037289D">
        <w:rPr>
          <w:rStyle w:val="ng-binding"/>
          <w:rFonts w:ascii="Arial" w:eastAsia="楷体_GB2312" w:hAnsi="Arial" w:cs="Arial" w:hint="eastAsia"/>
          <w:sz w:val="28"/>
          <w:szCs w:val="28"/>
        </w:rPr>
        <w:t>于</w:t>
      </w:r>
      <w:r w:rsidRPr="0037289D">
        <w:rPr>
          <w:rStyle w:val="ng-binding"/>
          <w:rFonts w:ascii="Arial" w:eastAsia="楷体_GB2312" w:hAnsi="Arial" w:cs="Arial"/>
          <w:sz w:val="28"/>
          <w:szCs w:val="28"/>
        </w:rPr>
        <w:t>2024</w:t>
      </w:r>
      <w:r w:rsidRPr="0037289D">
        <w:rPr>
          <w:rStyle w:val="ng-binding"/>
          <w:rFonts w:ascii="Arial" w:eastAsia="楷体_GB2312" w:hAnsi="Arial" w:cs="Arial"/>
          <w:sz w:val="28"/>
          <w:szCs w:val="28"/>
        </w:rPr>
        <w:t>年</w:t>
      </w:r>
      <w:r w:rsidRPr="0037289D">
        <w:rPr>
          <w:rStyle w:val="ng-binding"/>
          <w:rFonts w:ascii="Arial" w:eastAsia="楷体_GB2312" w:hAnsi="Arial" w:cs="Arial"/>
          <w:sz w:val="28"/>
          <w:szCs w:val="28"/>
        </w:rPr>
        <w:t>9</w:t>
      </w:r>
      <w:r w:rsidRPr="0037289D">
        <w:rPr>
          <w:rStyle w:val="ng-binding"/>
          <w:rFonts w:ascii="Arial" w:eastAsia="楷体_GB2312" w:hAnsi="Arial" w:cs="Arial"/>
          <w:sz w:val="28"/>
          <w:szCs w:val="28"/>
        </w:rPr>
        <w:t>月</w:t>
      </w:r>
      <w:r w:rsidRPr="0037289D">
        <w:rPr>
          <w:rStyle w:val="ng-binding"/>
          <w:rFonts w:ascii="Arial" w:eastAsia="楷体_GB2312" w:hAnsi="Arial" w:cs="Arial"/>
          <w:sz w:val="28"/>
          <w:szCs w:val="28"/>
        </w:rPr>
        <w:t>5</w:t>
      </w:r>
      <w:r w:rsidRPr="0037289D">
        <w:rPr>
          <w:rStyle w:val="ng-binding"/>
          <w:rFonts w:ascii="Arial" w:eastAsia="楷体_GB2312" w:hAnsi="Arial" w:cs="Arial"/>
          <w:sz w:val="28"/>
          <w:szCs w:val="28"/>
        </w:rPr>
        <w:t>日与贵院在当事人见证下，共同对上述房产进行了实地查勘。在实地查勘过程中，我司发现涉案房屋所属建筑物目前实际状况各层均处于连通状态，并未按不动产单元分割为各独立房间。依据现有资料，无法确定涉执处置财产的实际位置，财产范围边界模糊。另外</w:t>
      </w:r>
      <w:r w:rsidRPr="0037289D">
        <w:rPr>
          <w:rStyle w:val="ng-binding"/>
          <w:rFonts w:ascii="Arial" w:eastAsia="楷体_GB2312" w:hAnsi="Arial" w:cs="Arial"/>
          <w:sz w:val="28"/>
          <w:szCs w:val="28"/>
        </w:rPr>
        <w:t>102</w:t>
      </w:r>
      <w:r w:rsidRPr="0037289D">
        <w:rPr>
          <w:rStyle w:val="ng-binding"/>
          <w:rFonts w:ascii="Arial" w:eastAsia="楷体_GB2312" w:hAnsi="Arial" w:cs="Arial"/>
          <w:sz w:val="28"/>
          <w:szCs w:val="28"/>
        </w:rPr>
        <w:t>、</w:t>
      </w:r>
      <w:r w:rsidR="00F83AF5">
        <w:rPr>
          <w:rStyle w:val="ng-binding"/>
          <w:rFonts w:ascii="Arial" w:eastAsia="楷体_GB2312" w:hAnsi="Arial" w:cs="Arial"/>
          <w:sz w:val="28"/>
          <w:szCs w:val="28"/>
        </w:rPr>
        <w:t>104</w:t>
      </w:r>
      <w:r w:rsidRPr="0037289D">
        <w:rPr>
          <w:rStyle w:val="ng-binding"/>
          <w:rFonts w:ascii="Arial" w:eastAsia="楷体_GB2312" w:hAnsi="Arial" w:cs="Arial"/>
          <w:sz w:val="28"/>
          <w:szCs w:val="28"/>
        </w:rPr>
        <w:t>两套涉案房屋在《不动产权证书》中未明确标注用途。</w:t>
      </w:r>
      <w:r w:rsidR="00F83AF5">
        <w:rPr>
          <w:rStyle w:val="ng-binding"/>
          <w:rFonts w:ascii="Arial" w:eastAsia="楷体_GB2312" w:hAnsi="Arial" w:cs="Arial"/>
          <w:sz w:val="28"/>
          <w:szCs w:val="28"/>
        </w:rPr>
        <w:t>并</w:t>
      </w:r>
      <w:r w:rsidR="003070F2">
        <w:rPr>
          <w:rStyle w:val="ng-binding"/>
          <w:rFonts w:ascii="Arial" w:eastAsia="楷体_GB2312" w:hAnsi="Arial" w:cs="Arial" w:hint="eastAsia"/>
          <w:sz w:val="28"/>
          <w:szCs w:val="28"/>
        </w:rPr>
        <w:t>于</w:t>
      </w:r>
      <w:r w:rsidR="003070F2">
        <w:rPr>
          <w:rStyle w:val="ng-binding"/>
          <w:rFonts w:ascii="Arial" w:eastAsia="楷体_GB2312" w:hAnsi="Arial" w:cs="Arial" w:hint="eastAsia"/>
          <w:sz w:val="28"/>
          <w:szCs w:val="28"/>
        </w:rPr>
        <w:t>9</w:t>
      </w:r>
      <w:r w:rsidR="003070F2">
        <w:rPr>
          <w:rStyle w:val="ng-binding"/>
          <w:rFonts w:ascii="Arial" w:eastAsia="楷体_GB2312" w:hAnsi="Arial" w:cs="Arial" w:hint="eastAsia"/>
          <w:sz w:val="28"/>
          <w:szCs w:val="28"/>
        </w:rPr>
        <w:t>月</w:t>
      </w:r>
      <w:r w:rsidR="003070F2">
        <w:rPr>
          <w:rStyle w:val="ng-binding"/>
          <w:rFonts w:ascii="Arial" w:eastAsia="楷体_GB2312" w:hAnsi="Arial" w:cs="Arial" w:hint="eastAsia"/>
          <w:sz w:val="28"/>
          <w:szCs w:val="28"/>
        </w:rPr>
        <w:t>1</w:t>
      </w:r>
      <w:r w:rsidR="003070F2">
        <w:rPr>
          <w:rStyle w:val="ng-binding"/>
          <w:rFonts w:ascii="Arial" w:eastAsia="楷体_GB2312" w:hAnsi="Arial" w:cs="Arial"/>
          <w:sz w:val="28"/>
          <w:szCs w:val="28"/>
        </w:rPr>
        <w:t>0</w:t>
      </w:r>
      <w:r w:rsidR="003070F2">
        <w:rPr>
          <w:rStyle w:val="ng-binding"/>
          <w:rFonts w:ascii="Arial" w:eastAsia="楷体_GB2312" w:hAnsi="Arial" w:cs="Arial"/>
          <w:sz w:val="28"/>
          <w:szCs w:val="28"/>
        </w:rPr>
        <w:t>日向刘法官提交《北京市朝阳区汇泉二街</w:t>
      </w:r>
      <w:r w:rsidR="003070F2">
        <w:rPr>
          <w:rStyle w:val="ng-binding"/>
          <w:rFonts w:ascii="Arial" w:eastAsia="楷体_GB2312" w:hAnsi="Arial" w:cs="Arial" w:hint="eastAsia"/>
          <w:sz w:val="28"/>
          <w:szCs w:val="28"/>
        </w:rPr>
        <w:t>2</w:t>
      </w:r>
      <w:r w:rsidR="003070F2">
        <w:rPr>
          <w:rStyle w:val="ng-binding"/>
          <w:rFonts w:ascii="Arial" w:eastAsia="楷体_GB2312" w:hAnsi="Arial" w:cs="Arial"/>
          <w:sz w:val="28"/>
          <w:szCs w:val="28"/>
        </w:rPr>
        <w:t>9</w:t>
      </w:r>
      <w:r w:rsidR="003070F2">
        <w:rPr>
          <w:rStyle w:val="ng-binding"/>
          <w:rFonts w:ascii="Arial" w:eastAsia="楷体_GB2312" w:hAnsi="Arial" w:cs="Arial"/>
          <w:sz w:val="28"/>
          <w:szCs w:val="28"/>
        </w:rPr>
        <w:t>号（财金中心）补充资料说明》</w:t>
      </w:r>
      <w:r w:rsidR="00DE6FC1">
        <w:rPr>
          <w:rStyle w:val="ng-binding"/>
          <w:rFonts w:ascii="Arial" w:eastAsia="楷体_GB2312" w:hAnsi="Arial" w:cs="Arial"/>
          <w:sz w:val="28"/>
          <w:szCs w:val="28"/>
        </w:rPr>
        <w:t>，申请人于</w:t>
      </w:r>
      <w:r w:rsidR="00DE6FC1">
        <w:rPr>
          <w:rStyle w:val="ng-binding"/>
          <w:rFonts w:ascii="Arial" w:eastAsia="楷体_GB2312" w:hAnsi="Arial" w:cs="Arial" w:hint="eastAsia"/>
          <w:sz w:val="28"/>
          <w:szCs w:val="28"/>
        </w:rPr>
        <w:t>2</w:t>
      </w:r>
      <w:r w:rsidR="00DE6FC1">
        <w:rPr>
          <w:rStyle w:val="ng-binding"/>
          <w:rFonts w:ascii="Arial" w:eastAsia="楷体_GB2312" w:hAnsi="Arial" w:cs="Arial"/>
          <w:sz w:val="28"/>
          <w:szCs w:val="28"/>
        </w:rPr>
        <w:t>024</w:t>
      </w:r>
      <w:r w:rsidR="00DE6FC1">
        <w:rPr>
          <w:rStyle w:val="ng-binding"/>
          <w:rFonts w:ascii="Arial" w:eastAsia="楷体_GB2312" w:hAnsi="Arial" w:cs="Arial"/>
          <w:sz w:val="28"/>
          <w:szCs w:val="28"/>
        </w:rPr>
        <w:t>年</w:t>
      </w:r>
      <w:r w:rsidR="00DE6FC1">
        <w:rPr>
          <w:rStyle w:val="ng-binding"/>
          <w:rFonts w:ascii="Arial" w:eastAsia="楷体_GB2312" w:hAnsi="Arial" w:cs="Arial" w:hint="eastAsia"/>
          <w:sz w:val="28"/>
          <w:szCs w:val="28"/>
        </w:rPr>
        <w:t>9</w:t>
      </w:r>
      <w:r w:rsidR="00DE6FC1">
        <w:rPr>
          <w:rStyle w:val="ng-binding"/>
          <w:rFonts w:ascii="Arial" w:eastAsia="楷体_GB2312" w:hAnsi="Arial" w:cs="Arial" w:hint="eastAsia"/>
          <w:sz w:val="28"/>
          <w:szCs w:val="28"/>
        </w:rPr>
        <w:t>月</w:t>
      </w:r>
      <w:r w:rsidR="00DE6FC1">
        <w:rPr>
          <w:rStyle w:val="ng-binding"/>
          <w:rFonts w:ascii="Arial" w:eastAsia="楷体_GB2312" w:hAnsi="Arial" w:cs="Arial" w:hint="eastAsia"/>
          <w:sz w:val="28"/>
          <w:szCs w:val="28"/>
        </w:rPr>
        <w:t>2</w:t>
      </w:r>
      <w:r w:rsidR="00DE6FC1">
        <w:rPr>
          <w:rStyle w:val="ng-binding"/>
          <w:rFonts w:ascii="Arial" w:eastAsia="楷体_GB2312" w:hAnsi="Arial" w:cs="Arial"/>
          <w:sz w:val="28"/>
          <w:szCs w:val="28"/>
        </w:rPr>
        <w:t>7</w:t>
      </w:r>
      <w:r w:rsidR="00DE6FC1">
        <w:rPr>
          <w:rStyle w:val="ng-binding"/>
          <w:rFonts w:ascii="Arial" w:eastAsia="楷体_GB2312" w:hAnsi="Arial" w:cs="Arial"/>
          <w:sz w:val="28"/>
          <w:szCs w:val="28"/>
        </w:rPr>
        <w:t>日提交补充资料。</w:t>
      </w:r>
    </w:p>
    <w:p w14:paraId="4355FD12" w14:textId="4E21370A" w:rsidR="00DE6FC1" w:rsidRDefault="00DE6FC1" w:rsidP="00DE6FC1">
      <w:pPr>
        <w:spacing w:line="360" w:lineRule="auto"/>
        <w:ind w:firstLineChars="200" w:firstLine="560"/>
        <w:jc w:val="left"/>
        <w:rPr>
          <w:rStyle w:val="ng-binding"/>
          <w:rFonts w:ascii="Arial" w:eastAsia="楷体_GB2312" w:hAnsi="Arial" w:cs="Arial"/>
          <w:sz w:val="28"/>
          <w:szCs w:val="28"/>
        </w:rPr>
      </w:pPr>
      <w:r>
        <w:rPr>
          <w:rStyle w:val="ng-binding"/>
          <w:rFonts w:ascii="Arial" w:eastAsia="楷体_GB2312" w:hAnsi="Arial" w:cs="Arial" w:hint="eastAsia"/>
          <w:sz w:val="28"/>
          <w:szCs w:val="28"/>
        </w:rPr>
        <w:t>根据相关规定</w:t>
      </w:r>
      <w:r>
        <w:rPr>
          <w:rStyle w:val="ng-binding"/>
          <w:rFonts w:ascii="Arial" w:eastAsia="楷体_GB2312" w:hAnsi="Arial" w:cs="Arial" w:hint="eastAsia"/>
          <w:sz w:val="28"/>
          <w:szCs w:val="28"/>
        </w:rPr>
        <w:t>，</w:t>
      </w:r>
      <w:r>
        <w:rPr>
          <w:rStyle w:val="ng-binding"/>
          <w:rFonts w:ascii="Arial" w:eastAsia="楷体_GB2312" w:hAnsi="Arial" w:cs="Arial" w:hint="eastAsia"/>
          <w:sz w:val="28"/>
          <w:szCs w:val="28"/>
        </w:rPr>
        <w:t>现该</w:t>
      </w:r>
      <w:r w:rsidRPr="00661BC4">
        <w:rPr>
          <w:rStyle w:val="ng-binding"/>
          <w:rFonts w:ascii="Arial" w:eastAsia="楷体_GB2312" w:hAnsi="Arial" w:cs="Arial"/>
          <w:sz w:val="28"/>
          <w:szCs w:val="28"/>
        </w:rPr>
        <w:t>评估项目期限</w:t>
      </w:r>
      <w:r>
        <w:rPr>
          <w:rStyle w:val="ng-binding"/>
          <w:rFonts w:ascii="Arial" w:eastAsia="楷体_GB2312" w:hAnsi="Arial" w:cs="Arial"/>
          <w:sz w:val="28"/>
          <w:szCs w:val="28"/>
        </w:rPr>
        <w:t>已到期，</w:t>
      </w:r>
      <w:r w:rsidRPr="00661BC4">
        <w:rPr>
          <w:rStyle w:val="ng-binding"/>
          <w:rFonts w:ascii="Arial" w:eastAsia="楷体_GB2312" w:hAnsi="Arial" w:cs="Arial"/>
          <w:sz w:val="28"/>
          <w:szCs w:val="28"/>
        </w:rPr>
        <w:t>因为相关资料不齐</w:t>
      </w:r>
      <w:r>
        <w:rPr>
          <w:rStyle w:val="ng-binding"/>
          <w:rFonts w:ascii="Arial" w:eastAsia="楷体_GB2312" w:hAnsi="Arial" w:cs="Arial" w:hint="eastAsia"/>
          <w:sz w:val="28"/>
          <w:szCs w:val="28"/>
        </w:rPr>
        <w:t>全</w:t>
      </w:r>
      <w:r w:rsidRPr="00661BC4">
        <w:rPr>
          <w:rStyle w:val="ng-binding"/>
          <w:rFonts w:ascii="Arial" w:eastAsia="楷体_GB2312" w:hAnsi="Arial" w:cs="Arial"/>
          <w:sz w:val="28"/>
          <w:szCs w:val="28"/>
        </w:rPr>
        <w:lastRenderedPageBreak/>
        <w:t>等原因</w:t>
      </w:r>
      <w:r>
        <w:rPr>
          <w:rStyle w:val="ng-binding"/>
          <w:rFonts w:ascii="Arial" w:eastAsia="楷体_GB2312" w:hAnsi="Arial" w:cs="Arial"/>
          <w:sz w:val="28"/>
          <w:szCs w:val="28"/>
        </w:rPr>
        <w:t>，</w:t>
      </w:r>
      <w:r>
        <w:rPr>
          <w:rStyle w:val="ng-binding"/>
          <w:rFonts w:ascii="Arial" w:eastAsia="楷体_GB2312" w:hAnsi="Arial" w:cs="Arial" w:hint="eastAsia"/>
          <w:sz w:val="28"/>
          <w:szCs w:val="28"/>
        </w:rPr>
        <w:t>申请</w:t>
      </w:r>
      <w:r w:rsidRPr="00661BC4">
        <w:rPr>
          <w:rStyle w:val="ng-binding"/>
          <w:rFonts w:ascii="Arial" w:eastAsia="楷体_GB2312" w:hAnsi="Arial" w:cs="Arial"/>
          <w:sz w:val="28"/>
          <w:szCs w:val="28"/>
        </w:rPr>
        <w:t>延长执行时间</w:t>
      </w:r>
      <w:r>
        <w:rPr>
          <w:rStyle w:val="ng-binding"/>
          <w:rFonts w:ascii="Arial" w:eastAsia="楷体_GB2312" w:hAnsi="Arial" w:cs="Arial" w:hint="eastAsia"/>
          <w:sz w:val="28"/>
          <w:szCs w:val="28"/>
        </w:rPr>
        <w:t>。</w:t>
      </w:r>
      <w:r w:rsidRPr="00661BC4">
        <w:rPr>
          <w:rStyle w:val="ng-binding"/>
          <w:rFonts w:ascii="Arial" w:eastAsia="楷体_GB2312" w:hAnsi="Arial" w:cs="Arial"/>
          <w:sz w:val="28"/>
          <w:szCs w:val="28"/>
        </w:rPr>
        <w:t>现申请项目延期至</w:t>
      </w:r>
      <w:r>
        <w:rPr>
          <w:rStyle w:val="ng-binding"/>
          <w:rFonts w:ascii="Arial" w:eastAsia="楷体_GB2312" w:hAnsi="Arial" w:cs="Arial"/>
          <w:sz w:val="28"/>
          <w:szCs w:val="28"/>
        </w:rPr>
        <w:t>2023</w:t>
      </w:r>
      <w:r w:rsidRPr="00661BC4">
        <w:rPr>
          <w:rStyle w:val="ng-binding"/>
          <w:rFonts w:ascii="Arial" w:eastAsia="楷体_GB2312" w:hAnsi="Arial" w:cs="Arial"/>
          <w:sz w:val="28"/>
          <w:szCs w:val="28"/>
        </w:rPr>
        <w:t>年</w:t>
      </w:r>
      <w:r>
        <w:rPr>
          <w:rStyle w:val="ng-binding"/>
          <w:rFonts w:ascii="Arial" w:eastAsia="楷体_GB2312" w:hAnsi="Arial" w:cs="Arial"/>
          <w:sz w:val="28"/>
          <w:szCs w:val="28"/>
        </w:rPr>
        <w:t>11</w:t>
      </w:r>
      <w:r w:rsidRPr="00661BC4">
        <w:rPr>
          <w:rStyle w:val="ng-binding"/>
          <w:rFonts w:ascii="Arial" w:eastAsia="楷体_GB2312" w:hAnsi="Arial" w:cs="Arial"/>
          <w:sz w:val="28"/>
          <w:szCs w:val="28"/>
        </w:rPr>
        <w:t>月</w:t>
      </w:r>
      <w:r>
        <w:rPr>
          <w:rStyle w:val="ng-binding"/>
          <w:rFonts w:ascii="Arial" w:eastAsia="楷体_GB2312" w:hAnsi="Arial" w:cs="Arial"/>
          <w:sz w:val="28"/>
          <w:szCs w:val="28"/>
        </w:rPr>
        <w:t>5</w:t>
      </w:r>
      <w:r w:rsidRPr="00661BC4">
        <w:rPr>
          <w:rStyle w:val="ng-binding"/>
          <w:rFonts w:ascii="Arial" w:eastAsia="楷体_GB2312" w:hAnsi="Arial" w:cs="Arial"/>
          <w:sz w:val="28"/>
          <w:szCs w:val="28"/>
        </w:rPr>
        <w:t>日完成</w:t>
      </w:r>
      <w:r>
        <w:rPr>
          <w:rStyle w:val="ng-binding"/>
          <w:rFonts w:ascii="Arial" w:eastAsia="楷体_GB2312" w:hAnsi="Arial" w:cs="Arial" w:hint="eastAsia"/>
          <w:sz w:val="28"/>
          <w:szCs w:val="28"/>
        </w:rPr>
        <w:t>。</w:t>
      </w:r>
    </w:p>
    <w:p w14:paraId="2557C838" w14:textId="77777777" w:rsidR="0037289D" w:rsidRDefault="0037289D" w:rsidP="00DE6FC1">
      <w:pPr>
        <w:spacing w:line="360" w:lineRule="auto"/>
        <w:jc w:val="left"/>
        <w:rPr>
          <w:rStyle w:val="ng-binding"/>
          <w:rFonts w:ascii="Arial" w:eastAsia="楷体_GB2312" w:hAnsi="Arial" w:cs="Arial" w:hint="eastAsia"/>
          <w:sz w:val="28"/>
          <w:szCs w:val="28"/>
        </w:rPr>
      </w:pPr>
      <w:bookmarkStart w:id="0" w:name="_GoBack"/>
      <w:bookmarkEnd w:id="0"/>
    </w:p>
    <w:p w14:paraId="676653BA" w14:textId="6D1BFEDE" w:rsidR="00CB6DCE" w:rsidRPr="00661BC4" w:rsidRDefault="006A75BA" w:rsidP="00CB6DCE">
      <w:pPr>
        <w:spacing w:line="360" w:lineRule="auto"/>
        <w:ind w:firstLineChars="200" w:firstLine="560"/>
        <w:jc w:val="left"/>
        <w:rPr>
          <w:rStyle w:val="ng-binding"/>
          <w:rFonts w:ascii="Arial" w:eastAsia="楷体_GB2312" w:hAnsi="Arial" w:cs="Arial"/>
          <w:sz w:val="28"/>
          <w:szCs w:val="28"/>
        </w:rPr>
      </w:pPr>
      <w:r>
        <w:rPr>
          <w:rStyle w:val="ng-binding"/>
          <w:rFonts w:ascii="Arial" w:eastAsia="楷体_GB2312" w:hAnsi="Arial" w:cs="Arial" w:hint="eastAsia"/>
          <w:sz w:val="28"/>
          <w:szCs w:val="28"/>
        </w:rPr>
        <w:t>敬</w:t>
      </w:r>
      <w:r w:rsidR="00CB6DCE" w:rsidRPr="00661BC4">
        <w:rPr>
          <w:rStyle w:val="ng-binding"/>
          <w:rFonts w:ascii="Arial" w:eastAsia="楷体_GB2312" w:hAnsi="Arial" w:cs="Arial"/>
          <w:sz w:val="28"/>
          <w:szCs w:val="28"/>
        </w:rPr>
        <w:t>请核准。</w:t>
      </w:r>
    </w:p>
    <w:p w14:paraId="09136DC9" w14:textId="291C2211" w:rsidR="00CB6DCE" w:rsidRPr="00954905" w:rsidRDefault="00954905" w:rsidP="00CB6DCE">
      <w:pPr>
        <w:jc w:val="left"/>
        <w:rPr>
          <w:rStyle w:val="ng-binding"/>
          <w:rFonts w:ascii="Arial" w:eastAsia="楷体_GB2312" w:hAnsi="Arial" w:cs="Arial" w:hint="eastAsia"/>
          <w:sz w:val="28"/>
          <w:szCs w:val="28"/>
        </w:rPr>
      </w:pPr>
      <w:r>
        <w:rPr>
          <w:rStyle w:val="ng-binding"/>
          <w:rFonts w:ascii="Arial" w:eastAsia="楷体_GB2312" w:hAnsi="Arial" w:cs="Arial"/>
          <w:sz w:val="28"/>
          <w:szCs w:val="28"/>
        </w:rPr>
        <w:t xml:space="preserve">   </w:t>
      </w:r>
    </w:p>
    <w:p w14:paraId="210F27BD" w14:textId="5D745028" w:rsidR="00CB6DCE" w:rsidRDefault="00CB6DCE" w:rsidP="00CB6DCE">
      <w:pPr>
        <w:jc w:val="left"/>
        <w:rPr>
          <w:rStyle w:val="ng-binding"/>
          <w:rFonts w:ascii="Arial" w:eastAsia="仿宋" w:hAnsi="Arial" w:cs="Arial"/>
          <w:sz w:val="28"/>
          <w:szCs w:val="28"/>
        </w:rPr>
      </w:pPr>
    </w:p>
    <w:p w14:paraId="5233E7D8" w14:textId="2C523717" w:rsidR="00CB6DCE" w:rsidRDefault="00CB6DCE" w:rsidP="00CB6DCE">
      <w:pPr>
        <w:jc w:val="left"/>
        <w:rPr>
          <w:rStyle w:val="ng-binding"/>
          <w:rFonts w:ascii="Arial" w:eastAsia="仿宋" w:hAnsi="Arial" w:cs="Arial"/>
          <w:sz w:val="28"/>
          <w:szCs w:val="28"/>
        </w:rPr>
      </w:pPr>
    </w:p>
    <w:p w14:paraId="69183D3A" w14:textId="75814EA7" w:rsidR="00CB6DCE" w:rsidRDefault="00CB6DCE" w:rsidP="00CB6DCE">
      <w:pPr>
        <w:jc w:val="right"/>
        <w:rPr>
          <w:rStyle w:val="ng-binding"/>
          <w:rFonts w:ascii="Arial" w:eastAsia="仿宋" w:hAnsi="Arial" w:cs="Arial"/>
          <w:sz w:val="28"/>
          <w:szCs w:val="28"/>
        </w:rPr>
      </w:pPr>
      <w:r>
        <w:rPr>
          <w:rStyle w:val="ng-binding"/>
          <w:rFonts w:ascii="Arial" w:eastAsia="仿宋" w:hAnsi="Arial" w:cs="Arial" w:hint="eastAsia"/>
          <w:sz w:val="28"/>
          <w:szCs w:val="28"/>
        </w:rPr>
        <w:t>北京康正宏基房地产评估有限公司</w:t>
      </w:r>
    </w:p>
    <w:p w14:paraId="7CB35A3F" w14:textId="65241BCA" w:rsidR="00CB6DCE" w:rsidRPr="00CB6DCE" w:rsidRDefault="00CB6DCE" w:rsidP="00CB6DCE">
      <w:pPr>
        <w:jc w:val="right"/>
        <w:rPr>
          <w:rStyle w:val="ng-binding"/>
          <w:rFonts w:ascii="宋体" w:eastAsia="MS Mincho" w:hAnsi="宋体" w:cs="宋体"/>
          <w:lang w:eastAsia="ja-JP"/>
        </w:rPr>
      </w:pPr>
      <w:r>
        <w:rPr>
          <w:rStyle w:val="ng-binding"/>
          <w:rFonts w:ascii="Arial" w:eastAsia="仿宋" w:hAnsi="Arial" w:cs="Arial" w:hint="eastAsia"/>
          <w:sz w:val="28"/>
          <w:szCs w:val="28"/>
        </w:rPr>
        <w:t>2</w:t>
      </w:r>
      <w:r>
        <w:rPr>
          <w:rStyle w:val="ng-binding"/>
          <w:rFonts w:ascii="Arial" w:eastAsia="仿宋" w:hAnsi="Arial" w:cs="Arial"/>
          <w:sz w:val="28"/>
          <w:szCs w:val="28"/>
        </w:rPr>
        <w:t>02</w:t>
      </w:r>
      <w:r w:rsidR="00954905">
        <w:rPr>
          <w:rStyle w:val="ng-binding"/>
          <w:rFonts w:ascii="Arial" w:eastAsia="仿宋" w:hAnsi="Arial" w:cs="Arial"/>
          <w:sz w:val="28"/>
          <w:szCs w:val="28"/>
        </w:rPr>
        <w:t>4</w:t>
      </w:r>
      <w:r>
        <w:rPr>
          <w:rStyle w:val="ng-binding"/>
          <w:rFonts w:ascii="Arial" w:eastAsia="仿宋" w:hAnsi="Arial" w:cs="Arial" w:hint="eastAsia"/>
          <w:sz w:val="28"/>
          <w:szCs w:val="28"/>
        </w:rPr>
        <w:t>年</w:t>
      </w:r>
      <w:r w:rsidR="00954905">
        <w:rPr>
          <w:rStyle w:val="ng-binding"/>
          <w:rFonts w:ascii="Arial" w:eastAsia="仿宋" w:hAnsi="Arial" w:cs="Arial" w:hint="eastAsia"/>
          <w:sz w:val="28"/>
          <w:szCs w:val="28"/>
        </w:rPr>
        <w:t>1</w:t>
      </w:r>
      <w:r w:rsidR="00954905">
        <w:rPr>
          <w:rStyle w:val="ng-binding"/>
          <w:rFonts w:ascii="Arial" w:eastAsia="仿宋" w:hAnsi="Arial" w:cs="Arial"/>
          <w:sz w:val="28"/>
          <w:szCs w:val="28"/>
        </w:rPr>
        <w:t>0</w:t>
      </w:r>
      <w:r>
        <w:rPr>
          <w:rStyle w:val="ng-binding"/>
          <w:rFonts w:ascii="Arial" w:eastAsia="仿宋" w:hAnsi="Arial" w:cs="Arial" w:hint="eastAsia"/>
          <w:sz w:val="28"/>
          <w:szCs w:val="28"/>
        </w:rPr>
        <w:t>月</w:t>
      </w:r>
      <w:r w:rsidR="00954905">
        <w:rPr>
          <w:rStyle w:val="ng-binding"/>
          <w:rFonts w:ascii="Arial" w:eastAsia="仿宋" w:hAnsi="Arial" w:cs="Arial" w:hint="eastAsia"/>
          <w:sz w:val="28"/>
          <w:szCs w:val="28"/>
        </w:rPr>
        <w:t>2</w:t>
      </w:r>
      <w:r w:rsidR="00954905">
        <w:rPr>
          <w:rStyle w:val="ng-binding"/>
          <w:rFonts w:ascii="Arial" w:eastAsia="仿宋" w:hAnsi="Arial" w:cs="Arial"/>
          <w:sz w:val="28"/>
          <w:szCs w:val="28"/>
        </w:rPr>
        <w:t>2</w:t>
      </w:r>
      <w:r>
        <w:rPr>
          <w:rStyle w:val="ng-binding"/>
          <w:rFonts w:ascii="Arial" w:eastAsia="仿宋" w:hAnsi="Arial" w:cs="Arial" w:hint="eastAsia"/>
          <w:sz w:val="28"/>
          <w:szCs w:val="28"/>
        </w:rPr>
        <w:t>日</w:t>
      </w:r>
    </w:p>
    <w:sectPr w:rsidR="00CB6DCE" w:rsidRPr="00CB6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7D9A6" w14:textId="77777777" w:rsidR="002556E4" w:rsidRDefault="002556E4" w:rsidP="00CB6DCE">
      <w:r>
        <w:separator/>
      </w:r>
    </w:p>
  </w:endnote>
  <w:endnote w:type="continuationSeparator" w:id="0">
    <w:p w14:paraId="009212F6" w14:textId="77777777" w:rsidR="002556E4" w:rsidRDefault="002556E4" w:rsidP="00CB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8EEF0" w14:textId="77777777" w:rsidR="002556E4" w:rsidRDefault="002556E4" w:rsidP="00CB6DCE">
      <w:r>
        <w:separator/>
      </w:r>
    </w:p>
  </w:footnote>
  <w:footnote w:type="continuationSeparator" w:id="0">
    <w:p w14:paraId="38EA5003" w14:textId="77777777" w:rsidR="002556E4" w:rsidRDefault="002556E4" w:rsidP="00CB6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32"/>
    <w:rsid w:val="0000585F"/>
    <w:rsid w:val="000F3FB1"/>
    <w:rsid w:val="002556E4"/>
    <w:rsid w:val="002C7301"/>
    <w:rsid w:val="002E5F89"/>
    <w:rsid w:val="002F0C7B"/>
    <w:rsid w:val="003070F2"/>
    <w:rsid w:val="003648D5"/>
    <w:rsid w:val="0037289D"/>
    <w:rsid w:val="004B78D0"/>
    <w:rsid w:val="005E5FC7"/>
    <w:rsid w:val="00661BC4"/>
    <w:rsid w:val="00663A57"/>
    <w:rsid w:val="006722B6"/>
    <w:rsid w:val="006813F4"/>
    <w:rsid w:val="00697E53"/>
    <w:rsid w:val="006A526C"/>
    <w:rsid w:val="006A75BA"/>
    <w:rsid w:val="006D592F"/>
    <w:rsid w:val="00741FD8"/>
    <w:rsid w:val="00751DD0"/>
    <w:rsid w:val="007E7A78"/>
    <w:rsid w:val="0087302D"/>
    <w:rsid w:val="008A3A55"/>
    <w:rsid w:val="008C7BD3"/>
    <w:rsid w:val="008D06BB"/>
    <w:rsid w:val="00912919"/>
    <w:rsid w:val="0095383E"/>
    <w:rsid w:val="00954905"/>
    <w:rsid w:val="00972447"/>
    <w:rsid w:val="009A531C"/>
    <w:rsid w:val="009D12C7"/>
    <w:rsid w:val="00A12F0E"/>
    <w:rsid w:val="00B00E41"/>
    <w:rsid w:val="00B355C0"/>
    <w:rsid w:val="00B86146"/>
    <w:rsid w:val="00B90102"/>
    <w:rsid w:val="00B95788"/>
    <w:rsid w:val="00C25ED4"/>
    <w:rsid w:val="00C448D1"/>
    <w:rsid w:val="00C46B49"/>
    <w:rsid w:val="00C46E31"/>
    <w:rsid w:val="00C83932"/>
    <w:rsid w:val="00C977F0"/>
    <w:rsid w:val="00CB6DCE"/>
    <w:rsid w:val="00CD1492"/>
    <w:rsid w:val="00D41140"/>
    <w:rsid w:val="00DD4F08"/>
    <w:rsid w:val="00DE6FC1"/>
    <w:rsid w:val="00E02B23"/>
    <w:rsid w:val="00E7706E"/>
    <w:rsid w:val="00F05DAA"/>
    <w:rsid w:val="00F8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06114"/>
  <w15:docId w15:val="{EAA63C86-E425-44E3-96BF-B73406F5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6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DCE"/>
    <w:rPr>
      <w:sz w:val="18"/>
      <w:szCs w:val="18"/>
    </w:rPr>
  </w:style>
  <w:style w:type="character" w:customStyle="1" w:styleId="ng-binding">
    <w:name w:val="ng-binding"/>
    <w:basedOn w:val="a0"/>
    <w:rsid w:val="00CB6DCE"/>
  </w:style>
  <w:style w:type="character" w:customStyle="1" w:styleId="pull-left3">
    <w:name w:val="pull-left3"/>
    <w:basedOn w:val="a0"/>
    <w:rsid w:val="00CB6DCE"/>
  </w:style>
  <w:style w:type="character" w:styleId="a5">
    <w:name w:val="annotation reference"/>
    <w:basedOn w:val="a0"/>
    <w:uiPriority w:val="99"/>
    <w:semiHidden/>
    <w:unhideWhenUsed/>
    <w:rsid w:val="006A75B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A75B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A75B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A75B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A75B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6A75B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A75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win10</cp:lastModifiedBy>
  <cp:revision>43</cp:revision>
  <cp:lastPrinted>2023-09-25T06:07:00Z</cp:lastPrinted>
  <dcterms:created xsi:type="dcterms:W3CDTF">2021-09-26T07:18:00Z</dcterms:created>
  <dcterms:modified xsi:type="dcterms:W3CDTF">2024-10-21T09:10:00Z</dcterms:modified>
</cp:coreProperties>
</file>