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8D0E9" w14:textId="77777777" w:rsidR="00141D0E" w:rsidRPr="002C1727" w:rsidRDefault="00141D0E">
      <w:pPr>
        <w:spacing w:line="300" w:lineRule="exact"/>
        <w:rPr>
          <w:rFonts w:ascii="Arial" w:hAnsi="Arial" w:cs="Arial"/>
        </w:rPr>
        <w:sectPr w:rsidR="00141D0E" w:rsidRPr="002C1727" w:rsidSect="003877F6">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A034E1E" w14:textId="77777777" w:rsidR="00802761" w:rsidRPr="002C1727" w:rsidRDefault="00802761">
      <w:pPr>
        <w:spacing w:line="300" w:lineRule="exact"/>
        <w:rPr>
          <w:rFonts w:ascii="Arial" w:hAnsi="Arial" w:cs="Arial"/>
        </w:rPr>
      </w:pPr>
    </w:p>
    <w:p w14:paraId="2BD895B7" w14:textId="77777777" w:rsidR="00802761" w:rsidRPr="002C1727" w:rsidRDefault="00802761">
      <w:pPr>
        <w:spacing w:line="300" w:lineRule="exact"/>
        <w:rPr>
          <w:rFonts w:ascii="Arial" w:hAnsi="Arial" w:cs="Arial"/>
        </w:rPr>
      </w:pPr>
    </w:p>
    <w:p w14:paraId="2EF44587" w14:textId="77777777" w:rsidR="00802761" w:rsidRPr="002C1727" w:rsidRDefault="00802761">
      <w:pPr>
        <w:spacing w:line="300" w:lineRule="exact"/>
        <w:rPr>
          <w:rFonts w:ascii="Arial" w:hAnsi="Arial" w:cs="Arial"/>
        </w:rPr>
      </w:pPr>
    </w:p>
    <w:p w14:paraId="6C1C20C9" w14:textId="77777777" w:rsidR="00802761" w:rsidRPr="002C1727" w:rsidRDefault="00802761">
      <w:pPr>
        <w:spacing w:line="300" w:lineRule="exact"/>
        <w:rPr>
          <w:rFonts w:ascii="Arial" w:hAnsi="Arial" w:cs="Arial"/>
        </w:rPr>
      </w:pPr>
    </w:p>
    <w:p w14:paraId="0E22A992" w14:textId="77777777" w:rsidR="00802761" w:rsidRPr="002C1727" w:rsidRDefault="00802761">
      <w:pPr>
        <w:spacing w:line="300" w:lineRule="exact"/>
        <w:rPr>
          <w:rFonts w:ascii="Arial" w:hAnsi="Arial" w:cs="Arial"/>
        </w:rPr>
      </w:pPr>
    </w:p>
    <w:p w14:paraId="62D004E7" w14:textId="77777777" w:rsidR="00802761" w:rsidRPr="002C1727" w:rsidRDefault="00802761">
      <w:pPr>
        <w:spacing w:line="300" w:lineRule="exact"/>
        <w:rPr>
          <w:rFonts w:ascii="Arial" w:hAnsi="Arial" w:cs="Arial"/>
        </w:rPr>
      </w:pPr>
    </w:p>
    <w:p w14:paraId="6158FAF7" w14:textId="77777777" w:rsidR="00802761" w:rsidRPr="002C1727" w:rsidRDefault="00802761">
      <w:pPr>
        <w:spacing w:line="300" w:lineRule="exact"/>
        <w:rPr>
          <w:rFonts w:ascii="Arial" w:hAnsi="Arial" w:cs="Arial"/>
        </w:rPr>
      </w:pPr>
    </w:p>
    <w:p w14:paraId="2DA0C8E6" w14:textId="77777777" w:rsidR="00802761" w:rsidRPr="002C1727" w:rsidRDefault="00802761">
      <w:pPr>
        <w:spacing w:line="300" w:lineRule="exact"/>
        <w:rPr>
          <w:rFonts w:ascii="Arial" w:hAnsi="Arial" w:cs="Arial"/>
        </w:rPr>
      </w:pPr>
    </w:p>
    <w:p w14:paraId="0C47DA01" w14:textId="77777777" w:rsidR="00802761" w:rsidRPr="002C1727" w:rsidRDefault="00802761">
      <w:pPr>
        <w:spacing w:line="300" w:lineRule="exact"/>
        <w:rPr>
          <w:rFonts w:ascii="Arial" w:hAnsi="Arial" w:cs="Arial"/>
        </w:rPr>
      </w:pPr>
    </w:p>
    <w:p w14:paraId="3B82FF8D" w14:textId="77777777" w:rsidR="00802761" w:rsidRPr="002C1727" w:rsidRDefault="00802761">
      <w:pPr>
        <w:spacing w:line="300" w:lineRule="exact"/>
        <w:rPr>
          <w:rFonts w:ascii="Arial" w:hAnsi="Arial" w:cs="Arial"/>
        </w:rPr>
      </w:pPr>
    </w:p>
    <w:p w14:paraId="2B929DFD" w14:textId="77777777" w:rsidR="00802761" w:rsidRPr="002C1727" w:rsidRDefault="00802761">
      <w:pPr>
        <w:spacing w:line="300" w:lineRule="exact"/>
        <w:rPr>
          <w:rFonts w:ascii="Arial" w:hAnsi="Arial" w:cs="Arial"/>
        </w:rPr>
      </w:pPr>
    </w:p>
    <w:p w14:paraId="32C3BD9D" w14:textId="77777777" w:rsidR="00802761" w:rsidRPr="002C1727" w:rsidRDefault="00802761">
      <w:pPr>
        <w:spacing w:line="300" w:lineRule="exact"/>
        <w:rPr>
          <w:rFonts w:ascii="Arial" w:hAnsi="Arial" w:cs="Arial"/>
        </w:rPr>
      </w:pPr>
    </w:p>
    <w:p w14:paraId="1A4E0D8C" w14:textId="77777777" w:rsidR="00802761" w:rsidRPr="002C1727" w:rsidRDefault="00802761">
      <w:pPr>
        <w:spacing w:line="300" w:lineRule="exact"/>
        <w:rPr>
          <w:rFonts w:ascii="Arial" w:hAnsi="Arial" w:cs="Arial"/>
        </w:rPr>
      </w:pPr>
    </w:p>
    <w:p w14:paraId="3F6A81B6" w14:textId="77777777" w:rsidR="00802761" w:rsidRPr="002C1727" w:rsidRDefault="00802761">
      <w:pPr>
        <w:spacing w:line="300" w:lineRule="exact"/>
        <w:rPr>
          <w:rFonts w:ascii="Arial" w:hAnsi="Arial" w:cs="Arial"/>
        </w:rPr>
      </w:pPr>
    </w:p>
    <w:p w14:paraId="73FEF263" w14:textId="77777777" w:rsidR="00802761" w:rsidRPr="002C1727" w:rsidRDefault="00802761">
      <w:pPr>
        <w:spacing w:line="300" w:lineRule="exact"/>
        <w:rPr>
          <w:rFonts w:ascii="Arial" w:hAnsi="Arial" w:cs="Arial"/>
        </w:rPr>
      </w:pPr>
    </w:p>
    <w:p w14:paraId="16A5C6EA" w14:textId="77777777" w:rsidR="00802761" w:rsidRPr="002C1727" w:rsidRDefault="00802761">
      <w:pPr>
        <w:spacing w:line="300" w:lineRule="exact"/>
        <w:rPr>
          <w:rFonts w:ascii="Arial" w:hAnsi="Arial" w:cs="Arial"/>
        </w:rPr>
      </w:pPr>
    </w:p>
    <w:p w14:paraId="70CCB7BA" w14:textId="77777777" w:rsidR="00802761" w:rsidRPr="002C1727" w:rsidRDefault="00802761">
      <w:pPr>
        <w:spacing w:line="300" w:lineRule="exact"/>
        <w:rPr>
          <w:rFonts w:ascii="Arial" w:hAnsi="Arial" w:cs="Arial"/>
        </w:rPr>
      </w:pPr>
    </w:p>
    <w:p w14:paraId="78B147AA" w14:textId="77777777" w:rsidR="00802761" w:rsidRPr="002C1727" w:rsidRDefault="00802761">
      <w:pPr>
        <w:spacing w:line="300" w:lineRule="exact"/>
        <w:rPr>
          <w:rFonts w:ascii="Arial" w:hAnsi="Arial" w:cs="Arial"/>
        </w:rPr>
      </w:pPr>
    </w:p>
    <w:p w14:paraId="44173094" w14:textId="77777777" w:rsidR="00802761" w:rsidRPr="002C1727" w:rsidRDefault="00802761">
      <w:pPr>
        <w:spacing w:line="300" w:lineRule="exact"/>
        <w:rPr>
          <w:rFonts w:ascii="Arial" w:hAnsi="Arial" w:cs="Arial"/>
        </w:rPr>
      </w:pPr>
    </w:p>
    <w:p w14:paraId="48AF864A" w14:textId="77777777" w:rsidR="00802761" w:rsidRPr="002C1727" w:rsidRDefault="00802761">
      <w:pPr>
        <w:spacing w:line="300" w:lineRule="exact"/>
        <w:rPr>
          <w:rFonts w:ascii="Arial" w:hAnsi="Arial" w:cs="Arial"/>
        </w:rPr>
      </w:pPr>
    </w:p>
    <w:p w14:paraId="10BFADA3" w14:textId="77777777" w:rsidR="00802761" w:rsidRPr="002C1727" w:rsidRDefault="00802761">
      <w:pPr>
        <w:spacing w:line="300" w:lineRule="exact"/>
        <w:rPr>
          <w:rFonts w:ascii="Arial" w:hAnsi="Arial" w:cs="Arial"/>
        </w:rPr>
      </w:pPr>
    </w:p>
    <w:p w14:paraId="2474F725" w14:textId="77777777" w:rsidR="00802761" w:rsidRPr="002C1727" w:rsidRDefault="00802761">
      <w:pPr>
        <w:spacing w:line="300" w:lineRule="exact"/>
        <w:rPr>
          <w:rFonts w:ascii="Arial" w:hAnsi="Arial" w:cs="Arial"/>
        </w:rPr>
      </w:pPr>
    </w:p>
    <w:p w14:paraId="363A115F" w14:textId="77777777" w:rsidR="00802761" w:rsidRPr="002C1727" w:rsidRDefault="00802761">
      <w:pPr>
        <w:spacing w:line="300" w:lineRule="exact"/>
        <w:rPr>
          <w:rFonts w:ascii="Arial" w:hAnsi="Arial" w:cs="Arial"/>
        </w:rPr>
      </w:pPr>
    </w:p>
    <w:p w14:paraId="6CB93590" w14:textId="77777777" w:rsidR="00802761" w:rsidRPr="002C1727" w:rsidRDefault="00802761">
      <w:pPr>
        <w:spacing w:line="300" w:lineRule="exact"/>
        <w:rPr>
          <w:rFonts w:ascii="Arial" w:hAnsi="Arial" w:cs="Arial"/>
        </w:rPr>
      </w:pPr>
    </w:p>
    <w:p w14:paraId="1848BD2A" w14:textId="77777777" w:rsidR="00802761" w:rsidRPr="002C1727" w:rsidRDefault="00802761">
      <w:pPr>
        <w:spacing w:line="300" w:lineRule="exact"/>
        <w:rPr>
          <w:rFonts w:ascii="Arial" w:hAnsi="Arial" w:cs="Arial"/>
        </w:rPr>
      </w:pPr>
    </w:p>
    <w:p w14:paraId="398DC4CE" w14:textId="77777777" w:rsidR="00802761" w:rsidRPr="002C1727" w:rsidRDefault="00802761">
      <w:pPr>
        <w:pStyle w:val="-11"/>
        <w:numPr>
          <w:ilvl w:val="0"/>
          <w:numId w:val="5"/>
        </w:numPr>
        <w:spacing w:line="300" w:lineRule="exact"/>
        <w:ind w:right="-93" w:firstLineChars="0"/>
        <w:jc w:val="both"/>
        <w:outlineLvl w:val="0"/>
        <w:rPr>
          <w:rFonts w:ascii="Arial" w:eastAsia="方正黑体简体" w:hAnsi="Arial" w:cs="Arial"/>
          <w:b/>
          <w:bCs/>
          <w:sz w:val="21"/>
          <w:szCs w:val="21"/>
        </w:rPr>
      </w:pPr>
      <w:r w:rsidRPr="002C1727">
        <w:rPr>
          <w:rFonts w:ascii="Arial" w:eastAsia="方正黑体简体" w:hAnsi="Arial" w:cs="Arial"/>
          <w:b/>
          <w:bCs/>
          <w:sz w:val="21"/>
          <w:szCs w:val="21"/>
        </w:rPr>
        <w:t>估价项目名称：</w:t>
      </w:r>
    </w:p>
    <w:p w14:paraId="0EC3F6C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北京市</w:t>
      </w:r>
      <w:r w:rsidR="00D214CC" w:rsidRPr="002C1727">
        <w:rPr>
          <w:rFonts w:ascii="Arial" w:eastAsia="方正黑体简体" w:hAnsi="Arial" w:cs="Arial"/>
          <w:sz w:val="21"/>
          <w:szCs w:val="21"/>
        </w:rPr>
        <w:t>通州区</w:t>
      </w:r>
      <w:proofErr w:type="gramStart"/>
      <w:r w:rsidR="00D214CC" w:rsidRPr="002C1727">
        <w:rPr>
          <w:rFonts w:ascii="Arial" w:eastAsia="方正黑体简体" w:hAnsi="Arial" w:cs="Arial"/>
          <w:sz w:val="21"/>
          <w:szCs w:val="21"/>
        </w:rPr>
        <w:t>景盛南一街</w:t>
      </w:r>
      <w:proofErr w:type="gramEnd"/>
      <w:r w:rsidR="00D214CC" w:rsidRPr="002C1727">
        <w:rPr>
          <w:rFonts w:ascii="Arial" w:eastAsia="方正黑体简体" w:hAnsi="Arial" w:cs="Arial"/>
          <w:sz w:val="21"/>
          <w:szCs w:val="21"/>
        </w:rPr>
        <w:t>135</w:t>
      </w:r>
      <w:r w:rsidR="00D214CC" w:rsidRPr="002C1727">
        <w:rPr>
          <w:rFonts w:ascii="Arial" w:eastAsia="方正黑体简体" w:hAnsi="Arial" w:cs="Arial"/>
          <w:sz w:val="21"/>
          <w:szCs w:val="21"/>
        </w:rPr>
        <w:t>号院</w:t>
      </w:r>
      <w:r w:rsidR="00D214CC" w:rsidRPr="002C1727">
        <w:rPr>
          <w:rFonts w:ascii="Arial" w:eastAsia="方正黑体简体" w:hAnsi="Arial" w:cs="Arial"/>
          <w:sz w:val="21"/>
          <w:szCs w:val="21"/>
        </w:rPr>
        <w:t>1</w:t>
      </w:r>
      <w:r w:rsidR="00D214CC" w:rsidRPr="002C1727">
        <w:rPr>
          <w:rFonts w:ascii="Arial" w:eastAsia="方正黑体简体" w:hAnsi="Arial" w:cs="Arial"/>
          <w:sz w:val="21"/>
          <w:szCs w:val="21"/>
        </w:rPr>
        <w:t>号楼</w:t>
      </w:r>
      <w:r w:rsidR="00D214CC" w:rsidRPr="002C1727">
        <w:rPr>
          <w:rFonts w:ascii="Arial" w:eastAsia="方正黑体简体" w:hAnsi="Arial" w:cs="Arial"/>
          <w:sz w:val="21"/>
          <w:szCs w:val="21"/>
        </w:rPr>
        <w:t>4</w:t>
      </w:r>
      <w:r w:rsidR="00D214CC" w:rsidRPr="002C1727">
        <w:rPr>
          <w:rFonts w:ascii="Arial" w:eastAsia="方正黑体简体" w:hAnsi="Arial" w:cs="Arial"/>
          <w:sz w:val="21"/>
          <w:szCs w:val="21"/>
        </w:rPr>
        <w:t>层</w:t>
      </w:r>
      <w:r w:rsidR="00D214CC" w:rsidRPr="002C1727">
        <w:rPr>
          <w:rFonts w:ascii="Arial" w:eastAsia="方正黑体简体" w:hAnsi="Arial" w:cs="Arial"/>
          <w:sz w:val="21"/>
          <w:szCs w:val="21"/>
        </w:rPr>
        <w:t>411</w:t>
      </w:r>
      <w:r w:rsidR="00D214CC" w:rsidRPr="002C1727">
        <w:rPr>
          <w:rFonts w:ascii="Arial" w:eastAsia="方正黑体简体" w:hAnsi="Arial" w:cs="Arial"/>
          <w:sz w:val="21"/>
          <w:szCs w:val="21"/>
        </w:rPr>
        <w:t>等</w:t>
      </w:r>
      <w:r w:rsidR="00D214CC" w:rsidRPr="002C1727">
        <w:rPr>
          <w:rFonts w:ascii="Arial" w:eastAsia="方正黑体简体" w:hAnsi="Arial" w:cs="Arial"/>
          <w:sz w:val="21"/>
          <w:szCs w:val="21"/>
        </w:rPr>
        <w:t>234</w:t>
      </w:r>
      <w:r w:rsidR="00D214CC" w:rsidRPr="002C1727">
        <w:rPr>
          <w:rFonts w:ascii="Arial" w:eastAsia="方正黑体简体" w:hAnsi="Arial" w:cs="Arial"/>
          <w:sz w:val="21"/>
          <w:szCs w:val="21"/>
        </w:rPr>
        <w:t>套（</w:t>
      </w:r>
      <w:r w:rsidR="00D874D1" w:rsidRPr="002C1727">
        <w:rPr>
          <w:rFonts w:ascii="Arial" w:eastAsia="方正黑体简体" w:hAnsi="Arial" w:cs="Arial"/>
          <w:sz w:val="21"/>
          <w:szCs w:val="21"/>
        </w:rPr>
        <w:t>韶华颂</w:t>
      </w:r>
      <w:r w:rsidR="00D874D1" w:rsidRPr="002C1727">
        <w:rPr>
          <w:rFonts w:ascii="Arial" w:eastAsia="方正黑体简体" w:hAnsi="Arial" w:cs="Arial"/>
          <w:sz w:val="21"/>
          <w:szCs w:val="21"/>
        </w:rPr>
        <w:t>B</w:t>
      </w:r>
      <w:r w:rsidR="00D874D1" w:rsidRPr="002C1727">
        <w:rPr>
          <w:rFonts w:ascii="Arial" w:eastAsia="方正黑体简体" w:hAnsi="Arial" w:cs="Arial"/>
          <w:sz w:val="21"/>
          <w:szCs w:val="21"/>
        </w:rPr>
        <w:t>区</w:t>
      </w:r>
      <w:r w:rsidR="00D214CC" w:rsidRPr="002C1727">
        <w:rPr>
          <w:rFonts w:ascii="Arial" w:eastAsia="方正黑体简体" w:hAnsi="Arial" w:cs="Arial"/>
          <w:sz w:val="21"/>
          <w:szCs w:val="21"/>
        </w:rPr>
        <w:t>）</w:t>
      </w:r>
      <w:r w:rsidR="003F5FE4" w:rsidRPr="002C1727">
        <w:rPr>
          <w:rFonts w:ascii="Arial" w:eastAsia="方正黑体简体" w:hAnsi="Arial" w:cs="Arial"/>
          <w:sz w:val="21"/>
          <w:szCs w:val="21"/>
        </w:rPr>
        <w:t>项目同地段、同品质住宅（公寓型）房地产</w:t>
      </w:r>
      <w:r w:rsidRPr="002C1727">
        <w:rPr>
          <w:rFonts w:ascii="Arial" w:eastAsia="方正黑体简体" w:hAnsi="Arial" w:cs="Arial"/>
          <w:sz w:val="21"/>
          <w:szCs w:val="21"/>
        </w:rPr>
        <w:t>市场租金评估</w:t>
      </w:r>
    </w:p>
    <w:p w14:paraId="0EDF8910" w14:textId="77777777" w:rsidR="00802761" w:rsidRPr="002C1727" w:rsidRDefault="00802761">
      <w:pPr>
        <w:spacing w:line="300" w:lineRule="exact"/>
        <w:rPr>
          <w:rFonts w:ascii="Arial" w:eastAsia="方正黑体简体" w:hAnsi="Arial" w:cs="Arial"/>
          <w:b/>
          <w:bCs/>
          <w:sz w:val="21"/>
          <w:szCs w:val="21"/>
        </w:rPr>
      </w:pPr>
    </w:p>
    <w:p w14:paraId="3099F0F2"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估价委托人：</w:t>
      </w:r>
    </w:p>
    <w:p w14:paraId="1CBD4E5B"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北京博大新元房地产开发有限公司</w:t>
      </w:r>
    </w:p>
    <w:p w14:paraId="2573B5C1"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
    <w:p w14:paraId="63106588"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房地产估价机构：</w:t>
      </w:r>
    </w:p>
    <w:p w14:paraId="071409FF" w14:textId="77777777" w:rsidR="00802761" w:rsidRPr="002C1727" w:rsidRDefault="00802761">
      <w:pPr>
        <w:pStyle w:val="-11"/>
        <w:spacing w:line="300" w:lineRule="exact"/>
        <w:ind w:left="360" w:firstLineChars="0" w:firstLine="0"/>
        <w:jc w:val="both"/>
        <w:rPr>
          <w:rFonts w:ascii="Arial" w:eastAsia="方正黑体简体" w:hAnsi="Arial" w:cs="Arial"/>
          <w:sz w:val="21"/>
          <w:szCs w:val="21"/>
        </w:rPr>
      </w:pPr>
      <w:proofErr w:type="gramStart"/>
      <w:r w:rsidRPr="002C1727">
        <w:rPr>
          <w:rFonts w:ascii="Arial" w:eastAsia="方正黑体简体" w:hAnsi="Arial" w:cs="Arial"/>
          <w:sz w:val="21"/>
          <w:szCs w:val="21"/>
        </w:rPr>
        <w:t>北京康正宏</w:t>
      </w:r>
      <w:proofErr w:type="gramEnd"/>
      <w:r w:rsidRPr="002C1727">
        <w:rPr>
          <w:rFonts w:ascii="Arial" w:eastAsia="方正黑体简体" w:hAnsi="Arial" w:cs="Arial"/>
          <w:sz w:val="21"/>
          <w:szCs w:val="21"/>
        </w:rPr>
        <w:t>基房地产评估有限公司</w:t>
      </w:r>
    </w:p>
    <w:p w14:paraId="26D02B38" w14:textId="77777777" w:rsidR="00802761" w:rsidRPr="002C1727" w:rsidRDefault="00802761">
      <w:pPr>
        <w:spacing w:line="300" w:lineRule="exact"/>
        <w:jc w:val="both"/>
        <w:rPr>
          <w:rFonts w:ascii="Arial" w:eastAsia="方正黑体简体" w:hAnsi="Arial" w:cs="Arial"/>
          <w:b/>
          <w:sz w:val="21"/>
          <w:szCs w:val="21"/>
        </w:rPr>
      </w:pPr>
    </w:p>
    <w:p w14:paraId="1B16C3E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注册房地产估价师：</w:t>
      </w:r>
    </w:p>
    <w:p w14:paraId="53677154" w14:textId="77777777" w:rsidR="00802761" w:rsidRPr="002C1727" w:rsidRDefault="003B1BC4">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黄</w:t>
      </w:r>
      <w:r w:rsidRPr="002C1727">
        <w:rPr>
          <w:rFonts w:ascii="Arial" w:eastAsia="方正黑体简体" w:hAnsi="Arial" w:cs="Arial"/>
          <w:sz w:val="21"/>
          <w:szCs w:val="21"/>
        </w:rPr>
        <w:t xml:space="preserve">  </w:t>
      </w:r>
      <w:r w:rsidRPr="002C1727">
        <w:rPr>
          <w:rFonts w:ascii="Arial" w:eastAsia="方正黑体简体" w:hAnsi="Arial" w:cs="Arial"/>
          <w:sz w:val="21"/>
          <w:szCs w:val="21"/>
        </w:rPr>
        <w:t>英</w:t>
      </w:r>
      <w:r w:rsidR="00802761" w:rsidRPr="002C1727">
        <w:rPr>
          <w:rFonts w:ascii="Arial" w:eastAsia="方正黑体简体" w:hAnsi="Arial" w:cs="Arial"/>
          <w:sz w:val="21"/>
          <w:szCs w:val="21"/>
        </w:rPr>
        <w:t>（注册号：</w:t>
      </w:r>
      <w:r w:rsidRPr="002C1727">
        <w:rPr>
          <w:rFonts w:ascii="Arial" w:eastAsia="方正黑体简体" w:hAnsi="Arial" w:cs="Arial"/>
          <w:sz w:val="21"/>
          <w:szCs w:val="21"/>
        </w:rPr>
        <w:t>1120240053</w:t>
      </w:r>
      <w:r w:rsidR="00802761" w:rsidRPr="002C1727">
        <w:rPr>
          <w:rFonts w:ascii="Arial" w:eastAsia="方正黑体简体" w:hAnsi="Arial" w:cs="Arial"/>
          <w:sz w:val="21"/>
          <w:szCs w:val="21"/>
        </w:rPr>
        <w:t>）、</w:t>
      </w:r>
      <w:r w:rsidR="00D874D1" w:rsidRPr="002C1727">
        <w:rPr>
          <w:rFonts w:ascii="Arial" w:eastAsia="方正黑体简体" w:hAnsi="Arial" w:cs="Arial"/>
          <w:sz w:val="21"/>
          <w:szCs w:val="21"/>
        </w:rPr>
        <w:t>许皓源</w:t>
      </w:r>
      <w:r w:rsidR="00802761" w:rsidRPr="002C1727">
        <w:rPr>
          <w:rFonts w:ascii="Arial" w:eastAsia="方正黑体简体" w:hAnsi="Arial" w:cs="Arial"/>
          <w:sz w:val="21"/>
          <w:szCs w:val="21"/>
        </w:rPr>
        <w:t>（注册号：</w:t>
      </w:r>
      <w:r w:rsidR="00D874D1" w:rsidRPr="002C1727">
        <w:rPr>
          <w:rFonts w:ascii="Arial" w:eastAsia="方正黑体简体" w:hAnsi="Arial" w:cs="Arial"/>
          <w:sz w:val="21"/>
          <w:szCs w:val="21"/>
        </w:rPr>
        <w:t>1119980019</w:t>
      </w:r>
      <w:r w:rsidR="00802761" w:rsidRPr="002C1727">
        <w:rPr>
          <w:rFonts w:ascii="Arial" w:eastAsia="方正黑体简体" w:hAnsi="Arial" w:cs="Arial"/>
          <w:sz w:val="21"/>
          <w:szCs w:val="21"/>
        </w:rPr>
        <w:t>）</w:t>
      </w:r>
    </w:p>
    <w:p w14:paraId="4273849F" w14:textId="77777777" w:rsidR="00802761" w:rsidRPr="002C1727" w:rsidRDefault="00802761">
      <w:pPr>
        <w:spacing w:line="300" w:lineRule="exact"/>
        <w:jc w:val="both"/>
        <w:rPr>
          <w:rFonts w:ascii="Arial" w:eastAsia="方正黑体简体" w:hAnsi="Arial" w:cs="Arial"/>
          <w:b/>
          <w:sz w:val="21"/>
          <w:szCs w:val="21"/>
        </w:rPr>
      </w:pPr>
    </w:p>
    <w:p w14:paraId="64B3B12F"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b/>
          <w:sz w:val="21"/>
          <w:szCs w:val="21"/>
        </w:rPr>
      </w:pPr>
      <w:r w:rsidRPr="002C1727">
        <w:rPr>
          <w:rFonts w:ascii="Arial" w:eastAsia="方正黑体简体" w:hAnsi="Arial" w:cs="Arial"/>
          <w:b/>
          <w:sz w:val="21"/>
          <w:szCs w:val="21"/>
        </w:rPr>
        <w:t>估价报告出具日期：</w:t>
      </w:r>
    </w:p>
    <w:p w14:paraId="5CA147B7" w14:textId="77777777" w:rsidR="00802761" w:rsidRPr="002C1727" w:rsidRDefault="00D874D1">
      <w:pPr>
        <w:pStyle w:val="-11"/>
        <w:spacing w:line="300" w:lineRule="exact"/>
        <w:ind w:left="360" w:firstLineChars="0" w:firstLine="0"/>
        <w:jc w:val="both"/>
        <w:rPr>
          <w:rFonts w:ascii="Arial" w:eastAsia="方正黑体简体" w:hAnsi="Arial" w:cs="Arial"/>
          <w:sz w:val="21"/>
          <w:szCs w:val="21"/>
        </w:rPr>
      </w:pPr>
      <w:r w:rsidRPr="002C1727">
        <w:rPr>
          <w:rFonts w:ascii="Arial" w:eastAsia="方正黑体简体" w:hAnsi="Arial" w:cs="Arial"/>
          <w:sz w:val="21"/>
          <w:szCs w:val="21"/>
        </w:rPr>
        <w:t>2025</w:t>
      </w:r>
      <w:r w:rsidRPr="002C1727">
        <w:rPr>
          <w:rFonts w:ascii="Arial" w:eastAsia="方正黑体简体" w:hAnsi="Arial" w:cs="Arial"/>
          <w:sz w:val="21"/>
          <w:szCs w:val="21"/>
        </w:rPr>
        <w:t>年</w:t>
      </w:r>
      <w:r w:rsidRPr="002C1727">
        <w:rPr>
          <w:rFonts w:ascii="Arial" w:eastAsia="方正黑体简体" w:hAnsi="Arial" w:cs="Arial"/>
          <w:sz w:val="21"/>
          <w:szCs w:val="21"/>
        </w:rPr>
        <w:t>4</w:t>
      </w:r>
      <w:r w:rsidRPr="002C1727">
        <w:rPr>
          <w:rFonts w:ascii="Arial" w:eastAsia="方正黑体简体" w:hAnsi="Arial" w:cs="Arial"/>
          <w:sz w:val="21"/>
          <w:szCs w:val="21"/>
        </w:rPr>
        <w:t>月</w:t>
      </w:r>
      <w:r w:rsidRPr="002C1727">
        <w:rPr>
          <w:rFonts w:ascii="Arial" w:eastAsia="方正黑体简体" w:hAnsi="Arial" w:cs="Arial"/>
          <w:sz w:val="21"/>
          <w:szCs w:val="21"/>
        </w:rPr>
        <w:t>18</w:t>
      </w:r>
      <w:r w:rsidRPr="002C1727">
        <w:rPr>
          <w:rFonts w:ascii="Arial" w:eastAsia="方正黑体简体" w:hAnsi="Arial" w:cs="Arial"/>
          <w:sz w:val="21"/>
          <w:szCs w:val="21"/>
        </w:rPr>
        <w:t>日</w:t>
      </w:r>
    </w:p>
    <w:p w14:paraId="32492A0C" w14:textId="77777777" w:rsidR="00802761" w:rsidRPr="002C1727" w:rsidRDefault="00802761">
      <w:pPr>
        <w:spacing w:line="300" w:lineRule="exact"/>
        <w:jc w:val="both"/>
        <w:rPr>
          <w:rFonts w:ascii="Arial" w:eastAsia="方正黑体简体" w:hAnsi="Arial" w:cs="Arial"/>
          <w:b/>
          <w:sz w:val="21"/>
          <w:szCs w:val="21"/>
        </w:rPr>
      </w:pPr>
    </w:p>
    <w:p w14:paraId="3BDEDDC9" w14:textId="77777777" w:rsidR="00802761" w:rsidRPr="002C1727" w:rsidRDefault="00802761">
      <w:pPr>
        <w:pStyle w:val="-11"/>
        <w:numPr>
          <w:ilvl w:val="0"/>
          <w:numId w:val="5"/>
        </w:numPr>
        <w:spacing w:line="300" w:lineRule="exact"/>
        <w:ind w:firstLineChars="0"/>
        <w:jc w:val="both"/>
        <w:outlineLvl w:val="0"/>
        <w:rPr>
          <w:rFonts w:ascii="Arial" w:eastAsia="方正黑体简体" w:hAnsi="Arial" w:cs="Arial"/>
          <w:sz w:val="21"/>
          <w:szCs w:val="21"/>
        </w:rPr>
      </w:pPr>
      <w:r w:rsidRPr="002C1727">
        <w:rPr>
          <w:rFonts w:ascii="Arial" w:eastAsia="方正黑体简体" w:hAnsi="Arial" w:cs="Arial"/>
          <w:b/>
          <w:sz w:val="21"/>
          <w:szCs w:val="21"/>
        </w:rPr>
        <w:t>估价报告编号：</w:t>
      </w:r>
    </w:p>
    <w:p w14:paraId="6FEF302C" w14:textId="77777777" w:rsidR="00802761" w:rsidRPr="002C1727" w:rsidRDefault="00802761" w:rsidP="00236844">
      <w:pPr>
        <w:pStyle w:val="-11"/>
        <w:spacing w:line="300" w:lineRule="exact"/>
        <w:ind w:left="360" w:firstLineChars="0" w:firstLine="0"/>
        <w:jc w:val="both"/>
        <w:rPr>
          <w:rFonts w:ascii="Arial" w:eastAsia="方正黑体简体" w:hAnsi="Arial" w:cs="Arial"/>
          <w:sz w:val="21"/>
          <w:szCs w:val="21"/>
        </w:rPr>
        <w:sectPr w:rsidR="00802761" w:rsidRPr="002C1727" w:rsidSect="003877F6">
          <w:pgSz w:w="11907" w:h="16840"/>
          <w:pgMar w:top="1843" w:right="1134" w:bottom="1134" w:left="1134" w:header="850" w:footer="1134" w:gutter="340"/>
          <w:cols w:space="720"/>
          <w:titlePg/>
          <w:docGrid w:linePitch="326"/>
        </w:sectPr>
      </w:pPr>
      <w:proofErr w:type="gramStart"/>
      <w:r w:rsidRPr="002C1727">
        <w:rPr>
          <w:rFonts w:ascii="Arial" w:eastAsia="方正黑体简体" w:hAnsi="Arial" w:cs="Arial"/>
          <w:sz w:val="21"/>
          <w:szCs w:val="21"/>
        </w:rPr>
        <w:t>康正评</w:t>
      </w:r>
      <w:proofErr w:type="gramEnd"/>
      <w:r w:rsidRPr="002C1727">
        <w:rPr>
          <w:rFonts w:ascii="Arial" w:eastAsia="方正黑体简体" w:hAnsi="Arial" w:cs="Arial"/>
          <w:sz w:val="21"/>
          <w:szCs w:val="21"/>
        </w:rPr>
        <w:t>字</w:t>
      </w:r>
      <w:r w:rsidR="00D874D1" w:rsidRPr="002C1727">
        <w:rPr>
          <w:rFonts w:ascii="Arial" w:eastAsia="方正黑体简体" w:hAnsi="Arial" w:cs="Arial"/>
          <w:sz w:val="21"/>
          <w:szCs w:val="21"/>
        </w:rPr>
        <w:t>2025-1-0329-F01ZLGJ6</w:t>
      </w:r>
      <w:r w:rsidRPr="002C1727">
        <w:rPr>
          <w:rFonts w:ascii="Arial" w:eastAsia="方正黑体简体" w:hAnsi="Arial" w:cs="Arial"/>
          <w:sz w:val="21"/>
          <w:szCs w:val="21"/>
        </w:rPr>
        <w:t>号</w:t>
      </w:r>
    </w:p>
    <w:p w14:paraId="4618051D" w14:textId="77777777" w:rsidR="00802761" w:rsidRPr="002C1727" w:rsidRDefault="00802761">
      <w:pPr>
        <w:pStyle w:val="1"/>
        <w:spacing w:line="480" w:lineRule="auto"/>
        <w:jc w:val="center"/>
        <w:rPr>
          <w:rFonts w:eastAsia="方正黑体简体"/>
          <w:b w:val="0"/>
          <w:kern w:val="2"/>
          <w:sz w:val="32"/>
          <w:szCs w:val="32"/>
        </w:rPr>
      </w:pPr>
      <w:bookmarkStart w:id="0" w:name="_Toc379795040"/>
      <w:bookmarkStart w:id="1" w:name="_Toc477252437"/>
      <w:bookmarkStart w:id="2" w:name="_Toc525655414"/>
      <w:r w:rsidRPr="002C1727">
        <w:rPr>
          <w:rFonts w:eastAsia="方正黑体简体"/>
          <w:b w:val="0"/>
          <w:kern w:val="2"/>
          <w:sz w:val="32"/>
          <w:szCs w:val="32"/>
        </w:rPr>
        <w:lastRenderedPageBreak/>
        <w:t>致估价委托人函</w:t>
      </w:r>
      <w:bookmarkEnd w:id="0"/>
      <w:bookmarkEnd w:id="1"/>
      <w:bookmarkEnd w:id="2"/>
    </w:p>
    <w:p w14:paraId="22891090" w14:textId="77777777" w:rsidR="00802761" w:rsidRPr="002C1727" w:rsidRDefault="00802761">
      <w:pPr>
        <w:overflowPunct w:val="0"/>
        <w:spacing w:beforeLines="50" w:before="120" w:line="480" w:lineRule="auto"/>
        <w:jc w:val="both"/>
        <w:textAlignment w:val="auto"/>
        <w:rPr>
          <w:rFonts w:ascii="Arial" w:hAnsi="Arial" w:cs="Arial"/>
          <w:b/>
          <w:bCs/>
          <w:sz w:val="21"/>
          <w:szCs w:val="21"/>
        </w:rPr>
      </w:pPr>
      <w:bookmarkStart w:id="3" w:name="_Hlk124790416"/>
      <w:r w:rsidRPr="002C1727">
        <w:rPr>
          <w:rFonts w:ascii="Arial" w:hAnsi="Arial" w:cs="Arial"/>
          <w:b/>
          <w:bCs/>
          <w:sz w:val="21"/>
          <w:szCs w:val="21"/>
        </w:rPr>
        <w:t>北京博大新元房地产开发有限公司</w:t>
      </w:r>
      <w:bookmarkEnd w:id="3"/>
      <w:r w:rsidRPr="002C1727">
        <w:rPr>
          <w:rFonts w:ascii="Arial" w:hAnsi="Arial" w:cs="Arial"/>
          <w:b/>
          <w:bCs/>
          <w:sz w:val="21"/>
          <w:szCs w:val="21"/>
        </w:rPr>
        <w:t>：</w:t>
      </w:r>
    </w:p>
    <w:p w14:paraId="7F4D34C8"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受贵单位委托，我公司对北京市</w:t>
      </w:r>
      <w:r w:rsidR="00D214CC" w:rsidRPr="002C1727">
        <w:rPr>
          <w:rFonts w:ascii="Arial" w:hAnsi="Arial" w:cs="Arial"/>
          <w:kern w:val="2"/>
          <w:sz w:val="21"/>
          <w:szCs w:val="21"/>
        </w:rPr>
        <w:t>通州区</w:t>
      </w:r>
      <w:proofErr w:type="gramStart"/>
      <w:r w:rsidR="00D214CC" w:rsidRPr="002C1727">
        <w:rPr>
          <w:rFonts w:ascii="Arial" w:hAnsi="Arial" w:cs="Arial"/>
          <w:kern w:val="2"/>
          <w:sz w:val="21"/>
          <w:szCs w:val="21"/>
        </w:rPr>
        <w:t>景盛南一街</w:t>
      </w:r>
      <w:proofErr w:type="gramEnd"/>
      <w:r w:rsidR="00D214CC" w:rsidRPr="002C1727">
        <w:rPr>
          <w:rFonts w:ascii="Arial" w:hAnsi="Arial" w:cs="Arial"/>
          <w:kern w:val="2"/>
          <w:sz w:val="21"/>
          <w:szCs w:val="21"/>
        </w:rPr>
        <w:t>135</w:t>
      </w:r>
      <w:r w:rsidR="00D214CC" w:rsidRPr="002C1727">
        <w:rPr>
          <w:rFonts w:ascii="Arial" w:hAnsi="Arial" w:cs="Arial"/>
          <w:kern w:val="2"/>
          <w:sz w:val="21"/>
          <w:szCs w:val="21"/>
        </w:rPr>
        <w:t>号院</w:t>
      </w:r>
      <w:r w:rsidR="00D214CC" w:rsidRPr="002C1727">
        <w:rPr>
          <w:rFonts w:ascii="Arial" w:hAnsi="Arial" w:cs="Arial"/>
          <w:kern w:val="2"/>
          <w:sz w:val="21"/>
          <w:szCs w:val="21"/>
        </w:rPr>
        <w:t>1</w:t>
      </w:r>
      <w:r w:rsidR="00D214CC" w:rsidRPr="002C1727">
        <w:rPr>
          <w:rFonts w:ascii="Arial" w:hAnsi="Arial" w:cs="Arial"/>
          <w:kern w:val="2"/>
          <w:sz w:val="21"/>
          <w:szCs w:val="21"/>
        </w:rPr>
        <w:t>号楼</w:t>
      </w:r>
      <w:r w:rsidR="00D214CC" w:rsidRPr="002C1727">
        <w:rPr>
          <w:rFonts w:ascii="Arial" w:hAnsi="Arial" w:cs="Arial"/>
          <w:kern w:val="2"/>
          <w:sz w:val="21"/>
          <w:szCs w:val="21"/>
        </w:rPr>
        <w:t>4</w:t>
      </w:r>
      <w:r w:rsidR="00D214CC" w:rsidRPr="002C1727">
        <w:rPr>
          <w:rFonts w:ascii="Arial" w:hAnsi="Arial" w:cs="Arial"/>
          <w:kern w:val="2"/>
          <w:sz w:val="21"/>
          <w:szCs w:val="21"/>
        </w:rPr>
        <w:t>层</w:t>
      </w:r>
      <w:r w:rsidR="00D214CC" w:rsidRPr="002C1727">
        <w:rPr>
          <w:rFonts w:ascii="Arial" w:hAnsi="Arial" w:cs="Arial"/>
          <w:kern w:val="2"/>
          <w:sz w:val="21"/>
          <w:szCs w:val="21"/>
        </w:rPr>
        <w:t>411</w:t>
      </w:r>
      <w:r w:rsidR="00D214CC" w:rsidRPr="002C1727">
        <w:rPr>
          <w:rFonts w:ascii="Arial" w:hAnsi="Arial" w:cs="Arial"/>
          <w:kern w:val="2"/>
          <w:sz w:val="21"/>
          <w:szCs w:val="21"/>
        </w:rPr>
        <w:t>等</w:t>
      </w:r>
      <w:r w:rsidR="00D214CC" w:rsidRPr="002C1727">
        <w:rPr>
          <w:rFonts w:ascii="Arial" w:hAnsi="Arial" w:cs="Arial"/>
          <w:kern w:val="2"/>
          <w:sz w:val="21"/>
          <w:szCs w:val="21"/>
        </w:rPr>
        <w:t>234</w:t>
      </w:r>
      <w:r w:rsidR="00D214CC" w:rsidRPr="002C1727">
        <w:rPr>
          <w:rFonts w:ascii="Arial" w:hAnsi="Arial" w:cs="Arial"/>
          <w:kern w:val="2"/>
          <w:sz w:val="21"/>
          <w:szCs w:val="21"/>
        </w:rPr>
        <w:t>套（</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00D214CC" w:rsidRPr="002C1727">
        <w:rPr>
          <w:rFonts w:ascii="Arial" w:hAnsi="Arial" w:cs="Arial"/>
          <w:kern w:val="2"/>
          <w:sz w:val="21"/>
          <w:szCs w:val="21"/>
        </w:rPr>
        <w:t>）</w:t>
      </w:r>
      <w:r w:rsidR="003F5FE4" w:rsidRPr="002C1727">
        <w:rPr>
          <w:rFonts w:ascii="Arial" w:hAnsi="Arial" w:cs="Arial"/>
          <w:kern w:val="2"/>
          <w:sz w:val="21"/>
          <w:szCs w:val="21"/>
        </w:rPr>
        <w:t>项目同地段、同品质住宅（公寓型）房地产</w:t>
      </w:r>
      <w:r w:rsidRPr="002C1727">
        <w:rPr>
          <w:rFonts w:ascii="Arial" w:hAnsi="Arial" w:cs="Arial"/>
          <w:kern w:val="2"/>
          <w:sz w:val="21"/>
          <w:szCs w:val="21"/>
        </w:rPr>
        <w:t>市场租金进行了评估。</w:t>
      </w:r>
    </w:p>
    <w:p w14:paraId="4FEEE001" w14:textId="7777777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估价目的：</w:t>
      </w:r>
      <w:r w:rsidR="00086655" w:rsidRPr="002C1727">
        <w:rPr>
          <w:rFonts w:ascii="Arial" w:hAnsi="Arial" w:cs="Arial"/>
          <w:sz w:val="21"/>
          <w:szCs w:val="21"/>
        </w:rPr>
        <w:t>评估保障性租赁住房项目同地段同品质市场租赁住房租金，为有关单位合理确定或调整保障性租赁住房项目租金提供参考依据</w:t>
      </w:r>
      <w:r w:rsidRPr="002C1727">
        <w:rPr>
          <w:rFonts w:ascii="Arial" w:hAnsi="Arial" w:cs="Arial"/>
          <w:sz w:val="21"/>
          <w:szCs w:val="21"/>
        </w:rPr>
        <w:t>。</w:t>
      </w:r>
    </w:p>
    <w:p w14:paraId="1A14703D" w14:textId="5AD55899"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估价对象：</w:t>
      </w:r>
      <w:r w:rsidRPr="002C1727">
        <w:rPr>
          <w:rFonts w:ascii="Arial" w:hAnsi="Arial" w:cs="Arial"/>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432F29" w:rsidRPr="002C1727">
        <w:rPr>
          <w:rFonts w:ascii="Arial" w:hAnsi="Arial" w:cs="Arial"/>
          <w:kern w:val="2"/>
          <w:sz w:val="21"/>
          <w:szCs w:val="21"/>
        </w:rPr>
        <w:t>京（</w:t>
      </w:r>
      <w:r w:rsidR="00432F29" w:rsidRPr="002C1727">
        <w:rPr>
          <w:rFonts w:ascii="Arial" w:hAnsi="Arial" w:cs="Arial"/>
          <w:kern w:val="2"/>
          <w:sz w:val="21"/>
          <w:szCs w:val="21"/>
        </w:rPr>
        <w:t>2022</w:t>
      </w:r>
      <w:r w:rsidR="00432F29" w:rsidRPr="002C1727">
        <w:rPr>
          <w:rFonts w:ascii="Arial" w:hAnsi="Arial" w:cs="Arial"/>
          <w:kern w:val="2"/>
          <w:sz w:val="21"/>
          <w:szCs w:val="21"/>
        </w:rPr>
        <w:t>）开不动产权第</w:t>
      </w:r>
      <w:r w:rsidR="00432F29" w:rsidRPr="002C1727">
        <w:rPr>
          <w:rFonts w:ascii="Arial" w:hAnsi="Arial" w:cs="Arial"/>
          <w:kern w:val="2"/>
          <w:sz w:val="21"/>
          <w:szCs w:val="21"/>
        </w:rPr>
        <w:t>0000658</w:t>
      </w:r>
      <w:r w:rsidR="00432F29" w:rsidRPr="002C1727">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commentRangeStart w:id="4"/>
      <w:r w:rsidRPr="002C1727">
        <w:rPr>
          <w:rFonts w:ascii="Arial" w:hAnsi="Arial" w:cs="Arial"/>
          <w:sz w:val="21"/>
          <w:szCs w:val="21"/>
        </w:rPr>
        <w:t>《估价委托书》、</w:t>
      </w:r>
      <w:r w:rsidRPr="002C1727">
        <w:rPr>
          <w:rFonts w:ascii="Arial" w:hAnsi="Arial" w:cs="Arial"/>
          <w:kern w:val="2"/>
          <w:sz w:val="21"/>
          <w:szCs w:val="21"/>
        </w:rPr>
        <w:t>《</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Pr="002C1727">
        <w:rPr>
          <w:rFonts w:ascii="Arial" w:hAnsi="Arial" w:cs="Arial"/>
          <w:kern w:val="2"/>
          <w:sz w:val="21"/>
          <w:szCs w:val="21"/>
        </w:rPr>
        <w:t>房源表》，</w:t>
      </w:r>
      <w:commentRangeEnd w:id="4"/>
      <w:r w:rsidR="007141CF">
        <w:rPr>
          <w:rStyle w:val="afa"/>
        </w:rPr>
        <w:commentReference w:id="4"/>
      </w:r>
      <w:r w:rsidRPr="002C1727">
        <w:rPr>
          <w:rFonts w:ascii="Arial" w:hAnsi="Arial" w:cs="Arial"/>
          <w:kern w:val="2"/>
          <w:sz w:val="21"/>
          <w:szCs w:val="21"/>
        </w:rPr>
        <w:t>估价对象为北京市</w:t>
      </w:r>
      <w:r w:rsidR="00D214CC" w:rsidRPr="002C1727">
        <w:rPr>
          <w:rFonts w:ascii="Arial" w:hAnsi="Arial" w:cs="Arial"/>
          <w:kern w:val="2"/>
          <w:sz w:val="21"/>
          <w:szCs w:val="21"/>
        </w:rPr>
        <w:t>通州区景盛南一街</w:t>
      </w:r>
      <w:r w:rsidR="00D214CC" w:rsidRPr="002C1727">
        <w:rPr>
          <w:rFonts w:ascii="Arial" w:hAnsi="Arial" w:cs="Arial"/>
          <w:kern w:val="2"/>
          <w:sz w:val="21"/>
          <w:szCs w:val="21"/>
        </w:rPr>
        <w:t>135</w:t>
      </w:r>
      <w:r w:rsidR="00D214CC" w:rsidRPr="002C1727">
        <w:rPr>
          <w:rFonts w:ascii="Arial" w:hAnsi="Arial" w:cs="Arial"/>
          <w:kern w:val="2"/>
          <w:sz w:val="21"/>
          <w:szCs w:val="21"/>
        </w:rPr>
        <w:t>号院</w:t>
      </w:r>
      <w:r w:rsidR="00D214CC" w:rsidRPr="002C1727">
        <w:rPr>
          <w:rFonts w:ascii="Arial" w:hAnsi="Arial" w:cs="Arial"/>
          <w:kern w:val="2"/>
          <w:sz w:val="21"/>
          <w:szCs w:val="21"/>
        </w:rPr>
        <w:t>1</w:t>
      </w:r>
      <w:r w:rsidR="00D214CC" w:rsidRPr="002C1727">
        <w:rPr>
          <w:rFonts w:ascii="Arial" w:hAnsi="Arial" w:cs="Arial"/>
          <w:kern w:val="2"/>
          <w:sz w:val="21"/>
          <w:szCs w:val="21"/>
        </w:rPr>
        <w:t>号楼</w:t>
      </w:r>
      <w:r w:rsidR="00D214CC" w:rsidRPr="002C1727">
        <w:rPr>
          <w:rFonts w:ascii="Arial" w:hAnsi="Arial" w:cs="Arial"/>
          <w:kern w:val="2"/>
          <w:sz w:val="21"/>
          <w:szCs w:val="21"/>
        </w:rPr>
        <w:t>4</w:t>
      </w:r>
      <w:r w:rsidR="00D214CC" w:rsidRPr="002C1727">
        <w:rPr>
          <w:rFonts w:ascii="Arial" w:hAnsi="Arial" w:cs="Arial"/>
          <w:kern w:val="2"/>
          <w:sz w:val="21"/>
          <w:szCs w:val="21"/>
        </w:rPr>
        <w:t>层</w:t>
      </w:r>
      <w:r w:rsidR="00D214CC" w:rsidRPr="002C1727">
        <w:rPr>
          <w:rFonts w:ascii="Arial" w:hAnsi="Arial" w:cs="Arial"/>
          <w:kern w:val="2"/>
          <w:sz w:val="21"/>
          <w:szCs w:val="21"/>
        </w:rPr>
        <w:t>411</w:t>
      </w:r>
      <w:r w:rsidR="00D214CC" w:rsidRPr="002C1727">
        <w:rPr>
          <w:rFonts w:ascii="Arial" w:hAnsi="Arial" w:cs="Arial"/>
          <w:kern w:val="2"/>
          <w:sz w:val="21"/>
          <w:szCs w:val="21"/>
        </w:rPr>
        <w:t>等</w:t>
      </w:r>
      <w:r w:rsidR="00D214CC" w:rsidRPr="002C1727">
        <w:rPr>
          <w:rFonts w:ascii="Arial" w:hAnsi="Arial" w:cs="Arial"/>
          <w:kern w:val="2"/>
          <w:sz w:val="21"/>
          <w:szCs w:val="21"/>
        </w:rPr>
        <w:t>234</w:t>
      </w:r>
      <w:r w:rsidR="00D214CC" w:rsidRPr="002C1727">
        <w:rPr>
          <w:rFonts w:ascii="Arial" w:hAnsi="Arial" w:cs="Arial"/>
          <w:kern w:val="2"/>
          <w:sz w:val="21"/>
          <w:szCs w:val="21"/>
        </w:rPr>
        <w:t>套（</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00D214CC" w:rsidRPr="002C1727">
        <w:rPr>
          <w:rFonts w:ascii="Arial" w:hAnsi="Arial" w:cs="Arial"/>
          <w:kern w:val="2"/>
          <w:sz w:val="21"/>
          <w:szCs w:val="21"/>
        </w:rPr>
        <w:t>）</w:t>
      </w:r>
      <w:r w:rsidRPr="002C1727">
        <w:rPr>
          <w:rFonts w:ascii="Arial" w:hAnsi="Arial" w:cs="Arial"/>
          <w:kern w:val="2"/>
          <w:sz w:val="21"/>
          <w:szCs w:val="21"/>
        </w:rPr>
        <w:t>项目，现状四至为</w:t>
      </w:r>
      <w:r w:rsidR="00B0756B" w:rsidRPr="002C1727">
        <w:rPr>
          <w:rFonts w:ascii="Arial" w:hAnsi="Arial" w:cs="Arial"/>
          <w:kern w:val="2"/>
          <w:sz w:val="21"/>
          <w:szCs w:val="21"/>
        </w:rPr>
        <w:t>东至辛房路，西至</w:t>
      </w:r>
      <w:r w:rsidR="008547D3" w:rsidRPr="002C1727">
        <w:rPr>
          <w:rFonts w:ascii="Arial" w:hAnsi="Arial" w:cs="Arial"/>
          <w:kern w:val="2"/>
          <w:sz w:val="21"/>
          <w:szCs w:val="21"/>
        </w:rPr>
        <w:t>公园</w:t>
      </w:r>
      <w:r w:rsidR="00B0756B" w:rsidRPr="002C1727">
        <w:rPr>
          <w:rFonts w:ascii="Arial" w:hAnsi="Arial" w:cs="Arial"/>
          <w:kern w:val="2"/>
          <w:sz w:val="21"/>
          <w:szCs w:val="21"/>
        </w:rPr>
        <w:t>，南至景盛南一街，北至景盛中街</w:t>
      </w:r>
      <w:r w:rsidRPr="002C1727">
        <w:rPr>
          <w:rFonts w:ascii="Arial" w:hAnsi="Arial" w:cs="Arial"/>
          <w:kern w:val="2"/>
          <w:sz w:val="21"/>
          <w:szCs w:val="21"/>
        </w:rPr>
        <w:t>。</w:t>
      </w:r>
      <w:r w:rsidR="00B0756B" w:rsidRPr="002C1727">
        <w:rPr>
          <w:rFonts w:ascii="Arial" w:hAnsi="Arial" w:cs="Arial"/>
          <w:kern w:val="2"/>
          <w:sz w:val="21"/>
          <w:szCs w:val="21"/>
        </w:rPr>
        <w:t>估价对象权利人为</w:t>
      </w:r>
      <w:r w:rsidRPr="002C1727">
        <w:rPr>
          <w:rFonts w:ascii="Arial" w:hAnsi="Arial" w:cs="Arial"/>
          <w:kern w:val="2"/>
          <w:sz w:val="21"/>
          <w:szCs w:val="21"/>
        </w:rPr>
        <w:t>北京博大新元房地产开发有限公司，</w:t>
      </w:r>
      <w:r w:rsidR="00D5179E" w:rsidRPr="002C1727">
        <w:rPr>
          <w:rFonts w:ascii="Arial" w:hAnsi="Arial" w:cs="Arial"/>
          <w:kern w:val="2"/>
          <w:sz w:val="21"/>
          <w:szCs w:val="21"/>
        </w:rPr>
        <w:t>建筑面积为</w:t>
      </w:r>
      <w:r w:rsidR="00D5179E" w:rsidRPr="002C1727">
        <w:rPr>
          <w:rFonts w:ascii="Arial" w:hAnsi="Arial" w:cs="Arial"/>
          <w:kern w:val="2"/>
          <w:sz w:val="21"/>
          <w:szCs w:val="21"/>
        </w:rPr>
        <w:t>12677.8</w:t>
      </w:r>
      <w:r w:rsidR="00D5179E" w:rsidRPr="002C1727">
        <w:rPr>
          <w:rFonts w:ascii="Arial" w:hAnsi="Arial" w:cs="Arial"/>
          <w:kern w:val="2"/>
          <w:sz w:val="21"/>
          <w:szCs w:val="21"/>
        </w:rPr>
        <w:t>平方米</w:t>
      </w:r>
      <w:r w:rsidRPr="002C1727">
        <w:rPr>
          <w:rFonts w:ascii="Arial" w:hAnsi="Arial" w:cs="Arial"/>
          <w:kern w:val="2"/>
          <w:sz w:val="21"/>
          <w:szCs w:val="21"/>
        </w:rPr>
        <w:t>。</w:t>
      </w:r>
      <w:r w:rsidR="0094618C" w:rsidRPr="002C1727">
        <w:rPr>
          <w:rFonts w:ascii="Arial" w:hAnsi="Arial" w:cs="Arial"/>
          <w:kern w:val="2"/>
          <w:sz w:val="21"/>
          <w:szCs w:val="21"/>
        </w:rPr>
        <w:t>另</w:t>
      </w:r>
      <w:r w:rsidRPr="002C1727">
        <w:rPr>
          <w:rFonts w:ascii="Arial" w:hAnsi="Arial" w:cs="Arial"/>
          <w:sz w:val="21"/>
          <w:szCs w:val="21"/>
        </w:rPr>
        <w:t>根据</w:t>
      </w:r>
      <w:r w:rsidR="009037C1" w:rsidRPr="002C1727">
        <w:rPr>
          <w:rFonts w:ascii="Arial" w:hAnsi="Arial" w:cs="Arial"/>
          <w:sz w:val="21"/>
          <w:szCs w:val="21"/>
        </w:rPr>
        <w:t>委托方介绍及</w:t>
      </w:r>
      <w:r w:rsidR="00177898">
        <w:rPr>
          <w:rFonts w:ascii="Arial" w:hAnsi="Arial" w:cs="Arial"/>
          <w:sz w:val="21"/>
          <w:szCs w:val="21"/>
        </w:rPr>
        <w:t>《保障性租赁住房项目认定书》</w:t>
      </w:r>
      <w:r w:rsidR="00177898">
        <w:rPr>
          <w:rFonts w:ascii="Arial" w:hAnsi="Arial" w:cs="Arial"/>
          <w:sz w:val="21"/>
          <w:szCs w:val="21"/>
        </w:rPr>
        <w:t>[</w:t>
      </w:r>
      <w:proofErr w:type="gramStart"/>
      <w:r w:rsidR="00177898">
        <w:rPr>
          <w:rFonts w:ascii="Arial" w:hAnsi="Arial" w:cs="Arial"/>
          <w:sz w:val="21"/>
          <w:szCs w:val="21"/>
        </w:rPr>
        <w:t>京保租认定</w:t>
      </w:r>
      <w:proofErr w:type="gramEnd"/>
      <w:r w:rsidR="00177898">
        <w:rPr>
          <w:rFonts w:ascii="Arial" w:hAnsi="Arial" w:cs="Arial"/>
          <w:sz w:val="21"/>
          <w:szCs w:val="21"/>
        </w:rPr>
        <w:t>（</w:t>
      </w:r>
      <w:r w:rsidR="00177898">
        <w:rPr>
          <w:rFonts w:ascii="Arial" w:hAnsi="Arial" w:cs="Arial"/>
          <w:sz w:val="21"/>
          <w:szCs w:val="21"/>
        </w:rPr>
        <w:t>2023</w:t>
      </w:r>
      <w:r w:rsidR="00177898">
        <w:rPr>
          <w:rFonts w:ascii="Arial" w:hAnsi="Arial" w:cs="Arial"/>
          <w:sz w:val="21"/>
          <w:szCs w:val="21"/>
        </w:rPr>
        <w:t>）</w:t>
      </w:r>
      <w:r w:rsidR="00177898">
        <w:rPr>
          <w:rFonts w:ascii="Arial" w:hAnsi="Arial" w:cs="Arial"/>
          <w:sz w:val="21"/>
          <w:szCs w:val="21"/>
        </w:rPr>
        <w:t>26</w:t>
      </w:r>
      <w:r w:rsidR="00177898">
        <w:rPr>
          <w:rFonts w:ascii="Arial" w:hAnsi="Arial" w:cs="Arial"/>
          <w:sz w:val="21"/>
          <w:szCs w:val="21"/>
        </w:rPr>
        <w:t>号</w:t>
      </w:r>
      <w:r w:rsidR="00177898">
        <w:rPr>
          <w:rFonts w:ascii="Arial" w:hAnsi="Arial" w:cs="Arial"/>
          <w:sz w:val="21"/>
          <w:szCs w:val="21"/>
        </w:rPr>
        <w:t>]</w:t>
      </w:r>
      <w:r w:rsidRPr="002C1727">
        <w:rPr>
          <w:rFonts w:ascii="Arial" w:hAnsi="Arial" w:cs="Arial"/>
          <w:sz w:val="21"/>
          <w:szCs w:val="21"/>
        </w:rPr>
        <w:t>，</w:t>
      </w:r>
      <w:r w:rsidRPr="002C1727">
        <w:rPr>
          <w:rFonts w:ascii="Arial" w:hAnsi="Arial" w:cs="Arial"/>
          <w:kern w:val="2"/>
          <w:sz w:val="21"/>
          <w:szCs w:val="21"/>
        </w:rPr>
        <w:t>估价对象用途为</w:t>
      </w:r>
      <w:bookmarkStart w:id="5" w:name="_Hlk126329351"/>
      <w:r w:rsidR="000851E1" w:rsidRPr="002C1727">
        <w:rPr>
          <w:rFonts w:ascii="Arial" w:hAnsi="Arial" w:cs="Arial"/>
          <w:kern w:val="2"/>
          <w:sz w:val="21"/>
          <w:szCs w:val="21"/>
        </w:rPr>
        <w:t>保障性租赁住房</w:t>
      </w:r>
      <w:r w:rsidRPr="002C1727">
        <w:rPr>
          <w:rFonts w:ascii="Arial" w:hAnsi="Arial" w:cs="Arial"/>
          <w:kern w:val="2"/>
          <w:sz w:val="21"/>
          <w:szCs w:val="21"/>
        </w:rPr>
        <w:t>（公寓型）</w:t>
      </w:r>
      <w:bookmarkEnd w:id="5"/>
      <w:r w:rsidRPr="002C1727">
        <w:rPr>
          <w:rFonts w:ascii="Arial" w:hAnsi="Arial" w:cs="Arial"/>
          <w:kern w:val="2"/>
          <w:sz w:val="21"/>
          <w:szCs w:val="21"/>
        </w:rPr>
        <w:t>。</w:t>
      </w:r>
      <w:r w:rsidRPr="002C1727">
        <w:rPr>
          <w:rFonts w:ascii="Arial" w:hAnsi="Arial" w:cs="Arial"/>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5D24A6" w:rsidRPr="002C1727" w14:paraId="7466AB36" w14:textId="77777777" w:rsidTr="001D636E">
        <w:trPr>
          <w:trHeight w:val="284"/>
          <w:jc w:val="center"/>
        </w:trPr>
        <w:tc>
          <w:tcPr>
            <w:tcW w:w="959" w:type="dxa"/>
            <w:shd w:val="clear" w:color="auto" w:fill="auto"/>
            <w:noWrap/>
            <w:vAlign w:val="center"/>
            <w:hideMark/>
          </w:tcPr>
          <w:p w14:paraId="1D22A0E4"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5482FE4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4062C802"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289FCE1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15B32320"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14574E61"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5D24A6" w:rsidRPr="002C1727" w14:paraId="4FD33E12" w14:textId="77777777" w:rsidTr="001D636E">
        <w:trPr>
          <w:trHeight w:val="284"/>
          <w:jc w:val="center"/>
        </w:trPr>
        <w:tc>
          <w:tcPr>
            <w:tcW w:w="959" w:type="dxa"/>
            <w:vMerge w:val="restart"/>
            <w:shd w:val="clear" w:color="auto" w:fill="auto"/>
            <w:noWrap/>
            <w:vAlign w:val="center"/>
            <w:hideMark/>
          </w:tcPr>
          <w:p w14:paraId="21C33DDD"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5A291BE1"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761F6359"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2D333AA7" w14:textId="77777777" w:rsidR="005D24A6" w:rsidRPr="002C1727" w:rsidRDefault="005D24A6" w:rsidP="005D24A6">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215DF31C"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2C4435D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5D24A6" w:rsidRPr="002C1727" w14:paraId="25902954" w14:textId="77777777" w:rsidTr="001D636E">
        <w:trPr>
          <w:trHeight w:val="284"/>
          <w:jc w:val="center"/>
        </w:trPr>
        <w:tc>
          <w:tcPr>
            <w:tcW w:w="959" w:type="dxa"/>
            <w:vMerge/>
            <w:shd w:val="clear" w:color="auto" w:fill="auto"/>
            <w:vAlign w:val="center"/>
            <w:hideMark/>
          </w:tcPr>
          <w:p w14:paraId="760109C2"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0E053C9"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58FB06A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313C380C"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6E3F0158"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022376C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5D24A6" w:rsidRPr="002C1727" w14:paraId="0BF183D4" w14:textId="77777777" w:rsidTr="001D636E">
        <w:trPr>
          <w:trHeight w:val="284"/>
          <w:jc w:val="center"/>
        </w:trPr>
        <w:tc>
          <w:tcPr>
            <w:tcW w:w="959" w:type="dxa"/>
            <w:vMerge/>
            <w:shd w:val="clear" w:color="auto" w:fill="auto"/>
            <w:vAlign w:val="center"/>
            <w:hideMark/>
          </w:tcPr>
          <w:p w14:paraId="268E331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384BC7D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4E3E309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42DACE2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5F23519C"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68FEA449"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5D24A6" w:rsidRPr="002C1727" w14:paraId="55790C81" w14:textId="77777777" w:rsidTr="001D636E">
        <w:trPr>
          <w:trHeight w:val="284"/>
          <w:jc w:val="center"/>
        </w:trPr>
        <w:tc>
          <w:tcPr>
            <w:tcW w:w="959" w:type="dxa"/>
            <w:vMerge/>
            <w:shd w:val="clear" w:color="auto" w:fill="auto"/>
            <w:vAlign w:val="center"/>
            <w:hideMark/>
          </w:tcPr>
          <w:p w14:paraId="4B5B006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7D2C6070"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2A7C98C8"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08FE004F"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135E8D6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2D634C7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5D24A6" w:rsidRPr="002C1727" w14:paraId="61ECDD17" w14:textId="77777777" w:rsidTr="001D636E">
        <w:trPr>
          <w:trHeight w:val="284"/>
          <w:jc w:val="center"/>
        </w:trPr>
        <w:tc>
          <w:tcPr>
            <w:tcW w:w="959" w:type="dxa"/>
            <w:vMerge/>
            <w:shd w:val="clear" w:color="auto" w:fill="auto"/>
            <w:vAlign w:val="center"/>
            <w:hideMark/>
          </w:tcPr>
          <w:p w14:paraId="1FE18F33"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B3F654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3A1E29A4"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32305D48"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047771CB"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75553C07"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5D24A6" w:rsidRPr="002C1727" w14:paraId="2AD3D034" w14:textId="77777777" w:rsidTr="001D636E">
        <w:trPr>
          <w:trHeight w:val="284"/>
          <w:jc w:val="center"/>
        </w:trPr>
        <w:tc>
          <w:tcPr>
            <w:tcW w:w="959" w:type="dxa"/>
            <w:vMerge w:val="restart"/>
            <w:shd w:val="clear" w:color="auto" w:fill="auto"/>
            <w:noWrap/>
            <w:vAlign w:val="center"/>
            <w:hideMark/>
          </w:tcPr>
          <w:p w14:paraId="56EAA1A2"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02479B5F"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102044FC"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4103373D"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336AF8C7"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29D6A710"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5D24A6" w:rsidRPr="002C1727" w14:paraId="312B5808" w14:textId="77777777" w:rsidTr="001D636E">
        <w:trPr>
          <w:trHeight w:val="284"/>
          <w:jc w:val="center"/>
        </w:trPr>
        <w:tc>
          <w:tcPr>
            <w:tcW w:w="959" w:type="dxa"/>
            <w:vMerge/>
            <w:shd w:val="clear" w:color="auto" w:fill="auto"/>
            <w:vAlign w:val="center"/>
            <w:hideMark/>
          </w:tcPr>
          <w:p w14:paraId="1AE727FF"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30F61198"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6B0DB148"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075718C9"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335E93CA"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4E586BC6"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5D24A6" w:rsidRPr="002C1727" w14:paraId="5DAF67A3" w14:textId="77777777" w:rsidTr="001D636E">
        <w:trPr>
          <w:trHeight w:val="284"/>
          <w:jc w:val="center"/>
        </w:trPr>
        <w:tc>
          <w:tcPr>
            <w:tcW w:w="959" w:type="dxa"/>
            <w:vMerge/>
            <w:shd w:val="clear" w:color="auto" w:fill="auto"/>
            <w:vAlign w:val="center"/>
            <w:hideMark/>
          </w:tcPr>
          <w:p w14:paraId="66DD0139"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784CB23"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4C71D8FA"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469DD1CD"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2F867D4A"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5581553A"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5D24A6" w:rsidRPr="002C1727" w14:paraId="3AA3795E" w14:textId="77777777" w:rsidTr="001D636E">
        <w:trPr>
          <w:trHeight w:val="284"/>
          <w:jc w:val="center"/>
        </w:trPr>
        <w:tc>
          <w:tcPr>
            <w:tcW w:w="959" w:type="dxa"/>
            <w:shd w:val="clear" w:color="auto" w:fill="auto"/>
            <w:noWrap/>
            <w:vAlign w:val="center"/>
            <w:hideMark/>
          </w:tcPr>
          <w:p w14:paraId="2D27C2B0"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6964B80C"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57F58398"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00C632E4"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4E9B120B"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2E101933"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5D24A6" w:rsidRPr="002C1727" w14:paraId="3EE68379" w14:textId="77777777" w:rsidTr="001D636E">
        <w:trPr>
          <w:trHeight w:val="284"/>
          <w:jc w:val="center"/>
        </w:trPr>
        <w:tc>
          <w:tcPr>
            <w:tcW w:w="6835" w:type="dxa"/>
            <w:gridSpan w:val="4"/>
            <w:shd w:val="clear" w:color="auto" w:fill="auto"/>
            <w:noWrap/>
            <w:vAlign w:val="center"/>
            <w:hideMark/>
          </w:tcPr>
          <w:p w14:paraId="2C73DBB3" w14:textId="77777777" w:rsidR="005D24A6" w:rsidRPr="002C1727" w:rsidRDefault="005D24A6" w:rsidP="005D24A6">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73C01F9E"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2C89D614" w14:textId="77777777" w:rsidR="005D24A6" w:rsidRPr="002C1727" w:rsidRDefault="005D24A6" w:rsidP="005D24A6">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2C4E9A5E" w14:textId="77777777" w:rsidR="00802761" w:rsidRPr="002C1727" w:rsidRDefault="00802761" w:rsidP="00E34D00">
      <w:pPr>
        <w:overflowPunct w:val="0"/>
        <w:spacing w:beforeLines="100" w:before="240"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价值时点：</w:t>
      </w:r>
      <w:r w:rsidR="00611579" w:rsidRPr="002C1727">
        <w:rPr>
          <w:rFonts w:ascii="Arial" w:hAnsi="Arial" w:cs="Arial"/>
          <w:sz w:val="21"/>
          <w:szCs w:val="21"/>
        </w:rPr>
        <w:t>2025</w:t>
      </w:r>
      <w:r w:rsidR="00611579" w:rsidRPr="002C1727">
        <w:rPr>
          <w:rFonts w:ascii="Arial" w:hAnsi="Arial" w:cs="Arial"/>
          <w:sz w:val="21"/>
          <w:szCs w:val="21"/>
        </w:rPr>
        <w:t>年</w:t>
      </w:r>
      <w:r w:rsidR="00611579" w:rsidRPr="002C1727">
        <w:rPr>
          <w:rFonts w:ascii="Arial" w:hAnsi="Arial" w:cs="Arial"/>
          <w:sz w:val="21"/>
          <w:szCs w:val="21"/>
        </w:rPr>
        <w:t>4</w:t>
      </w:r>
      <w:r w:rsidR="00611579" w:rsidRPr="002C1727">
        <w:rPr>
          <w:rFonts w:ascii="Arial" w:hAnsi="Arial" w:cs="Arial"/>
          <w:sz w:val="21"/>
          <w:szCs w:val="21"/>
        </w:rPr>
        <w:t>月</w:t>
      </w:r>
      <w:r w:rsidR="00611579" w:rsidRPr="002C1727">
        <w:rPr>
          <w:rFonts w:ascii="Arial" w:hAnsi="Arial" w:cs="Arial"/>
          <w:sz w:val="21"/>
          <w:szCs w:val="21"/>
        </w:rPr>
        <w:t>18</w:t>
      </w:r>
      <w:r w:rsidR="00611579" w:rsidRPr="002C1727">
        <w:rPr>
          <w:rFonts w:ascii="Arial" w:hAnsi="Arial" w:cs="Arial"/>
          <w:sz w:val="21"/>
          <w:szCs w:val="21"/>
        </w:rPr>
        <w:t>日</w:t>
      </w:r>
      <w:r w:rsidRPr="002C1727">
        <w:rPr>
          <w:rFonts w:ascii="Arial" w:hAnsi="Arial" w:cs="Arial"/>
          <w:sz w:val="21"/>
          <w:szCs w:val="21"/>
        </w:rPr>
        <w:t>（根据《估价委托书》确定）</w:t>
      </w:r>
    </w:p>
    <w:p w14:paraId="5E84C0B8" w14:textId="77777777" w:rsidR="00802761" w:rsidRPr="002C1727" w:rsidRDefault="00802761" w:rsidP="005D24A6">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价值类型：</w:t>
      </w:r>
      <w:bookmarkStart w:id="6" w:name="_Hlk118454962"/>
      <w:r w:rsidR="005D24A6"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24A6" w:rsidRPr="002C1727">
        <w:rPr>
          <w:rFonts w:ascii="Arial" w:hAnsi="Arial" w:cs="Arial"/>
          <w:sz w:val="21"/>
          <w:szCs w:val="21"/>
        </w:rPr>
        <w:t>区维保</w:t>
      </w:r>
      <w:proofErr w:type="gramEnd"/>
      <w:r w:rsidR="005D24A6" w:rsidRPr="002C1727">
        <w:rPr>
          <w:rFonts w:ascii="Arial" w:hAnsi="Arial" w:cs="Arial"/>
          <w:sz w:val="21"/>
          <w:szCs w:val="21"/>
        </w:rPr>
        <w:t>、室内正常损耗维修等费用）、增值服务费（例如室内保洁、室内人为损坏维修、洗衣、送餐等费用）、能源费（包括公区能源费及室内能源费，例如水、电、</w:t>
      </w:r>
      <w:r w:rsidR="005D24A6" w:rsidRPr="002C1727">
        <w:rPr>
          <w:rFonts w:ascii="Arial" w:hAnsi="Arial" w:cs="Arial"/>
          <w:sz w:val="21"/>
          <w:szCs w:val="21"/>
        </w:rPr>
        <w:lastRenderedPageBreak/>
        <w:t>气、中央空调等费用）、车位使用费等费用</w:t>
      </w:r>
      <w:r w:rsidRPr="002C1727">
        <w:rPr>
          <w:rFonts w:ascii="Arial" w:hAnsi="Arial" w:cs="Arial"/>
          <w:sz w:val="21"/>
          <w:szCs w:val="21"/>
        </w:rPr>
        <w:t>。</w:t>
      </w:r>
      <w:bookmarkEnd w:id="6"/>
      <w:r w:rsidRPr="002C1727">
        <w:rPr>
          <w:rFonts w:ascii="Arial" w:hAnsi="Arial" w:cs="Arial"/>
          <w:sz w:val="21"/>
          <w:szCs w:val="21"/>
        </w:rPr>
        <w:t xml:space="preserve"> </w:t>
      </w:r>
    </w:p>
    <w:p w14:paraId="25E23201" w14:textId="77777777" w:rsidR="00802761" w:rsidRPr="002C1727" w:rsidRDefault="00802761" w:rsidP="00E34D00">
      <w:pPr>
        <w:overflowPunct w:val="0"/>
        <w:spacing w:line="480" w:lineRule="auto"/>
        <w:ind w:firstLineChars="200" w:firstLine="422"/>
        <w:jc w:val="both"/>
        <w:textAlignment w:val="auto"/>
        <w:rPr>
          <w:rFonts w:ascii="Arial" w:hAnsi="Arial" w:cs="Arial"/>
          <w:b/>
          <w:bCs/>
          <w:sz w:val="21"/>
          <w:szCs w:val="21"/>
        </w:rPr>
      </w:pPr>
      <w:r w:rsidRPr="002C1727">
        <w:rPr>
          <w:rFonts w:ascii="Arial" w:hAnsi="Arial" w:cs="Arial"/>
          <w:b/>
          <w:bCs/>
          <w:sz w:val="21"/>
          <w:szCs w:val="21"/>
        </w:rPr>
        <w:t>估价方法：</w:t>
      </w:r>
      <w:r w:rsidRPr="002C1727">
        <w:rPr>
          <w:rFonts w:ascii="Arial" w:hAnsi="Arial" w:cs="Arial"/>
          <w:bCs/>
          <w:sz w:val="21"/>
          <w:szCs w:val="21"/>
        </w:rPr>
        <w:t>本次评估采用的估价方法为比较法</w:t>
      </w:r>
      <w:r w:rsidRPr="002C1727">
        <w:rPr>
          <w:rFonts w:ascii="Arial" w:hAnsi="Arial" w:cs="Arial"/>
          <w:sz w:val="21"/>
          <w:szCs w:val="21"/>
        </w:rPr>
        <w:t>。</w:t>
      </w:r>
    </w:p>
    <w:p w14:paraId="71A51E10" w14:textId="77777777" w:rsidR="00802761" w:rsidRPr="002C1727" w:rsidRDefault="00802761" w:rsidP="00E34D00">
      <w:pPr>
        <w:overflowPunct w:val="0"/>
        <w:spacing w:line="480" w:lineRule="auto"/>
        <w:ind w:firstLineChars="200" w:firstLine="422"/>
        <w:jc w:val="both"/>
        <w:textAlignment w:val="auto"/>
        <w:rPr>
          <w:rFonts w:ascii="Arial" w:hAnsi="Arial" w:cs="Arial"/>
          <w:sz w:val="21"/>
          <w:szCs w:val="21"/>
        </w:rPr>
      </w:pPr>
      <w:r w:rsidRPr="002C1727">
        <w:rPr>
          <w:rFonts w:ascii="Arial" w:hAnsi="Arial" w:cs="Arial"/>
          <w:b/>
          <w:bCs/>
          <w:sz w:val="21"/>
          <w:szCs w:val="21"/>
        </w:rPr>
        <w:t>估价结果：</w:t>
      </w: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w:t>
      </w:r>
      <w:r w:rsidR="003F5FE4" w:rsidRPr="002C1727">
        <w:rPr>
          <w:rFonts w:ascii="Arial" w:hAnsi="Arial" w:cs="Arial"/>
          <w:sz w:val="21"/>
          <w:szCs w:val="21"/>
        </w:rPr>
        <w:t>项目同地段、同品质住宅（公寓型）房地产</w:t>
      </w:r>
      <w:r w:rsidRPr="002C1727">
        <w:rPr>
          <w:rFonts w:ascii="Arial" w:hAnsi="Arial" w:cs="Arial"/>
          <w:sz w:val="21"/>
          <w:szCs w:val="21"/>
        </w:rPr>
        <w:t>于价值时点</w:t>
      </w:r>
      <w:r w:rsidR="00611579" w:rsidRPr="002C1727">
        <w:rPr>
          <w:rFonts w:ascii="Arial" w:hAnsi="Arial" w:cs="Arial"/>
          <w:sz w:val="21"/>
          <w:szCs w:val="21"/>
        </w:rPr>
        <w:t>2025</w:t>
      </w:r>
      <w:r w:rsidR="00611579" w:rsidRPr="002C1727">
        <w:rPr>
          <w:rFonts w:ascii="Arial" w:hAnsi="Arial" w:cs="Arial"/>
          <w:sz w:val="21"/>
          <w:szCs w:val="21"/>
        </w:rPr>
        <w:t>年</w:t>
      </w:r>
      <w:r w:rsidR="00611579" w:rsidRPr="002C1727">
        <w:rPr>
          <w:rFonts w:ascii="Arial" w:hAnsi="Arial" w:cs="Arial"/>
          <w:sz w:val="21"/>
          <w:szCs w:val="21"/>
        </w:rPr>
        <w:t>4</w:t>
      </w:r>
      <w:r w:rsidR="00611579" w:rsidRPr="002C1727">
        <w:rPr>
          <w:rFonts w:ascii="Arial" w:hAnsi="Arial" w:cs="Arial"/>
          <w:sz w:val="21"/>
          <w:szCs w:val="21"/>
        </w:rPr>
        <w:t>月</w:t>
      </w:r>
      <w:r w:rsidR="00611579" w:rsidRPr="002C1727">
        <w:rPr>
          <w:rFonts w:ascii="Arial" w:hAnsi="Arial" w:cs="Arial"/>
          <w:sz w:val="21"/>
          <w:szCs w:val="21"/>
        </w:rPr>
        <w:t>18</w:t>
      </w:r>
      <w:r w:rsidR="00611579" w:rsidRPr="002C1727">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tbl>
      <w:tblPr>
        <w:tblW w:w="4329" w:type="pct"/>
        <w:jc w:val="center"/>
        <w:tblLook w:val="04A0" w:firstRow="1" w:lastRow="0" w:firstColumn="1" w:lastColumn="0" w:noHBand="0" w:noVBand="1"/>
      </w:tblPr>
      <w:tblGrid>
        <w:gridCol w:w="800"/>
        <w:gridCol w:w="2486"/>
        <w:gridCol w:w="2376"/>
        <w:gridCol w:w="2372"/>
      </w:tblGrid>
      <w:tr w:rsidR="00E43256" w:rsidRPr="002C1727" w14:paraId="70E3E04D" w14:textId="77777777">
        <w:trPr>
          <w:trHeight w:val="636"/>
          <w:jc w:val="center"/>
        </w:trPr>
        <w:tc>
          <w:tcPr>
            <w:tcW w:w="8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7F3383"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序号</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38E8116A" w14:textId="5B5F35D1"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户型面积</w:t>
            </w:r>
            <w:r w:rsidR="00432F29">
              <w:rPr>
                <w:rFonts w:ascii="Arial" w:eastAsia="华文细黑" w:hAnsi="Arial" w:cs="Arial"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39F0EDC5"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sidRPr="002C1727">
              <w:rPr>
                <w:rFonts w:ascii="Arial" w:eastAsia="华文细黑" w:hAnsi="Arial" w:cs="Arial"/>
                <w:b/>
                <w:bCs/>
                <w:color w:val="000000"/>
                <w:sz w:val="18"/>
                <w:szCs w:val="18"/>
              </w:rPr>
              <w:t>市场租赁住房租金价值（元</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月</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6ADE655F"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sidRPr="002C1727">
              <w:rPr>
                <w:rFonts w:ascii="Arial" w:eastAsia="华文细黑" w:hAnsi="Arial" w:cs="Arial"/>
                <w:b/>
                <w:bCs/>
                <w:color w:val="000000"/>
                <w:sz w:val="18"/>
                <w:szCs w:val="18"/>
              </w:rPr>
              <w:t>单位市场租赁住房租金价值（元</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月</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平方米）</w:t>
            </w:r>
          </w:p>
        </w:tc>
      </w:tr>
      <w:tr w:rsidR="00E43256" w:rsidRPr="002C1727" w14:paraId="1E655D44"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7120CE4D"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1</w:t>
            </w:r>
          </w:p>
        </w:tc>
        <w:tc>
          <w:tcPr>
            <w:tcW w:w="2551" w:type="dxa"/>
            <w:tcBorders>
              <w:top w:val="nil"/>
              <w:left w:val="nil"/>
              <w:bottom w:val="single" w:sz="8" w:space="0" w:color="auto"/>
              <w:right w:val="single" w:sz="8" w:space="0" w:color="auto"/>
            </w:tcBorders>
            <w:shd w:val="clear" w:color="auto" w:fill="auto"/>
            <w:vAlign w:val="center"/>
            <w:hideMark/>
          </w:tcPr>
          <w:p w14:paraId="12974235"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38.9-46.88</w:t>
            </w:r>
            <w:proofErr w:type="gramStart"/>
            <w:r>
              <w:rPr>
                <w:rFonts w:ascii="华文细黑" w:eastAsia="华文细黑" w:hAnsi="华文细黑" w:cs="Arial" w:hint="eastAsia"/>
                <w:color w:val="000000"/>
                <w:sz w:val="18"/>
                <w:szCs w:val="18"/>
              </w:rPr>
              <w:t>一</w:t>
            </w:r>
            <w:proofErr w:type="gramEnd"/>
            <w:r>
              <w:rPr>
                <w:rFonts w:ascii="华文细黑" w:eastAsia="华文细黑" w:hAnsi="华文细黑" w:cs="Arial"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4FD3A3D3"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3930</w:t>
            </w:r>
          </w:p>
        </w:tc>
        <w:tc>
          <w:tcPr>
            <w:tcW w:w="2436" w:type="dxa"/>
            <w:tcBorders>
              <w:top w:val="nil"/>
              <w:left w:val="nil"/>
              <w:bottom w:val="single" w:sz="8" w:space="0" w:color="auto"/>
              <w:right w:val="single" w:sz="8" w:space="0" w:color="auto"/>
            </w:tcBorders>
            <w:shd w:val="clear" w:color="auto" w:fill="auto"/>
            <w:vAlign w:val="center"/>
            <w:hideMark/>
          </w:tcPr>
          <w:p w14:paraId="0540B4D1"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83.91</w:t>
            </w:r>
          </w:p>
        </w:tc>
      </w:tr>
      <w:tr w:rsidR="00E43256" w:rsidRPr="002C1727" w14:paraId="74F79641"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1B7BB0B"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2</w:t>
            </w:r>
          </w:p>
        </w:tc>
        <w:tc>
          <w:tcPr>
            <w:tcW w:w="2551" w:type="dxa"/>
            <w:tcBorders>
              <w:top w:val="nil"/>
              <w:left w:val="nil"/>
              <w:bottom w:val="single" w:sz="8" w:space="0" w:color="auto"/>
              <w:right w:val="single" w:sz="8" w:space="0" w:color="auto"/>
            </w:tcBorders>
            <w:shd w:val="clear" w:color="auto" w:fill="auto"/>
            <w:vAlign w:val="center"/>
            <w:hideMark/>
          </w:tcPr>
          <w:p w14:paraId="708F5774"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56.85-73.31</w:t>
            </w:r>
            <w:r>
              <w:rPr>
                <w:rFonts w:ascii="华文细黑" w:eastAsia="华文细黑" w:hAnsi="华文细黑" w:cs="Arial" w:hint="eastAsia"/>
                <w:color w:val="000000"/>
                <w:sz w:val="18"/>
                <w:szCs w:val="18"/>
              </w:rPr>
              <w:t>三居室</w:t>
            </w:r>
          </w:p>
        </w:tc>
        <w:tc>
          <w:tcPr>
            <w:tcW w:w="2435" w:type="dxa"/>
            <w:tcBorders>
              <w:top w:val="nil"/>
              <w:left w:val="nil"/>
              <w:bottom w:val="single" w:sz="8" w:space="0" w:color="auto"/>
              <w:right w:val="single" w:sz="8" w:space="0" w:color="auto"/>
            </w:tcBorders>
            <w:shd w:val="clear" w:color="auto" w:fill="auto"/>
            <w:vAlign w:val="center"/>
            <w:hideMark/>
          </w:tcPr>
          <w:p w14:paraId="461B01C3"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6210</w:t>
            </w:r>
          </w:p>
        </w:tc>
        <w:tc>
          <w:tcPr>
            <w:tcW w:w="2436" w:type="dxa"/>
            <w:tcBorders>
              <w:top w:val="nil"/>
              <w:left w:val="nil"/>
              <w:bottom w:val="single" w:sz="8" w:space="0" w:color="auto"/>
              <w:right w:val="single" w:sz="8" w:space="0" w:color="auto"/>
            </w:tcBorders>
            <w:shd w:val="clear" w:color="auto" w:fill="auto"/>
            <w:vAlign w:val="center"/>
            <w:hideMark/>
          </w:tcPr>
          <w:p w14:paraId="151F832A"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84.72</w:t>
            </w:r>
          </w:p>
        </w:tc>
      </w:tr>
      <w:tr w:rsidR="00E43256" w:rsidRPr="002C1727" w14:paraId="7867C899"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94C3E10"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3</w:t>
            </w:r>
          </w:p>
        </w:tc>
        <w:tc>
          <w:tcPr>
            <w:tcW w:w="2551" w:type="dxa"/>
            <w:tcBorders>
              <w:top w:val="nil"/>
              <w:left w:val="nil"/>
              <w:bottom w:val="single" w:sz="8" w:space="0" w:color="auto"/>
              <w:right w:val="single" w:sz="8" w:space="0" w:color="auto"/>
            </w:tcBorders>
            <w:shd w:val="clear" w:color="auto" w:fill="auto"/>
            <w:vAlign w:val="center"/>
            <w:hideMark/>
          </w:tcPr>
          <w:p w14:paraId="5CF5CECB"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85.97</w:t>
            </w:r>
            <w:proofErr w:type="gramStart"/>
            <w:r>
              <w:rPr>
                <w:rFonts w:ascii="华文细黑" w:eastAsia="华文细黑" w:hAnsi="华文细黑" w:cs="Arial" w:hint="eastAsia"/>
                <w:color w:val="000000"/>
                <w:sz w:val="18"/>
                <w:szCs w:val="18"/>
              </w:rPr>
              <w:t>四</w:t>
            </w:r>
            <w:proofErr w:type="gramEnd"/>
            <w:r>
              <w:rPr>
                <w:rFonts w:ascii="华文细黑" w:eastAsia="华文细黑" w:hAnsi="华文细黑" w:cs="Arial"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5D0B1990"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6960</w:t>
            </w:r>
          </w:p>
        </w:tc>
        <w:tc>
          <w:tcPr>
            <w:tcW w:w="2436" w:type="dxa"/>
            <w:tcBorders>
              <w:top w:val="nil"/>
              <w:left w:val="nil"/>
              <w:bottom w:val="single" w:sz="8" w:space="0" w:color="auto"/>
              <w:right w:val="single" w:sz="8" w:space="0" w:color="auto"/>
            </w:tcBorders>
            <w:shd w:val="clear" w:color="auto" w:fill="auto"/>
            <w:vAlign w:val="center"/>
            <w:hideMark/>
          </w:tcPr>
          <w:p w14:paraId="0DE07EA9"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80.95</w:t>
            </w:r>
          </w:p>
        </w:tc>
      </w:tr>
    </w:tbl>
    <w:p w14:paraId="4087800E"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9487746"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917FCA" w:rsidRPr="002C1727">
        <w:rPr>
          <w:rFonts w:ascii="Arial" w:hAnsi="Arial" w:cs="Arial"/>
          <w:sz w:val="18"/>
          <w:szCs w:val="18"/>
        </w:rPr>
        <w:t>2</w:t>
      </w:r>
      <w:r w:rsidRPr="002C1727">
        <w:rPr>
          <w:rFonts w:ascii="Arial" w:hAnsi="Arial" w:cs="Arial"/>
          <w:sz w:val="18"/>
          <w:szCs w:val="18"/>
        </w:rPr>
        <w:t>、</w:t>
      </w:r>
      <w:r w:rsidR="001D636E" w:rsidRPr="002C1727">
        <w:rPr>
          <w:rFonts w:ascii="Arial" w:hAnsi="Arial" w:cs="Arial"/>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1D636E" w:rsidRPr="002C1727">
        <w:rPr>
          <w:rFonts w:ascii="Arial" w:hAnsi="Arial" w:cs="Arial"/>
          <w:sz w:val="18"/>
          <w:szCs w:val="18"/>
        </w:rPr>
        <w:t>区维保</w:t>
      </w:r>
      <w:proofErr w:type="gramEnd"/>
      <w:r w:rsidR="001D636E" w:rsidRPr="002C1727">
        <w:rPr>
          <w:rFonts w:ascii="Arial" w:hAnsi="Arial" w:cs="Arial"/>
          <w:sz w:val="18"/>
          <w:szCs w:val="18"/>
        </w:rPr>
        <w:t>、室内正常损耗维修等费用）、增值服务费（例如室内保洁、室内人为损坏维修、洗衣、送餐等费用）、能源费（包括公区能源费及室内能源费，例如水、电、气、中央空调等费用）、车位使用费等费用。</w:t>
      </w:r>
    </w:p>
    <w:p w14:paraId="5C147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1856BF9E" w14:textId="77777777" w:rsidR="00092416" w:rsidRPr="002C1727" w:rsidRDefault="00092416">
      <w:pPr>
        <w:overflowPunct w:val="0"/>
        <w:spacing w:line="480" w:lineRule="auto"/>
        <w:ind w:firstLineChars="200" w:firstLine="420"/>
        <w:jc w:val="both"/>
        <w:textAlignment w:val="auto"/>
        <w:rPr>
          <w:rFonts w:ascii="Arial" w:hAnsi="Arial" w:cs="Arial"/>
          <w:sz w:val="21"/>
          <w:szCs w:val="21"/>
        </w:rPr>
      </w:pPr>
    </w:p>
    <w:p w14:paraId="5301CDFD" w14:textId="77777777" w:rsidR="001D636E" w:rsidRPr="002C1727" w:rsidRDefault="001D636E" w:rsidP="005570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顺致</w:t>
      </w:r>
    </w:p>
    <w:p w14:paraId="07484897" w14:textId="77777777" w:rsidR="001D636E" w:rsidRPr="002C1727" w:rsidRDefault="001D636E" w:rsidP="001D636E">
      <w:pPr>
        <w:spacing w:line="480" w:lineRule="auto"/>
        <w:ind w:firstLineChars="500" w:firstLine="1050"/>
        <w:jc w:val="both"/>
        <w:rPr>
          <w:rFonts w:ascii="Arial" w:hAnsi="Arial" w:cs="Arial"/>
          <w:sz w:val="21"/>
          <w:szCs w:val="21"/>
        </w:rPr>
      </w:pPr>
      <w:r w:rsidRPr="002C1727">
        <w:rPr>
          <w:rFonts w:ascii="Arial" w:hAnsi="Arial" w:cs="Arial"/>
          <w:sz w:val="21"/>
          <w:szCs w:val="21"/>
        </w:rPr>
        <w:t>商祺</w:t>
      </w:r>
    </w:p>
    <w:tbl>
      <w:tblPr>
        <w:tblpPr w:leftFromText="180" w:rightFromText="180" w:vertAnchor="text" w:horzAnchor="margin" w:tblpXSpec="right" w:tblpY="1168"/>
        <w:tblW w:w="0" w:type="auto"/>
        <w:tblLook w:val="0000" w:firstRow="0" w:lastRow="0" w:firstColumn="0" w:lastColumn="0" w:noHBand="0" w:noVBand="0"/>
      </w:tblPr>
      <w:tblGrid>
        <w:gridCol w:w="3402"/>
      </w:tblGrid>
      <w:tr w:rsidR="001D636E" w:rsidRPr="002C1727" w14:paraId="051B5A5A" w14:textId="77777777" w:rsidTr="001D636E">
        <w:tc>
          <w:tcPr>
            <w:tcW w:w="3402" w:type="dxa"/>
          </w:tcPr>
          <w:p w14:paraId="7B158EFC" w14:textId="77777777" w:rsidR="001D636E" w:rsidRPr="002C1727" w:rsidRDefault="001D636E" w:rsidP="001D636E">
            <w:pPr>
              <w:spacing w:line="480" w:lineRule="auto"/>
              <w:rPr>
                <w:rFonts w:ascii="Arial" w:hAnsi="Arial" w:cs="Arial"/>
                <w:sz w:val="21"/>
                <w:szCs w:val="21"/>
              </w:rPr>
            </w:pP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tc>
      </w:tr>
      <w:tr w:rsidR="001D636E" w:rsidRPr="002C1727" w14:paraId="3206F39F" w14:textId="77777777" w:rsidTr="001D636E">
        <w:trPr>
          <w:trHeight w:val="1431"/>
        </w:trPr>
        <w:tc>
          <w:tcPr>
            <w:tcW w:w="3402" w:type="dxa"/>
          </w:tcPr>
          <w:p w14:paraId="0565EB77" w14:textId="77777777" w:rsidR="001D636E" w:rsidRPr="002C1727" w:rsidRDefault="001D636E" w:rsidP="001D636E">
            <w:pPr>
              <w:spacing w:line="480" w:lineRule="auto"/>
              <w:rPr>
                <w:rFonts w:ascii="Arial" w:hAnsi="Arial" w:cs="Arial"/>
                <w:sz w:val="21"/>
                <w:szCs w:val="21"/>
              </w:rPr>
            </w:pPr>
            <w:r w:rsidRPr="002C1727">
              <w:rPr>
                <w:rFonts w:ascii="Arial" w:hAnsi="Arial" w:cs="Arial"/>
                <w:sz w:val="21"/>
                <w:szCs w:val="21"/>
              </w:rPr>
              <w:t>法定代表人：</w:t>
            </w:r>
          </w:p>
        </w:tc>
      </w:tr>
      <w:tr w:rsidR="001D636E" w:rsidRPr="002C1727" w14:paraId="1D17DF9B" w14:textId="77777777" w:rsidTr="001D636E">
        <w:tc>
          <w:tcPr>
            <w:tcW w:w="3402" w:type="dxa"/>
          </w:tcPr>
          <w:p w14:paraId="4FBCE7DD" w14:textId="77777777" w:rsidR="001D636E" w:rsidRPr="002C1727" w:rsidRDefault="001D636E" w:rsidP="001D636E">
            <w:pPr>
              <w:spacing w:line="480" w:lineRule="auto"/>
              <w:jc w:val="right"/>
              <w:rPr>
                <w:rFonts w:ascii="Arial" w:hAnsi="Arial" w:cs="Arial"/>
                <w:sz w:val="21"/>
                <w:szCs w:val="21"/>
              </w:rPr>
            </w:pPr>
            <w:r w:rsidRPr="002C1727">
              <w:rPr>
                <w:rFonts w:ascii="Arial" w:hAnsi="Arial" w:cs="Arial"/>
                <w:sz w:val="21"/>
                <w:szCs w:val="21"/>
              </w:rPr>
              <w:t>二〇二五年四月十八日</w:t>
            </w:r>
          </w:p>
        </w:tc>
      </w:tr>
    </w:tbl>
    <w:p w14:paraId="37E9FA60" w14:textId="77777777" w:rsidR="00802761" w:rsidRPr="002C1727" w:rsidRDefault="00802761">
      <w:pPr>
        <w:spacing w:line="480" w:lineRule="auto"/>
        <w:jc w:val="right"/>
        <w:rPr>
          <w:rFonts w:ascii="Arial" w:hAnsi="Arial" w:cs="Arial"/>
          <w:sz w:val="21"/>
          <w:szCs w:val="21"/>
        </w:rPr>
      </w:pPr>
    </w:p>
    <w:p w14:paraId="26371024" w14:textId="77777777" w:rsidR="00802761" w:rsidRPr="002C1727" w:rsidRDefault="00802761">
      <w:pPr>
        <w:spacing w:line="480" w:lineRule="auto"/>
        <w:rPr>
          <w:rFonts w:ascii="Arial" w:hAnsi="Arial" w:cs="Arial"/>
          <w:sz w:val="21"/>
          <w:szCs w:val="21"/>
        </w:rPr>
        <w:sectPr w:rsidR="00802761" w:rsidRPr="002C1727" w:rsidSect="003877F6">
          <w:headerReference w:type="even" r:id="rId16"/>
          <w:headerReference w:type="default" r:id="rId17"/>
          <w:headerReference w:type="first" r:id="rId18"/>
          <w:pgSz w:w="11907" w:h="16840"/>
          <w:pgMar w:top="1843" w:right="1134" w:bottom="1134" w:left="1134" w:header="1134" w:footer="907" w:gutter="340"/>
          <w:pgNumType w:start="1"/>
          <w:cols w:space="720"/>
          <w:docGrid w:linePitch="326"/>
        </w:sectPr>
      </w:pPr>
    </w:p>
    <w:p w14:paraId="2972F1B2" w14:textId="77777777" w:rsidR="00802761" w:rsidRPr="002C1727" w:rsidRDefault="00802761">
      <w:pPr>
        <w:spacing w:line="480" w:lineRule="auto"/>
        <w:jc w:val="center"/>
        <w:outlineLvl w:val="0"/>
        <w:rPr>
          <w:rFonts w:ascii="Arial" w:eastAsia="方正黑体简体" w:hAnsi="Arial" w:cs="Arial"/>
          <w:sz w:val="32"/>
          <w:szCs w:val="32"/>
        </w:rPr>
      </w:pPr>
      <w:r w:rsidRPr="002C1727">
        <w:rPr>
          <w:rFonts w:ascii="Arial" w:eastAsia="方正黑体简体" w:hAnsi="Arial" w:cs="Arial"/>
          <w:sz w:val="32"/>
          <w:szCs w:val="32"/>
        </w:rPr>
        <w:lastRenderedPageBreak/>
        <w:t>目</w:t>
      </w:r>
      <w:r w:rsidRPr="002C1727">
        <w:rPr>
          <w:rFonts w:ascii="Arial" w:eastAsia="方正黑体简体" w:hAnsi="Arial" w:cs="Arial"/>
          <w:sz w:val="32"/>
          <w:szCs w:val="32"/>
        </w:rPr>
        <w:t xml:space="preserve">   </w:t>
      </w:r>
      <w:r w:rsidRPr="002C1727">
        <w:rPr>
          <w:rFonts w:ascii="Arial" w:eastAsia="方正黑体简体" w:hAnsi="Arial" w:cs="Arial"/>
          <w:sz w:val="32"/>
          <w:szCs w:val="32"/>
        </w:rPr>
        <w:t>录</w:t>
      </w:r>
    </w:p>
    <w:p w14:paraId="39AF117B" w14:textId="333A9A69" w:rsidR="00802761" w:rsidRPr="002C1727" w:rsidRDefault="00802761">
      <w:pPr>
        <w:pStyle w:val="TOC1"/>
        <w:rPr>
          <w:rFonts w:ascii="Arial" w:eastAsia="宋体" w:hAnsi="Arial" w:cs="Arial"/>
          <w:b w:val="0"/>
          <w:bCs w:val="0"/>
          <w:noProof/>
          <w:kern w:val="2"/>
          <w:sz w:val="24"/>
          <w:szCs w:val="24"/>
        </w:rPr>
      </w:pPr>
      <w:r w:rsidRPr="002C1727">
        <w:rPr>
          <w:rFonts w:ascii="Arial" w:eastAsia="宋体" w:hAnsi="Arial" w:cs="Arial"/>
          <w:sz w:val="24"/>
          <w:szCs w:val="24"/>
        </w:rPr>
        <w:fldChar w:fldCharType="begin"/>
      </w:r>
      <w:r w:rsidRPr="002C1727">
        <w:rPr>
          <w:rFonts w:ascii="Arial" w:eastAsia="宋体" w:hAnsi="Arial" w:cs="Arial"/>
          <w:sz w:val="24"/>
          <w:szCs w:val="24"/>
        </w:rPr>
        <w:instrText xml:space="preserve"> TOC \o "1-3" \h \z </w:instrText>
      </w:r>
      <w:r w:rsidRPr="002C1727">
        <w:rPr>
          <w:rFonts w:ascii="Arial" w:eastAsia="宋体" w:hAnsi="Arial" w:cs="Arial"/>
          <w:sz w:val="24"/>
          <w:szCs w:val="24"/>
        </w:rPr>
        <w:fldChar w:fldCharType="separate"/>
      </w:r>
      <w:hyperlink w:anchor="_Toc525655414" w:history="1">
        <w:r w:rsidRPr="002C1727">
          <w:rPr>
            <w:rStyle w:val="af9"/>
            <w:rFonts w:ascii="Arial" w:eastAsia="宋体" w:hAnsi="Arial" w:cs="Arial"/>
            <w:noProof/>
            <w:color w:val="auto"/>
            <w:sz w:val="24"/>
            <w:szCs w:val="24"/>
          </w:rPr>
          <w:t>致估价委托人函</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_Toc525655414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177898">
          <w:rPr>
            <w:rFonts w:ascii="Arial" w:eastAsia="宋体" w:hAnsi="Arial" w:cs="Arial"/>
            <w:noProof/>
            <w:sz w:val="24"/>
            <w:szCs w:val="24"/>
          </w:rPr>
          <w:t>1</w:t>
        </w:r>
        <w:r w:rsidRPr="002C1727">
          <w:rPr>
            <w:rFonts w:ascii="Arial" w:eastAsia="宋体" w:hAnsi="Arial" w:cs="Arial"/>
            <w:noProof/>
            <w:sz w:val="24"/>
            <w:szCs w:val="24"/>
          </w:rPr>
          <w:fldChar w:fldCharType="end"/>
        </w:r>
      </w:hyperlink>
    </w:p>
    <w:p w14:paraId="0C3E7108" w14:textId="317FCAC4" w:rsidR="00802761" w:rsidRPr="002C1727" w:rsidRDefault="00802761">
      <w:pPr>
        <w:pStyle w:val="TOC1"/>
        <w:rPr>
          <w:rFonts w:ascii="Arial" w:eastAsia="宋体" w:hAnsi="Arial" w:cs="Arial"/>
          <w:b w:val="0"/>
          <w:bCs w:val="0"/>
          <w:noProof/>
          <w:kern w:val="2"/>
          <w:sz w:val="24"/>
          <w:szCs w:val="24"/>
        </w:rPr>
      </w:pPr>
      <w:hyperlink w:anchor="_Toc525655415" w:history="1">
        <w:r w:rsidRPr="002C1727">
          <w:rPr>
            <w:rStyle w:val="af9"/>
            <w:rFonts w:ascii="Arial" w:eastAsia="宋体" w:hAnsi="Arial" w:cs="Arial"/>
            <w:noProof/>
            <w:color w:val="auto"/>
            <w:sz w:val="24"/>
            <w:szCs w:val="24"/>
          </w:rPr>
          <w:t>估价师声明</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_Toc525655415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177898">
          <w:rPr>
            <w:rFonts w:ascii="Arial" w:eastAsia="宋体" w:hAnsi="Arial" w:cs="Arial"/>
            <w:noProof/>
            <w:sz w:val="24"/>
            <w:szCs w:val="24"/>
          </w:rPr>
          <w:t>5</w:t>
        </w:r>
        <w:r w:rsidRPr="002C1727">
          <w:rPr>
            <w:rFonts w:ascii="Arial" w:eastAsia="宋体" w:hAnsi="Arial" w:cs="Arial"/>
            <w:noProof/>
            <w:sz w:val="24"/>
            <w:szCs w:val="24"/>
          </w:rPr>
          <w:fldChar w:fldCharType="end"/>
        </w:r>
      </w:hyperlink>
    </w:p>
    <w:p w14:paraId="5282EF1C" w14:textId="040D538A" w:rsidR="00802761" w:rsidRPr="002C1727" w:rsidRDefault="00802761">
      <w:pPr>
        <w:pStyle w:val="TOC1"/>
        <w:rPr>
          <w:rFonts w:ascii="Arial" w:eastAsia="宋体" w:hAnsi="Arial" w:cs="Arial"/>
          <w:b w:val="0"/>
          <w:bCs w:val="0"/>
          <w:noProof/>
          <w:kern w:val="2"/>
          <w:sz w:val="24"/>
          <w:szCs w:val="24"/>
        </w:rPr>
      </w:pPr>
      <w:hyperlink w:anchor="_Toc525655416" w:history="1">
        <w:r w:rsidRPr="002C1727">
          <w:rPr>
            <w:rStyle w:val="af9"/>
            <w:rFonts w:ascii="Arial" w:eastAsia="宋体" w:hAnsi="Arial" w:cs="Arial"/>
            <w:noProof/>
            <w:color w:val="auto"/>
            <w:sz w:val="24"/>
            <w:szCs w:val="24"/>
          </w:rPr>
          <w:t>估价假设和限制条件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_Toc525655416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177898">
          <w:rPr>
            <w:rFonts w:ascii="Arial" w:eastAsia="宋体" w:hAnsi="Arial" w:cs="Arial"/>
            <w:noProof/>
            <w:sz w:val="24"/>
            <w:szCs w:val="24"/>
          </w:rPr>
          <w:t>6</w:t>
        </w:r>
        <w:r w:rsidRPr="002C1727">
          <w:rPr>
            <w:rFonts w:ascii="Arial" w:eastAsia="宋体" w:hAnsi="Arial" w:cs="Arial"/>
            <w:noProof/>
            <w:sz w:val="24"/>
            <w:szCs w:val="24"/>
          </w:rPr>
          <w:fldChar w:fldCharType="end"/>
        </w:r>
      </w:hyperlink>
    </w:p>
    <w:p w14:paraId="041BEFA6" w14:textId="313DA635" w:rsidR="00802761" w:rsidRPr="002C1727" w:rsidRDefault="00802761">
      <w:pPr>
        <w:pStyle w:val="TOC1"/>
        <w:rPr>
          <w:rFonts w:ascii="Arial" w:eastAsia="宋体" w:hAnsi="Arial" w:cs="Arial"/>
          <w:b w:val="0"/>
          <w:bCs w:val="0"/>
          <w:noProof/>
          <w:kern w:val="2"/>
          <w:sz w:val="24"/>
          <w:szCs w:val="24"/>
        </w:rPr>
      </w:pPr>
      <w:hyperlink w:anchor="_Toc525655417" w:history="1">
        <w:r w:rsidRPr="002C1727">
          <w:rPr>
            <w:rStyle w:val="af9"/>
            <w:rFonts w:ascii="Arial" w:eastAsia="宋体" w:hAnsi="Arial" w:cs="Arial"/>
            <w:noProof/>
            <w:color w:val="auto"/>
            <w:sz w:val="24"/>
            <w:szCs w:val="24"/>
          </w:rPr>
          <w:t>估价结果报告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_Toc525655417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177898">
          <w:rPr>
            <w:rFonts w:ascii="Arial" w:eastAsia="宋体" w:hAnsi="Arial" w:cs="Arial"/>
            <w:noProof/>
            <w:sz w:val="24"/>
            <w:szCs w:val="24"/>
          </w:rPr>
          <w:t>9</w:t>
        </w:r>
        <w:r w:rsidRPr="002C1727">
          <w:rPr>
            <w:rFonts w:ascii="Arial" w:eastAsia="宋体" w:hAnsi="Arial" w:cs="Arial"/>
            <w:noProof/>
            <w:sz w:val="24"/>
            <w:szCs w:val="24"/>
          </w:rPr>
          <w:fldChar w:fldCharType="end"/>
        </w:r>
      </w:hyperlink>
    </w:p>
    <w:p w14:paraId="3EC56B0D" w14:textId="66697281" w:rsidR="00802761" w:rsidRPr="002C1727" w:rsidRDefault="00802761">
      <w:pPr>
        <w:pStyle w:val="TOC2"/>
        <w:rPr>
          <w:rFonts w:ascii="Arial" w:eastAsia="宋体" w:hAnsi="Arial" w:cs="Arial"/>
          <w:noProof/>
          <w:kern w:val="2"/>
          <w:sz w:val="21"/>
          <w:szCs w:val="21"/>
        </w:rPr>
      </w:pPr>
      <w:hyperlink w:anchor="_Toc525655418" w:history="1">
        <w:r w:rsidRPr="002C1727">
          <w:rPr>
            <w:rStyle w:val="af9"/>
            <w:rFonts w:ascii="Arial" w:eastAsia="宋体" w:hAnsi="Arial" w:cs="Arial"/>
            <w:noProof/>
            <w:color w:val="auto"/>
            <w:sz w:val="21"/>
            <w:szCs w:val="21"/>
          </w:rPr>
          <w:t>一、估价委托人</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36A8B0F5" w14:textId="09DD52E1" w:rsidR="00802761" w:rsidRPr="002C1727" w:rsidRDefault="00802761">
      <w:pPr>
        <w:pStyle w:val="TOC2"/>
        <w:rPr>
          <w:rFonts w:ascii="Arial" w:eastAsia="宋体" w:hAnsi="Arial" w:cs="Arial"/>
          <w:noProof/>
          <w:kern w:val="2"/>
          <w:sz w:val="21"/>
          <w:szCs w:val="21"/>
        </w:rPr>
      </w:pPr>
      <w:hyperlink w:anchor="_Toc525655419" w:history="1">
        <w:r w:rsidRPr="002C1727">
          <w:rPr>
            <w:rStyle w:val="af9"/>
            <w:rFonts w:ascii="Arial" w:eastAsia="宋体" w:hAnsi="Arial" w:cs="Arial"/>
            <w:noProof/>
            <w:color w:val="auto"/>
            <w:sz w:val="21"/>
            <w:szCs w:val="21"/>
          </w:rPr>
          <w:t>二、房地产估价机构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_Toc525655419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00997BAD" w14:textId="0D6AB73A" w:rsidR="00802761" w:rsidRPr="002C1727" w:rsidRDefault="00802761">
      <w:pPr>
        <w:pStyle w:val="TOC2"/>
        <w:rPr>
          <w:rFonts w:ascii="Arial" w:eastAsia="宋体" w:hAnsi="Arial" w:cs="Arial"/>
          <w:noProof/>
          <w:kern w:val="2"/>
          <w:sz w:val="21"/>
          <w:szCs w:val="21"/>
        </w:rPr>
      </w:pPr>
      <w:hyperlink w:anchor="_Toc525655420" w:history="1">
        <w:r w:rsidRPr="002C1727">
          <w:rPr>
            <w:rStyle w:val="af9"/>
            <w:rFonts w:ascii="Arial" w:eastAsia="宋体" w:hAnsi="Arial" w:cs="Arial"/>
            <w:noProof/>
            <w:color w:val="auto"/>
            <w:sz w:val="21"/>
            <w:szCs w:val="21"/>
          </w:rPr>
          <w:t>三、估价目的</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1B2A5911" w14:textId="3E0540B6" w:rsidR="00802761" w:rsidRPr="002C1727" w:rsidRDefault="00802761">
      <w:pPr>
        <w:pStyle w:val="TOC2"/>
        <w:rPr>
          <w:rFonts w:ascii="Arial" w:eastAsia="宋体" w:hAnsi="Arial" w:cs="Arial"/>
          <w:noProof/>
          <w:kern w:val="2"/>
          <w:sz w:val="21"/>
          <w:szCs w:val="21"/>
        </w:rPr>
      </w:pPr>
      <w:hyperlink w:anchor="_Toc525655421" w:history="1">
        <w:r w:rsidRPr="002C1727">
          <w:rPr>
            <w:rStyle w:val="af9"/>
            <w:rFonts w:ascii="Arial" w:eastAsia="宋体" w:hAnsi="Arial" w:cs="Arial"/>
            <w:noProof/>
            <w:color w:val="auto"/>
            <w:sz w:val="21"/>
            <w:szCs w:val="21"/>
          </w:rPr>
          <w:t>四、估价对象</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9</w:t>
        </w:r>
        <w:r w:rsidRPr="002C1727">
          <w:rPr>
            <w:rFonts w:ascii="Arial" w:eastAsia="宋体" w:hAnsi="Arial" w:cs="Arial"/>
            <w:noProof/>
            <w:sz w:val="21"/>
            <w:szCs w:val="21"/>
          </w:rPr>
          <w:fldChar w:fldCharType="end"/>
        </w:r>
      </w:hyperlink>
    </w:p>
    <w:p w14:paraId="42A7A403" w14:textId="0D12E07F" w:rsidR="00802761" w:rsidRPr="002C1727" w:rsidRDefault="00802761">
      <w:pPr>
        <w:pStyle w:val="TOC2"/>
        <w:rPr>
          <w:rFonts w:ascii="Arial" w:eastAsia="宋体" w:hAnsi="Arial" w:cs="Arial"/>
          <w:noProof/>
          <w:kern w:val="2"/>
          <w:sz w:val="21"/>
          <w:szCs w:val="21"/>
        </w:rPr>
      </w:pPr>
      <w:hyperlink w:anchor="_Toc525655422" w:history="1">
        <w:r w:rsidRPr="002C1727">
          <w:rPr>
            <w:rStyle w:val="af9"/>
            <w:rFonts w:ascii="Arial" w:eastAsia="宋体" w:hAnsi="Arial" w:cs="Arial"/>
            <w:noProof/>
            <w:color w:val="auto"/>
            <w:sz w:val="21"/>
            <w:szCs w:val="21"/>
          </w:rPr>
          <w:t>五、价值时点</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344BED55" w14:textId="44861BF4" w:rsidR="00802761" w:rsidRPr="002C1727" w:rsidRDefault="00802761">
      <w:pPr>
        <w:pStyle w:val="TOC2"/>
        <w:rPr>
          <w:rFonts w:ascii="Arial" w:eastAsia="宋体" w:hAnsi="Arial" w:cs="Arial"/>
          <w:noProof/>
          <w:kern w:val="2"/>
          <w:sz w:val="21"/>
          <w:szCs w:val="21"/>
        </w:rPr>
      </w:pPr>
      <w:hyperlink w:anchor="_Toc525655423" w:history="1">
        <w:r w:rsidRPr="002C1727">
          <w:rPr>
            <w:rStyle w:val="af9"/>
            <w:rFonts w:ascii="Arial" w:eastAsia="宋体" w:hAnsi="Arial" w:cs="Arial"/>
            <w:noProof/>
            <w:color w:val="auto"/>
            <w:sz w:val="21"/>
            <w:szCs w:val="21"/>
          </w:rPr>
          <w:t>六、价值类型</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5FDC96C4" w14:textId="6DD6C4DD" w:rsidR="00802761" w:rsidRPr="002C1727" w:rsidRDefault="00802761">
      <w:pPr>
        <w:pStyle w:val="TOC2"/>
        <w:rPr>
          <w:rFonts w:ascii="Arial" w:eastAsia="宋体" w:hAnsi="Arial" w:cs="Arial"/>
          <w:noProof/>
          <w:kern w:val="2"/>
          <w:sz w:val="21"/>
          <w:szCs w:val="21"/>
        </w:rPr>
      </w:pPr>
      <w:hyperlink w:anchor="_Toc525655424" w:history="1">
        <w:r w:rsidRPr="002C1727">
          <w:rPr>
            <w:rStyle w:val="af9"/>
            <w:rFonts w:ascii="Arial" w:eastAsia="宋体" w:hAnsi="Arial" w:cs="Arial"/>
            <w:noProof/>
            <w:color w:val="auto"/>
            <w:sz w:val="21"/>
            <w:szCs w:val="21"/>
          </w:rPr>
          <w:t>七、估价原则</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_Toc525655424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13</w:t>
        </w:r>
        <w:r w:rsidRPr="002C1727">
          <w:rPr>
            <w:rFonts w:ascii="Arial" w:eastAsia="宋体" w:hAnsi="Arial" w:cs="Arial"/>
            <w:noProof/>
            <w:sz w:val="21"/>
            <w:szCs w:val="21"/>
          </w:rPr>
          <w:fldChar w:fldCharType="end"/>
        </w:r>
      </w:hyperlink>
    </w:p>
    <w:p w14:paraId="2C90C295" w14:textId="3B3F7B70" w:rsidR="00802761" w:rsidRPr="002C1727" w:rsidRDefault="00802761">
      <w:pPr>
        <w:pStyle w:val="TOC2"/>
        <w:rPr>
          <w:rFonts w:ascii="Arial" w:eastAsia="宋体" w:hAnsi="Arial" w:cs="Arial"/>
          <w:noProof/>
          <w:kern w:val="2"/>
          <w:sz w:val="21"/>
          <w:szCs w:val="21"/>
        </w:rPr>
      </w:pPr>
      <w:hyperlink w:anchor="_Toc525655425" w:history="1">
        <w:r w:rsidRPr="002C1727">
          <w:rPr>
            <w:rStyle w:val="af9"/>
            <w:rFonts w:ascii="Arial" w:eastAsia="宋体" w:hAnsi="Arial" w:cs="Arial"/>
            <w:noProof/>
            <w:color w:val="auto"/>
            <w:sz w:val="21"/>
            <w:szCs w:val="21"/>
          </w:rPr>
          <w:t>八、估价依据</w:t>
        </w:r>
        <w:r w:rsidRPr="002C1727">
          <w:rPr>
            <w:rFonts w:ascii="Arial" w:eastAsia="宋体" w:hAnsi="Arial" w:cs="Arial"/>
            <w:noProof/>
            <w:sz w:val="21"/>
            <w:szCs w:val="21"/>
          </w:rPr>
          <w:tab/>
        </w:r>
        <w:bookmarkStart w:id="7" w:name="_Hlt118452798"/>
        <w:bookmarkStart w:id="8" w:name="_Hlt118452797"/>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14</w:t>
        </w:r>
        <w:r w:rsidRPr="002C1727">
          <w:rPr>
            <w:rFonts w:ascii="Arial" w:eastAsia="宋体" w:hAnsi="Arial" w:cs="Arial"/>
            <w:noProof/>
            <w:sz w:val="21"/>
            <w:szCs w:val="21"/>
          </w:rPr>
          <w:fldChar w:fldCharType="end"/>
        </w:r>
        <w:bookmarkEnd w:id="7"/>
        <w:bookmarkEnd w:id="8"/>
      </w:hyperlink>
    </w:p>
    <w:p w14:paraId="48859EC0" w14:textId="4A5FDF92" w:rsidR="00802761" w:rsidRPr="002C1727" w:rsidRDefault="00802761">
      <w:pPr>
        <w:pStyle w:val="TOC2"/>
        <w:rPr>
          <w:rFonts w:ascii="Arial" w:eastAsia="宋体" w:hAnsi="Arial" w:cs="Arial"/>
          <w:noProof/>
          <w:kern w:val="2"/>
          <w:sz w:val="21"/>
          <w:szCs w:val="21"/>
        </w:rPr>
      </w:pPr>
      <w:hyperlink w:anchor="_Toc525655426" w:history="1">
        <w:r w:rsidRPr="002C1727">
          <w:rPr>
            <w:rStyle w:val="af9"/>
            <w:rFonts w:ascii="Arial" w:eastAsia="宋体" w:hAnsi="Arial" w:cs="Arial"/>
            <w:noProof/>
            <w:color w:val="auto"/>
            <w:sz w:val="21"/>
            <w:szCs w:val="21"/>
          </w:rPr>
          <w:t>九、估价方法</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16</w:t>
        </w:r>
        <w:r w:rsidRPr="002C1727">
          <w:rPr>
            <w:rFonts w:ascii="Arial" w:eastAsia="宋体" w:hAnsi="Arial" w:cs="Arial"/>
            <w:noProof/>
            <w:sz w:val="21"/>
            <w:szCs w:val="21"/>
          </w:rPr>
          <w:fldChar w:fldCharType="end"/>
        </w:r>
      </w:hyperlink>
    </w:p>
    <w:p w14:paraId="492816AC" w14:textId="4238411B" w:rsidR="00802761" w:rsidRPr="002C1727" w:rsidRDefault="00802761">
      <w:pPr>
        <w:pStyle w:val="TOC2"/>
        <w:rPr>
          <w:rFonts w:ascii="Arial" w:eastAsia="宋体" w:hAnsi="Arial" w:cs="Arial"/>
          <w:noProof/>
          <w:kern w:val="2"/>
          <w:sz w:val="21"/>
          <w:szCs w:val="21"/>
        </w:rPr>
      </w:pPr>
      <w:hyperlink w:anchor="_Toc525655427" w:history="1">
        <w:r w:rsidRPr="002C1727">
          <w:rPr>
            <w:rStyle w:val="af9"/>
            <w:rFonts w:ascii="Arial" w:eastAsia="宋体" w:hAnsi="Arial" w:cs="Arial"/>
            <w:noProof/>
            <w:color w:val="auto"/>
            <w:sz w:val="21"/>
            <w:szCs w:val="21"/>
          </w:rPr>
          <w:t>十、估价结果</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18</w:t>
        </w:r>
        <w:r w:rsidRPr="002C1727">
          <w:rPr>
            <w:rFonts w:ascii="Arial" w:eastAsia="宋体" w:hAnsi="Arial" w:cs="Arial"/>
            <w:noProof/>
            <w:sz w:val="21"/>
            <w:szCs w:val="21"/>
          </w:rPr>
          <w:fldChar w:fldCharType="end"/>
        </w:r>
      </w:hyperlink>
    </w:p>
    <w:p w14:paraId="21FAA60B" w14:textId="30DB4BCB" w:rsidR="00802761" w:rsidRPr="002C1727" w:rsidRDefault="00802761">
      <w:pPr>
        <w:pStyle w:val="TOC2"/>
        <w:rPr>
          <w:rFonts w:ascii="Arial" w:eastAsia="宋体" w:hAnsi="Arial" w:cs="Arial"/>
          <w:noProof/>
          <w:kern w:val="2"/>
          <w:sz w:val="21"/>
          <w:szCs w:val="21"/>
        </w:rPr>
      </w:pPr>
      <w:hyperlink w:anchor="_Toc525655428" w:history="1">
        <w:r w:rsidRPr="002C1727">
          <w:rPr>
            <w:rStyle w:val="af9"/>
            <w:rFonts w:ascii="Arial" w:eastAsia="宋体" w:hAnsi="Arial" w:cs="Arial"/>
            <w:noProof/>
            <w:color w:val="auto"/>
            <w:sz w:val="21"/>
            <w:szCs w:val="21"/>
          </w:rPr>
          <w:t>十一、参与本次</w:t>
        </w:r>
        <w:bookmarkStart w:id="9" w:name="_Hlt124865420"/>
        <w:bookmarkStart w:id="10" w:name="_Hlt124865419"/>
        <w:r w:rsidRPr="002C1727">
          <w:rPr>
            <w:rStyle w:val="af9"/>
            <w:rFonts w:ascii="Arial" w:eastAsia="宋体" w:hAnsi="Arial" w:cs="Arial"/>
            <w:noProof/>
            <w:color w:val="auto"/>
            <w:sz w:val="21"/>
            <w:szCs w:val="21"/>
          </w:rPr>
          <w:t>估</w:t>
        </w:r>
        <w:bookmarkEnd w:id="9"/>
        <w:bookmarkEnd w:id="10"/>
        <w:r w:rsidRPr="002C1727">
          <w:rPr>
            <w:rStyle w:val="af9"/>
            <w:rFonts w:ascii="Arial" w:eastAsia="宋体" w:hAnsi="Arial" w:cs="Arial"/>
            <w:noProof/>
            <w:color w:val="auto"/>
            <w:sz w:val="21"/>
            <w:szCs w:val="21"/>
          </w:rPr>
          <w:t>价工作的评估专业人员</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27C0BA81" w14:textId="7D12E2D7" w:rsidR="00802761" w:rsidRPr="002C1727" w:rsidRDefault="00802761">
      <w:pPr>
        <w:pStyle w:val="TOC2"/>
        <w:rPr>
          <w:rFonts w:ascii="Arial" w:eastAsia="宋体" w:hAnsi="Arial" w:cs="Arial"/>
          <w:noProof/>
          <w:kern w:val="2"/>
          <w:sz w:val="21"/>
          <w:szCs w:val="21"/>
        </w:rPr>
      </w:pPr>
      <w:hyperlink w:anchor="_Toc525655429" w:history="1">
        <w:r w:rsidRPr="002C1727">
          <w:rPr>
            <w:rStyle w:val="af9"/>
            <w:rFonts w:ascii="Arial" w:eastAsia="宋体" w:hAnsi="Arial" w:cs="Arial"/>
            <w:noProof/>
            <w:color w:val="auto"/>
            <w:sz w:val="21"/>
            <w:szCs w:val="21"/>
          </w:rPr>
          <w:t>十二、实地查勘期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_Toc525655429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27BFBDC8" w14:textId="35A4B4DD" w:rsidR="00802761" w:rsidRPr="002C1727" w:rsidRDefault="00802761">
      <w:pPr>
        <w:pStyle w:val="TOC2"/>
        <w:rPr>
          <w:rFonts w:ascii="Arial" w:eastAsia="宋体" w:hAnsi="Arial" w:cs="Arial"/>
          <w:noProof/>
          <w:kern w:val="2"/>
          <w:szCs w:val="24"/>
        </w:rPr>
      </w:pPr>
      <w:hyperlink w:anchor="_Toc525655430" w:history="1">
        <w:r w:rsidRPr="002C1727">
          <w:rPr>
            <w:rStyle w:val="af9"/>
            <w:rFonts w:ascii="Arial" w:eastAsia="宋体" w:hAnsi="Arial" w:cs="Arial"/>
            <w:noProof/>
            <w:color w:val="auto"/>
            <w:sz w:val="21"/>
            <w:szCs w:val="21"/>
          </w:rPr>
          <w:t>十三、估价作业期</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19</w:t>
        </w:r>
        <w:r w:rsidRPr="002C1727">
          <w:rPr>
            <w:rFonts w:ascii="Arial" w:eastAsia="宋体" w:hAnsi="Arial" w:cs="Arial"/>
            <w:noProof/>
            <w:sz w:val="21"/>
            <w:szCs w:val="21"/>
          </w:rPr>
          <w:fldChar w:fldCharType="end"/>
        </w:r>
      </w:hyperlink>
    </w:p>
    <w:p w14:paraId="01E0701C" w14:textId="5461D864" w:rsidR="00802761" w:rsidRPr="002C1727" w:rsidRDefault="00802761">
      <w:pPr>
        <w:pStyle w:val="TOC1"/>
        <w:rPr>
          <w:rFonts w:ascii="Arial" w:eastAsia="宋体" w:hAnsi="Arial" w:cs="Arial"/>
          <w:b w:val="0"/>
          <w:bCs w:val="0"/>
          <w:noProof/>
          <w:kern w:val="2"/>
          <w:sz w:val="24"/>
          <w:szCs w:val="24"/>
        </w:rPr>
      </w:pPr>
      <w:hyperlink w:anchor="_Toc525655431" w:history="1">
        <w:r w:rsidRPr="002C1727">
          <w:rPr>
            <w:rStyle w:val="af9"/>
            <w:rFonts w:ascii="Arial" w:eastAsia="宋体" w:hAnsi="Arial" w:cs="Arial"/>
            <w:noProof/>
            <w:color w:val="auto"/>
            <w:sz w:val="24"/>
            <w:szCs w:val="24"/>
          </w:rPr>
          <w:t>估价技术报告</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_Toc525655431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177898">
          <w:rPr>
            <w:rFonts w:ascii="Arial" w:eastAsia="宋体" w:hAnsi="Arial" w:cs="Arial"/>
            <w:noProof/>
            <w:sz w:val="24"/>
            <w:szCs w:val="24"/>
          </w:rPr>
          <w:t>20</w:t>
        </w:r>
        <w:r w:rsidRPr="002C1727">
          <w:rPr>
            <w:rFonts w:ascii="Arial" w:eastAsia="宋体" w:hAnsi="Arial" w:cs="Arial"/>
            <w:noProof/>
            <w:sz w:val="24"/>
            <w:szCs w:val="24"/>
          </w:rPr>
          <w:fldChar w:fldCharType="end"/>
        </w:r>
      </w:hyperlink>
    </w:p>
    <w:p w14:paraId="1A399C78" w14:textId="341F8F1B" w:rsidR="00802761" w:rsidRPr="002C1727" w:rsidRDefault="00802761">
      <w:pPr>
        <w:pStyle w:val="TOC2"/>
        <w:rPr>
          <w:rFonts w:ascii="Arial" w:eastAsia="宋体" w:hAnsi="Arial" w:cs="Arial"/>
          <w:noProof/>
          <w:kern w:val="2"/>
          <w:sz w:val="21"/>
          <w:szCs w:val="21"/>
        </w:rPr>
      </w:pPr>
      <w:hyperlink w:anchor="_Toc525655432" w:history="1">
        <w:r w:rsidRPr="002C1727">
          <w:rPr>
            <w:rStyle w:val="af9"/>
            <w:rFonts w:ascii="Arial" w:eastAsia="宋体" w:hAnsi="Arial" w:cs="Arial"/>
            <w:noProof/>
            <w:color w:val="auto"/>
            <w:sz w:val="21"/>
            <w:szCs w:val="21"/>
          </w:rPr>
          <w:t>一、估价对象描述</w:t>
        </w:r>
        <w:bookmarkStart w:id="11" w:name="_Hlt110348686"/>
        <w:bookmarkStart w:id="12" w:name="_Hlt110348687"/>
        <w:r w:rsidRPr="002C1727">
          <w:rPr>
            <w:rStyle w:val="af9"/>
            <w:rFonts w:ascii="Arial" w:eastAsia="宋体" w:hAnsi="Arial" w:cs="Arial"/>
            <w:noProof/>
            <w:color w:val="auto"/>
            <w:sz w:val="21"/>
            <w:szCs w:val="21"/>
          </w:rPr>
          <w:t>与</w:t>
        </w:r>
        <w:bookmarkEnd w:id="11"/>
        <w:bookmarkEnd w:id="12"/>
        <w:r w:rsidRPr="002C1727">
          <w:rPr>
            <w:rStyle w:val="af9"/>
            <w:rFonts w:ascii="Arial" w:eastAsia="宋体" w:hAnsi="Arial" w:cs="Arial"/>
            <w:noProof/>
            <w:color w:val="auto"/>
            <w:sz w:val="21"/>
            <w:szCs w:val="21"/>
          </w:rPr>
          <w:t>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_Toc525655432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F346736" w14:textId="1901652B" w:rsidR="00802761" w:rsidRPr="002C1727" w:rsidRDefault="00802761">
      <w:pPr>
        <w:pStyle w:val="TOC2"/>
        <w:rPr>
          <w:rFonts w:ascii="Arial" w:eastAsia="宋体" w:hAnsi="Arial" w:cs="Arial"/>
          <w:noProof/>
          <w:kern w:val="2"/>
          <w:sz w:val="21"/>
          <w:szCs w:val="21"/>
        </w:rPr>
      </w:pPr>
      <w:hyperlink w:anchor="_Toc525655433" w:history="1">
        <w:r w:rsidRPr="002C1727">
          <w:rPr>
            <w:rStyle w:val="af9"/>
            <w:rFonts w:ascii="Arial" w:eastAsia="宋体" w:hAnsi="Arial" w:cs="Arial"/>
            <w:noProof/>
            <w:color w:val="auto"/>
            <w:sz w:val="21"/>
            <w:szCs w:val="21"/>
          </w:rPr>
          <w:t>（一）区位状况分析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_Toc525655433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08685544" w14:textId="7BB1AEDC" w:rsidR="00802761" w:rsidRPr="002C1727" w:rsidRDefault="00802761">
      <w:pPr>
        <w:pStyle w:val="TOC2"/>
        <w:rPr>
          <w:rFonts w:ascii="Arial" w:eastAsia="宋体" w:hAnsi="Arial" w:cs="Arial"/>
          <w:noProof/>
          <w:kern w:val="2"/>
          <w:sz w:val="21"/>
          <w:szCs w:val="21"/>
        </w:rPr>
      </w:pPr>
      <w:hyperlink w:anchor="_Toc525655435" w:history="1">
        <w:r w:rsidRPr="002C1727">
          <w:rPr>
            <w:rStyle w:val="af9"/>
            <w:rFonts w:ascii="Arial" w:eastAsia="宋体" w:hAnsi="Arial" w:cs="Arial"/>
            <w:noProof/>
            <w:color w:val="auto"/>
            <w:sz w:val="21"/>
            <w:szCs w:val="21"/>
          </w:rPr>
          <w:t>（二）实物状况分析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_Toc525655435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20</w:t>
        </w:r>
        <w:r w:rsidRPr="002C1727">
          <w:rPr>
            <w:rFonts w:ascii="Arial" w:eastAsia="宋体" w:hAnsi="Arial" w:cs="Arial"/>
            <w:noProof/>
            <w:sz w:val="21"/>
            <w:szCs w:val="21"/>
          </w:rPr>
          <w:fldChar w:fldCharType="end"/>
        </w:r>
      </w:hyperlink>
    </w:p>
    <w:p w14:paraId="259BD298" w14:textId="61F5D664" w:rsidR="00802761" w:rsidRPr="002C1727" w:rsidRDefault="00802761">
      <w:pPr>
        <w:pStyle w:val="TOC2"/>
        <w:rPr>
          <w:rFonts w:ascii="Arial" w:eastAsia="宋体" w:hAnsi="Arial" w:cs="Arial"/>
          <w:noProof/>
          <w:kern w:val="2"/>
          <w:sz w:val="21"/>
          <w:szCs w:val="21"/>
        </w:rPr>
      </w:pPr>
      <w:hyperlink w:anchor="_Toc525655436" w:history="1">
        <w:r w:rsidRPr="002C1727">
          <w:rPr>
            <w:rStyle w:val="af9"/>
            <w:rFonts w:ascii="Arial" w:eastAsia="宋体" w:hAnsi="Arial" w:cs="Arial"/>
            <w:noProof/>
            <w:color w:val="auto"/>
            <w:sz w:val="21"/>
            <w:szCs w:val="21"/>
          </w:rPr>
          <w:t>（三）权益状况分析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_Toc525655436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65EAD03B" w14:textId="0A485344" w:rsidR="00802761" w:rsidRPr="002C1727" w:rsidRDefault="00802761">
      <w:pPr>
        <w:pStyle w:val="TOC2"/>
        <w:rPr>
          <w:rFonts w:ascii="Arial" w:eastAsia="宋体" w:hAnsi="Arial" w:cs="Arial"/>
          <w:noProof/>
          <w:kern w:val="2"/>
          <w:sz w:val="21"/>
          <w:szCs w:val="21"/>
        </w:rPr>
      </w:pPr>
      <w:hyperlink w:anchor="_Toc525655437" w:history="1">
        <w:r w:rsidRPr="002C1727">
          <w:rPr>
            <w:rStyle w:val="af9"/>
            <w:rFonts w:ascii="Arial" w:eastAsia="宋体" w:hAnsi="Arial" w:cs="Arial"/>
            <w:noProof/>
            <w:color w:val="auto"/>
            <w:sz w:val="21"/>
            <w:szCs w:val="21"/>
          </w:rPr>
          <w:t>二、市场背景描述与分析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_Toc525655437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7C435E6B" w14:textId="4293DA8F" w:rsidR="00802761" w:rsidRPr="002C1727" w:rsidRDefault="00802761">
      <w:pPr>
        <w:pStyle w:val="TOC2"/>
        <w:rPr>
          <w:rFonts w:ascii="Arial" w:eastAsia="宋体" w:hAnsi="Arial" w:cs="Arial"/>
          <w:noProof/>
          <w:kern w:val="2"/>
          <w:sz w:val="21"/>
          <w:szCs w:val="21"/>
        </w:rPr>
      </w:pPr>
      <w:hyperlink w:anchor="_Toc525655438" w:history="1">
        <w:r w:rsidRPr="002C1727">
          <w:rPr>
            <w:rStyle w:val="af9"/>
            <w:rFonts w:ascii="Arial" w:eastAsia="宋体" w:hAnsi="Arial" w:cs="Arial"/>
            <w:noProof/>
            <w:color w:val="auto"/>
            <w:sz w:val="21"/>
            <w:szCs w:val="21"/>
          </w:rPr>
          <w:t>三、最高最佳利用分析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_Toc525655438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23</w:t>
        </w:r>
        <w:r w:rsidRPr="002C1727">
          <w:rPr>
            <w:rFonts w:ascii="Arial" w:eastAsia="宋体" w:hAnsi="Arial" w:cs="Arial"/>
            <w:noProof/>
            <w:sz w:val="21"/>
            <w:szCs w:val="21"/>
          </w:rPr>
          <w:fldChar w:fldCharType="end"/>
        </w:r>
      </w:hyperlink>
    </w:p>
    <w:p w14:paraId="3F8A19CB" w14:textId="603734A3" w:rsidR="00802761" w:rsidRPr="002C1727" w:rsidRDefault="00802761">
      <w:pPr>
        <w:pStyle w:val="TOC2"/>
        <w:rPr>
          <w:rFonts w:ascii="Arial" w:eastAsia="宋体" w:hAnsi="Arial" w:cs="Arial"/>
          <w:noProof/>
          <w:kern w:val="2"/>
          <w:sz w:val="21"/>
          <w:szCs w:val="21"/>
        </w:rPr>
      </w:pPr>
      <w:hyperlink w:anchor="_Toc525655439" w:history="1">
        <w:r w:rsidRPr="002C1727">
          <w:rPr>
            <w:rStyle w:val="af9"/>
            <w:rFonts w:ascii="Arial" w:eastAsia="宋体" w:hAnsi="Arial" w:cs="Arial"/>
            <w:noProof/>
            <w:color w:val="auto"/>
            <w:sz w:val="21"/>
            <w:szCs w:val="21"/>
          </w:rPr>
          <w:t>四、估价方法适用性分析</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_Toc525655439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45</w:t>
        </w:r>
        <w:r w:rsidRPr="002C1727">
          <w:rPr>
            <w:rFonts w:ascii="Arial" w:eastAsia="宋体" w:hAnsi="Arial" w:cs="Arial"/>
            <w:noProof/>
            <w:sz w:val="21"/>
            <w:szCs w:val="21"/>
          </w:rPr>
          <w:fldChar w:fldCharType="end"/>
        </w:r>
      </w:hyperlink>
    </w:p>
    <w:p w14:paraId="300C6261" w14:textId="607028F9" w:rsidR="00802761" w:rsidRPr="002C1727" w:rsidRDefault="00802761">
      <w:pPr>
        <w:pStyle w:val="TOC2"/>
        <w:rPr>
          <w:rFonts w:ascii="Arial" w:eastAsia="宋体" w:hAnsi="Arial" w:cs="Arial"/>
          <w:noProof/>
          <w:kern w:val="2"/>
          <w:sz w:val="21"/>
          <w:szCs w:val="21"/>
        </w:rPr>
      </w:pPr>
      <w:hyperlink w:anchor="_Toc525655440" w:history="1">
        <w:r w:rsidRPr="002C1727">
          <w:rPr>
            <w:rStyle w:val="af9"/>
            <w:rFonts w:ascii="Arial" w:eastAsia="宋体" w:hAnsi="Arial" w:cs="Arial"/>
            <w:noProof/>
            <w:color w:val="auto"/>
            <w:sz w:val="21"/>
            <w:szCs w:val="21"/>
          </w:rPr>
          <w:t>五、估价测算</w:t>
        </w:r>
        <w:bookmarkStart w:id="13" w:name="_Hlt118473080"/>
        <w:bookmarkStart w:id="14" w:name="_Hlt118473081"/>
        <w:r w:rsidRPr="002C1727">
          <w:rPr>
            <w:rStyle w:val="af9"/>
            <w:rFonts w:ascii="Arial" w:eastAsia="宋体" w:hAnsi="Arial" w:cs="Arial"/>
            <w:noProof/>
            <w:color w:val="auto"/>
            <w:sz w:val="21"/>
            <w:szCs w:val="21"/>
          </w:rPr>
          <w:t>过</w:t>
        </w:r>
        <w:bookmarkEnd w:id="13"/>
        <w:bookmarkEnd w:id="14"/>
        <w:r w:rsidRPr="002C1727">
          <w:rPr>
            <w:rStyle w:val="af9"/>
            <w:rFonts w:ascii="Arial" w:eastAsia="宋体" w:hAnsi="Arial" w:cs="Arial"/>
            <w:noProof/>
            <w:color w:val="auto"/>
            <w:sz w:val="21"/>
            <w:szCs w:val="21"/>
          </w:rPr>
          <w:t>程</w:t>
        </w:r>
        <w:bookmarkStart w:id="15" w:name="_Hlt51234900"/>
        <w:bookmarkStart w:id="16" w:name="_Hlt51234901"/>
        <w:r w:rsidRPr="002C1727">
          <w:rPr>
            <w:rFonts w:ascii="Arial" w:eastAsia="宋体" w:hAnsi="Arial" w:cs="Arial"/>
            <w:noProof/>
            <w:sz w:val="21"/>
            <w:szCs w:val="21"/>
          </w:rPr>
          <w:tab/>
        </w:r>
        <w:bookmarkEnd w:id="15"/>
        <w:bookmarkEnd w:id="16"/>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_Toc525655440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47</w:t>
        </w:r>
        <w:r w:rsidRPr="002C1727">
          <w:rPr>
            <w:rFonts w:ascii="Arial" w:eastAsia="宋体" w:hAnsi="Arial" w:cs="Arial"/>
            <w:noProof/>
            <w:sz w:val="21"/>
            <w:szCs w:val="21"/>
          </w:rPr>
          <w:fldChar w:fldCharType="end"/>
        </w:r>
      </w:hyperlink>
    </w:p>
    <w:p w14:paraId="6626F0B6" w14:textId="7A30A82B" w:rsidR="00802761" w:rsidRPr="002C1727" w:rsidRDefault="00802761">
      <w:pPr>
        <w:pStyle w:val="TOC2"/>
        <w:rPr>
          <w:rFonts w:ascii="Arial" w:eastAsia="宋体" w:hAnsi="Arial" w:cs="Arial"/>
          <w:noProof/>
          <w:kern w:val="2"/>
          <w:szCs w:val="24"/>
        </w:rPr>
      </w:pPr>
      <w:hyperlink w:anchor="_Toc525655441" w:history="1">
        <w:r w:rsidRPr="002C1727">
          <w:rPr>
            <w:rStyle w:val="af9"/>
            <w:rFonts w:ascii="Arial" w:eastAsia="宋体" w:hAnsi="Arial" w:cs="Arial"/>
            <w:noProof/>
            <w:color w:val="auto"/>
            <w:sz w:val="21"/>
            <w:szCs w:val="21"/>
          </w:rPr>
          <w:t>六、估价结果确定</w:t>
        </w:r>
        <w:r w:rsidRPr="002C1727">
          <w:rPr>
            <w:rFonts w:ascii="Arial" w:eastAsia="宋体" w:hAnsi="Arial" w:cs="Arial"/>
            <w:noProof/>
            <w:sz w:val="21"/>
            <w:szCs w:val="21"/>
          </w:rPr>
          <w:tab/>
        </w:r>
        <w:r w:rsidRPr="002C1727">
          <w:rPr>
            <w:rFonts w:ascii="Arial" w:eastAsia="宋体" w:hAnsi="Arial" w:cs="Arial"/>
            <w:noProof/>
            <w:sz w:val="21"/>
            <w:szCs w:val="21"/>
          </w:rPr>
          <w:fldChar w:fldCharType="begin"/>
        </w:r>
        <w:r w:rsidRPr="002C1727">
          <w:rPr>
            <w:rFonts w:ascii="Arial" w:eastAsia="宋体" w:hAnsi="Arial" w:cs="Arial"/>
            <w:noProof/>
            <w:sz w:val="21"/>
            <w:szCs w:val="21"/>
          </w:rPr>
          <w:instrText xml:space="preserve"> PAGEREF _Toc525655441 \h </w:instrText>
        </w:r>
        <w:r w:rsidRPr="002C1727">
          <w:rPr>
            <w:rFonts w:ascii="Arial" w:eastAsia="宋体" w:hAnsi="Arial" w:cs="Arial"/>
            <w:noProof/>
            <w:sz w:val="21"/>
            <w:szCs w:val="21"/>
          </w:rPr>
        </w:r>
        <w:r w:rsidRPr="002C1727">
          <w:rPr>
            <w:rFonts w:ascii="Arial" w:eastAsia="宋体" w:hAnsi="Arial" w:cs="Arial"/>
            <w:noProof/>
            <w:sz w:val="21"/>
            <w:szCs w:val="21"/>
          </w:rPr>
          <w:fldChar w:fldCharType="separate"/>
        </w:r>
        <w:r w:rsidR="00177898">
          <w:rPr>
            <w:rFonts w:ascii="Arial" w:eastAsia="宋体" w:hAnsi="Arial" w:cs="Arial"/>
            <w:noProof/>
            <w:sz w:val="21"/>
            <w:szCs w:val="21"/>
          </w:rPr>
          <w:t>56</w:t>
        </w:r>
        <w:r w:rsidRPr="002C1727">
          <w:rPr>
            <w:rFonts w:ascii="Arial" w:eastAsia="宋体" w:hAnsi="Arial" w:cs="Arial"/>
            <w:noProof/>
            <w:sz w:val="21"/>
            <w:szCs w:val="21"/>
          </w:rPr>
          <w:fldChar w:fldCharType="end"/>
        </w:r>
      </w:hyperlink>
    </w:p>
    <w:p w14:paraId="7EED6F46" w14:textId="310C15F5" w:rsidR="00802761" w:rsidRPr="002C1727" w:rsidRDefault="00802761">
      <w:pPr>
        <w:pStyle w:val="TOC1"/>
        <w:rPr>
          <w:rFonts w:ascii="Arial" w:eastAsia="宋体" w:hAnsi="Arial" w:cs="Arial"/>
          <w:b w:val="0"/>
          <w:bCs w:val="0"/>
          <w:noProof/>
          <w:kern w:val="2"/>
          <w:sz w:val="24"/>
          <w:szCs w:val="24"/>
        </w:rPr>
      </w:pPr>
      <w:hyperlink w:anchor="_Toc525655442" w:history="1">
        <w:r w:rsidRPr="002C1727">
          <w:rPr>
            <w:rStyle w:val="af9"/>
            <w:rFonts w:ascii="Arial" w:eastAsia="宋体" w:hAnsi="Arial" w:cs="Arial"/>
            <w:noProof/>
            <w:color w:val="auto"/>
            <w:sz w:val="24"/>
            <w:szCs w:val="24"/>
          </w:rPr>
          <w:t>附</w:t>
        </w:r>
        <w:r w:rsidRPr="002C1727">
          <w:rPr>
            <w:rStyle w:val="af9"/>
            <w:rFonts w:ascii="Arial" w:eastAsia="宋体" w:hAnsi="Arial" w:cs="Arial"/>
            <w:noProof/>
            <w:color w:val="auto"/>
            <w:sz w:val="24"/>
            <w:szCs w:val="24"/>
          </w:rPr>
          <w:t xml:space="preserve">   </w:t>
        </w:r>
        <w:r w:rsidRPr="002C1727">
          <w:rPr>
            <w:rStyle w:val="af9"/>
            <w:rFonts w:ascii="Arial" w:eastAsia="宋体" w:hAnsi="Arial" w:cs="Arial"/>
            <w:noProof/>
            <w:color w:val="auto"/>
            <w:sz w:val="24"/>
            <w:szCs w:val="24"/>
          </w:rPr>
          <w:t>件</w:t>
        </w:r>
        <w:r w:rsidRPr="002C1727">
          <w:rPr>
            <w:rFonts w:ascii="Arial" w:eastAsia="宋体" w:hAnsi="Arial" w:cs="Arial"/>
            <w:noProof/>
            <w:sz w:val="24"/>
            <w:szCs w:val="24"/>
          </w:rPr>
          <w:tab/>
        </w:r>
        <w:r w:rsidRPr="002C1727">
          <w:rPr>
            <w:rFonts w:ascii="Arial" w:eastAsia="宋体" w:hAnsi="Arial" w:cs="Arial"/>
            <w:noProof/>
            <w:sz w:val="24"/>
            <w:szCs w:val="24"/>
          </w:rPr>
          <w:fldChar w:fldCharType="begin"/>
        </w:r>
        <w:r w:rsidRPr="002C1727">
          <w:rPr>
            <w:rFonts w:ascii="Arial" w:eastAsia="宋体" w:hAnsi="Arial" w:cs="Arial"/>
            <w:noProof/>
            <w:sz w:val="24"/>
            <w:szCs w:val="24"/>
          </w:rPr>
          <w:instrText xml:space="preserve"> PAGEREF _Toc525655442 \h </w:instrText>
        </w:r>
        <w:r w:rsidRPr="002C1727">
          <w:rPr>
            <w:rFonts w:ascii="Arial" w:eastAsia="宋体" w:hAnsi="Arial" w:cs="Arial"/>
            <w:noProof/>
            <w:sz w:val="24"/>
            <w:szCs w:val="24"/>
          </w:rPr>
        </w:r>
        <w:r w:rsidRPr="002C1727">
          <w:rPr>
            <w:rFonts w:ascii="Arial" w:eastAsia="宋体" w:hAnsi="Arial" w:cs="Arial"/>
            <w:noProof/>
            <w:sz w:val="24"/>
            <w:szCs w:val="24"/>
          </w:rPr>
          <w:fldChar w:fldCharType="separate"/>
        </w:r>
        <w:r w:rsidR="00177898">
          <w:rPr>
            <w:rFonts w:ascii="Arial" w:eastAsia="宋体" w:hAnsi="Arial" w:cs="Arial"/>
            <w:noProof/>
            <w:sz w:val="24"/>
            <w:szCs w:val="24"/>
          </w:rPr>
          <w:t>57</w:t>
        </w:r>
        <w:r w:rsidRPr="002C1727">
          <w:rPr>
            <w:rFonts w:ascii="Arial" w:eastAsia="宋体" w:hAnsi="Arial" w:cs="Arial"/>
            <w:noProof/>
            <w:sz w:val="24"/>
            <w:szCs w:val="24"/>
          </w:rPr>
          <w:fldChar w:fldCharType="end"/>
        </w:r>
      </w:hyperlink>
    </w:p>
    <w:p w14:paraId="75D2C59D" w14:textId="77777777" w:rsidR="0057344F" w:rsidRPr="002C1727" w:rsidRDefault="00802761" w:rsidP="0057344F">
      <w:pPr>
        <w:numPr>
          <w:ilvl w:val="0"/>
          <w:numId w:val="12"/>
        </w:numPr>
        <w:spacing w:line="360" w:lineRule="auto"/>
        <w:jc w:val="both"/>
        <w:rPr>
          <w:rFonts w:ascii="Arial" w:hAnsi="Arial" w:cs="Arial"/>
          <w:sz w:val="21"/>
          <w:szCs w:val="21"/>
        </w:rPr>
      </w:pPr>
      <w:r w:rsidRPr="002C1727">
        <w:rPr>
          <w:rFonts w:ascii="Arial" w:hAnsi="Arial" w:cs="Arial"/>
          <w:szCs w:val="24"/>
        </w:rPr>
        <w:fldChar w:fldCharType="end"/>
      </w:r>
      <w:r w:rsidR="0057344F" w:rsidRPr="002C1727">
        <w:rPr>
          <w:rFonts w:ascii="Arial" w:hAnsi="Arial" w:cs="Arial"/>
          <w:sz w:val="21"/>
          <w:szCs w:val="21"/>
        </w:rPr>
        <w:t>《估价委托书》复印件</w:t>
      </w:r>
    </w:p>
    <w:p w14:paraId="31F41B89"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CD12837"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sz w:val="21"/>
          <w:szCs w:val="21"/>
        </w:rPr>
        <w:t>估价对象现状照片</w:t>
      </w:r>
    </w:p>
    <w:p w14:paraId="7F00B0D3"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kern w:val="2"/>
          <w:sz w:val="21"/>
          <w:szCs w:val="21"/>
        </w:rPr>
        <w:lastRenderedPageBreak/>
        <w:t>《不动产权证书》</w:t>
      </w:r>
      <w:r w:rsidRPr="002C1727">
        <w:rPr>
          <w:rFonts w:ascii="Arial" w:hAnsi="Arial" w:cs="Arial"/>
          <w:kern w:val="2"/>
          <w:sz w:val="21"/>
          <w:szCs w:val="21"/>
        </w:rPr>
        <w:t>[</w:t>
      </w:r>
      <w:r w:rsidRPr="002C1727">
        <w:rPr>
          <w:rFonts w:ascii="Arial" w:hAnsi="Arial" w:cs="Arial"/>
          <w:kern w:val="2"/>
          <w:sz w:val="21"/>
          <w:szCs w:val="21"/>
        </w:rPr>
        <w:t>京（</w:t>
      </w:r>
      <w:r w:rsidRPr="002C1727">
        <w:rPr>
          <w:rFonts w:ascii="Arial" w:hAnsi="Arial" w:cs="Arial"/>
          <w:kern w:val="2"/>
          <w:sz w:val="21"/>
          <w:szCs w:val="21"/>
        </w:rPr>
        <w:t>2022</w:t>
      </w:r>
      <w:r w:rsidRPr="002C1727">
        <w:rPr>
          <w:rFonts w:ascii="Arial" w:hAnsi="Arial" w:cs="Arial"/>
          <w:kern w:val="2"/>
          <w:sz w:val="21"/>
          <w:szCs w:val="21"/>
        </w:rPr>
        <w:t>）开不动产权第</w:t>
      </w:r>
      <w:r w:rsidRPr="002C1727">
        <w:rPr>
          <w:rFonts w:ascii="Arial" w:hAnsi="Arial" w:cs="Arial"/>
          <w:kern w:val="2"/>
          <w:sz w:val="21"/>
          <w:szCs w:val="21"/>
        </w:rPr>
        <w:t>0000658</w:t>
      </w:r>
      <w:r w:rsidRPr="002C1727">
        <w:rPr>
          <w:rFonts w:ascii="Arial" w:hAnsi="Arial" w:cs="Arial"/>
          <w:kern w:val="2"/>
          <w:sz w:val="21"/>
          <w:szCs w:val="21"/>
        </w:rPr>
        <w:t>号</w:t>
      </w:r>
      <w:r w:rsidRPr="002C1727">
        <w:rPr>
          <w:rFonts w:ascii="Arial" w:hAnsi="Arial" w:cs="Arial"/>
          <w:kern w:val="2"/>
          <w:sz w:val="21"/>
          <w:szCs w:val="21"/>
        </w:rPr>
        <w:t>]</w:t>
      </w:r>
      <w:r w:rsidRPr="002C1727">
        <w:rPr>
          <w:rFonts w:ascii="Arial" w:hAnsi="Arial" w:cs="Arial"/>
          <w:kern w:val="2"/>
          <w:sz w:val="21"/>
          <w:szCs w:val="21"/>
        </w:rPr>
        <w:t>复印件</w:t>
      </w:r>
    </w:p>
    <w:p w14:paraId="588C8FC1"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kern w:val="2"/>
          <w:sz w:val="21"/>
          <w:szCs w:val="21"/>
        </w:rPr>
        <w:t>《</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Pr="002C1727">
        <w:rPr>
          <w:rFonts w:ascii="Arial" w:hAnsi="Arial" w:cs="Arial"/>
          <w:kern w:val="2"/>
          <w:sz w:val="21"/>
          <w:szCs w:val="21"/>
        </w:rPr>
        <w:t>房源表》</w:t>
      </w:r>
      <w:r w:rsidRPr="002C1727">
        <w:rPr>
          <w:rFonts w:ascii="Arial" w:hAnsi="Arial" w:cs="Arial"/>
          <w:sz w:val="21"/>
          <w:szCs w:val="21"/>
        </w:rPr>
        <w:t>复印件</w:t>
      </w:r>
    </w:p>
    <w:p w14:paraId="2373B7C1" w14:textId="0FECDF56" w:rsidR="0057344F" w:rsidRPr="002C1727" w:rsidRDefault="00177898" w:rsidP="0057344F">
      <w:pPr>
        <w:numPr>
          <w:ilvl w:val="0"/>
          <w:numId w:val="12"/>
        </w:numPr>
        <w:spacing w:line="360" w:lineRule="auto"/>
        <w:jc w:val="both"/>
        <w:rPr>
          <w:rFonts w:ascii="Arial" w:hAnsi="Arial" w:cs="Arial"/>
          <w:sz w:val="21"/>
          <w:szCs w:val="21"/>
        </w:rPr>
      </w:pPr>
      <w:r>
        <w:rPr>
          <w:rFonts w:ascii="Arial" w:hAnsi="Arial" w:cs="Arial"/>
          <w:sz w:val="21"/>
          <w:szCs w:val="21"/>
        </w:rPr>
        <w:t>《保障性租赁住房项目认定书》</w:t>
      </w:r>
      <w:r>
        <w:rPr>
          <w:rFonts w:ascii="Arial" w:hAnsi="Arial" w:cs="Arial"/>
          <w:sz w:val="21"/>
          <w:szCs w:val="21"/>
        </w:rPr>
        <w:t>[</w:t>
      </w:r>
      <w:proofErr w:type="gramStart"/>
      <w:r>
        <w:rPr>
          <w:rFonts w:ascii="Arial" w:hAnsi="Arial" w:cs="Arial"/>
          <w:sz w:val="21"/>
          <w:szCs w:val="21"/>
        </w:rPr>
        <w:t>京保租认定</w:t>
      </w:r>
      <w:proofErr w:type="gramEnd"/>
      <w:r>
        <w:rPr>
          <w:rFonts w:ascii="Arial" w:hAnsi="Arial" w:cs="Arial"/>
          <w:sz w:val="21"/>
          <w:szCs w:val="21"/>
        </w:rPr>
        <w:t>（</w:t>
      </w:r>
      <w:r>
        <w:rPr>
          <w:rFonts w:ascii="Arial" w:hAnsi="Arial" w:cs="Arial"/>
          <w:sz w:val="21"/>
          <w:szCs w:val="21"/>
        </w:rPr>
        <w:t>2023</w:t>
      </w:r>
      <w:r>
        <w:rPr>
          <w:rFonts w:ascii="Arial" w:hAnsi="Arial" w:cs="Arial"/>
          <w:sz w:val="21"/>
          <w:szCs w:val="21"/>
        </w:rPr>
        <w:t>）</w:t>
      </w:r>
      <w:r>
        <w:rPr>
          <w:rFonts w:ascii="Arial" w:hAnsi="Arial" w:cs="Arial"/>
          <w:sz w:val="21"/>
          <w:szCs w:val="21"/>
        </w:rPr>
        <w:t>26</w:t>
      </w:r>
      <w:r>
        <w:rPr>
          <w:rFonts w:ascii="Arial" w:hAnsi="Arial" w:cs="Arial"/>
          <w:sz w:val="21"/>
          <w:szCs w:val="21"/>
        </w:rPr>
        <w:t>号</w:t>
      </w:r>
      <w:r>
        <w:rPr>
          <w:rFonts w:ascii="Arial" w:hAnsi="Arial" w:cs="Arial"/>
          <w:sz w:val="21"/>
          <w:szCs w:val="21"/>
        </w:rPr>
        <w:t>]</w:t>
      </w:r>
      <w:r w:rsidR="0057344F" w:rsidRPr="002C1727">
        <w:rPr>
          <w:rFonts w:ascii="Arial" w:hAnsi="Arial" w:cs="Arial"/>
          <w:sz w:val="21"/>
          <w:szCs w:val="21"/>
        </w:rPr>
        <w:t>复印件</w:t>
      </w:r>
    </w:p>
    <w:p w14:paraId="295D3C62" w14:textId="6D5D606F" w:rsidR="0057344F" w:rsidRPr="002C1727" w:rsidRDefault="001611F2" w:rsidP="0057344F">
      <w:pPr>
        <w:numPr>
          <w:ilvl w:val="0"/>
          <w:numId w:val="12"/>
        </w:numPr>
        <w:spacing w:line="360" w:lineRule="auto"/>
        <w:jc w:val="both"/>
        <w:rPr>
          <w:rFonts w:ascii="Arial" w:hAnsi="Arial" w:cs="Arial"/>
          <w:sz w:val="21"/>
          <w:szCs w:val="21"/>
        </w:rPr>
      </w:pPr>
      <w:r>
        <w:rPr>
          <w:rFonts w:ascii="Arial" w:hAnsi="Arial" w:cs="Arial"/>
          <w:sz w:val="21"/>
          <w:szCs w:val="21"/>
        </w:rPr>
        <w:t>《工程竣工验收备案表》</w:t>
      </w:r>
      <w:r>
        <w:rPr>
          <w:rFonts w:ascii="Arial" w:hAnsi="Arial" w:cs="Arial"/>
          <w:sz w:val="21"/>
          <w:szCs w:val="21"/>
        </w:rPr>
        <w:t>[</w:t>
      </w:r>
      <w:r>
        <w:rPr>
          <w:rFonts w:ascii="Arial" w:hAnsi="Arial" w:cs="Arial"/>
          <w:sz w:val="21"/>
          <w:szCs w:val="21"/>
        </w:rPr>
        <w:t>备案编号：</w:t>
      </w:r>
      <w:r>
        <w:rPr>
          <w:rFonts w:ascii="Arial" w:hAnsi="Arial" w:cs="Arial"/>
          <w:sz w:val="21"/>
          <w:szCs w:val="21"/>
        </w:rPr>
        <w:t>0181</w:t>
      </w:r>
      <w:proofErr w:type="gramStart"/>
      <w:r>
        <w:rPr>
          <w:rFonts w:ascii="Arial" w:hAnsi="Arial" w:cs="Arial"/>
          <w:sz w:val="21"/>
          <w:szCs w:val="21"/>
        </w:rPr>
        <w:t>经竣</w:t>
      </w:r>
      <w:proofErr w:type="gramEnd"/>
      <w:r>
        <w:rPr>
          <w:rFonts w:ascii="Arial" w:hAnsi="Arial" w:cs="Arial"/>
          <w:sz w:val="21"/>
          <w:szCs w:val="21"/>
        </w:rPr>
        <w:t>2023</w:t>
      </w:r>
      <w:r>
        <w:rPr>
          <w:rFonts w:ascii="Arial" w:hAnsi="Arial" w:cs="Arial"/>
          <w:sz w:val="21"/>
          <w:szCs w:val="21"/>
        </w:rPr>
        <w:t>（装）</w:t>
      </w:r>
      <w:r>
        <w:rPr>
          <w:rFonts w:ascii="Arial" w:hAnsi="Arial" w:cs="Arial"/>
          <w:sz w:val="21"/>
          <w:szCs w:val="21"/>
        </w:rPr>
        <w:t>0102</w:t>
      </w:r>
      <w:r>
        <w:rPr>
          <w:rFonts w:ascii="Arial" w:hAnsi="Arial" w:cs="Arial"/>
          <w:sz w:val="21"/>
          <w:szCs w:val="21"/>
        </w:rPr>
        <w:t>号</w:t>
      </w:r>
      <w:r>
        <w:rPr>
          <w:rFonts w:ascii="Arial" w:hAnsi="Arial" w:cs="Arial"/>
          <w:sz w:val="21"/>
          <w:szCs w:val="21"/>
        </w:rPr>
        <w:t>]</w:t>
      </w:r>
      <w:r w:rsidR="0057344F" w:rsidRPr="002C1727">
        <w:rPr>
          <w:rFonts w:ascii="Arial" w:hAnsi="Arial" w:cs="Arial"/>
          <w:sz w:val="21"/>
          <w:szCs w:val="21"/>
        </w:rPr>
        <w:t>复印件</w:t>
      </w:r>
    </w:p>
    <w:p w14:paraId="78E24A33"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1C457520"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2FAB0400"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4EC53064" w14:textId="77777777" w:rsidR="0057344F" w:rsidRPr="002C1727" w:rsidRDefault="0057344F" w:rsidP="0057344F">
      <w:pPr>
        <w:numPr>
          <w:ilvl w:val="0"/>
          <w:numId w:val="12"/>
        </w:numPr>
        <w:spacing w:line="360" w:lineRule="auto"/>
        <w:jc w:val="both"/>
        <w:rPr>
          <w:rFonts w:ascii="Arial" w:hAnsi="Arial" w:cs="Arial"/>
          <w:sz w:val="21"/>
          <w:szCs w:val="21"/>
        </w:rPr>
      </w:pPr>
      <w:r w:rsidRPr="002C1727">
        <w:rPr>
          <w:rFonts w:ascii="Arial" w:hAnsi="Arial" w:cs="Arial"/>
          <w:sz w:val="21"/>
          <w:szCs w:val="21"/>
        </w:rPr>
        <w:t>评估专业人员执业证书复印件</w:t>
      </w:r>
    </w:p>
    <w:p w14:paraId="7DDE5599" w14:textId="77777777" w:rsidR="00802761" w:rsidRPr="002C1727" w:rsidRDefault="00802761" w:rsidP="0057344F">
      <w:pPr>
        <w:numPr>
          <w:ilvl w:val="0"/>
          <w:numId w:val="6"/>
        </w:numPr>
        <w:spacing w:line="360" w:lineRule="auto"/>
        <w:jc w:val="both"/>
        <w:rPr>
          <w:rFonts w:ascii="Arial" w:eastAsia="楷体_GB2312" w:hAnsi="Arial" w:cs="Arial"/>
          <w:i/>
          <w:kern w:val="2"/>
          <w:sz w:val="28"/>
          <w:szCs w:val="28"/>
        </w:rPr>
        <w:sectPr w:rsidR="00802761" w:rsidRPr="002C1727" w:rsidSect="003877F6">
          <w:headerReference w:type="even" r:id="rId19"/>
          <w:headerReference w:type="default" r:id="rId20"/>
          <w:headerReference w:type="first" r:id="rId21"/>
          <w:pgSz w:w="11907" w:h="16840"/>
          <w:pgMar w:top="1843" w:right="1134" w:bottom="1134" w:left="1134" w:header="1134" w:footer="907" w:gutter="340"/>
          <w:cols w:space="720"/>
          <w:docGrid w:linePitch="326"/>
        </w:sectPr>
      </w:pPr>
    </w:p>
    <w:p w14:paraId="5586D6A7" w14:textId="77777777" w:rsidR="00802761" w:rsidRPr="002C1727" w:rsidRDefault="00802761">
      <w:pPr>
        <w:pStyle w:val="1"/>
        <w:spacing w:line="480" w:lineRule="auto"/>
        <w:jc w:val="center"/>
        <w:rPr>
          <w:rFonts w:eastAsia="方正黑体简体"/>
          <w:b w:val="0"/>
          <w:kern w:val="2"/>
          <w:sz w:val="32"/>
          <w:szCs w:val="32"/>
        </w:rPr>
      </w:pPr>
      <w:bookmarkStart w:id="17" w:name="_Toc525655415"/>
      <w:bookmarkStart w:id="18" w:name="_Toc379795041"/>
      <w:r w:rsidRPr="002C1727">
        <w:rPr>
          <w:rFonts w:eastAsia="方正黑体简体"/>
          <w:b w:val="0"/>
          <w:kern w:val="2"/>
          <w:sz w:val="32"/>
          <w:szCs w:val="32"/>
        </w:rPr>
        <w:lastRenderedPageBreak/>
        <w:t>估价师声明</w:t>
      </w:r>
      <w:bookmarkEnd w:id="17"/>
      <w:bookmarkEnd w:id="18"/>
    </w:p>
    <w:p w14:paraId="30E5991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注册房地产估价师郑重声明：</w:t>
      </w:r>
    </w:p>
    <w:p w14:paraId="732FBC35" w14:textId="77777777" w:rsidR="00802761" w:rsidRPr="002C1727" w:rsidRDefault="00802761">
      <w:pPr>
        <w:spacing w:line="480" w:lineRule="auto"/>
        <w:jc w:val="both"/>
        <w:outlineLvl w:val="0"/>
        <w:rPr>
          <w:rFonts w:ascii="Arial" w:hAnsi="Arial" w:cs="Arial"/>
          <w:kern w:val="2"/>
          <w:sz w:val="21"/>
          <w:szCs w:val="21"/>
        </w:rPr>
      </w:pPr>
      <w:bookmarkStart w:id="19" w:name="_Toc168225811"/>
      <w:r w:rsidRPr="002C1727">
        <w:rPr>
          <w:rFonts w:ascii="Arial" w:hAnsi="Arial" w:cs="Arial"/>
          <w:kern w:val="2"/>
          <w:sz w:val="21"/>
          <w:szCs w:val="21"/>
        </w:rPr>
        <w:t>（一）注册房地产估价师在本估价报告中对事实的说明是真实的和准确的，没有虚假记载、误导性陈述和重大遗漏。</w:t>
      </w:r>
    </w:p>
    <w:p w14:paraId="095432D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7E2E559D"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（三）评估专业人员已于</w:t>
      </w:r>
      <w:r w:rsidR="00611579" w:rsidRPr="002C1727">
        <w:rPr>
          <w:rFonts w:ascii="Arial" w:hAnsi="Arial" w:cs="Arial"/>
          <w:kern w:val="2"/>
          <w:sz w:val="21"/>
          <w:szCs w:val="21"/>
        </w:rPr>
        <w:t>2025</w:t>
      </w:r>
      <w:r w:rsidR="00611579" w:rsidRPr="002C1727">
        <w:rPr>
          <w:rFonts w:ascii="Arial" w:hAnsi="Arial" w:cs="Arial"/>
          <w:kern w:val="2"/>
          <w:sz w:val="21"/>
          <w:szCs w:val="21"/>
        </w:rPr>
        <w:t>年</w:t>
      </w:r>
      <w:r w:rsidR="00611579" w:rsidRPr="002C1727">
        <w:rPr>
          <w:rFonts w:ascii="Arial" w:hAnsi="Arial" w:cs="Arial"/>
          <w:kern w:val="2"/>
          <w:sz w:val="21"/>
          <w:szCs w:val="21"/>
        </w:rPr>
        <w:t>4</w:t>
      </w:r>
      <w:r w:rsidR="00611579" w:rsidRPr="002C1727">
        <w:rPr>
          <w:rFonts w:ascii="Arial" w:hAnsi="Arial" w:cs="Arial"/>
          <w:kern w:val="2"/>
          <w:sz w:val="21"/>
          <w:szCs w:val="21"/>
        </w:rPr>
        <w:t>月</w:t>
      </w:r>
      <w:r w:rsidR="00611579" w:rsidRPr="002C1727">
        <w:rPr>
          <w:rFonts w:ascii="Arial" w:hAnsi="Arial" w:cs="Arial"/>
          <w:kern w:val="2"/>
          <w:sz w:val="21"/>
          <w:szCs w:val="21"/>
        </w:rPr>
        <w:t>18</w:t>
      </w:r>
      <w:r w:rsidR="00611579" w:rsidRPr="002C1727">
        <w:rPr>
          <w:rFonts w:ascii="Arial" w:hAnsi="Arial" w:cs="Arial"/>
          <w:kern w:val="2"/>
          <w:sz w:val="21"/>
          <w:szCs w:val="21"/>
        </w:rPr>
        <w:t>日</w:t>
      </w:r>
      <w:r w:rsidRPr="002C172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52975222" w14:textId="77777777" w:rsidR="00802761" w:rsidRPr="002C1727" w:rsidRDefault="00802761">
      <w:pPr>
        <w:spacing w:line="480" w:lineRule="auto"/>
        <w:jc w:val="both"/>
        <w:outlineLvl w:val="0"/>
        <w:rPr>
          <w:rFonts w:ascii="Arial" w:hAnsi="Arial" w:cs="Arial"/>
          <w:kern w:val="2"/>
          <w:sz w:val="21"/>
          <w:szCs w:val="21"/>
        </w:rPr>
      </w:pPr>
      <w:r w:rsidRPr="002C1727">
        <w:rPr>
          <w:rFonts w:ascii="Arial" w:hAnsi="Arial" w:cs="Arial"/>
          <w:kern w:val="2"/>
          <w:sz w:val="21"/>
          <w:szCs w:val="21"/>
        </w:rPr>
        <w:t>（四）注册房地产估价师依照中华人民共和国国家标准《房地产估价规范》</w:t>
      </w:r>
      <w:bookmarkStart w:id="20" w:name="_Hlk130229083"/>
      <w:r w:rsidRPr="002C1727">
        <w:rPr>
          <w:rFonts w:ascii="Arial" w:hAnsi="Arial" w:cs="Arial"/>
          <w:kern w:val="2"/>
          <w:sz w:val="21"/>
          <w:szCs w:val="21"/>
        </w:rPr>
        <w:t>[GB/T 50291-2015]</w:t>
      </w:r>
      <w:bookmarkEnd w:id="20"/>
      <w:r w:rsidRPr="002C1727">
        <w:rPr>
          <w:rFonts w:ascii="Arial" w:hAnsi="Arial" w:cs="Arial"/>
          <w:kern w:val="2"/>
          <w:sz w:val="21"/>
          <w:szCs w:val="21"/>
        </w:rPr>
        <w:t>、《房地产估价基本术语标准》</w:t>
      </w:r>
      <w:bookmarkStart w:id="21" w:name="_Hlk130229088"/>
      <w:r w:rsidRPr="002C1727">
        <w:rPr>
          <w:rFonts w:ascii="Arial" w:hAnsi="Arial" w:cs="Arial"/>
          <w:kern w:val="2"/>
          <w:sz w:val="21"/>
          <w:szCs w:val="21"/>
        </w:rPr>
        <w:t>[GB/T 50899-2013]</w:t>
      </w:r>
      <w:bookmarkEnd w:id="21"/>
      <w:r w:rsidRPr="002C1727">
        <w:rPr>
          <w:rFonts w:ascii="Arial" w:hAnsi="Arial" w:cs="Arial"/>
          <w:kern w:val="2"/>
          <w:sz w:val="21"/>
          <w:szCs w:val="21"/>
        </w:rPr>
        <w:t>以及相关房地产估价专项标准，撰写本估价报告。</w:t>
      </w:r>
    </w:p>
    <w:p w14:paraId="1236C3FC" w14:textId="77777777" w:rsidR="00802761" w:rsidRPr="002C1727" w:rsidRDefault="00802761">
      <w:pPr>
        <w:rPr>
          <w:rFonts w:ascii="Arial" w:eastAsia="楷体_GB2312" w:hAnsi="Arial" w:cs="Arial"/>
          <w:kern w:val="2"/>
          <w:sz w:val="28"/>
        </w:rPr>
        <w:sectPr w:rsidR="00802761" w:rsidRPr="002C1727" w:rsidSect="003877F6">
          <w:headerReference w:type="even" r:id="rId22"/>
          <w:headerReference w:type="default" r:id="rId23"/>
          <w:headerReference w:type="first" r:id="rId24"/>
          <w:footerReference w:type="first" r:id="rId25"/>
          <w:pgSz w:w="11907" w:h="16840"/>
          <w:pgMar w:top="1843" w:right="1134" w:bottom="1134" w:left="1134" w:header="1134" w:footer="907" w:gutter="340"/>
          <w:cols w:space="720"/>
          <w:docGrid w:linePitch="326"/>
        </w:sectPr>
      </w:pPr>
    </w:p>
    <w:p w14:paraId="5A096805" w14:textId="77777777" w:rsidR="00802761" w:rsidRPr="002C1727" w:rsidRDefault="00802761">
      <w:pPr>
        <w:pStyle w:val="1"/>
        <w:spacing w:line="480" w:lineRule="auto"/>
        <w:jc w:val="center"/>
        <w:rPr>
          <w:rFonts w:eastAsia="方正黑体简体"/>
          <w:b w:val="0"/>
          <w:kern w:val="2"/>
          <w:sz w:val="32"/>
          <w:szCs w:val="32"/>
        </w:rPr>
      </w:pPr>
      <w:bookmarkStart w:id="22" w:name="_Toc379795042"/>
      <w:bookmarkStart w:id="23" w:name="_Toc525655416"/>
      <w:r w:rsidRPr="002C1727">
        <w:rPr>
          <w:rFonts w:eastAsia="方正黑体简体"/>
          <w:b w:val="0"/>
          <w:kern w:val="2"/>
          <w:sz w:val="32"/>
          <w:szCs w:val="32"/>
        </w:rPr>
        <w:lastRenderedPageBreak/>
        <w:t>估价假设和限制条件</w:t>
      </w:r>
      <w:bookmarkEnd w:id="22"/>
      <w:bookmarkEnd w:id="23"/>
    </w:p>
    <w:p w14:paraId="35E880FA"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（一）本次估价的一般假设</w:t>
      </w:r>
    </w:p>
    <w:p w14:paraId="33A8C5A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在估价时段的房地产租赁市场为公开、平等、自愿的交易市场。</w:t>
      </w:r>
    </w:p>
    <w:p w14:paraId="6CB32813"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00565ABA" w:rsidRPr="002C1727">
        <w:rPr>
          <w:rFonts w:ascii="Arial" w:hAnsi="Arial" w:cs="Arial"/>
          <w:kern w:val="2"/>
          <w:sz w:val="21"/>
        </w:rPr>
        <w:t>以估价对象为符合法律、法规规定，在市场上可进行出租的房地产为假设前提。</w:t>
      </w:r>
    </w:p>
    <w:p w14:paraId="301558A4" w14:textId="77777777" w:rsidR="00565ABA"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rPr>
        <w:t>3.</w:t>
      </w:r>
      <w:r w:rsidRPr="002C1727">
        <w:rPr>
          <w:rFonts w:ascii="Arial" w:hAnsi="Arial" w:cs="Arial"/>
          <w:kern w:val="2"/>
          <w:sz w:val="21"/>
        </w:rPr>
        <w:t>以估价委托人能按照设定用途</w:t>
      </w:r>
      <w:r w:rsidRPr="002C1727">
        <w:rPr>
          <w:rFonts w:ascii="Arial" w:hAnsi="Arial" w:cs="Arial"/>
          <w:color w:val="000000"/>
          <w:kern w:val="2"/>
          <w:sz w:val="21"/>
        </w:rPr>
        <w:t>正常使用并可持续对外出租</w:t>
      </w:r>
      <w:r w:rsidRPr="002C1727">
        <w:rPr>
          <w:rFonts w:ascii="Arial" w:hAnsi="Arial" w:cs="Arial"/>
          <w:kern w:val="2"/>
          <w:sz w:val="21"/>
        </w:rPr>
        <w:t>为假设前提。</w:t>
      </w:r>
    </w:p>
    <w:p w14:paraId="3DF6493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00802761" w:rsidRPr="002C1727">
        <w:rPr>
          <w:rFonts w:ascii="Arial" w:hAnsi="Arial" w:cs="Arial"/>
          <w:kern w:val="2"/>
          <w:sz w:val="21"/>
          <w:szCs w:val="21"/>
        </w:rPr>
        <w:t>.</w:t>
      </w:r>
      <w:r w:rsidR="00802761" w:rsidRPr="002C1727">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2C64BC2C" w14:textId="7B5D5CE4"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00802761" w:rsidRPr="002C1727">
        <w:rPr>
          <w:rFonts w:ascii="Arial" w:hAnsi="Arial" w:cs="Arial"/>
          <w:kern w:val="2"/>
          <w:sz w:val="21"/>
          <w:szCs w:val="21"/>
        </w:rPr>
        <w:t>.</w:t>
      </w:r>
      <w:r w:rsidR="00802761" w:rsidRPr="002C1727">
        <w:rPr>
          <w:rFonts w:ascii="Arial" w:hAnsi="Arial" w:cs="Arial"/>
          <w:kern w:val="2"/>
          <w:sz w:val="21"/>
          <w:szCs w:val="21"/>
        </w:rPr>
        <w:t>本次估价结果是在满足全部假设与限制条件下，于价值时点</w:t>
      </w:r>
      <w:r w:rsidR="00611579" w:rsidRPr="002C1727">
        <w:rPr>
          <w:rFonts w:ascii="Arial" w:hAnsi="Arial" w:cs="Arial"/>
          <w:kern w:val="2"/>
          <w:sz w:val="21"/>
          <w:szCs w:val="21"/>
        </w:rPr>
        <w:t>2025</w:t>
      </w:r>
      <w:r w:rsidR="00611579" w:rsidRPr="002C1727">
        <w:rPr>
          <w:rFonts w:ascii="Arial" w:hAnsi="Arial" w:cs="Arial"/>
          <w:kern w:val="2"/>
          <w:sz w:val="21"/>
          <w:szCs w:val="21"/>
        </w:rPr>
        <w:t>年</w:t>
      </w:r>
      <w:r w:rsidR="00611579" w:rsidRPr="002C1727">
        <w:rPr>
          <w:rFonts w:ascii="Arial" w:hAnsi="Arial" w:cs="Arial"/>
          <w:kern w:val="2"/>
          <w:sz w:val="21"/>
          <w:szCs w:val="21"/>
        </w:rPr>
        <w:t>4</w:t>
      </w:r>
      <w:r w:rsidR="00611579" w:rsidRPr="002C1727">
        <w:rPr>
          <w:rFonts w:ascii="Arial" w:hAnsi="Arial" w:cs="Arial"/>
          <w:kern w:val="2"/>
          <w:sz w:val="21"/>
          <w:szCs w:val="21"/>
        </w:rPr>
        <w:t>月</w:t>
      </w:r>
      <w:r w:rsidR="00611579" w:rsidRPr="002C1727">
        <w:rPr>
          <w:rFonts w:ascii="Arial" w:hAnsi="Arial" w:cs="Arial"/>
          <w:kern w:val="2"/>
          <w:sz w:val="21"/>
          <w:szCs w:val="21"/>
        </w:rPr>
        <w:t>18</w:t>
      </w:r>
      <w:r w:rsidR="00611579" w:rsidRPr="002C1727">
        <w:rPr>
          <w:rFonts w:ascii="Arial" w:hAnsi="Arial" w:cs="Arial"/>
          <w:kern w:val="2"/>
          <w:sz w:val="21"/>
          <w:szCs w:val="21"/>
        </w:rPr>
        <w:t>日</w:t>
      </w:r>
      <w:r w:rsidR="00802761" w:rsidRPr="002C1727">
        <w:rPr>
          <w:rFonts w:ascii="Arial" w:hAnsi="Arial" w:cs="Arial"/>
          <w:kern w:val="2"/>
          <w:sz w:val="21"/>
          <w:szCs w:val="21"/>
        </w:rPr>
        <w:t>，</w:t>
      </w:r>
      <w:r w:rsidR="00BF6B0B" w:rsidRPr="002C1727">
        <w:rPr>
          <w:rFonts w:ascii="Arial" w:hAnsi="Arial" w:cs="Arial"/>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BF6B0B" w:rsidRPr="002C1727">
        <w:rPr>
          <w:rFonts w:ascii="Arial" w:hAnsi="Arial" w:cs="Arial"/>
          <w:sz w:val="21"/>
          <w:szCs w:val="21"/>
        </w:rPr>
        <w:t>区维保</w:t>
      </w:r>
      <w:proofErr w:type="gramEnd"/>
      <w:r w:rsidR="00BF6B0B"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p>
    <w:p w14:paraId="2F93A5FF" w14:textId="3B01E0B5"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6</w:t>
      </w:r>
      <w:r w:rsidR="00802761" w:rsidRPr="002C1727">
        <w:rPr>
          <w:rFonts w:ascii="Arial" w:hAnsi="Arial" w:cs="Arial"/>
          <w:kern w:val="2"/>
          <w:sz w:val="21"/>
          <w:szCs w:val="21"/>
        </w:rPr>
        <w:t>.</w:t>
      </w:r>
      <w:r w:rsidR="0094618C" w:rsidRPr="002C1727">
        <w:rPr>
          <w:rFonts w:ascii="Arial" w:hAnsi="Arial" w:cs="Arial"/>
          <w:kern w:val="2"/>
          <w:sz w:val="21"/>
          <w:szCs w:val="21"/>
        </w:rPr>
        <w:t>本次估价所涉及</w:t>
      </w:r>
      <w:r w:rsidR="00802761" w:rsidRPr="002C1727">
        <w:rPr>
          <w:rFonts w:ascii="Arial" w:hAnsi="Arial" w:cs="Arial"/>
          <w:kern w:val="2"/>
          <w:sz w:val="21"/>
          <w:szCs w:val="21"/>
        </w:rPr>
        <w:t>估价对象</w:t>
      </w:r>
      <w:r w:rsidRPr="002C1727">
        <w:rPr>
          <w:rFonts w:ascii="Arial" w:hAnsi="Arial" w:cs="Arial"/>
          <w:kern w:val="2"/>
          <w:sz w:val="21"/>
          <w:szCs w:val="21"/>
        </w:rPr>
        <w:t>坐落、</w:t>
      </w:r>
      <w:r w:rsidR="00802761" w:rsidRPr="002C1727">
        <w:rPr>
          <w:rFonts w:ascii="Arial" w:hAnsi="Arial" w:cs="Arial"/>
          <w:kern w:val="2"/>
          <w:sz w:val="21"/>
          <w:szCs w:val="21"/>
        </w:rPr>
        <w:t>户型、建筑面积、朝向、套数</w:t>
      </w:r>
      <w:r w:rsidRPr="002C1727">
        <w:rPr>
          <w:rFonts w:ascii="Arial" w:hAnsi="Arial" w:cs="Arial"/>
          <w:kern w:val="2"/>
          <w:sz w:val="21"/>
          <w:szCs w:val="21"/>
        </w:rPr>
        <w:t>、装修及设备</w:t>
      </w:r>
      <w:r w:rsidR="00802761" w:rsidRPr="002C1727">
        <w:rPr>
          <w:rFonts w:ascii="Arial" w:hAnsi="Arial" w:cs="Arial"/>
          <w:kern w:val="2"/>
          <w:sz w:val="21"/>
          <w:szCs w:val="21"/>
        </w:rPr>
        <w:t>等情况均以估价委托人提供的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432F29" w:rsidRPr="002C1727">
        <w:rPr>
          <w:rFonts w:ascii="Arial" w:hAnsi="Arial" w:cs="Arial"/>
          <w:kern w:val="2"/>
          <w:sz w:val="21"/>
          <w:szCs w:val="21"/>
        </w:rPr>
        <w:t>京（</w:t>
      </w:r>
      <w:r w:rsidR="00432F29" w:rsidRPr="002C1727">
        <w:rPr>
          <w:rFonts w:ascii="Arial" w:hAnsi="Arial" w:cs="Arial"/>
          <w:kern w:val="2"/>
          <w:sz w:val="21"/>
          <w:szCs w:val="21"/>
        </w:rPr>
        <w:t>2022</w:t>
      </w:r>
      <w:r w:rsidR="00432F29" w:rsidRPr="002C1727">
        <w:rPr>
          <w:rFonts w:ascii="Arial" w:hAnsi="Arial" w:cs="Arial"/>
          <w:kern w:val="2"/>
          <w:sz w:val="21"/>
          <w:szCs w:val="21"/>
        </w:rPr>
        <w:t>）开不动产权第</w:t>
      </w:r>
      <w:r w:rsidR="00432F29" w:rsidRPr="002C1727">
        <w:rPr>
          <w:rFonts w:ascii="Arial" w:hAnsi="Arial" w:cs="Arial"/>
          <w:kern w:val="2"/>
          <w:sz w:val="21"/>
          <w:szCs w:val="21"/>
        </w:rPr>
        <w:t>0000658</w:t>
      </w:r>
      <w:r w:rsidR="00432F29" w:rsidRPr="002C1727">
        <w:rPr>
          <w:rFonts w:ascii="Arial" w:hAnsi="Arial" w:cs="Arial"/>
          <w:kern w:val="2"/>
          <w:sz w:val="21"/>
          <w:szCs w:val="21"/>
        </w:rPr>
        <w:t>号</w:t>
      </w:r>
      <w:r w:rsidR="00432F29" w:rsidRPr="002C1727">
        <w:rPr>
          <w:rFonts w:ascii="Arial" w:hAnsi="Arial" w:cs="Arial"/>
          <w:kern w:val="2"/>
          <w:sz w:val="21"/>
          <w:szCs w:val="21"/>
        </w:rPr>
        <w:t>]</w:t>
      </w:r>
      <w:r w:rsidR="00432F29" w:rsidRPr="002C1727">
        <w:rPr>
          <w:rFonts w:ascii="Arial" w:hAnsi="Arial" w:cs="Arial"/>
          <w:kern w:val="2"/>
          <w:sz w:val="21"/>
          <w:szCs w:val="21"/>
        </w:rPr>
        <w:t>、</w:t>
      </w:r>
      <w:r w:rsidR="00802761" w:rsidRPr="002C1727">
        <w:rPr>
          <w:rFonts w:ascii="Arial" w:hAnsi="Arial" w:cs="Arial"/>
          <w:kern w:val="2"/>
          <w:sz w:val="21"/>
          <w:szCs w:val="21"/>
        </w:rPr>
        <w:t>《估价委托书》、《</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00802761" w:rsidRPr="002C1727">
        <w:rPr>
          <w:rFonts w:ascii="Arial" w:hAnsi="Arial" w:cs="Arial"/>
          <w:kern w:val="2"/>
          <w:sz w:val="21"/>
          <w:szCs w:val="21"/>
        </w:rPr>
        <w:t>房源表》为</w:t>
      </w:r>
      <w:r w:rsidR="00802761" w:rsidRPr="002C1727">
        <w:rPr>
          <w:rFonts w:ascii="Arial" w:hAnsi="Arial" w:cs="Arial"/>
          <w:sz w:val="21"/>
          <w:szCs w:val="21"/>
        </w:rPr>
        <w:t>依据。</w:t>
      </w:r>
      <w:r w:rsidRPr="002C1727">
        <w:rPr>
          <w:rFonts w:ascii="Arial" w:hAnsi="Arial" w:cs="Arial"/>
          <w:kern w:val="2"/>
          <w:sz w:val="21"/>
        </w:rPr>
        <w:t>如上述情况发生变化，估价结果需做相应调整，在此提请报告使用者注意。</w:t>
      </w:r>
    </w:p>
    <w:p w14:paraId="4E540273"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sz w:val="21"/>
          <w:szCs w:val="21"/>
        </w:rPr>
        <w:t>7</w:t>
      </w:r>
      <w:r w:rsidR="00802761" w:rsidRPr="002C1727">
        <w:rPr>
          <w:rFonts w:ascii="Arial" w:hAnsi="Arial" w:cs="Arial"/>
          <w:sz w:val="21"/>
          <w:szCs w:val="21"/>
        </w:rPr>
        <w:t>.</w:t>
      </w:r>
      <w:r w:rsidR="00802761" w:rsidRPr="002C1727">
        <w:rPr>
          <w:rFonts w:ascii="Arial" w:hAnsi="Arial" w:cs="Arial"/>
          <w:kern w:val="2"/>
          <w:sz w:val="21"/>
          <w:szCs w:val="21"/>
        </w:rPr>
        <w:t>评估专业人员仅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07EED551"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8</w:t>
      </w:r>
      <w:r w:rsidR="00802761" w:rsidRPr="002C1727">
        <w:rPr>
          <w:rFonts w:ascii="Arial" w:hAnsi="Arial" w:cs="Arial"/>
          <w:kern w:val="2"/>
          <w:sz w:val="21"/>
          <w:szCs w:val="21"/>
        </w:rPr>
        <w:t>.</w:t>
      </w:r>
      <w:r w:rsidR="00802761" w:rsidRPr="002C1727">
        <w:rPr>
          <w:rFonts w:ascii="Arial" w:hAnsi="Arial" w:cs="Arial"/>
          <w:kern w:val="2"/>
          <w:sz w:val="21"/>
          <w:szCs w:val="21"/>
        </w:rPr>
        <w:t>任何有关估价对象的运作方式、程序符合国家、地方的有关法律、法规。</w:t>
      </w:r>
    </w:p>
    <w:p w14:paraId="707A283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9</w:t>
      </w:r>
      <w:r w:rsidR="00802761" w:rsidRPr="002C1727">
        <w:rPr>
          <w:rFonts w:ascii="Arial" w:hAnsi="Arial" w:cs="Arial"/>
          <w:kern w:val="2"/>
          <w:sz w:val="21"/>
          <w:szCs w:val="21"/>
        </w:rPr>
        <w:t>.</w:t>
      </w:r>
      <w:r w:rsidR="00802761" w:rsidRPr="002C1727">
        <w:rPr>
          <w:rFonts w:ascii="Arial" w:hAnsi="Arial" w:cs="Arial"/>
          <w:kern w:val="2"/>
          <w:sz w:val="21"/>
          <w:szCs w:val="21"/>
        </w:rPr>
        <w:t>本次估价结果未考虑国家宏观政策发生重大变化以及遇有自然力和其他不可抗力对估价结果的影响。</w:t>
      </w:r>
    </w:p>
    <w:p w14:paraId="1966A59F"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10</w:t>
      </w:r>
      <w:r w:rsidR="00802761" w:rsidRPr="002C1727">
        <w:rPr>
          <w:rFonts w:ascii="Arial" w:hAnsi="Arial" w:cs="Arial"/>
          <w:kern w:val="2"/>
          <w:sz w:val="21"/>
          <w:szCs w:val="21"/>
        </w:rPr>
        <w:t>.</w:t>
      </w:r>
      <w:r w:rsidR="00802761" w:rsidRPr="002C1727">
        <w:rPr>
          <w:rFonts w:ascii="Arial" w:hAnsi="Arial" w:cs="Arial"/>
          <w:kern w:val="2"/>
          <w:sz w:val="21"/>
          <w:szCs w:val="21"/>
        </w:rPr>
        <w:t>估价结果未考虑估价对象及其运营企业已承担的债务、或有债务及经营决策失误或市场运作失当对其</w:t>
      </w:r>
      <w:bookmarkStart w:id="24" w:name="_Hlk130229376"/>
      <w:r w:rsidR="00802761" w:rsidRPr="002C1727">
        <w:rPr>
          <w:rFonts w:ascii="Arial" w:hAnsi="Arial" w:cs="Arial"/>
          <w:kern w:val="2"/>
          <w:sz w:val="21"/>
          <w:szCs w:val="21"/>
        </w:rPr>
        <w:t>租赁价格水平</w:t>
      </w:r>
      <w:bookmarkEnd w:id="24"/>
      <w:r w:rsidR="00802761" w:rsidRPr="002C1727">
        <w:rPr>
          <w:rFonts w:ascii="Arial" w:hAnsi="Arial" w:cs="Arial"/>
          <w:kern w:val="2"/>
          <w:sz w:val="21"/>
          <w:szCs w:val="21"/>
        </w:rPr>
        <w:t>的影响。</w:t>
      </w:r>
    </w:p>
    <w:p w14:paraId="11EC892D"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lastRenderedPageBreak/>
        <w:t>11</w:t>
      </w:r>
      <w:r w:rsidR="00802761" w:rsidRPr="002C1727">
        <w:rPr>
          <w:rFonts w:ascii="Arial" w:hAnsi="Arial" w:cs="Arial"/>
          <w:kern w:val="2"/>
          <w:sz w:val="21"/>
          <w:szCs w:val="21"/>
        </w:rPr>
        <w:t>.</w:t>
      </w:r>
      <w:r w:rsidR="00802761" w:rsidRPr="002C1727">
        <w:rPr>
          <w:rFonts w:ascii="Arial" w:hAnsi="Arial" w:cs="Arial"/>
          <w:kern w:val="2"/>
          <w:sz w:val="21"/>
          <w:szCs w:val="21"/>
        </w:rPr>
        <w:t>评估专业人员于</w:t>
      </w:r>
      <w:r w:rsidR="00611579" w:rsidRPr="002C1727">
        <w:rPr>
          <w:rFonts w:ascii="Arial" w:hAnsi="Arial" w:cs="Arial"/>
          <w:kern w:val="2"/>
          <w:sz w:val="21"/>
          <w:szCs w:val="21"/>
        </w:rPr>
        <w:t>2025</w:t>
      </w:r>
      <w:r w:rsidR="00611579" w:rsidRPr="002C1727">
        <w:rPr>
          <w:rFonts w:ascii="Arial" w:hAnsi="Arial" w:cs="Arial"/>
          <w:kern w:val="2"/>
          <w:sz w:val="21"/>
          <w:szCs w:val="21"/>
        </w:rPr>
        <w:t>年</w:t>
      </w:r>
      <w:r w:rsidR="00611579" w:rsidRPr="002C1727">
        <w:rPr>
          <w:rFonts w:ascii="Arial" w:hAnsi="Arial" w:cs="Arial"/>
          <w:kern w:val="2"/>
          <w:sz w:val="21"/>
          <w:szCs w:val="21"/>
        </w:rPr>
        <w:t>4</w:t>
      </w:r>
      <w:r w:rsidR="00611579" w:rsidRPr="002C1727">
        <w:rPr>
          <w:rFonts w:ascii="Arial" w:hAnsi="Arial" w:cs="Arial"/>
          <w:kern w:val="2"/>
          <w:sz w:val="21"/>
          <w:szCs w:val="21"/>
        </w:rPr>
        <w:t>月</w:t>
      </w:r>
      <w:r w:rsidR="00611579" w:rsidRPr="002C1727">
        <w:rPr>
          <w:rFonts w:ascii="Arial" w:hAnsi="Arial" w:cs="Arial"/>
          <w:kern w:val="2"/>
          <w:sz w:val="21"/>
          <w:szCs w:val="21"/>
        </w:rPr>
        <w:t>18</w:t>
      </w:r>
      <w:r w:rsidR="00611579" w:rsidRPr="002C1727">
        <w:rPr>
          <w:rFonts w:ascii="Arial" w:hAnsi="Arial" w:cs="Arial"/>
          <w:kern w:val="2"/>
          <w:sz w:val="21"/>
          <w:szCs w:val="21"/>
        </w:rPr>
        <w:t>日</w:t>
      </w:r>
      <w:r w:rsidR="00802761" w:rsidRPr="002C1727">
        <w:rPr>
          <w:rFonts w:ascii="Arial" w:hAnsi="Arial" w:cs="Arial"/>
          <w:kern w:val="2"/>
          <w:sz w:val="21"/>
          <w:szCs w:val="21"/>
        </w:rPr>
        <w:t>对估价对象现状利用状况进行了实地查勘。</w:t>
      </w:r>
    </w:p>
    <w:p w14:paraId="3A57309B" w14:textId="77777777" w:rsidR="00802761" w:rsidRPr="002C1727" w:rsidRDefault="00565ABA">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12</w:t>
      </w:r>
      <w:r w:rsidR="00802761" w:rsidRPr="002C1727">
        <w:rPr>
          <w:rFonts w:ascii="Arial" w:hAnsi="Arial" w:cs="Arial"/>
          <w:kern w:val="2"/>
          <w:sz w:val="21"/>
          <w:szCs w:val="21"/>
        </w:rPr>
        <w:t>.</w:t>
      </w:r>
      <w:r w:rsidR="00802761" w:rsidRPr="002C1727">
        <w:rPr>
          <w:rFonts w:ascii="Arial" w:hAnsi="Arial" w:cs="Arial"/>
          <w:kern w:val="2"/>
          <w:sz w:val="21"/>
          <w:szCs w:val="21"/>
        </w:rPr>
        <w:t>根据估价目的，本次估价未考虑</w:t>
      </w:r>
      <w:r w:rsidR="00DE5E2B" w:rsidRPr="002C1727">
        <w:rPr>
          <w:rFonts w:ascii="Arial" w:hAnsi="Arial" w:cs="Arial"/>
          <w:kern w:val="2"/>
          <w:sz w:val="21"/>
          <w:szCs w:val="21"/>
        </w:rPr>
        <w:t>估价对象</w:t>
      </w:r>
      <w:r w:rsidR="00802761" w:rsidRPr="002C1727">
        <w:rPr>
          <w:rFonts w:ascii="Arial" w:hAnsi="Arial" w:cs="Arial"/>
          <w:kern w:val="2"/>
          <w:sz w:val="21"/>
          <w:szCs w:val="21"/>
        </w:rPr>
        <w:t>抵押、租赁、地役、查封等他项权利影响。</w:t>
      </w:r>
    </w:p>
    <w:p w14:paraId="3DF0790F"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（二）本次估价的未定事项假设</w:t>
      </w:r>
    </w:p>
    <w:p w14:paraId="4D610A9E" w14:textId="77777777" w:rsidR="00802761" w:rsidRPr="002C1727" w:rsidRDefault="00802761" w:rsidP="00DC5B4E">
      <w:pPr>
        <w:spacing w:line="480" w:lineRule="auto"/>
        <w:ind w:firstLineChars="200" w:firstLine="420"/>
        <w:jc w:val="both"/>
        <w:rPr>
          <w:rFonts w:ascii="Arial" w:hAnsi="Arial" w:cs="Arial"/>
          <w:sz w:val="21"/>
          <w:szCs w:val="21"/>
        </w:rPr>
      </w:pPr>
      <w:r w:rsidRPr="002C1727">
        <w:rPr>
          <w:rFonts w:ascii="Arial" w:hAnsi="Arial" w:cs="Arial"/>
          <w:sz w:val="21"/>
          <w:szCs w:val="21"/>
        </w:rPr>
        <w:t>无。</w:t>
      </w:r>
    </w:p>
    <w:p w14:paraId="1EE124E5"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（三）本次估价的</w:t>
      </w:r>
      <w:bookmarkStart w:id="25" w:name="_Hlk118391731"/>
      <w:r w:rsidRPr="002C1727">
        <w:rPr>
          <w:rFonts w:ascii="Arial" w:hAnsi="Arial" w:cs="Arial"/>
          <w:b/>
          <w:kern w:val="2"/>
          <w:sz w:val="21"/>
          <w:szCs w:val="21"/>
        </w:rPr>
        <w:t>背离事实假设</w:t>
      </w:r>
      <w:bookmarkEnd w:id="25"/>
    </w:p>
    <w:p w14:paraId="3E512255" w14:textId="77777777" w:rsidR="00802761" w:rsidRPr="002C1727" w:rsidRDefault="00F434D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99EF91C"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（四）本次估价的</w:t>
      </w:r>
      <w:bookmarkStart w:id="26" w:name="_Hlk124791168"/>
      <w:r w:rsidRPr="002C1727">
        <w:rPr>
          <w:rFonts w:ascii="Arial" w:hAnsi="Arial" w:cs="Arial"/>
          <w:b/>
          <w:kern w:val="2"/>
          <w:sz w:val="21"/>
          <w:szCs w:val="21"/>
        </w:rPr>
        <w:t>不相一致假设</w:t>
      </w:r>
      <w:bookmarkEnd w:id="26"/>
    </w:p>
    <w:p w14:paraId="72C78607" w14:textId="22E331D5" w:rsidR="00802761" w:rsidRPr="002C1727" w:rsidRDefault="00F434D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根据《不动产权证书》</w:t>
      </w:r>
      <w:r w:rsidRPr="002C1727">
        <w:rPr>
          <w:rFonts w:ascii="Arial" w:hAnsi="Arial" w:cs="Arial"/>
          <w:kern w:val="2"/>
          <w:sz w:val="21"/>
          <w:szCs w:val="21"/>
        </w:rPr>
        <w:t>[</w:t>
      </w:r>
      <w:r w:rsidRPr="002C1727">
        <w:rPr>
          <w:rFonts w:ascii="Arial" w:hAnsi="Arial" w:cs="Arial"/>
          <w:kern w:val="2"/>
          <w:sz w:val="21"/>
          <w:szCs w:val="21"/>
        </w:rPr>
        <w:t>京（</w:t>
      </w:r>
      <w:r w:rsidRPr="002C1727">
        <w:rPr>
          <w:rFonts w:ascii="Arial" w:hAnsi="Arial" w:cs="Arial"/>
          <w:kern w:val="2"/>
          <w:sz w:val="21"/>
          <w:szCs w:val="21"/>
        </w:rPr>
        <w:t>2022</w:t>
      </w:r>
      <w:r w:rsidRPr="002C1727">
        <w:rPr>
          <w:rFonts w:ascii="Arial" w:hAnsi="Arial" w:cs="Arial"/>
          <w:kern w:val="2"/>
          <w:sz w:val="21"/>
          <w:szCs w:val="21"/>
        </w:rPr>
        <w:t>）开不动产权第</w:t>
      </w:r>
      <w:r w:rsidRPr="002C1727">
        <w:rPr>
          <w:rFonts w:ascii="Arial" w:hAnsi="Arial" w:cs="Arial"/>
          <w:kern w:val="2"/>
          <w:sz w:val="21"/>
          <w:szCs w:val="21"/>
        </w:rPr>
        <w:t>0000658</w:t>
      </w:r>
      <w:r w:rsidRPr="002C1727">
        <w:rPr>
          <w:rFonts w:ascii="Arial" w:hAnsi="Arial" w:cs="Arial"/>
          <w:kern w:val="2"/>
          <w:sz w:val="21"/>
          <w:szCs w:val="21"/>
        </w:rPr>
        <w:t>号</w:t>
      </w:r>
      <w:r w:rsidRPr="002C1727">
        <w:rPr>
          <w:rFonts w:ascii="Arial" w:hAnsi="Arial" w:cs="Arial"/>
          <w:kern w:val="2"/>
          <w:sz w:val="21"/>
          <w:szCs w:val="21"/>
        </w:rPr>
        <w:t>]</w:t>
      </w:r>
      <w:r w:rsidRPr="002C1727">
        <w:rPr>
          <w:rFonts w:ascii="Arial" w:hAnsi="Arial" w:cs="Arial"/>
          <w:kern w:val="2"/>
          <w:sz w:val="21"/>
          <w:szCs w:val="21"/>
        </w:rPr>
        <w:t>，估价对象用途为办公</w:t>
      </w:r>
      <w:r w:rsidR="00A46498" w:rsidRPr="002C1727">
        <w:rPr>
          <w:rFonts w:ascii="Arial" w:hAnsi="Arial" w:cs="Arial"/>
          <w:kern w:val="2"/>
          <w:sz w:val="21"/>
          <w:szCs w:val="21"/>
        </w:rPr>
        <w:t>，根据估价委托人介绍</w:t>
      </w:r>
      <w:r w:rsidR="009037C1" w:rsidRPr="002C1727">
        <w:rPr>
          <w:rFonts w:ascii="Arial" w:hAnsi="Arial" w:cs="Arial"/>
          <w:kern w:val="2"/>
          <w:sz w:val="21"/>
          <w:szCs w:val="21"/>
        </w:rPr>
        <w:t>及</w:t>
      </w:r>
      <w:r w:rsidR="00177898">
        <w:rPr>
          <w:rFonts w:ascii="Arial" w:hAnsi="Arial" w:cs="Arial"/>
          <w:kern w:val="2"/>
          <w:sz w:val="21"/>
          <w:szCs w:val="21"/>
        </w:rPr>
        <w:t>《保障性租赁住房项目认定书》</w:t>
      </w:r>
      <w:r w:rsidR="00177898">
        <w:rPr>
          <w:rFonts w:ascii="Arial" w:hAnsi="Arial" w:cs="Arial"/>
          <w:kern w:val="2"/>
          <w:sz w:val="21"/>
          <w:szCs w:val="21"/>
        </w:rPr>
        <w:t>[</w:t>
      </w:r>
      <w:proofErr w:type="gramStart"/>
      <w:r w:rsidR="00177898">
        <w:rPr>
          <w:rFonts w:ascii="Arial" w:hAnsi="Arial" w:cs="Arial"/>
          <w:kern w:val="2"/>
          <w:sz w:val="21"/>
          <w:szCs w:val="21"/>
        </w:rPr>
        <w:t>京保租认定</w:t>
      </w:r>
      <w:proofErr w:type="gramEnd"/>
      <w:r w:rsidR="00177898">
        <w:rPr>
          <w:rFonts w:ascii="Arial" w:hAnsi="Arial" w:cs="Arial"/>
          <w:kern w:val="2"/>
          <w:sz w:val="21"/>
          <w:szCs w:val="21"/>
        </w:rPr>
        <w:t>（</w:t>
      </w:r>
      <w:r w:rsidR="00177898">
        <w:rPr>
          <w:rFonts w:ascii="Arial" w:hAnsi="Arial" w:cs="Arial"/>
          <w:kern w:val="2"/>
          <w:sz w:val="21"/>
          <w:szCs w:val="21"/>
        </w:rPr>
        <w:t>2023</w:t>
      </w:r>
      <w:r w:rsidR="00177898">
        <w:rPr>
          <w:rFonts w:ascii="Arial" w:hAnsi="Arial" w:cs="Arial"/>
          <w:kern w:val="2"/>
          <w:sz w:val="21"/>
          <w:szCs w:val="21"/>
        </w:rPr>
        <w:t>）</w:t>
      </w:r>
      <w:r w:rsidR="00177898">
        <w:rPr>
          <w:rFonts w:ascii="Arial" w:hAnsi="Arial" w:cs="Arial"/>
          <w:kern w:val="2"/>
          <w:sz w:val="21"/>
          <w:szCs w:val="21"/>
        </w:rPr>
        <w:t>26</w:t>
      </w:r>
      <w:r w:rsidR="00177898">
        <w:rPr>
          <w:rFonts w:ascii="Arial" w:hAnsi="Arial" w:cs="Arial"/>
          <w:kern w:val="2"/>
          <w:sz w:val="21"/>
          <w:szCs w:val="21"/>
        </w:rPr>
        <w:t>号</w:t>
      </w:r>
      <w:r w:rsidR="00177898">
        <w:rPr>
          <w:rFonts w:ascii="Arial" w:hAnsi="Arial" w:cs="Arial"/>
          <w:kern w:val="2"/>
          <w:sz w:val="21"/>
          <w:szCs w:val="21"/>
        </w:rPr>
        <w:t>]</w:t>
      </w:r>
      <w:r w:rsidR="00B92F3B" w:rsidRPr="002C1727">
        <w:rPr>
          <w:rFonts w:ascii="Arial" w:hAnsi="Arial" w:cs="Arial"/>
          <w:kern w:val="2"/>
          <w:sz w:val="21"/>
          <w:szCs w:val="21"/>
        </w:rPr>
        <w:t>，</w:t>
      </w:r>
      <w:r w:rsidR="00BF658D" w:rsidRPr="002C1727">
        <w:rPr>
          <w:rFonts w:ascii="Arial" w:hAnsi="Arial" w:cs="Arial"/>
          <w:kern w:val="2"/>
          <w:sz w:val="21"/>
          <w:szCs w:val="21"/>
        </w:rPr>
        <w:t>估价对象为保障性租赁住房（公寓型），</w:t>
      </w:r>
      <w:r w:rsidR="00B92F3B" w:rsidRPr="002C1727">
        <w:rPr>
          <w:rFonts w:ascii="Arial" w:hAnsi="Arial" w:cs="Arial"/>
          <w:kern w:val="2"/>
          <w:sz w:val="21"/>
          <w:szCs w:val="21"/>
        </w:rPr>
        <w:t>本次评估设定估价对象为保障性租赁住房</w:t>
      </w:r>
      <w:r w:rsidR="009037C1" w:rsidRPr="002C1727">
        <w:rPr>
          <w:rFonts w:ascii="Arial" w:hAnsi="Arial" w:cs="Arial"/>
          <w:kern w:val="2"/>
          <w:sz w:val="21"/>
          <w:szCs w:val="21"/>
        </w:rPr>
        <w:t>（公寓型）</w:t>
      </w:r>
      <w:r w:rsidR="00B92F3B" w:rsidRPr="002C1727">
        <w:rPr>
          <w:rFonts w:ascii="Arial" w:hAnsi="Arial" w:cs="Arial"/>
          <w:kern w:val="2"/>
          <w:sz w:val="21"/>
          <w:szCs w:val="21"/>
        </w:rPr>
        <w:t>。</w:t>
      </w:r>
    </w:p>
    <w:p w14:paraId="6B6DB918" w14:textId="77777777" w:rsidR="00802761" w:rsidRPr="002C1727" w:rsidRDefault="00802761">
      <w:pPr>
        <w:spacing w:line="480" w:lineRule="auto"/>
        <w:jc w:val="both"/>
        <w:outlineLvl w:val="0"/>
        <w:rPr>
          <w:rFonts w:ascii="Arial" w:hAnsi="Arial" w:cs="Arial"/>
          <w:b/>
          <w:kern w:val="2"/>
          <w:sz w:val="21"/>
          <w:szCs w:val="21"/>
        </w:rPr>
      </w:pPr>
      <w:r w:rsidRPr="002C1727">
        <w:rPr>
          <w:rFonts w:ascii="Arial" w:hAnsi="Arial" w:cs="Arial"/>
          <w:b/>
          <w:kern w:val="2"/>
          <w:sz w:val="21"/>
          <w:szCs w:val="21"/>
        </w:rPr>
        <w:t>（五）本次估价的依据不足假设</w:t>
      </w:r>
    </w:p>
    <w:p w14:paraId="6B62C5FA" w14:textId="77777777" w:rsidR="00802761" w:rsidRPr="002C1727" w:rsidRDefault="00B92F3B">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无。</w:t>
      </w:r>
    </w:p>
    <w:p w14:paraId="4751F631" w14:textId="77777777" w:rsidR="00802761" w:rsidRPr="002C1727" w:rsidRDefault="00802761" w:rsidP="00E36A41">
      <w:pPr>
        <w:spacing w:line="480" w:lineRule="auto"/>
        <w:jc w:val="both"/>
        <w:outlineLvl w:val="0"/>
        <w:rPr>
          <w:rFonts w:ascii="Arial" w:hAnsi="Arial" w:cs="Arial"/>
          <w:b/>
          <w:kern w:val="2"/>
          <w:sz w:val="21"/>
          <w:szCs w:val="21"/>
        </w:rPr>
      </w:pPr>
      <w:r w:rsidRPr="002C1727">
        <w:rPr>
          <w:rFonts w:ascii="Arial" w:hAnsi="Arial" w:cs="Arial"/>
          <w:b/>
          <w:kern w:val="2"/>
          <w:sz w:val="21"/>
          <w:szCs w:val="21"/>
        </w:rPr>
        <w:t>（六）估价报告使用限制</w:t>
      </w:r>
    </w:p>
    <w:p w14:paraId="2E5E7EB5"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1.</w:t>
      </w:r>
      <w:r w:rsidRPr="002C1727">
        <w:rPr>
          <w:rFonts w:ascii="Arial" w:hAnsi="Arial" w:cs="Arial"/>
          <w:kern w:val="2"/>
          <w:sz w:val="21"/>
          <w:szCs w:val="21"/>
        </w:rPr>
        <w:t>使用范围：本估价报告只能由估价报告载明的报告使用者使用，且只能用于本报告载明的唯一估价目的和用途。</w:t>
      </w:r>
    </w:p>
    <w:p w14:paraId="7A2FB579"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2.</w:t>
      </w:r>
      <w:r w:rsidRPr="002C172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1351ED5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3.</w:t>
      </w:r>
      <w:r w:rsidRPr="002C172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490B5C0E"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4.</w:t>
      </w:r>
      <w:r w:rsidRPr="002C172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53D74E11"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5.</w:t>
      </w:r>
      <w:r w:rsidRPr="002C1727">
        <w:rPr>
          <w:rFonts w:ascii="Arial" w:hAnsi="Arial" w:cs="Arial"/>
          <w:kern w:val="2"/>
          <w:sz w:val="21"/>
          <w:szCs w:val="21"/>
        </w:rPr>
        <w:t>本</w:t>
      </w:r>
      <w:r w:rsidRPr="002C1727">
        <w:rPr>
          <w:rFonts w:ascii="Arial" w:hAnsi="Arial" w:cs="Arial"/>
          <w:sz w:val="21"/>
          <w:szCs w:val="21"/>
        </w:rPr>
        <w:t>估价报告</w:t>
      </w:r>
      <w:r w:rsidRPr="002C1727">
        <w:rPr>
          <w:rFonts w:ascii="Arial" w:hAnsi="Arial" w:cs="Arial"/>
          <w:kern w:val="2"/>
          <w:sz w:val="21"/>
          <w:szCs w:val="21"/>
        </w:rPr>
        <w:t>评估目的是</w:t>
      </w:r>
      <w:r w:rsidR="00086655" w:rsidRPr="002C1727">
        <w:rPr>
          <w:rFonts w:ascii="Arial" w:hAnsi="Arial" w:cs="Arial"/>
          <w:sz w:val="21"/>
          <w:szCs w:val="21"/>
        </w:rPr>
        <w:t>为有关单位合理确定或调整保障性租赁住房项目租金提供参考依据</w:t>
      </w:r>
      <w:r w:rsidRPr="002C1727">
        <w:rPr>
          <w:rFonts w:ascii="Arial" w:hAnsi="Arial" w:cs="Arial"/>
          <w:kern w:val="2"/>
          <w:sz w:val="21"/>
          <w:szCs w:val="21"/>
        </w:rPr>
        <w:t>，不做其他评估目的之用。如果估价对象的评估条件或目的发生变化，需重新进行评估。</w:t>
      </w:r>
    </w:p>
    <w:p w14:paraId="05DAB8D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6.</w:t>
      </w:r>
      <w:r w:rsidRPr="002C1727">
        <w:rPr>
          <w:rFonts w:ascii="Arial" w:hAnsi="Arial" w:cs="Arial"/>
          <w:kern w:val="2"/>
          <w:sz w:val="21"/>
          <w:szCs w:val="21"/>
        </w:rPr>
        <w:t>估价委托人应对其提供的</w:t>
      </w:r>
      <w:r w:rsidR="00052DCF" w:rsidRPr="002C1727">
        <w:rPr>
          <w:rFonts w:ascii="Arial" w:hAnsi="Arial" w:cs="Arial"/>
          <w:kern w:val="2"/>
          <w:sz w:val="21"/>
          <w:szCs w:val="21"/>
        </w:rPr>
        <w:t>评估相关</w:t>
      </w:r>
      <w:r w:rsidRPr="002C1727">
        <w:rPr>
          <w:rFonts w:ascii="Arial" w:hAnsi="Arial" w:cs="Arial"/>
          <w:kern w:val="2"/>
          <w:sz w:val="21"/>
          <w:szCs w:val="21"/>
        </w:rPr>
        <w:t>资料的真实性、完整性和合法性负责。如因资料失实或资料</w:t>
      </w:r>
      <w:r w:rsidRPr="002C1727">
        <w:rPr>
          <w:rFonts w:ascii="Arial" w:hAnsi="Arial" w:cs="Arial"/>
          <w:kern w:val="2"/>
          <w:sz w:val="21"/>
          <w:szCs w:val="21"/>
        </w:rPr>
        <w:lastRenderedPageBreak/>
        <w:t>提供人有所隐匿而导致估价结果失真，估价机构不承担相应的责任。</w:t>
      </w:r>
    </w:p>
    <w:p w14:paraId="32F2FC8F"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7.</w:t>
      </w:r>
      <w:r w:rsidRPr="002C1727">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ECFC09C"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731CDF29"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本估价报告在估价机构盖章和注册房地产估价师签字或盖章的条件下有效。</w:t>
      </w:r>
    </w:p>
    <w:p w14:paraId="35AA1477"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10.</w:t>
      </w:r>
      <w:r w:rsidRPr="002C1727">
        <w:rPr>
          <w:rFonts w:ascii="Arial" w:hAnsi="Arial" w:cs="Arial"/>
          <w:sz w:val="21"/>
          <w:szCs w:val="21"/>
        </w:rPr>
        <w:t>价值时点后，估价报告有效期内估价对象的质量及价格标准发生变化，并对估价对象租赁价值产生明显影响时，不能直接使用本次估价结论。</w:t>
      </w:r>
    </w:p>
    <w:p w14:paraId="58DFFAB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本次估价未考虑特殊交易方式对估价结果的影响。</w:t>
      </w:r>
    </w:p>
    <w:p w14:paraId="23A1FE0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12.</w:t>
      </w:r>
      <w:r w:rsidR="00DE5E2B" w:rsidRPr="002C1727">
        <w:rPr>
          <w:rFonts w:ascii="Arial" w:hAnsi="Arial" w:cs="Arial"/>
          <w:sz w:val="21"/>
          <w:szCs w:val="21"/>
        </w:rPr>
        <w:t xml:space="preserve"> </w:t>
      </w:r>
      <w:r w:rsidR="00DE5E2B" w:rsidRPr="002C1727">
        <w:rPr>
          <w:rFonts w:ascii="Arial" w:hAnsi="Arial" w:cs="Arial"/>
          <w:sz w:val="21"/>
          <w:szCs w:val="21"/>
        </w:rPr>
        <w:t>根据评估专业人员调查，于价值时点，估价对象存在抵押情况，根据本次估价目的，不考虑抵押权对估价结果的影响。</w:t>
      </w:r>
    </w:p>
    <w:p w14:paraId="189AE0D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kern w:val="2"/>
          <w:sz w:val="21"/>
          <w:szCs w:val="21"/>
        </w:rPr>
        <w:t>13.</w:t>
      </w:r>
      <w:r w:rsidRPr="002C1727">
        <w:rPr>
          <w:rFonts w:ascii="Arial" w:hAnsi="Arial" w:cs="Arial"/>
          <w:kern w:val="2"/>
          <w:sz w:val="21"/>
          <w:szCs w:val="21"/>
        </w:rPr>
        <w:t>本估价</w:t>
      </w:r>
      <w:proofErr w:type="gramStart"/>
      <w:r w:rsidRPr="002C1727">
        <w:rPr>
          <w:rFonts w:ascii="Arial" w:hAnsi="Arial" w:cs="Arial"/>
          <w:kern w:val="2"/>
          <w:sz w:val="21"/>
          <w:szCs w:val="21"/>
        </w:rPr>
        <w:t>报告自报告</w:t>
      </w:r>
      <w:proofErr w:type="gramEnd"/>
      <w:r w:rsidRPr="002C1727">
        <w:rPr>
          <w:rFonts w:ascii="Arial" w:hAnsi="Arial" w:cs="Arial"/>
          <w:kern w:val="2"/>
          <w:sz w:val="21"/>
          <w:szCs w:val="21"/>
        </w:rPr>
        <w:t>出具日起计算，自</w:t>
      </w:r>
      <w:r w:rsidR="00D874D1" w:rsidRPr="002C1727">
        <w:rPr>
          <w:rFonts w:ascii="Arial" w:hAnsi="Arial" w:cs="Arial"/>
          <w:kern w:val="2"/>
          <w:sz w:val="21"/>
          <w:szCs w:val="21"/>
        </w:rPr>
        <w:t>2025</w:t>
      </w:r>
      <w:r w:rsidR="00D874D1" w:rsidRPr="002C1727">
        <w:rPr>
          <w:rFonts w:ascii="Arial" w:hAnsi="Arial" w:cs="Arial"/>
          <w:kern w:val="2"/>
          <w:sz w:val="21"/>
          <w:szCs w:val="21"/>
        </w:rPr>
        <w:t>年</w:t>
      </w:r>
      <w:r w:rsidR="00D874D1" w:rsidRPr="002C1727">
        <w:rPr>
          <w:rFonts w:ascii="Arial" w:hAnsi="Arial" w:cs="Arial"/>
          <w:kern w:val="2"/>
          <w:sz w:val="21"/>
          <w:szCs w:val="21"/>
        </w:rPr>
        <w:t>4</w:t>
      </w:r>
      <w:r w:rsidR="00D874D1" w:rsidRPr="002C1727">
        <w:rPr>
          <w:rFonts w:ascii="Arial" w:hAnsi="Arial" w:cs="Arial"/>
          <w:kern w:val="2"/>
          <w:sz w:val="21"/>
          <w:szCs w:val="21"/>
        </w:rPr>
        <w:t>月</w:t>
      </w:r>
      <w:r w:rsidR="00D874D1" w:rsidRPr="002C1727">
        <w:rPr>
          <w:rFonts w:ascii="Arial" w:hAnsi="Arial" w:cs="Arial"/>
          <w:kern w:val="2"/>
          <w:sz w:val="21"/>
          <w:szCs w:val="21"/>
        </w:rPr>
        <w:t>18</w:t>
      </w:r>
      <w:r w:rsidR="00D874D1" w:rsidRPr="002C1727">
        <w:rPr>
          <w:rFonts w:ascii="Arial" w:hAnsi="Arial" w:cs="Arial"/>
          <w:kern w:val="2"/>
          <w:sz w:val="21"/>
          <w:szCs w:val="21"/>
        </w:rPr>
        <w:t>日</w:t>
      </w:r>
      <w:r w:rsidRPr="002C1727">
        <w:rPr>
          <w:rFonts w:ascii="Arial" w:hAnsi="Arial" w:cs="Arial"/>
          <w:kern w:val="2"/>
          <w:sz w:val="21"/>
          <w:szCs w:val="21"/>
        </w:rPr>
        <w:t>至</w:t>
      </w:r>
      <w:r w:rsidRPr="002C1727">
        <w:rPr>
          <w:rFonts w:ascii="Arial" w:hAnsi="Arial" w:cs="Arial"/>
          <w:kern w:val="2"/>
          <w:sz w:val="21"/>
          <w:szCs w:val="21"/>
        </w:rPr>
        <w:t>202</w:t>
      </w:r>
      <w:r w:rsidR="00DE5E2B" w:rsidRPr="002C1727">
        <w:rPr>
          <w:rFonts w:ascii="Arial" w:hAnsi="Arial" w:cs="Arial"/>
          <w:kern w:val="2"/>
          <w:sz w:val="21"/>
          <w:szCs w:val="21"/>
        </w:rPr>
        <w:t>6</w:t>
      </w:r>
      <w:r w:rsidRPr="002C1727">
        <w:rPr>
          <w:rFonts w:ascii="Arial" w:hAnsi="Arial" w:cs="Arial"/>
          <w:kern w:val="2"/>
          <w:sz w:val="21"/>
          <w:szCs w:val="21"/>
        </w:rPr>
        <w:t>年</w:t>
      </w:r>
      <w:r w:rsidR="00DE5E2B" w:rsidRPr="002C1727">
        <w:rPr>
          <w:rFonts w:ascii="Arial" w:hAnsi="Arial" w:cs="Arial"/>
          <w:kern w:val="2"/>
          <w:sz w:val="21"/>
          <w:szCs w:val="21"/>
        </w:rPr>
        <w:t>4</w:t>
      </w:r>
      <w:r w:rsidRPr="002C1727">
        <w:rPr>
          <w:rFonts w:ascii="Arial" w:hAnsi="Arial" w:cs="Arial"/>
          <w:kern w:val="2"/>
          <w:sz w:val="21"/>
          <w:szCs w:val="21"/>
        </w:rPr>
        <w:t>月</w:t>
      </w:r>
      <w:r w:rsidR="00D77A8D" w:rsidRPr="002C1727">
        <w:rPr>
          <w:rFonts w:ascii="Arial" w:hAnsi="Arial" w:cs="Arial"/>
          <w:kern w:val="2"/>
          <w:sz w:val="21"/>
          <w:szCs w:val="21"/>
        </w:rPr>
        <w:t>1</w:t>
      </w:r>
      <w:r w:rsidR="00DE5E2B" w:rsidRPr="002C1727">
        <w:rPr>
          <w:rFonts w:ascii="Arial" w:hAnsi="Arial" w:cs="Arial"/>
          <w:kern w:val="2"/>
          <w:sz w:val="21"/>
          <w:szCs w:val="21"/>
        </w:rPr>
        <w:t>7</w:t>
      </w:r>
      <w:r w:rsidRPr="002C1727">
        <w:rPr>
          <w:rFonts w:ascii="Arial" w:hAnsi="Arial" w:cs="Arial"/>
          <w:kern w:val="2"/>
          <w:sz w:val="21"/>
          <w:szCs w:val="21"/>
        </w:rPr>
        <w:t>日有效。</w:t>
      </w:r>
    </w:p>
    <w:bookmarkEnd w:id="19"/>
    <w:p w14:paraId="08B0FFA3" w14:textId="77777777" w:rsidR="00802761" w:rsidRPr="002C1727" w:rsidRDefault="00802761">
      <w:pPr>
        <w:spacing w:line="480" w:lineRule="auto"/>
        <w:ind w:firstLine="560"/>
        <w:jc w:val="both"/>
        <w:rPr>
          <w:rFonts w:ascii="Arial" w:hAnsi="Arial" w:cs="Arial"/>
          <w:kern w:val="2"/>
          <w:sz w:val="21"/>
          <w:szCs w:val="21"/>
        </w:rPr>
        <w:sectPr w:rsidR="00802761" w:rsidRPr="002C1727" w:rsidSect="003877F6">
          <w:pgSz w:w="11907" w:h="16840"/>
          <w:pgMar w:top="1843" w:right="1134" w:bottom="1134" w:left="1134" w:header="1134" w:footer="907" w:gutter="340"/>
          <w:cols w:space="720"/>
          <w:docGrid w:linePitch="326"/>
        </w:sectPr>
      </w:pPr>
    </w:p>
    <w:p w14:paraId="094BCE09" w14:textId="77777777" w:rsidR="00802761" w:rsidRPr="002C1727" w:rsidRDefault="00802761">
      <w:pPr>
        <w:pStyle w:val="1"/>
        <w:spacing w:line="360" w:lineRule="auto"/>
        <w:jc w:val="center"/>
        <w:rPr>
          <w:rFonts w:eastAsia="方正黑体简体"/>
          <w:b w:val="0"/>
          <w:kern w:val="2"/>
          <w:sz w:val="32"/>
          <w:szCs w:val="32"/>
        </w:rPr>
      </w:pPr>
      <w:bookmarkStart w:id="27" w:name="_Toc525655417"/>
      <w:bookmarkStart w:id="28" w:name="_Toc168225812"/>
      <w:r w:rsidRPr="002C1727">
        <w:rPr>
          <w:rFonts w:eastAsia="方正黑体简体"/>
          <w:b w:val="0"/>
          <w:kern w:val="2"/>
          <w:sz w:val="32"/>
          <w:szCs w:val="32"/>
        </w:rPr>
        <w:lastRenderedPageBreak/>
        <w:t>估价结果报告</w:t>
      </w:r>
      <w:bookmarkEnd w:id="27"/>
      <w:bookmarkEnd w:id="28"/>
    </w:p>
    <w:p w14:paraId="3C2BDD20"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9" w:name="_Toc216083223"/>
      <w:bookmarkStart w:id="30" w:name="_Toc525655418"/>
      <w:r w:rsidRPr="002C1727">
        <w:rPr>
          <w:rFonts w:eastAsia="宋体"/>
          <w:kern w:val="2"/>
          <w:sz w:val="21"/>
          <w:szCs w:val="21"/>
        </w:rPr>
        <w:t>一</w:t>
      </w:r>
      <w:bookmarkEnd w:id="29"/>
      <w:r w:rsidRPr="002C1727">
        <w:rPr>
          <w:rFonts w:eastAsia="宋体"/>
          <w:kern w:val="2"/>
          <w:sz w:val="21"/>
          <w:szCs w:val="21"/>
        </w:rPr>
        <w:t>、估价委托人</w:t>
      </w:r>
      <w:bookmarkEnd w:id="30"/>
    </w:p>
    <w:p w14:paraId="79CEF4C1"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估价委托人为北京博大新元房地产开发有限公司。</w:t>
      </w:r>
    </w:p>
    <w:p w14:paraId="1390920B"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单位名称：北京博大新元房地产开发有限公司</w:t>
      </w:r>
    </w:p>
    <w:p w14:paraId="2C3F6246"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地</w:t>
      </w:r>
      <w:r w:rsidRPr="002C1727">
        <w:rPr>
          <w:rFonts w:ascii="Arial" w:hAnsi="Arial" w:cs="Arial"/>
          <w:sz w:val="21"/>
          <w:szCs w:val="21"/>
        </w:rPr>
        <w:t xml:space="preserve">    </w:t>
      </w:r>
      <w:r w:rsidRPr="002C1727">
        <w:rPr>
          <w:rFonts w:ascii="Arial" w:hAnsi="Arial" w:cs="Arial"/>
          <w:sz w:val="21"/>
          <w:szCs w:val="21"/>
        </w:rPr>
        <w:t>址：北京市北京经济技术开发区荣华南路</w:t>
      </w:r>
      <w:r w:rsidRPr="002C1727">
        <w:rPr>
          <w:rFonts w:ascii="Arial" w:hAnsi="Arial" w:cs="Arial"/>
          <w:sz w:val="21"/>
          <w:szCs w:val="21"/>
        </w:rPr>
        <w:t>13</w:t>
      </w:r>
      <w:r w:rsidRPr="002C1727">
        <w:rPr>
          <w:rFonts w:ascii="Arial" w:hAnsi="Arial" w:cs="Arial"/>
          <w:sz w:val="21"/>
          <w:szCs w:val="21"/>
        </w:rPr>
        <w:t>号院</w:t>
      </w:r>
      <w:r w:rsidRPr="002C1727">
        <w:rPr>
          <w:rFonts w:ascii="Arial" w:hAnsi="Arial" w:cs="Arial"/>
          <w:sz w:val="21"/>
          <w:szCs w:val="21"/>
        </w:rPr>
        <w:t>7</w:t>
      </w:r>
      <w:r w:rsidRPr="002C1727">
        <w:rPr>
          <w:rFonts w:ascii="Arial" w:hAnsi="Arial" w:cs="Arial"/>
          <w:sz w:val="21"/>
          <w:szCs w:val="21"/>
        </w:rPr>
        <w:t>号楼</w:t>
      </w:r>
      <w:r w:rsidRPr="002C1727">
        <w:rPr>
          <w:rFonts w:ascii="Arial" w:hAnsi="Arial" w:cs="Arial"/>
          <w:sz w:val="21"/>
          <w:szCs w:val="21"/>
        </w:rPr>
        <w:t>7</w:t>
      </w:r>
      <w:r w:rsidRPr="002C1727">
        <w:rPr>
          <w:rFonts w:ascii="Arial" w:hAnsi="Arial" w:cs="Arial"/>
          <w:sz w:val="21"/>
          <w:szCs w:val="21"/>
        </w:rPr>
        <w:t>层</w:t>
      </w:r>
      <w:r w:rsidRPr="002C1727">
        <w:rPr>
          <w:rFonts w:ascii="Arial" w:hAnsi="Arial" w:cs="Arial"/>
          <w:sz w:val="21"/>
          <w:szCs w:val="21"/>
        </w:rPr>
        <w:t>701</w:t>
      </w:r>
      <w:r w:rsidRPr="002C1727">
        <w:rPr>
          <w:rFonts w:ascii="Arial" w:hAnsi="Arial" w:cs="Arial"/>
          <w:sz w:val="21"/>
          <w:szCs w:val="21"/>
        </w:rPr>
        <w:t>室</w:t>
      </w:r>
    </w:p>
    <w:p w14:paraId="16A9ECB3" w14:textId="77777777" w:rsidR="002C477F" w:rsidRPr="002C1727" w:rsidRDefault="002C477F" w:rsidP="002C477F">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人：陈莉萍</w:t>
      </w:r>
    </w:p>
    <w:p w14:paraId="0FEA5DA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D16B1B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4"/>
      <w:bookmarkStart w:id="32" w:name="_Toc525655419"/>
      <w:r w:rsidRPr="002C1727">
        <w:rPr>
          <w:rFonts w:eastAsia="宋体"/>
          <w:kern w:val="2"/>
          <w:sz w:val="21"/>
          <w:szCs w:val="21"/>
        </w:rPr>
        <w:t>二、房地产估价机构</w:t>
      </w:r>
      <w:bookmarkEnd w:id="31"/>
      <w:bookmarkEnd w:id="32"/>
    </w:p>
    <w:p w14:paraId="5AACBD94"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受托机构：</w:t>
      </w:r>
      <w:proofErr w:type="gramStart"/>
      <w:r w:rsidRPr="002C1727">
        <w:rPr>
          <w:rFonts w:ascii="Arial" w:hAnsi="Arial" w:cs="Arial"/>
          <w:sz w:val="21"/>
          <w:szCs w:val="21"/>
        </w:rPr>
        <w:t>北京康正宏</w:t>
      </w:r>
      <w:proofErr w:type="gramEnd"/>
      <w:r w:rsidRPr="002C1727">
        <w:rPr>
          <w:rFonts w:ascii="Arial" w:hAnsi="Arial" w:cs="Arial"/>
          <w:sz w:val="21"/>
          <w:szCs w:val="21"/>
        </w:rPr>
        <w:t>基房地产评估有限公司</w:t>
      </w:r>
    </w:p>
    <w:p w14:paraId="2FF1B986" w14:textId="77777777" w:rsidR="00802761" w:rsidRPr="002C1727" w:rsidRDefault="00802761">
      <w:pPr>
        <w:wordWrap w:val="0"/>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资质级别：壹级</w:t>
      </w:r>
    </w:p>
    <w:p w14:paraId="67670C97"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资格证书号：</w:t>
      </w:r>
      <w:proofErr w:type="gramStart"/>
      <w:r w:rsidRPr="002C1727">
        <w:rPr>
          <w:rFonts w:ascii="Arial" w:hAnsi="Arial" w:cs="Arial"/>
          <w:sz w:val="21"/>
          <w:szCs w:val="21"/>
        </w:rPr>
        <w:t>建房估备字</w:t>
      </w:r>
      <w:proofErr w:type="gramEnd"/>
      <w:r w:rsidRPr="002C1727">
        <w:rPr>
          <w:rFonts w:ascii="Arial" w:hAnsi="Arial" w:cs="Arial"/>
          <w:sz w:val="21"/>
          <w:szCs w:val="21"/>
        </w:rPr>
        <w:t>[2013</w:t>
      </w:r>
      <w:r w:rsidRPr="002C1727">
        <w:rPr>
          <w:rFonts w:ascii="Arial" w:hAnsi="Arial" w:cs="Arial"/>
          <w:sz w:val="21"/>
          <w:szCs w:val="21"/>
        </w:rPr>
        <w:t>第</w:t>
      </w:r>
      <w:r w:rsidRPr="002C1727">
        <w:rPr>
          <w:rFonts w:ascii="Arial" w:hAnsi="Arial" w:cs="Arial"/>
          <w:sz w:val="21"/>
          <w:szCs w:val="21"/>
        </w:rPr>
        <w:t>]081</w:t>
      </w:r>
      <w:r w:rsidRPr="002C1727">
        <w:rPr>
          <w:rFonts w:ascii="Arial" w:hAnsi="Arial" w:cs="Arial"/>
          <w:sz w:val="21"/>
          <w:szCs w:val="21"/>
        </w:rPr>
        <w:t>号</w:t>
      </w:r>
    </w:p>
    <w:p w14:paraId="775ADE8F"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有效期限：</w:t>
      </w:r>
      <w:r w:rsidRPr="002C1727">
        <w:rPr>
          <w:rFonts w:ascii="Arial" w:hAnsi="Arial" w:cs="Arial"/>
          <w:sz w:val="21"/>
          <w:szCs w:val="21"/>
        </w:rPr>
        <w:t>2022</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30</w:t>
      </w:r>
      <w:r w:rsidRPr="002C1727">
        <w:rPr>
          <w:rFonts w:ascii="Arial" w:hAnsi="Arial" w:cs="Arial"/>
          <w:sz w:val="21"/>
          <w:szCs w:val="21"/>
        </w:rPr>
        <w:t>日至</w:t>
      </w:r>
      <w:r w:rsidRPr="002C1727">
        <w:rPr>
          <w:rFonts w:ascii="Arial" w:hAnsi="Arial" w:cs="Arial"/>
          <w:sz w:val="21"/>
          <w:szCs w:val="21"/>
        </w:rPr>
        <w:t>2025</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w:t>
      </w:r>
    </w:p>
    <w:p w14:paraId="74190EC1"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注册地址：北京市丰台</w:t>
      </w:r>
      <w:proofErr w:type="gramStart"/>
      <w:r w:rsidRPr="002C1727">
        <w:rPr>
          <w:rFonts w:ascii="Arial" w:hAnsi="Arial" w:cs="Arial"/>
          <w:sz w:val="21"/>
          <w:szCs w:val="21"/>
        </w:rPr>
        <w:t>区芳城园</w:t>
      </w:r>
      <w:proofErr w:type="gramEnd"/>
      <w:r w:rsidRPr="002C1727">
        <w:rPr>
          <w:rFonts w:ascii="Arial" w:hAnsi="Arial" w:cs="Arial"/>
          <w:sz w:val="21"/>
          <w:szCs w:val="21"/>
        </w:rPr>
        <w:t>一区</w:t>
      </w:r>
      <w:r w:rsidRPr="002C1727">
        <w:rPr>
          <w:rFonts w:ascii="Arial" w:hAnsi="Arial" w:cs="Arial"/>
          <w:sz w:val="21"/>
          <w:szCs w:val="21"/>
        </w:rPr>
        <w:t>16</w:t>
      </w:r>
      <w:r w:rsidRPr="002C1727">
        <w:rPr>
          <w:rFonts w:ascii="Arial" w:hAnsi="Arial" w:cs="Arial"/>
          <w:sz w:val="21"/>
          <w:szCs w:val="21"/>
        </w:rPr>
        <w:t>号楼</w:t>
      </w:r>
      <w:r w:rsidRPr="002C1727">
        <w:rPr>
          <w:rFonts w:ascii="Arial" w:hAnsi="Arial" w:cs="Arial"/>
          <w:sz w:val="21"/>
          <w:szCs w:val="21"/>
        </w:rPr>
        <w:t>2</w:t>
      </w:r>
      <w:r w:rsidRPr="002C1727">
        <w:rPr>
          <w:rFonts w:ascii="Arial" w:hAnsi="Arial" w:cs="Arial"/>
          <w:sz w:val="21"/>
          <w:szCs w:val="21"/>
        </w:rPr>
        <w:t>层</w:t>
      </w:r>
      <w:r w:rsidRPr="002C1727">
        <w:rPr>
          <w:rFonts w:ascii="Arial" w:hAnsi="Arial" w:cs="Arial"/>
          <w:sz w:val="21"/>
          <w:szCs w:val="21"/>
        </w:rPr>
        <w:t>2</w:t>
      </w:r>
      <w:r w:rsidRPr="002C1727">
        <w:rPr>
          <w:rFonts w:ascii="Arial" w:hAnsi="Arial" w:cs="Arial"/>
          <w:sz w:val="21"/>
          <w:szCs w:val="21"/>
        </w:rPr>
        <w:t>门配套公建</w:t>
      </w:r>
      <w:r w:rsidRPr="002C1727">
        <w:rPr>
          <w:rFonts w:ascii="Arial" w:hAnsi="Arial" w:cs="Arial"/>
          <w:sz w:val="21"/>
          <w:szCs w:val="21"/>
        </w:rPr>
        <w:t>01</w:t>
      </w:r>
    </w:p>
    <w:p w14:paraId="0057F73B"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法定代表人：齐宏</w:t>
      </w:r>
    </w:p>
    <w:p w14:paraId="49B44250"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w:t>
      </w:r>
      <w:r w:rsidRPr="002C1727">
        <w:rPr>
          <w:rFonts w:ascii="Arial" w:hAnsi="Arial" w:cs="Arial"/>
          <w:sz w:val="21"/>
          <w:szCs w:val="21"/>
        </w:rPr>
        <w:t xml:space="preserve"> </w:t>
      </w:r>
      <w:r w:rsidRPr="002C1727">
        <w:rPr>
          <w:rFonts w:ascii="Arial" w:hAnsi="Arial" w:cs="Arial"/>
          <w:sz w:val="21"/>
          <w:szCs w:val="21"/>
        </w:rPr>
        <w:t>系</w:t>
      </w:r>
      <w:r w:rsidRPr="002C1727">
        <w:rPr>
          <w:rFonts w:ascii="Arial" w:hAnsi="Arial" w:cs="Arial"/>
          <w:sz w:val="21"/>
          <w:szCs w:val="21"/>
        </w:rPr>
        <w:t xml:space="preserve"> </w:t>
      </w:r>
      <w:r w:rsidRPr="002C1727">
        <w:rPr>
          <w:rFonts w:ascii="Arial" w:hAnsi="Arial" w:cs="Arial"/>
          <w:sz w:val="21"/>
          <w:szCs w:val="21"/>
        </w:rPr>
        <w:t>人：常畅</w:t>
      </w:r>
    </w:p>
    <w:p w14:paraId="2360D3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联系电话：</w:t>
      </w:r>
      <w:r w:rsidRPr="002C1727">
        <w:rPr>
          <w:rFonts w:ascii="Arial" w:hAnsi="Arial" w:cs="Arial"/>
          <w:sz w:val="21"/>
          <w:szCs w:val="21"/>
        </w:rPr>
        <w:t>010-82253558</w:t>
      </w:r>
    </w:p>
    <w:p w14:paraId="549FA973"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p>
    <w:p w14:paraId="0C347E97"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525655420"/>
      <w:bookmarkStart w:id="34" w:name="_Toc168225815"/>
      <w:r w:rsidRPr="002C1727">
        <w:rPr>
          <w:rFonts w:eastAsia="宋体"/>
          <w:kern w:val="2"/>
          <w:sz w:val="21"/>
          <w:szCs w:val="21"/>
        </w:rPr>
        <w:t>三、估价目的</w:t>
      </w:r>
      <w:bookmarkEnd w:id="33"/>
      <w:bookmarkEnd w:id="34"/>
    </w:p>
    <w:p w14:paraId="54E92A37" w14:textId="77777777" w:rsidR="00802761" w:rsidRPr="002C1727" w:rsidRDefault="00086655">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评估保障性租赁住房项目同地段同品质市场租赁住房租金，为有关单位合理确定或调整保障性租赁住房项目租金提供参考依据</w:t>
      </w:r>
      <w:r w:rsidR="00802761" w:rsidRPr="002C1727">
        <w:rPr>
          <w:rFonts w:ascii="Arial" w:hAnsi="Arial" w:cs="Arial"/>
          <w:kern w:val="2"/>
          <w:sz w:val="21"/>
          <w:szCs w:val="21"/>
        </w:rPr>
        <w:t>。</w:t>
      </w:r>
      <w:r w:rsidR="00802761" w:rsidRPr="002C1727">
        <w:rPr>
          <w:rFonts w:ascii="Arial" w:hAnsi="Arial" w:cs="Arial"/>
          <w:kern w:val="2"/>
          <w:sz w:val="21"/>
          <w:szCs w:val="21"/>
        </w:rPr>
        <w:t xml:space="preserve"> </w:t>
      </w:r>
    </w:p>
    <w:p w14:paraId="1005652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3A05AB6F"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5" w:name="_Toc168225816"/>
      <w:bookmarkStart w:id="36" w:name="_Toc525655421"/>
      <w:r w:rsidRPr="002C1727">
        <w:rPr>
          <w:rFonts w:eastAsia="宋体"/>
          <w:kern w:val="2"/>
          <w:sz w:val="21"/>
          <w:szCs w:val="21"/>
        </w:rPr>
        <w:t>四、估价对象</w:t>
      </w:r>
      <w:bookmarkEnd w:id="35"/>
      <w:bookmarkEnd w:id="36"/>
    </w:p>
    <w:p w14:paraId="068E9240"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（一）估价对象范围</w:t>
      </w:r>
    </w:p>
    <w:p w14:paraId="268D5B52"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r w:rsidR="00D214CC" w:rsidRPr="002C1727">
        <w:rPr>
          <w:rFonts w:ascii="Arial" w:hAnsi="Arial" w:cs="Arial"/>
          <w:kern w:val="2"/>
          <w:sz w:val="21"/>
          <w:szCs w:val="21"/>
        </w:rPr>
        <w:t>通州区</w:t>
      </w:r>
      <w:proofErr w:type="gramStart"/>
      <w:r w:rsidR="00D214CC" w:rsidRPr="002C1727">
        <w:rPr>
          <w:rFonts w:ascii="Arial" w:hAnsi="Arial" w:cs="Arial"/>
          <w:kern w:val="2"/>
          <w:sz w:val="21"/>
          <w:szCs w:val="21"/>
        </w:rPr>
        <w:t>景盛南一街</w:t>
      </w:r>
      <w:proofErr w:type="gramEnd"/>
      <w:r w:rsidR="00D214CC" w:rsidRPr="002C1727">
        <w:rPr>
          <w:rFonts w:ascii="Arial" w:hAnsi="Arial" w:cs="Arial"/>
          <w:kern w:val="2"/>
          <w:sz w:val="21"/>
          <w:szCs w:val="21"/>
        </w:rPr>
        <w:t>135</w:t>
      </w:r>
      <w:r w:rsidR="00D214CC" w:rsidRPr="002C1727">
        <w:rPr>
          <w:rFonts w:ascii="Arial" w:hAnsi="Arial" w:cs="Arial"/>
          <w:kern w:val="2"/>
          <w:sz w:val="21"/>
          <w:szCs w:val="21"/>
        </w:rPr>
        <w:t>号院</w:t>
      </w:r>
      <w:r w:rsidR="00D214CC" w:rsidRPr="002C1727">
        <w:rPr>
          <w:rFonts w:ascii="Arial" w:hAnsi="Arial" w:cs="Arial"/>
          <w:kern w:val="2"/>
          <w:sz w:val="21"/>
          <w:szCs w:val="21"/>
        </w:rPr>
        <w:t>1</w:t>
      </w:r>
      <w:r w:rsidR="00D214CC" w:rsidRPr="002C1727">
        <w:rPr>
          <w:rFonts w:ascii="Arial" w:hAnsi="Arial" w:cs="Arial"/>
          <w:kern w:val="2"/>
          <w:sz w:val="21"/>
          <w:szCs w:val="21"/>
        </w:rPr>
        <w:t>号楼</w:t>
      </w:r>
      <w:r w:rsidR="00D214CC" w:rsidRPr="002C1727">
        <w:rPr>
          <w:rFonts w:ascii="Arial" w:hAnsi="Arial" w:cs="Arial"/>
          <w:kern w:val="2"/>
          <w:sz w:val="21"/>
          <w:szCs w:val="21"/>
        </w:rPr>
        <w:t>4</w:t>
      </w:r>
      <w:r w:rsidR="00D214CC" w:rsidRPr="002C1727">
        <w:rPr>
          <w:rFonts w:ascii="Arial" w:hAnsi="Arial" w:cs="Arial"/>
          <w:kern w:val="2"/>
          <w:sz w:val="21"/>
          <w:szCs w:val="21"/>
        </w:rPr>
        <w:t>层</w:t>
      </w:r>
      <w:r w:rsidR="00D214CC" w:rsidRPr="002C1727">
        <w:rPr>
          <w:rFonts w:ascii="Arial" w:hAnsi="Arial" w:cs="Arial"/>
          <w:kern w:val="2"/>
          <w:sz w:val="21"/>
          <w:szCs w:val="21"/>
        </w:rPr>
        <w:t>411</w:t>
      </w:r>
      <w:r w:rsidR="00D214CC" w:rsidRPr="002C1727">
        <w:rPr>
          <w:rFonts w:ascii="Arial" w:hAnsi="Arial" w:cs="Arial"/>
          <w:kern w:val="2"/>
          <w:sz w:val="21"/>
          <w:szCs w:val="21"/>
        </w:rPr>
        <w:t>等</w:t>
      </w:r>
      <w:r w:rsidR="00D214CC" w:rsidRPr="002C1727">
        <w:rPr>
          <w:rFonts w:ascii="Arial" w:hAnsi="Arial" w:cs="Arial"/>
          <w:kern w:val="2"/>
          <w:sz w:val="21"/>
          <w:szCs w:val="21"/>
        </w:rPr>
        <w:t>234</w:t>
      </w:r>
      <w:r w:rsidR="00D214CC" w:rsidRPr="002C1727">
        <w:rPr>
          <w:rFonts w:ascii="Arial" w:hAnsi="Arial" w:cs="Arial"/>
          <w:kern w:val="2"/>
          <w:sz w:val="21"/>
          <w:szCs w:val="21"/>
        </w:rPr>
        <w:t>套（</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00D214CC" w:rsidRPr="002C1727">
        <w:rPr>
          <w:rFonts w:ascii="Arial" w:hAnsi="Arial" w:cs="Arial"/>
          <w:kern w:val="2"/>
          <w:sz w:val="21"/>
          <w:szCs w:val="21"/>
        </w:rPr>
        <w:t>）</w:t>
      </w:r>
      <w:r w:rsidRPr="002C1727">
        <w:rPr>
          <w:rFonts w:ascii="Arial" w:hAnsi="Arial" w:cs="Arial"/>
          <w:kern w:val="2"/>
          <w:sz w:val="21"/>
          <w:szCs w:val="21"/>
        </w:rPr>
        <w:t>保障性租赁住房项目，总建筑面积</w:t>
      </w:r>
      <w:r w:rsidR="00AD66D5" w:rsidRPr="002C1727">
        <w:rPr>
          <w:rFonts w:ascii="Arial" w:hAnsi="Arial" w:cs="Arial"/>
          <w:kern w:val="2"/>
          <w:sz w:val="21"/>
          <w:szCs w:val="21"/>
        </w:rPr>
        <w:t>12677.8</w:t>
      </w:r>
      <w:r w:rsidRPr="002C1727">
        <w:rPr>
          <w:rFonts w:ascii="Arial" w:hAnsi="Arial" w:cs="Arial"/>
          <w:kern w:val="2"/>
          <w:sz w:val="21"/>
          <w:szCs w:val="21"/>
        </w:rPr>
        <w:t>平方米。详见下表：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2C477F" w:rsidRPr="002C1727" w14:paraId="1510F7E6" w14:textId="77777777" w:rsidTr="00557079">
        <w:trPr>
          <w:trHeight w:val="284"/>
          <w:jc w:val="center"/>
        </w:trPr>
        <w:tc>
          <w:tcPr>
            <w:tcW w:w="959" w:type="dxa"/>
            <w:shd w:val="clear" w:color="auto" w:fill="auto"/>
            <w:noWrap/>
            <w:vAlign w:val="center"/>
            <w:hideMark/>
          </w:tcPr>
          <w:p w14:paraId="17F529D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lastRenderedPageBreak/>
              <w:t>户型</w:t>
            </w:r>
          </w:p>
        </w:tc>
        <w:tc>
          <w:tcPr>
            <w:tcW w:w="850" w:type="dxa"/>
            <w:shd w:val="clear" w:color="auto" w:fill="auto"/>
            <w:noWrap/>
            <w:vAlign w:val="center"/>
            <w:hideMark/>
          </w:tcPr>
          <w:p w14:paraId="3353CB4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30AAC51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2257590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0BFEFCF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503B7C0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2C477F" w:rsidRPr="002C1727" w14:paraId="4F822B83" w14:textId="77777777" w:rsidTr="00557079">
        <w:trPr>
          <w:trHeight w:val="284"/>
          <w:jc w:val="center"/>
        </w:trPr>
        <w:tc>
          <w:tcPr>
            <w:tcW w:w="959" w:type="dxa"/>
            <w:vMerge w:val="restart"/>
            <w:shd w:val="clear" w:color="auto" w:fill="auto"/>
            <w:noWrap/>
            <w:vAlign w:val="center"/>
            <w:hideMark/>
          </w:tcPr>
          <w:p w14:paraId="4702FB9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587B6D5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121E31A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2B643428" w14:textId="77777777" w:rsidR="002C477F" w:rsidRPr="002C1727" w:rsidRDefault="002C477F"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3E319D8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10740F7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2C477F" w:rsidRPr="002C1727" w14:paraId="64D7A331" w14:textId="77777777" w:rsidTr="00557079">
        <w:trPr>
          <w:trHeight w:val="284"/>
          <w:jc w:val="center"/>
        </w:trPr>
        <w:tc>
          <w:tcPr>
            <w:tcW w:w="959" w:type="dxa"/>
            <w:vMerge/>
            <w:shd w:val="clear" w:color="auto" w:fill="auto"/>
            <w:vAlign w:val="center"/>
            <w:hideMark/>
          </w:tcPr>
          <w:p w14:paraId="4FCC0DE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23EB53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1ABB6F8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23B15DE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666BA5E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4AC78F7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2C477F" w:rsidRPr="002C1727" w14:paraId="7EDB78EE" w14:textId="77777777" w:rsidTr="00557079">
        <w:trPr>
          <w:trHeight w:val="284"/>
          <w:jc w:val="center"/>
        </w:trPr>
        <w:tc>
          <w:tcPr>
            <w:tcW w:w="959" w:type="dxa"/>
            <w:vMerge/>
            <w:shd w:val="clear" w:color="auto" w:fill="auto"/>
            <w:vAlign w:val="center"/>
            <w:hideMark/>
          </w:tcPr>
          <w:p w14:paraId="3F9C7C4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71584B5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635028F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15417C0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0C3F032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6868283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2C477F" w:rsidRPr="002C1727" w14:paraId="2EE4C773" w14:textId="77777777" w:rsidTr="00557079">
        <w:trPr>
          <w:trHeight w:val="284"/>
          <w:jc w:val="center"/>
        </w:trPr>
        <w:tc>
          <w:tcPr>
            <w:tcW w:w="959" w:type="dxa"/>
            <w:vMerge/>
            <w:shd w:val="clear" w:color="auto" w:fill="auto"/>
            <w:vAlign w:val="center"/>
            <w:hideMark/>
          </w:tcPr>
          <w:p w14:paraId="44BB301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5C30659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47B5B15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2061108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46C3CE2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60C98AF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2C477F" w:rsidRPr="002C1727" w14:paraId="484716C2" w14:textId="77777777" w:rsidTr="00557079">
        <w:trPr>
          <w:trHeight w:val="284"/>
          <w:jc w:val="center"/>
        </w:trPr>
        <w:tc>
          <w:tcPr>
            <w:tcW w:w="959" w:type="dxa"/>
            <w:vMerge/>
            <w:shd w:val="clear" w:color="auto" w:fill="auto"/>
            <w:vAlign w:val="center"/>
            <w:hideMark/>
          </w:tcPr>
          <w:p w14:paraId="19C4569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C3A306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7F5FA19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12C6938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6716066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5300298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2C477F" w:rsidRPr="002C1727" w14:paraId="37DF027A" w14:textId="77777777" w:rsidTr="00557079">
        <w:trPr>
          <w:trHeight w:val="284"/>
          <w:jc w:val="center"/>
        </w:trPr>
        <w:tc>
          <w:tcPr>
            <w:tcW w:w="959" w:type="dxa"/>
            <w:vMerge w:val="restart"/>
            <w:shd w:val="clear" w:color="auto" w:fill="auto"/>
            <w:noWrap/>
            <w:vAlign w:val="center"/>
            <w:hideMark/>
          </w:tcPr>
          <w:p w14:paraId="6A40F91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59A03D9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7368CFE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16FDCF2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21FFED9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724ABA6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2C477F" w:rsidRPr="002C1727" w14:paraId="54418F2E" w14:textId="77777777" w:rsidTr="00557079">
        <w:trPr>
          <w:trHeight w:val="284"/>
          <w:jc w:val="center"/>
        </w:trPr>
        <w:tc>
          <w:tcPr>
            <w:tcW w:w="959" w:type="dxa"/>
            <w:vMerge/>
            <w:shd w:val="clear" w:color="auto" w:fill="auto"/>
            <w:vAlign w:val="center"/>
            <w:hideMark/>
          </w:tcPr>
          <w:p w14:paraId="016EC72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1DC06C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40FCDCA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3FAAE32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19D837F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16E7C37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2C477F" w:rsidRPr="002C1727" w14:paraId="2443B3FF" w14:textId="77777777" w:rsidTr="00557079">
        <w:trPr>
          <w:trHeight w:val="284"/>
          <w:jc w:val="center"/>
        </w:trPr>
        <w:tc>
          <w:tcPr>
            <w:tcW w:w="959" w:type="dxa"/>
            <w:vMerge/>
            <w:shd w:val="clear" w:color="auto" w:fill="auto"/>
            <w:vAlign w:val="center"/>
            <w:hideMark/>
          </w:tcPr>
          <w:p w14:paraId="721EBC5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02C2D4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59D19DF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59A6B84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6BF8F6B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491E237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2C477F" w:rsidRPr="002C1727" w14:paraId="7AA59AE8" w14:textId="77777777" w:rsidTr="00557079">
        <w:trPr>
          <w:trHeight w:val="284"/>
          <w:jc w:val="center"/>
        </w:trPr>
        <w:tc>
          <w:tcPr>
            <w:tcW w:w="959" w:type="dxa"/>
            <w:shd w:val="clear" w:color="auto" w:fill="auto"/>
            <w:noWrap/>
            <w:vAlign w:val="center"/>
            <w:hideMark/>
          </w:tcPr>
          <w:p w14:paraId="545D0BB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1097294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12181CD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4216D12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00627A5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5CFD40A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2C477F" w:rsidRPr="002C1727" w14:paraId="578FB4BB" w14:textId="77777777" w:rsidTr="00557079">
        <w:trPr>
          <w:trHeight w:val="284"/>
          <w:jc w:val="center"/>
        </w:trPr>
        <w:tc>
          <w:tcPr>
            <w:tcW w:w="6835" w:type="dxa"/>
            <w:gridSpan w:val="4"/>
            <w:shd w:val="clear" w:color="auto" w:fill="auto"/>
            <w:noWrap/>
            <w:vAlign w:val="center"/>
            <w:hideMark/>
          </w:tcPr>
          <w:p w14:paraId="3E34C1E0" w14:textId="77777777" w:rsidR="002C477F" w:rsidRPr="002C1727" w:rsidRDefault="002C477F"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08FE712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24471F7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3F155E39" w14:textId="77777777" w:rsidR="00802761" w:rsidRPr="002C1727" w:rsidRDefault="00802761"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w:t>
      </w:r>
      <w:r w:rsidR="002C477F" w:rsidRPr="002C1727">
        <w:rPr>
          <w:rFonts w:ascii="Arial" w:hAnsi="Arial" w:cs="Arial"/>
          <w:kern w:val="2"/>
          <w:sz w:val="21"/>
          <w:szCs w:val="21"/>
        </w:rPr>
        <w:t>部分房源已出租</w:t>
      </w:r>
      <w:r w:rsidRPr="002C1727">
        <w:rPr>
          <w:rFonts w:ascii="Arial" w:hAnsi="Arial" w:cs="Arial"/>
          <w:kern w:val="2"/>
          <w:sz w:val="21"/>
          <w:szCs w:val="21"/>
        </w:rPr>
        <w:t>，室内装修情况均为精装修。</w:t>
      </w:r>
    </w:p>
    <w:p w14:paraId="31CC86F3" w14:textId="77777777" w:rsidR="00802761" w:rsidRPr="002C1727" w:rsidRDefault="00802761">
      <w:pPr>
        <w:overflowPunct w:val="0"/>
        <w:spacing w:line="480" w:lineRule="auto"/>
        <w:jc w:val="center"/>
        <w:textAlignment w:val="auto"/>
        <w:rPr>
          <w:rFonts w:ascii="Arial" w:hAnsi="Arial" w:cs="Arial"/>
          <w:kern w:val="2"/>
          <w:sz w:val="21"/>
          <w:szCs w:val="21"/>
        </w:rPr>
      </w:pPr>
      <w:r w:rsidRPr="002C1727">
        <w:rPr>
          <w:rFonts w:ascii="Arial" w:hAnsi="Arial" w:cs="Arial"/>
          <w:kern w:val="2"/>
          <w:sz w:val="21"/>
          <w:szCs w:val="21"/>
        </w:rPr>
        <w:t>估价对象位置示意图</w:t>
      </w:r>
    </w:p>
    <w:p w14:paraId="0E61F4BE" w14:textId="79312C46" w:rsidR="00802761" w:rsidRPr="002C1727" w:rsidRDefault="009E6C04">
      <w:pPr>
        <w:overflowPunct w:val="0"/>
        <w:spacing w:line="480" w:lineRule="auto"/>
        <w:jc w:val="center"/>
        <w:textAlignment w:val="auto"/>
        <w:rPr>
          <w:rFonts w:ascii="Arial" w:hAnsi="Arial" w:cs="Arial"/>
          <w:kern w:val="2"/>
          <w:sz w:val="21"/>
          <w:szCs w:val="21"/>
        </w:rPr>
      </w:pPr>
      <w:r w:rsidRPr="002C1727">
        <w:rPr>
          <w:rFonts w:ascii="Arial" w:hAnsi="Arial" w:cs="Arial"/>
          <w:noProof/>
        </w:rPr>
        <mc:AlternateContent>
          <mc:Choice Requires="wps">
            <w:drawing>
              <wp:anchor distT="0" distB="0" distL="114300" distR="114300" simplePos="0" relativeHeight="251656192" behindDoc="0" locked="0" layoutInCell="1" allowOverlap="1" wp14:anchorId="736968F1" wp14:editId="182FB4A0">
                <wp:simplePos x="0" y="0"/>
                <wp:positionH relativeFrom="column">
                  <wp:posOffset>2181860</wp:posOffset>
                </wp:positionH>
                <wp:positionV relativeFrom="paragraph">
                  <wp:posOffset>1858645</wp:posOffset>
                </wp:positionV>
                <wp:extent cx="1057275" cy="390525"/>
                <wp:effectExtent l="0" t="0" r="0" b="0"/>
                <wp:wrapNone/>
                <wp:docPr id="1123729610"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2FF5B509" w14:textId="77777777" w:rsidR="007141CF" w:rsidRDefault="007141CF">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968F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171.8pt;margin-top:146.35pt;width:83.2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BMLOrc4AAAAAsBAAAPAAAAZHJzL2Rvd25yZXYueG1sTI9BS8QwEIXvgv8hjODNTdvddtfa&#10;dFkELwqCVdg9pk1Mi8mkNOlu/feOJz0O7+O9b6r94iw76ykMHgWkqwSYxs6rAY2Aj/enux2wECUq&#10;aT1qAd86wL6+vqpkqfwF3/S5iYZRCYZSCuhjHEvOQ9drJ8PKjxop+/STk5HOyXA1yQuVO8uzJCm4&#10;kwPSQi9H/djr7quZnQA7b+PhaE5p+/pc5I0PR/diUIjbm+XwACzqJf7B8KtP6lCTU+tnVIFZAevN&#10;uiBUQHafbYERkadJCqylKN9kwOuK//+h/gEAAP//AwBQSwECLQAUAAYACAAAACEAtoM4kv4AAADh&#10;AQAAEwAAAAAAAAAAAAAAAAAAAAAAW0NvbnRlbnRfVHlwZXNdLnhtbFBLAQItABQABgAIAAAAIQA4&#10;/SH/1gAAAJQBAAALAAAAAAAAAAAAAAAAAC8BAABfcmVscy8ucmVsc1BLAQItABQABgAIAAAAIQB1&#10;ZYOeSgIAAKkEAAAOAAAAAAAAAAAAAAAAAC4CAABkcnMvZTJvRG9jLnhtbFBLAQItABQABgAIAAAA&#10;IQBMLOrc4AAAAAsBAAAPAAAAAAAAAAAAAAAAAKQEAABkcnMvZG93bnJldi54bWxQSwUGAAAAAAQA&#10;BADzAAAAsQUAAAAA&#10;" adj="1738,32769" fillcolor="red">
                <v:textbox>
                  <w:txbxContent>
                    <w:p w14:paraId="2FF5B509" w14:textId="77777777" w:rsidR="007141CF" w:rsidRDefault="007141CF">
                      <w:pPr>
                        <w:jc w:val="center"/>
                        <w:rPr>
                          <w:color w:val="FFFFFF"/>
                        </w:rPr>
                      </w:pPr>
                      <w:r>
                        <w:rPr>
                          <w:rFonts w:hint="eastAsia"/>
                          <w:color w:val="FFFFFF"/>
                        </w:rPr>
                        <w:t>估价对象</w:t>
                      </w:r>
                    </w:p>
                  </w:txbxContent>
                </v:textbox>
              </v:shape>
            </w:pict>
          </mc:Fallback>
        </mc:AlternateContent>
      </w:r>
      <w:r w:rsidRPr="002C1727">
        <w:rPr>
          <w:rFonts w:ascii="Arial" w:hAnsi="Arial" w:cs="Arial"/>
          <w:noProof/>
        </w:rPr>
        <w:drawing>
          <wp:inline distT="0" distB="0" distL="0" distR="0" wp14:anchorId="21848E1F" wp14:editId="42A26871">
            <wp:extent cx="5909310" cy="488886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9310" cy="4888865"/>
                    </a:xfrm>
                    <a:prstGeom prst="rect">
                      <a:avLst/>
                    </a:prstGeom>
                    <a:noFill/>
                    <a:ln>
                      <a:noFill/>
                    </a:ln>
                  </pic:spPr>
                </pic:pic>
              </a:graphicData>
            </a:graphic>
          </wp:inline>
        </w:drawing>
      </w:r>
    </w:p>
    <w:p w14:paraId="5EF6D60B"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（二）土地基本状况</w:t>
      </w:r>
    </w:p>
    <w:p w14:paraId="3E7E469A"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kern w:val="2"/>
          <w:sz w:val="21"/>
          <w:szCs w:val="21"/>
        </w:rPr>
        <w:t>根据估价委托人提供的</w:t>
      </w:r>
      <w:r w:rsidR="00AD66D5" w:rsidRPr="002C1727">
        <w:rPr>
          <w:rFonts w:ascii="Arial" w:hAnsi="Arial" w:cs="Arial"/>
          <w:kern w:val="2"/>
          <w:sz w:val="21"/>
          <w:szCs w:val="21"/>
        </w:rPr>
        <w:t>《不动产权证书》</w:t>
      </w:r>
      <w:r w:rsidR="00AD66D5" w:rsidRPr="002C1727">
        <w:rPr>
          <w:rFonts w:ascii="Arial" w:hAnsi="Arial" w:cs="Arial"/>
          <w:kern w:val="2"/>
          <w:sz w:val="21"/>
          <w:szCs w:val="21"/>
        </w:rPr>
        <w:t>[</w:t>
      </w:r>
      <w:r w:rsidR="00AD66D5" w:rsidRPr="002C1727">
        <w:rPr>
          <w:rFonts w:ascii="Arial" w:hAnsi="Arial" w:cs="Arial"/>
          <w:kern w:val="2"/>
          <w:sz w:val="21"/>
          <w:szCs w:val="21"/>
        </w:rPr>
        <w:t>京（</w:t>
      </w:r>
      <w:r w:rsidR="00AD66D5" w:rsidRPr="002C1727">
        <w:rPr>
          <w:rFonts w:ascii="Arial" w:hAnsi="Arial" w:cs="Arial"/>
          <w:kern w:val="2"/>
          <w:sz w:val="21"/>
          <w:szCs w:val="21"/>
        </w:rPr>
        <w:t>2022</w:t>
      </w:r>
      <w:r w:rsidR="00AD66D5" w:rsidRPr="002C1727">
        <w:rPr>
          <w:rFonts w:ascii="Arial" w:hAnsi="Arial" w:cs="Arial"/>
          <w:kern w:val="2"/>
          <w:sz w:val="21"/>
          <w:szCs w:val="21"/>
        </w:rPr>
        <w:t>）开不动产权第</w:t>
      </w:r>
      <w:r w:rsidR="00AD66D5" w:rsidRPr="002C1727">
        <w:rPr>
          <w:rFonts w:ascii="Arial" w:hAnsi="Arial" w:cs="Arial"/>
          <w:kern w:val="2"/>
          <w:sz w:val="21"/>
          <w:szCs w:val="21"/>
        </w:rPr>
        <w:t>0000658</w:t>
      </w:r>
      <w:r w:rsidR="00AD66D5" w:rsidRPr="002C1727">
        <w:rPr>
          <w:rFonts w:ascii="Arial" w:hAnsi="Arial" w:cs="Arial"/>
          <w:kern w:val="2"/>
          <w:sz w:val="21"/>
          <w:szCs w:val="21"/>
        </w:rPr>
        <w:t>号</w:t>
      </w:r>
      <w:r w:rsidR="00AD66D5" w:rsidRPr="002C1727">
        <w:rPr>
          <w:rFonts w:ascii="Arial" w:hAnsi="Arial" w:cs="Arial"/>
          <w:kern w:val="2"/>
          <w:sz w:val="21"/>
          <w:szCs w:val="21"/>
        </w:rPr>
        <w:t>]</w:t>
      </w:r>
      <w:r w:rsidRPr="002C1727">
        <w:rPr>
          <w:rFonts w:ascii="Arial" w:hAnsi="Arial" w:cs="Arial"/>
          <w:kern w:val="2"/>
          <w:sz w:val="21"/>
          <w:szCs w:val="21"/>
        </w:rPr>
        <w:t>，估价对象所</w:t>
      </w:r>
      <w:r w:rsidRPr="002C1727">
        <w:rPr>
          <w:rFonts w:ascii="Arial" w:hAnsi="Arial" w:cs="Arial"/>
          <w:kern w:val="2"/>
          <w:sz w:val="21"/>
          <w:szCs w:val="21"/>
        </w:rPr>
        <w:lastRenderedPageBreak/>
        <w:t>属宗地为</w:t>
      </w:r>
      <w:r w:rsidR="00AD66D5" w:rsidRPr="002C1727">
        <w:rPr>
          <w:rFonts w:ascii="Arial" w:hAnsi="Arial" w:cs="Arial"/>
          <w:kern w:val="2"/>
          <w:sz w:val="21"/>
          <w:szCs w:val="21"/>
        </w:rPr>
        <w:t>国有建设用地，权利性质为出让</w:t>
      </w:r>
      <w:r w:rsidRPr="002C1727">
        <w:rPr>
          <w:rFonts w:ascii="Arial" w:hAnsi="Arial" w:cs="Arial"/>
          <w:kern w:val="2"/>
          <w:sz w:val="21"/>
          <w:szCs w:val="21"/>
        </w:rPr>
        <w:t>，</w:t>
      </w:r>
      <w:r w:rsidR="00AD66D5" w:rsidRPr="002C1727">
        <w:rPr>
          <w:rFonts w:ascii="Arial" w:hAnsi="Arial" w:cs="Arial"/>
          <w:kern w:val="2"/>
          <w:sz w:val="21"/>
          <w:szCs w:val="21"/>
        </w:rPr>
        <w:t>使用</w:t>
      </w:r>
      <w:r w:rsidRPr="002C1727">
        <w:rPr>
          <w:rFonts w:ascii="Arial" w:hAnsi="Arial" w:cs="Arial"/>
          <w:kern w:val="2"/>
          <w:sz w:val="21"/>
          <w:szCs w:val="21"/>
        </w:rPr>
        <w:t>期限</w:t>
      </w:r>
      <w:r w:rsidR="00050090" w:rsidRPr="002C1727">
        <w:rPr>
          <w:rFonts w:ascii="Arial" w:hAnsi="Arial" w:cs="Arial"/>
          <w:kern w:val="2"/>
          <w:sz w:val="21"/>
          <w:szCs w:val="21"/>
        </w:rPr>
        <w:t>自</w:t>
      </w:r>
      <w:r w:rsidRPr="002C1727">
        <w:rPr>
          <w:rFonts w:ascii="Arial" w:hAnsi="Arial" w:cs="Arial"/>
          <w:kern w:val="2"/>
          <w:sz w:val="21"/>
          <w:szCs w:val="21"/>
        </w:rPr>
        <w:t>20</w:t>
      </w:r>
      <w:r w:rsidR="00AD66D5" w:rsidRPr="002C1727">
        <w:rPr>
          <w:rFonts w:ascii="Arial" w:hAnsi="Arial" w:cs="Arial"/>
          <w:kern w:val="2"/>
          <w:sz w:val="21"/>
          <w:szCs w:val="21"/>
        </w:rPr>
        <w:t>08</w:t>
      </w:r>
      <w:r w:rsidRPr="002C1727">
        <w:rPr>
          <w:rFonts w:ascii="Arial" w:hAnsi="Arial" w:cs="Arial"/>
          <w:kern w:val="2"/>
          <w:sz w:val="21"/>
          <w:szCs w:val="21"/>
        </w:rPr>
        <w:t>年</w:t>
      </w:r>
      <w:r w:rsidR="00AD66D5" w:rsidRPr="002C1727">
        <w:rPr>
          <w:rFonts w:ascii="Arial" w:hAnsi="Arial" w:cs="Arial"/>
          <w:kern w:val="2"/>
          <w:sz w:val="21"/>
          <w:szCs w:val="21"/>
        </w:rPr>
        <w:t>2</w:t>
      </w:r>
      <w:r w:rsidRPr="002C1727">
        <w:rPr>
          <w:rFonts w:ascii="Arial" w:hAnsi="Arial" w:cs="Arial"/>
          <w:kern w:val="2"/>
          <w:sz w:val="21"/>
          <w:szCs w:val="21"/>
        </w:rPr>
        <w:t>月</w:t>
      </w:r>
      <w:r w:rsidRPr="002C1727">
        <w:rPr>
          <w:rFonts w:ascii="Arial" w:hAnsi="Arial" w:cs="Arial"/>
          <w:kern w:val="2"/>
          <w:sz w:val="21"/>
          <w:szCs w:val="21"/>
        </w:rPr>
        <w:t>1</w:t>
      </w:r>
      <w:r w:rsidRPr="002C1727">
        <w:rPr>
          <w:rFonts w:ascii="Arial" w:hAnsi="Arial" w:cs="Arial"/>
          <w:kern w:val="2"/>
          <w:sz w:val="21"/>
          <w:szCs w:val="21"/>
        </w:rPr>
        <w:t>日至</w:t>
      </w:r>
      <w:r w:rsidRPr="002C1727">
        <w:rPr>
          <w:rFonts w:ascii="Arial" w:hAnsi="Arial" w:cs="Arial"/>
          <w:kern w:val="2"/>
          <w:sz w:val="21"/>
          <w:szCs w:val="21"/>
        </w:rPr>
        <w:t>20</w:t>
      </w:r>
      <w:r w:rsidR="00AD66D5" w:rsidRPr="002C1727">
        <w:rPr>
          <w:rFonts w:ascii="Arial" w:hAnsi="Arial" w:cs="Arial"/>
          <w:kern w:val="2"/>
          <w:sz w:val="21"/>
          <w:szCs w:val="21"/>
        </w:rPr>
        <w:t>58</w:t>
      </w:r>
      <w:r w:rsidRPr="002C1727">
        <w:rPr>
          <w:rFonts w:ascii="Arial" w:hAnsi="Arial" w:cs="Arial"/>
          <w:kern w:val="2"/>
          <w:sz w:val="21"/>
          <w:szCs w:val="21"/>
        </w:rPr>
        <w:t>年</w:t>
      </w:r>
      <w:r w:rsidRPr="002C1727">
        <w:rPr>
          <w:rFonts w:ascii="Arial" w:hAnsi="Arial" w:cs="Arial"/>
          <w:kern w:val="2"/>
          <w:sz w:val="21"/>
          <w:szCs w:val="21"/>
        </w:rPr>
        <w:t>1</w:t>
      </w:r>
      <w:r w:rsidRPr="002C1727">
        <w:rPr>
          <w:rFonts w:ascii="Arial" w:hAnsi="Arial" w:cs="Arial"/>
          <w:kern w:val="2"/>
          <w:sz w:val="21"/>
          <w:szCs w:val="21"/>
        </w:rPr>
        <w:t>月</w:t>
      </w:r>
      <w:r w:rsidRPr="002C1727">
        <w:rPr>
          <w:rFonts w:ascii="Arial" w:hAnsi="Arial" w:cs="Arial"/>
          <w:kern w:val="2"/>
          <w:sz w:val="21"/>
          <w:szCs w:val="21"/>
        </w:rPr>
        <w:t>31</w:t>
      </w:r>
      <w:r w:rsidRPr="002C1727">
        <w:rPr>
          <w:rFonts w:ascii="Arial" w:hAnsi="Arial" w:cs="Arial"/>
          <w:kern w:val="2"/>
          <w:sz w:val="21"/>
          <w:szCs w:val="21"/>
        </w:rPr>
        <w:t>日止</w:t>
      </w:r>
      <w:r w:rsidR="00AD66D5" w:rsidRPr="002C1727">
        <w:rPr>
          <w:rFonts w:ascii="Arial" w:hAnsi="Arial" w:cs="Arial"/>
          <w:kern w:val="2"/>
          <w:sz w:val="21"/>
          <w:szCs w:val="21"/>
        </w:rPr>
        <w:t>。</w:t>
      </w:r>
    </w:p>
    <w:p w14:paraId="0D675D49"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估价对象所属项目现状四至：</w:t>
      </w:r>
    </w:p>
    <w:p w14:paraId="51727D1B"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B0756B" w:rsidRPr="002C1727">
        <w:rPr>
          <w:rFonts w:ascii="Arial" w:hAnsi="Arial" w:cs="Arial"/>
          <w:kern w:val="2"/>
          <w:sz w:val="21"/>
          <w:szCs w:val="21"/>
        </w:rPr>
        <w:t>东至辛房路，西至</w:t>
      </w:r>
      <w:r w:rsidR="00771B29" w:rsidRPr="002C1727">
        <w:rPr>
          <w:rFonts w:ascii="Arial" w:hAnsi="Arial" w:cs="Arial"/>
          <w:kern w:val="2"/>
          <w:sz w:val="21"/>
          <w:szCs w:val="21"/>
        </w:rPr>
        <w:t>公园</w:t>
      </w:r>
      <w:r w:rsidR="00B0756B" w:rsidRPr="002C1727">
        <w:rPr>
          <w:rFonts w:ascii="Arial" w:hAnsi="Arial" w:cs="Arial"/>
          <w:kern w:val="2"/>
          <w:sz w:val="21"/>
          <w:szCs w:val="21"/>
        </w:rPr>
        <w:t>，南至</w:t>
      </w:r>
      <w:proofErr w:type="gramStart"/>
      <w:r w:rsidR="00B0756B" w:rsidRPr="002C1727">
        <w:rPr>
          <w:rFonts w:ascii="Arial" w:hAnsi="Arial" w:cs="Arial"/>
          <w:kern w:val="2"/>
          <w:sz w:val="21"/>
          <w:szCs w:val="21"/>
        </w:rPr>
        <w:t>景盛南一街</w:t>
      </w:r>
      <w:proofErr w:type="gramEnd"/>
      <w:r w:rsidR="00B0756B" w:rsidRPr="002C1727">
        <w:rPr>
          <w:rFonts w:ascii="Arial" w:hAnsi="Arial" w:cs="Arial"/>
          <w:kern w:val="2"/>
          <w:sz w:val="21"/>
          <w:szCs w:val="21"/>
        </w:rPr>
        <w:t>，北至景盛中街</w:t>
      </w:r>
      <w:r w:rsidRPr="002C1727">
        <w:rPr>
          <w:rFonts w:ascii="Arial" w:hAnsi="Arial" w:cs="Arial"/>
          <w:kern w:val="2"/>
          <w:sz w:val="21"/>
          <w:szCs w:val="21"/>
        </w:rPr>
        <w:t>。</w:t>
      </w:r>
    </w:p>
    <w:p w14:paraId="3036488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D88529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开发程度：</w:t>
      </w:r>
    </w:p>
    <w:p w14:paraId="61D4F02C"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10EC43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6E8A51F6" w14:textId="77777777" w:rsidR="00802761" w:rsidRPr="002C1727" w:rsidRDefault="00802761">
      <w:pPr>
        <w:wordWrap w:val="0"/>
        <w:overflowPunct w:val="0"/>
        <w:spacing w:line="480" w:lineRule="auto"/>
        <w:jc w:val="both"/>
        <w:textAlignment w:val="auto"/>
        <w:rPr>
          <w:rFonts w:ascii="Arial" w:hAnsi="Arial" w:cs="Arial"/>
          <w:b/>
          <w:kern w:val="2"/>
          <w:sz w:val="21"/>
          <w:szCs w:val="21"/>
        </w:rPr>
      </w:pPr>
      <w:r w:rsidRPr="002C1727">
        <w:rPr>
          <w:rFonts w:ascii="Arial" w:hAnsi="Arial" w:cs="Arial"/>
          <w:b/>
          <w:kern w:val="2"/>
          <w:sz w:val="21"/>
          <w:szCs w:val="21"/>
        </w:rPr>
        <w:t>（三）建筑物基本状况</w:t>
      </w:r>
    </w:p>
    <w:p w14:paraId="4B773E5B" w14:textId="6346BD20"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w:t>
      </w:r>
      <w:r w:rsidRPr="002C1727">
        <w:rPr>
          <w:rFonts w:ascii="Arial" w:hAnsi="Arial" w:cs="Arial"/>
          <w:kern w:val="2"/>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432F29" w:rsidRPr="002C1727">
        <w:rPr>
          <w:rFonts w:ascii="Arial" w:hAnsi="Arial" w:cs="Arial"/>
          <w:kern w:val="2"/>
          <w:sz w:val="21"/>
          <w:szCs w:val="21"/>
        </w:rPr>
        <w:t>京（</w:t>
      </w:r>
      <w:r w:rsidR="00432F29" w:rsidRPr="002C1727">
        <w:rPr>
          <w:rFonts w:ascii="Arial" w:hAnsi="Arial" w:cs="Arial"/>
          <w:kern w:val="2"/>
          <w:sz w:val="21"/>
          <w:szCs w:val="21"/>
        </w:rPr>
        <w:t>2022</w:t>
      </w:r>
      <w:r w:rsidR="00432F29" w:rsidRPr="002C1727">
        <w:rPr>
          <w:rFonts w:ascii="Arial" w:hAnsi="Arial" w:cs="Arial"/>
          <w:kern w:val="2"/>
          <w:sz w:val="21"/>
          <w:szCs w:val="21"/>
        </w:rPr>
        <w:t>）开不动产权第</w:t>
      </w:r>
      <w:r w:rsidR="00432F29" w:rsidRPr="002C1727">
        <w:rPr>
          <w:rFonts w:ascii="Arial" w:hAnsi="Arial" w:cs="Arial"/>
          <w:kern w:val="2"/>
          <w:sz w:val="21"/>
          <w:szCs w:val="21"/>
        </w:rPr>
        <w:t>0000658</w:t>
      </w:r>
      <w:r w:rsidR="00432F29" w:rsidRPr="002C1727">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Pr="002C1727">
        <w:rPr>
          <w:rFonts w:ascii="Arial" w:hAnsi="Arial" w:cs="Arial"/>
          <w:kern w:val="2"/>
          <w:sz w:val="21"/>
          <w:szCs w:val="21"/>
        </w:rPr>
        <w:t>《估价委托书》</w:t>
      </w:r>
      <w:r w:rsidR="00AD66D5" w:rsidRPr="002C1727">
        <w:rPr>
          <w:rFonts w:ascii="Arial" w:hAnsi="Arial" w:cs="Arial"/>
          <w:kern w:val="2"/>
          <w:sz w:val="21"/>
          <w:szCs w:val="21"/>
        </w:rPr>
        <w:t>、</w:t>
      </w:r>
      <w:r w:rsidRPr="002C1727">
        <w:rPr>
          <w:rFonts w:ascii="Arial" w:hAnsi="Arial" w:cs="Arial"/>
          <w:kern w:val="2"/>
          <w:sz w:val="21"/>
          <w:szCs w:val="21"/>
        </w:rPr>
        <w:t>《</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Pr="002C1727">
        <w:rPr>
          <w:rFonts w:ascii="Arial" w:hAnsi="Arial" w:cs="Arial"/>
          <w:kern w:val="2"/>
          <w:sz w:val="21"/>
          <w:szCs w:val="21"/>
        </w:rPr>
        <w:t>房源表》，确定本次估价范围为</w:t>
      </w:r>
      <w:r w:rsidR="00D214CC" w:rsidRPr="002C1727">
        <w:rPr>
          <w:rFonts w:ascii="Arial" w:hAnsi="Arial" w:cs="Arial"/>
          <w:kern w:val="2"/>
          <w:sz w:val="21"/>
          <w:szCs w:val="21"/>
        </w:rPr>
        <w:t>通州区景盛南一街</w:t>
      </w:r>
      <w:r w:rsidR="00D214CC" w:rsidRPr="002C1727">
        <w:rPr>
          <w:rFonts w:ascii="Arial" w:hAnsi="Arial" w:cs="Arial"/>
          <w:kern w:val="2"/>
          <w:sz w:val="21"/>
          <w:szCs w:val="21"/>
        </w:rPr>
        <w:t>135</w:t>
      </w:r>
      <w:r w:rsidR="00D214CC" w:rsidRPr="002C1727">
        <w:rPr>
          <w:rFonts w:ascii="Arial" w:hAnsi="Arial" w:cs="Arial"/>
          <w:kern w:val="2"/>
          <w:sz w:val="21"/>
          <w:szCs w:val="21"/>
        </w:rPr>
        <w:t>号院</w:t>
      </w:r>
      <w:r w:rsidR="00D214CC" w:rsidRPr="002C1727">
        <w:rPr>
          <w:rFonts w:ascii="Arial" w:hAnsi="Arial" w:cs="Arial"/>
          <w:kern w:val="2"/>
          <w:sz w:val="21"/>
          <w:szCs w:val="21"/>
        </w:rPr>
        <w:t>1</w:t>
      </w:r>
      <w:r w:rsidR="00D214CC" w:rsidRPr="002C1727">
        <w:rPr>
          <w:rFonts w:ascii="Arial" w:hAnsi="Arial" w:cs="Arial"/>
          <w:kern w:val="2"/>
          <w:sz w:val="21"/>
          <w:szCs w:val="21"/>
        </w:rPr>
        <w:t>号楼</w:t>
      </w:r>
      <w:r w:rsidR="00D214CC" w:rsidRPr="002C1727">
        <w:rPr>
          <w:rFonts w:ascii="Arial" w:hAnsi="Arial" w:cs="Arial"/>
          <w:kern w:val="2"/>
          <w:sz w:val="21"/>
          <w:szCs w:val="21"/>
        </w:rPr>
        <w:t>4</w:t>
      </w:r>
      <w:r w:rsidR="00D214CC" w:rsidRPr="002C1727">
        <w:rPr>
          <w:rFonts w:ascii="Arial" w:hAnsi="Arial" w:cs="Arial"/>
          <w:kern w:val="2"/>
          <w:sz w:val="21"/>
          <w:szCs w:val="21"/>
        </w:rPr>
        <w:t>层</w:t>
      </w:r>
      <w:r w:rsidR="00D214CC" w:rsidRPr="002C1727">
        <w:rPr>
          <w:rFonts w:ascii="Arial" w:hAnsi="Arial" w:cs="Arial"/>
          <w:kern w:val="2"/>
          <w:sz w:val="21"/>
          <w:szCs w:val="21"/>
        </w:rPr>
        <w:t>411</w:t>
      </w:r>
      <w:r w:rsidR="00D214CC" w:rsidRPr="002C1727">
        <w:rPr>
          <w:rFonts w:ascii="Arial" w:hAnsi="Arial" w:cs="Arial"/>
          <w:kern w:val="2"/>
          <w:sz w:val="21"/>
          <w:szCs w:val="21"/>
        </w:rPr>
        <w:t>等</w:t>
      </w:r>
      <w:r w:rsidR="00D214CC" w:rsidRPr="002C1727">
        <w:rPr>
          <w:rFonts w:ascii="Arial" w:hAnsi="Arial" w:cs="Arial"/>
          <w:kern w:val="2"/>
          <w:sz w:val="21"/>
          <w:szCs w:val="21"/>
        </w:rPr>
        <w:t>234</w:t>
      </w:r>
      <w:r w:rsidR="00D214CC" w:rsidRPr="002C1727">
        <w:rPr>
          <w:rFonts w:ascii="Arial" w:hAnsi="Arial" w:cs="Arial"/>
          <w:kern w:val="2"/>
          <w:sz w:val="21"/>
          <w:szCs w:val="21"/>
        </w:rPr>
        <w:t>套（</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00D214CC" w:rsidRPr="002C1727">
        <w:rPr>
          <w:rFonts w:ascii="Arial" w:hAnsi="Arial" w:cs="Arial"/>
          <w:kern w:val="2"/>
          <w:sz w:val="21"/>
          <w:szCs w:val="21"/>
        </w:rPr>
        <w:t>）</w:t>
      </w:r>
      <w:r w:rsidRPr="002C1727">
        <w:rPr>
          <w:rFonts w:ascii="Arial" w:hAnsi="Arial" w:cs="Arial"/>
          <w:kern w:val="2"/>
          <w:sz w:val="21"/>
          <w:szCs w:val="21"/>
        </w:rPr>
        <w:t>，建筑类型为</w:t>
      </w:r>
      <w:r w:rsidR="00AD66D5" w:rsidRPr="002C1727">
        <w:rPr>
          <w:rFonts w:ascii="Arial" w:hAnsi="Arial" w:cs="Arial"/>
          <w:kern w:val="2"/>
          <w:sz w:val="21"/>
          <w:szCs w:val="21"/>
        </w:rPr>
        <w:t>塔楼</w:t>
      </w:r>
      <w:r w:rsidRPr="002C1727">
        <w:rPr>
          <w:rFonts w:ascii="Arial" w:hAnsi="Arial" w:cs="Arial"/>
          <w:kern w:val="2"/>
          <w:sz w:val="21"/>
          <w:szCs w:val="21"/>
        </w:rPr>
        <w:t>，楼宇主体建筑结构为</w:t>
      </w:r>
      <w:r w:rsidR="00AD66D5" w:rsidRPr="002C1727">
        <w:rPr>
          <w:rFonts w:ascii="Arial" w:hAnsi="Arial" w:cs="Arial"/>
          <w:kern w:val="2"/>
          <w:sz w:val="21"/>
          <w:szCs w:val="21"/>
        </w:rPr>
        <w:t>钢筋混凝土结构</w:t>
      </w:r>
      <w:r w:rsidRPr="002C1727">
        <w:rPr>
          <w:rFonts w:ascii="Arial" w:hAnsi="Arial" w:cs="Arial"/>
          <w:kern w:val="2"/>
          <w:sz w:val="21"/>
          <w:szCs w:val="21"/>
        </w:rPr>
        <w:t>。建筑面积</w:t>
      </w:r>
      <w:r w:rsidR="00AD66D5" w:rsidRPr="002C1727">
        <w:rPr>
          <w:rFonts w:ascii="Arial" w:hAnsi="Arial" w:cs="Arial"/>
          <w:kern w:val="2"/>
          <w:sz w:val="21"/>
          <w:szCs w:val="21"/>
        </w:rPr>
        <w:t>12677.8</w:t>
      </w:r>
      <w:r w:rsidRPr="002C172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2C477F" w:rsidRPr="002C1727" w14:paraId="3E0D8F32" w14:textId="77777777" w:rsidTr="00557079">
        <w:trPr>
          <w:trHeight w:val="284"/>
          <w:jc w:val="center"/>
        </w:trPr>
        <w:tc>
          <w:tcPr>
            <w:tcW w:w="959" w:type="dxa"/>
            <w:shd w:val="clear" w:color="auto" w:fill="auto"/>
            <w:noWrap/>
            <w:vAlign w:val="center"/>
            <w:hideMark/>
          </w:tcPr>
          <w:p w14:paraId="38A009C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6EA4775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3682AF6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4E8FCCD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7DB17C4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1CFA013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2C477F" w:rsidRPr="002C1727" w14:paraId="58A555A3" w14:textId="77777777" w:rsidTr="00557079">
        <w:trPr>
          <w:trHeight w:val="284"/>
          <w:jc w:val="center"/>
        </w:trPr>
        <w:tc>
          <w:tcPr>
            <w:tcW w:w="959" w:type="dxa"/>
            <w:vMerge w:val="restart"/>
            <w:shd w:val="clear" w:color="auto" w:fill="auto"/>
            <w:noWrap/>
            <w:vAlign w:val="center"/>
            <w:hideMark/>
          </w:tcPr>
          <w:p w14:paraId="293B407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6123E94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39B8DB1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03B94E09" w14:textId="77777777" w:rsidR="002C477F" w:rsidRPr="002C1727" w:rsidRDefault="002C477F"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76F3527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6FB0471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2C477F" w:rsidRPr="002C1727" w14:paraId="7AE00DD9" w14:textId="77777777" w:rsidTr="00557079">
        <w:trPr>
          <w:trHeight w:val="284"/>
          <w:jc w:val="center"/>
        </w:trPr>
        <w:tc>
          <w:tcPr>
            <w:tcW w:w="959" w:type="dxa"/>
            <w:vMerge/>
            <w:shd w:val="clear" w:color="auto" w:fill="auto"/>
            <w:vAlign w:val="center"/>
            <w:hideMark/>
          </w:tcPr>
          <w:p w14:paraId="59D3454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915805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68E8A73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406422F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5C9DBE0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2A903F7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2C477F" w:rsidRPr="002C1727" w14:paraId="1E77FB79" w14:textId="77777777" w:rsidTr="00557079">
        <w:trPr>
          <w:trHeight w:val="284"/>
          <w:jc w:val="center"/>
        </w:trPr>
        <w:tc>
          <w:tcPr>
            <w:tcW w:w="959" w:type="dxa"/>
            <w:vMerge/>
            <w:shd w:val="clear" w:color="auto" w:fill="auto"/>
            <w:vAlign w:val="center"/>
            <w:hideMark/>
          </w:tcPr>
          <w:p w14:paraId="0080389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5206DA8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6BFA74A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025A7A3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640F95E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44F5A2E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2C477F" w:rsidRPr="002C1727" w14:paraId="49EA45D5" w14:textId="77777777" w:rsidTr="00557079">
        <w:trPr>
          <w:trHeight w:val="284"/>
          <w:jc w:val="center"/>
        </w:trPr>
        <w:tc>
          <w:tcPr>
            <w:tcW w:w="959" w:type="dxa"/>
            <w:vMerge/>
            <w:shd w:val="clear" w:color="auto" w:fill="auto"/>
            <w:vAlign w:val="center"/>
            <w:hideMark/>
          </w:tcPr>
          <w:p w14:paraId="7BF70C3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F9CDA8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4F78FFC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6FFA5E9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730BE87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2AE2628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2C477F" w:rsidRPr="002C1727" w14:paraId="654F3DC1" w14:textId="77777777" w:rsidTr="00557079">
        <w:trPr>
          <w:trHeight w:val="284"/>
          <w:jc w:val="center"/>
        </w:trPr>
        <w:tc>
          <w:tcPr>
            <w:tcW w:w="959" w:type="dxa"/>
            <w:vMerge/>
            <w:shd w:val="clear" w:color="auto" w:fill="auto"/>
            <w:vAlign w:val="center"/>
            <w:hideMark/>
          </w:tcPr>
          <w:p w14:paraId="3B85DB1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932CB9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4CB9F9B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15AE87E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639F696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759B63C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2C477F" w:rsidRPr="002C1727" w14:paraId="0020A08D" w14:textId="77777777" w:rsidTr="00557079">
        <w:trPr>
          <w:trHeight w:val="284"/>
          <w:jc w:val="center"/>
        </w:trPr>
        <w:tc>
          <w:tcPr>
            <w:tcW w:w="959" w:type="dxa"/>
            <w:vMerge w:val="restart"/>
            <w:shd w:val="clear" w:color="auto" w:fill="auto"/>
            <w:noWrap/>
            <w:vAlign w:val="center"/>
            <w:hideMark/>
          </w:tcPr>
          <w:p w14:paraId="2C00F02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3B09D63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036CECB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04C1899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0FC905C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2DF08B6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2C477F" w:rsidRPr="002C1727" w14:paraId="463B55CB" w14:textId="77777777" w:rsidTr="00557079">
        <w:trPr>
          <w:trHeight w:val="284"/>
          <w:jc w:val="center"/>
        </w:trPr>
        <w:tc>
          <w:tcPr>
            <w:tcW w:w="959" w:type="dxa"/>
            <w:vMerge/>
            <w:shd w:val="clear" w:color="auto" w:fill="auto"/>
            <w:vAlign w:val="center"/>
            <w:hideMark/>
          </w:tcPr>
          <w:p w14:paraId="7EBBE23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08E148A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45ACB7E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0E17400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2D01229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1F98DBF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2C477F" w:rsidRPr="002C1727" w14:paraId="0254A222" w14:textId="77777777" w:rsidTr="00557079">
        <w:trPr>
          <w:trHeight w:val="284"/>
          <w:jc w:val="center"/>
        </w:trPr>
        <w:tc>
          <w:tcPr>
            <w:tcW w:w="959" w:type="dxa"/>
            <w:vMerge/>
            <w:shd w:val="clear" w:color="auto" w:fill="auto"/>
            <w:vAlign w:val="center"/>
            <w:hideMark/>
          </w:tcPr>
          <w:p w14:paraId="6D57160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0F4D6B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0BDF2CE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0BC9CF9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582DA68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6A5963C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2C477F" w:rsidRPr="002C1727" w14:paraId="6818B43C" w14:textId="77777777" w:rsidTr="00557079">
        <w:trPr>
          <w:trHeight w:val="284"/>
          <w:jc w:val="center"/>
        </w:trPr>
        <w:tc>
          <w:tcPr>
            <w:tcW w:w="959" w:type="dxa"/>
            <w:shd w:val="clear" w:color="auto" w:fill="auto"/>
            <w:noWrap/>
            <w:vAlign w:val="center"/>
            <w:hideMark/>
          </w:tcPr>
          <w:p w14:paraId="03DC9C9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4170F79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25D77AC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568DAC1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140F9DA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361F414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2C477F" w:rsidRPr="002C1727" w14:paraId="37F5DD8C" w14:textId="77777777" w:rsidTr="00557079">
        <w:trPr>
          <w:trHeight w:val="284"/>
          <w:jc w:val="center"/>
        </w:trPr>
        <w:tc>
          <w:tcPr>
            <w:tcW w:w="6835" w:type="dxa"/>
            <w:gridSpan w:val="4"/>
            <w:shd w:val="clear" w:color="auto" w:fill="auto"/>
            <w:noWrap/>
            <w:vAlign w:val="center"/>
            <w:hideMark/>
          </w:tcPr>
          <w:p w14:paraId="16C74169" w14:textId="77777777" w:rsidR="002C477F" w:rsidRPr="002C1727" w:rsidRDefault="002C477F"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752503E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2814907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6E411AEC" w14:textId="77777777" w:rsidR="00802761" w:rsidRPr="002C1727" w:rsidRDefault="00802761">
      <w:pPr>
        <w:wordWrap w:val="0"/>
        <w:overflowPunct w:val="0"/>
        <w:spacing w:beforeLines="100" w:before="240"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建筑结构：估价对象所属楼宇建筑结构为</w:t>
      </w:r>
      <w:r w:rsidR="00AD66D5" w:rsidRPr="002C1727">
        <w:rPr>
          <w:rFonts w:ascii="Arial" w:hAnsi="Arial" w:cs="Arial"/>
          <w:kern w:val="2"/>
          <w:sz w:val="21"/>
          <w:szCs w:val="21"/>
        </w:rPr>
        <w:t>钢筋混凝土</w:t>
      </w:r>
      <w:r w:rsidRPr="002C1727">
        <w:rPr>
          <w:rFonts w:ascii="Arial" w:hAnsi="Arial" w:cs="Arial"/>
          <w:kern w:val="2"/>
          <w:sz w:val="21"/>
          <w:szCs w:val="21"/>
        </w:rPr>
        <w:t>结构</w:t>
      </w:r>
      <w:r w:rsidRPr="002C1727">
        <w:rPr>
          <w:rFonts w:ascii="Arial" w:hAnsi="Arial" w:cs="Arial"/>
          <w:sz w:val="21"/>
          <w:szCs w:val="21"/>
        </w:rPr>
        <w:t>。</w:t>
      </w:r>
      <w:bookmarkStart w:id="37" w:name="OLE_LINK3"/>
      <w:bookmarkStart w:id="38" w:name="OLE_LINK2"/>
    </w:p>
    <w:p w14:paraId="52B2D27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建筑外观：</w:t>
      </w:r>
      <w:r w:rsidRPr="002C1727">
        <w:rPr>
          <w:rFonts w:ascii="Arial" w:hAnsi="Arial" w:cs="Arial"/>
          <w:kern w:val="2"/>
          <w:sz w:val="21"/>
          <w:szCs w:val="21"/>
        </w:rPr>
        <w:t>估价对象</w:t>
      </w:r>
      <w:r w:rsidR="00AD66D5" w:rsidRPr="002C1727">
        <w:rPr>
          <w:rFonts w:ascii="Arial" w:hAnsi="Arial" w:cs="Arial"/>
          <w:kern w:val="2"/>
          <w:sz w:val="21"/>
          <w:szCs w:val="21"/>
        </w:rPr>
        <w:t>为塔楼</w:t>
      </w:r>
      <w:r w:rsidRPr="002C1727">
        <w:rPr>
          <w:rFonts w:ascii="Arial" w:hAnsi="Arial" w:cs="Arial"/>
          <w:sz w:val="21"/>
          <w:szCs w:val="21"/>
        </w:rPr>
        <w:t>。</w:t>
      </w:r>
    </w:p>
    <w:p w14:paraId="3141B78A"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设施设备：估价对象所在项目配套设施完备，给排水、电力、电讯、暖通等齐全；防火</w:t>
      </w:r>
      <w:proofErr w:type="gramStart"/>
      <w:r w:rsidRPr="002C1727">
        <w:rPr>
          <w:rFonts w:ascii="Arial" w:hAnsi="Arial" w:cs="Arial"/>
          <w:sz w:val="21"/>
          <w:szCs w:val="21"/>
        </w:rPr>
        <w:t>栓</w:t>
      </w:r>
      <w:proofErr w:type="gramEnd"/>
      <w:r w:rsidRPr="002C1727">
        <w:rPr>
          <w:rFonts w:ascii="Arial" w:hAnsi="Arial" w:cs="Arial"/>
          <w:sz w:val="21"/>
          <w:szCs w:val="21"/>
        </w:rPr>
        <w:t>、安防系统等设备齐全；配备</w:t>
      </w:r>
      <w:r w:rsidR="00E07F75" w:rsidRPr="002C1727">
        <w:rPr>
          <w:rFonts w:ascii="Arial" w:hAnsi="Arial" w:cs="Arial"/>
          <w:sz w:val="21"/>
          <w:szCs w:val="21"/>
        </w:rPr>
        <w:t>橱柜、浴室柜、衣柜等固定家具及床、客厅背景墙装饰画、洗衣机、空调、</w:t>
      </w:r>
      <w:r w:rsidR="00E07F75" w:rsidRPr="002C1727">
        <w:rPr>
          <w:rFonts w:ascii="Arial" w:hAnsi="Arial" w:cs="Arial"/>
          <w:sz w:val="21"/>
          <w:szCs w:val="21"/>
        </w:rPr>
        <w:lastRenderedPageBreak/>
        <w:t>热水器</w:t>
      </w:r>
      <w:r w:rsidRPr="002C1727">
        <w:rPr>
          <w:rFonts w:ascii="Arial" w:hAnsi="Arial" w:cs="Arial"/>
          <w:sz w:val="21"/>
          <w:szCs w:val="21"/>
        </w:rPr>
        <w:t>。估价对象作为保障性租赁住房（公寓型）。</w:t>
      </w:r>
    </w:p>
    <w:p w14:paraId="412AF07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装饰装修：根据估价委托人介绍及估价人员实地查勘，估价对象均为精装修，外立面</w:t>
      </w:r>
      <w:r w:rsidR="00534A8A" w:rsidRPr="002C1727">
        <w:rPr>
          <w:rFonts w:ascii="Arial" w:hAnsi="Arial" w:cs="Arial"/>
          <w:sz w:val="21"/>
          <w:szCs w:val="21"/>
        </w:rPr>
        <w:t>为玻璃幕墙</w:t>
      </w:r>
      <w:r w:rsidRPr="002C1727">
        <w:rPr>
          <w:rFonts w:ascii="Arial" w:hAnsi="Arial" w:cs="Arial"/>
          <w:sz w:val="21"/>
          <w:szCs w:val="21"/>
        </w:rPr>
        <w:t>，公共部分首层地面贴砖，顶棚为</w:t>
      </w:r>
      <w:r w:rsidR="00534A8A" w:rsidRPr="002C1727">
        <w:rPr>
          <w:rFonts w:ascii="Arial" w:hAnsi="Arial" w:cs="Arial"/>
          <w:sz w:val="21"/>
          <w:szCs w:val="21"/>
        </w:rPr>
        <w:t>石膏造型吊顶</w:t>
      </w:r>
      <w:r w:rsidRPr="002C1727">
        <w:rPr>
          <w:rFonts w:ascii="Arial" w:hAnsi="Arial" w:cs="Arial"/>
          <w:sz w:val="21"/>
          <w:szCs w:val="21"/>
        </w:rPr>
        <w:t>，墙面为墙砖。室内地面铺设木地板，墙面为</w:t>
      </w:r>
      <w:r w:rsidR="00534A8A" w:rsidRPr="002C1727">
        <w:rPr>
          <w:rFonts w:ascii="Arial" w:hAnsi="Arial" w:cs="Arial"/>
          <w:sz w:val="21"/>
          <w:szCs w:val="21"/>
        </w:rPr>
        <w:t>涂料</w:t>
      </w:r>
      <w:r w:rsidRPr="002C1727">
        <w:rPr>
          <w:rFonts w:ascii="Arial" w:hAnsi="Arial" w:cs="Arial"/>
          <w:sz w:val="21"/>
          <w:szCs w:val="21"/>
        </w:rPr>
        <w:t>，顶棚</w:t>
      </w:r>
      <w:r w:rsidR="00534A8A" w:rsidRPr="002C1727">
        <w:rPr>
          <w:rFonts w:ascii="Arial" w:hAnsi="Arial" w:cs="Arial"/>
          <w:sz w:val="21"/>
          <w:szCs w:val="21"/>
        </w:rPr>
        <w:t>为涂料</w:t>
      </w:r>
      <w:r w:rsidRPr="002C1727">
        <w:rPr>
          <w:rFonts w:ascii="Arial" w:hAnsi="Arial" w:cs="Arial"/>
          <w:sz w:val="21"/>
          <w:szCs w:val="21"/>
        </w:rPr>
        <w:t>；卫生间地面铺设地砖，墙面为墙砖，顶棚为</w:t>
      </w:r>
      <w:r w:rsidR="00534A8A" w:rsidRPr="002C1727">
        <w:rPr>
          <w:rFonts w:ascii="Arial" w:hAnsi="Arial" w:cs="Arial"/>
          <w:sz w:val="21"/>
          <w:szCs w:val="21"/>
        </w:rPr>
        <w:t>PVC</w:t>
      </w:r>
      <w:r w:rsidR="00534A8A" w:rsidRPr="002C1727">
        <w:rPr>
          <w:rFonts w:ascii="Arial" w:hAnsi="Arial" w:cs="Arial"/>
          <w:sz w:val="21"/>
          <w:szCs w:val="21"/>
        </w:rPr>
        <w:t>板</w:t>
      </w:r>
      <w:r w:rsidRPr="002C1727">
        <w:rPr>
          <w:rFonts w:ascii="Arial" w:hAnsi="Arial" w:cs="Arial"/>
          <w:sz w:val="21"/>
          <w:szCs w:val="21"/>
        </w:rPr>
        <w:t>。</w:t>
      </w:r>
    </w:p>
    <w:p w14:paraId="2757DC13" w14:textId="4824522C"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新旧程度：</w:t>
      </w:r>
      <w:r w:rsidR="00AA28CB" w:rsidRPr="002C1727">
        <w:rPr>
          <w:rFonts w:ascii="Arial" w:hAnsi="Arial" w:cs="Arial"/>
          <w:sz w:val="21"/>
          <w:szCs w:val="21"/>
        </w:rPr>
        <w:t>根据</w:t>
      </w:r>
      <w:r w:rsidR="001611F2">
        <w:rPr>
          <w:rFonts w:ascii="Arial" w:hAnsi="Arial" w:cs="Arial"/>
          <w:sz w:val="21"/>
          <w:szCs w:val="21"/>
        </w:rPr>
        <w:t>《工程竣工验收备案表》</w:t>
      </w:r>
      <w:r w:rsidR="001611F2">
        <w:rPr>
          <w:rFonts w:ascii="Arial" w:hAnsi="Arial" w:cs="Arial"/>
          <w:sz w:val="21"/>
          <w:szCs w:val="21"/>
        </w:rPr>
        <w:t>[</w:t>
      </w:r>
      <w:r w:rsidR="001611F2">
        <w:rPr>
          <w:rFonts w:ascii="Arial" w:hAnsi="Arial" w:cs="Arial"/>
          <w:sz w:val="21"/>
          <w:szCs w:val="21"/>
        </w:rPr>
        <w:t>备案编号：</w:t>
      </w:r>
      <w:r w:rsidR="001611F2">
        <w:rPr>
          <w:rFonts w:ascii="Arial" w:hAnsi="Arial" w:cs="Arial"/>
          <w:sz w:val="21"/>
          <w:szCs w:val="21"/>
        </w:rPr>
        <w:t>0181</w:t>
      </w:r>
      <w:proofErr w:type="gramStart"/>
      <w:r w:rsidR="001611F2">
        <w:rPr>
          <w:rFonts w:ascii="Arial" w:hAnsi="Arial" w:cs="Arial"/>
          <w:sz w:val="21"/>
          <w:szCs w:val="21"/>
        </w:rPr>
        <w:t>经竣</w:t>
      </w:r>
      <w:proofErr w:type="gramEnd"/>
      <w:r w:rsidR="001611F2">
        <w:rPr>
          <w:rFonts w:ascii="Arial" w:hAnsi="Arial" w:cs="Arial"/>
          <w:sz w:val="21"/>
          <w:szCs w:val="21"/>
        </w:rPr>
        <w:t>2023</w:t>
      </w:r>
      <w:r w:rsidR="001611F2">
        <w:rPr>
          <w:rFonts w:ascii="Arial" w:hAnsi="Arial" w:cs="Arial"/>
          <w:sz w:val="21"/>
          <w:szCs w:val="21"/>
        </w:rPr>
        <w:t>（装）</w:t>
      </w:r>
      <w:r w:rsidR="001611F2">
        <w:rPr>
          <w:rFonts w:ascii="Arial" w:hAnsi="Arial" w:cs="Arial"/>
          <w:sz w:val="21"/>
          <w:szCs w:val="21"/>
        </w:rPr>
        <w:t>0102</w:t>
      </w:r>
      <w:r w:rsidR="001611F2">
        <w:rPr>
          <w:rFonts w:ascii="Arial" w:hAnsi="Arial" w:cs="Arial"/>
          <w:sz w:val="21"/>
          <w:szCs w:val="21"/>
        </w:rPr>
        <w:t>号</w:t>
      </w:r>
      <w:r w:rsidR="001611F2">
        <w:rPr>
          <w:rFonts w:ascii="Arial" w:hAnsi="Arial" w:cs="Arial"/>
          <w:sz w:val="21"/>
          <w:szCs w:val="21"/>
        </w:rPr>
        <w:t>]</w:t>
      </w:r>
      <w:r w:rsidR="00AA28CB" w:rsidRPr="002C1727">
        <w:rPr>
          <w:rFonts w:ascii="Arial" w:hAnsi="Arial" w:cs="Arial"/>
          <w:sz w:val="21"/>
          <w:szCs w:val="21"/>
        </w:rPr>
        <w:t>，</w:t>
      </w:r>
      <w:r w:rsidR="00A55229" w:rsidRPr="002C1727">
        <w:rPr>
          <w:rFonts w:ascii="Arial" w:hAnsi="Arial" w:cs="Arial"/>
          <w:sz w:val="21"/>
          <w:szCs w:val="21"/>
        </w:rPr>
        <w:t>估价对象为改造项目，</w:t>
      </w:r>
      <w:r w:rsidRPr="002C1727">
        <w:rPr>
          <w:rFonts w:ascii="Arial" w:hAnsi="Arial" w:cs="Arial"/>
          <w:color w:val="000000"/>
          <w:sz w:val="21"/>
          <w:szCs w:val="21"/>
        </w:rPr>
        <w:t>于</w:t>
      </w:r>
      <w:r w:rsidR="00A55229" w:rsidRPr="002C1727">
        <w:rPr>
          <w:rFonts w:ascii="Arial" w:hAnsi="Arial" w:cs="Arial"/>
          <w:color w:val="000000"/>
          <w:sz w:val="21"/>
          <w:szCs w:val="21"/>
        </w:rPr>
        <w:t>2023</w:t>
      </w:r>
      <w:r w:rsidRPr="002C1727">
        <w:rPr>
          <w:rFonts w:ascii="Arial" w:hAnsi="Arial" w:cs="Arial"/>
          <w:color w:val="000000"/>
          <w:sz w:val="21"/>
          <w:szCs w:val="21"/>
        </w:rPr>
        <w:t>年</w:t>
      </w:r>
      <w:r w:rsidR="00A55229" w:rsidRPr="002C1727">
        <w:rPr>
          <w:rFonts w:ascii="Arial" w:hAnsi="Arial" w:cs="Arial"/>
          <w:color w:val="000000"/>
          <w:sz w:val="21"/>
          <w:szCs w:val="21"/>
        </w:rPr>
        <w:t>4</w:t>
      </w:r>
      <w:r w:rsidR="00A55229" w:rsidRPr="002C1727">
        <w:rPr>
          <w:rFonts w:ascii="Arial" w:hAnsi="Arial" w:cs="Arial"/>
          <w:color w:val="000000"/>
          <w:sz w:val="21"/>
          <w:szCs w:val="21"/>
        </w:rPr>
        <w:t>月</w:t>
      </w:r>
      <w:r w:rsidR="00A55229" w:rsidRPr="002C1727">
        <w:rPr>
          <w:rFonts w:ascii="Arial" w:hAnsi="Arial" w:cs="Arial"/>
          <w:color w:val="000000"/>
          <w:sz w:val="21"/>
          <w:szCs w:val="21"/>
        </w:rPr>
        <w:t>26</w:t>
      </w:r>
      <w:r w:rsidR="00A55229" w:rsidRPr="002C1727">
        <w:rPr>
          <w:rFonts w:ascii="Arial" w:hAnsi="Arial" w:cs="Arial"/>
          <w:color w:val="000000"/>
          <w:sz w:val="21"/>
          <w:szCs w:val="21"/>
        </w:rPr>
        <w:t>日改造完成</w:t>
      </w:r>
      <w:r w:rsidRPr="002C1727">
        <w:rPr>
          <w:rFonts w:ascii="Arial" w:hAnsi="Arial" w:cs="Arial"/>
          <w:color w:val="000000"/>
          <w:sz w:val="21"/>
          <w:szCs w:val="21"/>
        </w:rPr>
        <w:t>，</w:t>
      </w:r>
      <w:r w:rsidRPr="002C1727">
        <w:rPr>
          <w:rFonts w:ascii="Arial" w:hAnsi="Arial" w:cs="Arial"/>
          <w:sz w:val="21"/>
          <w:szCs w:val="21"/>
        </w:rPr>
        <w:t>估价对象观察成新度较高，综合成新度为</w:t>
      </w:r>
      <w:r w:rsidR="00D530CF" w:rsidRPr="002C1727">
        <w:rPr>
          <w:rFonts w:ascii="Arial" w:hAnsi="Arial" w:cs="Arial"/>
          <w:sz w:val="21"/>
          <w:szCs w:val="21"/>
        </w:rPr>
        <w:t>95</w:t>
      </w:r>
      <w:r w:rsidRPr="002C1727">
        <w:rPr>
          <w:rFonts w:ascii="Arial" w:hAnsi="Arial" w:cs="Arial"/>
          <w:sz w:val="21"/>
          <w:szCs w:val="21"/>
        </w:rPr>
        <w:t>%</w:t>
      </w:r>
      <w:r w:rsidRPr="002C1727">
        <w:rPr>
          <w:rFonts w:ascii="Arial" w:hAnsi="Arial" w:cs="Arial"/>
          <w:sz w:val="21"/>
          <w:szCs w:val="21"/>
        </w:rPr>
        <w:t>。</w:t>
      </w:r>
    </w:p>
    <w:p w14:paraId="70A28C62" w14:textId="77777777" w:rsidR="00802761" w:rsidRPr="002C1727" w:rsidRDefault="00802761"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7.</w:t>
      </w:r>
      <w:r w:rsidRPr="002C1727">
        <w:rPr>
          <w:rFonts w:ascii="Arial" w:hAnsi="Arial" w:cs="Arial"/>
          <w:sz w:val="21"/>
          <w:szCs w:val="21"/>
        </w:rPr>
        <w:t>户型设计：</w:t>
      </w:r>
      <w:r w:rsidR="008547D3" w:rsidRPr="002C1727">
        <w:rPr>
          <w:rFonts w:ascii="Arial" w:hAnsi="Arial" w:cs="Arial"/>
          <w:sz w:val="21"/>
          <w:szCs w:val="21"/>
        </w:rPr>
        <w:t>韶华颂</w:t>
      </w:r>
      <w:r w:rsidR="008547D3" w:rsidRPr="002C1727">
        <w:rPr>
          <w:rFonts w:ascii="Arial" w:hAnsi="Arial" w:cs="Arial"/>
          <w:sz w:val="21"/>
          <w:szCs w:val="21"/>
        </w:rPr>
        <w:t>B</w:t>
      </w:r>
      <w:r w:rsidR="008547D3" w:rsidRPr="002C1727">
        <w:rPr>
          <w:rFonts w:ascii="Arial" w:hAnsi="Arial" w:cs="Arial"/>
          <w:sz w:val="21"/>
          <w:szCs w:val="21"/>
        </w:rPr>
        <w:t>区</w:t>
      </w:r>
      <w:r w:rsidRPr="002C1727">
        <w:rPr>
          <w:rFonts w:ascii="Arial" w:hAnsi="Arial" w:cs="Arial"/>
          <w:sz w:val="21"/>
          <w:szCs w:val="21"/>
        </w:rPr>
        <w:t>有</w:t>
      </w:r>
      <w:r w:rsidR="00534A8A" w:rsidRPr="002C1727">
        <w:rPr>
          <w:rFonts w:ascii="Arial" w:hAnsi="Arial" w:cs="Arial"/>
          <w:sz w:val="21"/>
          <w:szCs w:val="21"/>
        </w:rPr>
        <w:t>三</w:t>
      </w:r>
      <w:r w:rsidRPr="002C1727">
        <w:rPr>
          <w:rFonts w:ascii="Arial" w:hAnsi="Arial" w:cs="Arial"/>
          <w:sz w:val="21"/>
          <w:szCs w:val="21"/>
        </w:rPr>
        <w:t>种户型</w:t>
      </w:r>
      <w:r w:rsidR="00AE4CA6" w:rsidRPr="002C1727">
        <w:rPr>
          <w:rFonts w:ascii="Arial" w:hAnsi="Arial" w:cs="Arial"/>
          <w:sz w:val="21"/>
          <w:szCs w:val="21"/>
        </w:rPr>
        <w:t>，均为</w:t>
      </w:r>
      <w:r w:rsidR="00AE4CA6" w:rsidRPr="002C1727">
        <w:rPr>
          <w:rFonts w:ascii="Arial" w:hAnsi="Arial" w:cs="Arial"/>
          <w:sz w:val="21"/>
          <w:szCs w:val="21"/>
        </w:rPr>
        <w:t>loft</w:t>
      </w:r>
      <w:r w:rsidR="00AE4CA6" w:rsidRPr="002C1727">
        <w:rPr>
          <w:rFonts w:ascii="Arial" w:hAnsi="Arial" w:cs="Arial"/>
          <w:sz w:val="21"/>
          <w:szCs w:val="21"/>
        </w:rPr>
        <w:t>结构</w:t>
      </w:r>
      <w:r w:rsidRPr="002C1727">
        <w:rPr>
          <w:rFonts w:ascii="Arial" w:hAnsi="Arial" w:cs="Arial"/>
          <w:sz w:val="21"/>
          <w:szCs w:val="21"/>
        </w:rPr>
        <w:t>，分别为</w:t>
      </w:r>
      <w:r w:rsidR="00534A8A" w:rsidRPr="002C1727">
        <w:rPr>
          <w:rFonts w:ascii="Arial" w:hAnsi="Arial" w:cs="Arial"/>
          <w:sz w:val="21"/>
          <w:szCs w:val="21"/>
        </w:rPr>
        <w:t>一居室</w:t>
      </w:r>
      <w:r w:rsidR="00534A8A" w:rsidRPr="002C1727">
        <w:rPr>
          <w:rFonts w:ascii="Arial" w:hAnsi="Arial" w:cs="Arial"/>
          <w:sz w:val="21"/>
          <w:szCs w:val="21"/>
        </w:rPr>
        <w:t>123</w:t>
      </w:r>
      <w:r w:rsidR="00534A8A" w:rsidRPr="002C1727">
        <w:rPr>
          <w:rFonts w:ascii="Arial" w:hAnsi="Arial" w:cs="Arial"/>
          <w:sz w:val="21"/>
          <w:szCs w:val="21"/>
        </w:rPr>
        <w:t>套，其中东朝向</w:t>
      </w:r>
      <w:r w:rsidR="00534A8A" w:rsidRPr="002C1727">
        <w:rPr>
          <w:rFonts w:ascii="Arial" w:hAnsi="Arial" w:cs="Arial"/>
          <w:sz w:val="21"/>
          <w:szCs w:val="21"/>
        </w:rPr>
        <w:t>77</w:t>
      </w:r>
      <w:r w:rsidR="00534A8A" w:rsidRPr="002C1727">
        <w:rPr>
          <w:rFonts w:ascii="Arial" w:hAnsi="Arial" w:cs="Arial"/>
          <w:sz w:val="21"/>
          <w:szCs w:val="21"/>
        </w:rPr>
        <w:t>套，西朝向</w:t>
      </w:r>
      <w:r w:rsidR="00534A8A" w:rsidRPr="002C1727">
        <w:rPr>
          <w:rFonts w:ascii="Arial" w:hAnsi="Arial" w:cs="Arial"/>
          <w:sz w:val="21"/>
          <w:szCs w:val="21"/>
        </w:rPr>
        <w:t>22</w:t>
      </w:r>
      <w:r w:rsidR="00534A8A" w:rsidRPr="002C1727">
        <w:rPr>
          <w:rFonts w:ascii="Arial" w:hAnsi="Arial" w:cs="Arial"/>
          <w:sz w:val="21"/>
          <w:szCs w:val="21"/>
        </w:rPr>
        <w:t>套，</w:t>
      </w:r>
      <w:proofErr w:type="gramStart"/>
      <w:r w:rsidR="00534A8A" w:rsidRPr="002C1727">
        <w:rPr>
          <w:rFonts w:ascii="Arial" w:hAnsi="Arial" w:cs="Arial"/>
          <w:sz w:val="21"/>
          <w:szCs w:val="21"/>
        </w:rPr>
        <w:t>北朝向</w:t>
      </w:r>
      <w:proofErr w:type="gramEnd"/>
      <w:r w:rsidR="00534A8A" w:rsidRPr="002C1727">
        <w:rPr>
          <w:rFonts w:ascii="Arial" w:hAnsi="Arial" w:cs="Arial"/>
          <w:sz w:val="21"/>
          <w:szCs w:val="21"/>
        </w:rPr>
        <w:t>24</w:t>
      </w:r>
      <w:r w:rsidR="00534A8A" w:rsidRPr="002C1727">
        <w:rPr>
          <w:rFonts w:ascii="Arial" w:hAnsi="Arial" w:cs="Arial"/>
          <w:sz w:val="21"/>
          <w:szCs w:val="21"/>
        </w:rPr>
        <w:t>套；三居室</w:t>
      </w:r>
      <w:r w:rsidR="00534A8A" w:rsidRPr="002C1727">
        <w:rPr>
          <w:rFonts w:ascii="Arial" w:hAnsi="Arial" w:cs="Arial"/>
          <w:sz w:val="21"/>
          <w:szCs w:val="21"/>
        </w:rPr>
        <w:t>100</w:t>
      </w:r>
      <w:r w:rsidR="00534A8A" w:rsidRPr="002C1727">
        <w:rPr>
          <w:rFonts w:ascii="Arial" w:hAnsi="Arial" w:cs="Arial"/>
          <w:sz w:val="21"/>
          <w:szCs w:val="21"/>
        </w:rPr>
        <w:t>套，其中南朝向</w:t>
      </w:r>
      <w:r w:rsidR="00534A8A" w:rsidRPr="002C1727">
        <w:rPr>
          <w:rFonts w:ascii="Arial" w:hAnsi="Arial" w:cs="Arial"/>
          <w:sz w:val="21"/>
          <w:szCs w:val="21"/>
        </w:rPr>
        <w:t>34</w:t>
      </w:r>
      <w:r w:rsidR="00534A8A" w:rsidRPr="002C1727">
        <w:rPr>
          <w:rFonts w:ascii="Arial" w:hAnsi="Arial" w:cs="Arial"/>
          <w:sz w:val="21"/>
          <w:szCs w:val="21"/>
        </w:rPr>
        <w:t>套，西朝向</w:t>
      </w:r>
      <w:r w:rsidR="00534A8A" w:rsidRPr="002C1727">
        <w:rPr>
          <w:rFonts w:ascii="Arial" w:hAnsi="Arial" w:cs="Arial"/>
          <w:sz w:val="21"/>
          <w:szCs w:val="21"/>
        </w:rPr>
        <w:t>55</w:t>
      </w:r>
      <w:r w:rsidR="00534A8A" w:rsidRPr="002C1727">
        <w:rPr>
          <w:rFonts w:ascii="Arial" w:hAnsi="Arial" w:cs="Arial"/>
          <w:sz w:val="21"/>
          <w:szCs w:val="21"/>
        </w:rPr>
        <w:t>套，西南朝向</w:t>
      </w:r>
      <w:r w:rsidR="00534A8A" w:rsidRPr="002C1727">
        <w:rPr>
          <w:rFonts w:ascii="Arial" w:hAnsi="Arial" w:cs="Arial"/>
          <w:sz w:val="21"/>
          <w:szCs w:val="21"/>
        </w:rPr>
        <w:t>11</w:t>
      </w:r>
      <w:r w:rsidR="00534A8A" w:rsidRPr="002C1727">
        <w:rPr>
          <w:rFonts w:ascii="Arial" w:hAnsi="Arial" w:cs="Arial"/>
          <w:sz w:val="21"/>
          <w:szCs w:val="21"/>
        </w:rPr>
        <w:t>套；四居室</w:t>
      </w:r>
      <w:r w:rsidR="00534A8A" w:rsidRPr="002C1727">
        <w:rPr>
          <w:rFonts w:ascii="Arial" w:hAnsi="Arial" w:cs="Arial"/>
          <w:sz w:val="21"/>
          <w:szCs w:val="21"/>
        </w:rPr>
        <w:t>11</w:t>
      </w:r>
      <w:r w:rsidR="00534A8A" w:rsidRPr="002C1727">
        <w:rPr>
          <w:rFonts w:ascii="Arial" w:hAnsi="Arial" w:cs="Arial"/>
          <w:sz w:val="21"/>
          <w:szCs w:val="21"/>
        </w:rPr>
        <w:t>套，为西朝向。</w:t>
      </w:r>
    </w:p>
    <w:p w14:paraId="26F07062" w14:textId="77777777" w:rsidR="006B39CA" w:rsidRPr="002C1727" w:rsidRDefault="006B39CA"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8..</w:t>
      </w:r>
      <w:r w:rsidRPr="002C1727">
        <w:rPr>
          <w:rFonts w:ascii="Arial" w:hAnsi="Arial" w:cs="Arial"/>
          <w:sz w:val="21"/>
          <w:szCs w:val="21"/>
        </w:rPr>
        <w:t>朝向：朝向为东、西、北、南、西南，以朝东为主。</w:t>
      </w:r>
    </w:p>
    <w:p w14:paraId="71141EEA" w14:textId="77777777"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9.</w:t>
      </w:r>
      <w:r w:rsidRPr="002C1727">
        <w:rPr>
          <w:rFonts w:ascii="Arial" w:hAnsi="Arial" w:cs="Arial"/>
          <w:sz w:val="21"/>
          <w:szCs w:val="21"/>
        </w:rPr>
        <w:t>综合服务管理设施：估价对象为专业管家封闭式管理</w:t>
      </w:r>
      <w:r w:rsidRPr="002C1727">
        <w:rPr>
          <w:rFonts w:ascii="Arial" w:hAnsi="Arial" w:cs="Arial"/>
          <w:sz w:val="21"/>
          <w:szCs w:val="21"/>
          <w:highlight w:val="yellow"/>
        </w:rPr>
        <w:t>，门口设有快递柜、小区内设有垃圾分类收集点。估价对象未设立管理房、活动室等。</w:t>
      </w:r>
    </w:p>
    <w:p w14:paraId="2BF2E381" w14:textId="77777777" w:rsidR="006A4346" w:rsidRPr="002C1727" w:rsidRDefault="006A4346" w:rsidP="00122760">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10</w:t>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标准：估计对象</w:t>
      </w:r>
      <w:r w:rsidRPr="002C1727">
        <w:rPr>
          <w:rFonts w:ascii="Arial" w:hAnsi="Arial" w:cs="Arial"/>
          <w:sz w:val="21"/>
          <w:szCs w:val="21"/>
          <w:highlight w:val="yellow"/>
        </w:rPr>
        <w:t>现状为商水</w:t>
      </w:r>
      <w:proofErr w:type="gramStart"/>
      <w:r w:rsidRPr="002C1727">
        <w:rPr>
          <w:rFonts w:ascii="Arial" w:hAnsi="Arial" w:cs="Arial"/>
          <w:sz w:val="21"/>
          <w:szCs w:val="21"/>
          <w:highlight w:val="yellow"/>
        </w:rPr>
        <w:t>商电标</w:t>
      </w:r>
      <w:r w:rsidRPr="002C1727">
        <w:rPr>
          <w:rFonts w:ascii="Arial" w:hAnsi="Arial" w:cs="Arial"/>
          <w:sz w:val="21"/>
          <w:szCs w:val="21"/>
        </w:rPr>
        <w:t>准</w:t>
      </w:r>
      <w:proofErr w:type="gramEnd"/>
      <w:r w:rsidRPr="002C1727">
        <w:rPr>
          <w:rFonts w:ascii="Arial" w:hAnsi="Arial" w:cs="Arial"/>
          <w:sz w:val="21"/>
          <w:szCs w:val="21"/>
        </w:rPr>
        <w:t>。根据《北京市人民政府办公厅印发〈北京市关于加快发展保障性租赁住房的实施方案〉的通知》（京政办发〔</w:t>
      </w:r>
      <w:r w:rsidRPr="002C1727">
        <w:rPr>
          <w:rFonts w:ascii="Arial" w:hAnsi="Arial" w:cs="Arial"/>
          <w:sz w:val="21"/>
          <w:szCs w:val="21"/>
        </w:rPr>
        <w:t>2022</w:t>
      </w:r>
      <w:r w:rsidRPr="002C1727">
        <w:rPr>
          <w:rFonts w:ascii="Arial" w:hAnsi="Arial" w:cs="Arial"/>
          <w:sz w:val="21"/>
          <w:szCs w:val="21"/>
        </w:rPr>
        <w:t>〕</w:t>
      </w:r>
      <w:r w:rsidRPr="002C1727">
        <w:rPr>
          <w:rFonts w:ascii="Arial" w:hAnsi="Arial" w:cs="Arial"/>
          <w:sz w:val="21"/>
          <w:szCs w:val="21"/>
        </w:rPr>
        <w:t>9</w:t>
      </w:r>
      <w:r w:rsidRPr="002C1727">
        <w:rPr>
          <w:rFonts w:ascii="Arial" w:hAnsi="Arial" w:cs="Arial"/>
          <w:sz w:val="21"/>
          <w:szCs w:val="21"/>
        </w:rPr>
        <w:t>号），在竣工备案后可</w:t>
      </w:r>
      <w:proofErr w:type="gramStart"/>
      <w:r w:rsidRPr="002C1727">
        <w:rPr>
          <w:rFonts w:ascii="Arial" w:hAnsi="Arial" w:cs="Arial"/>
          <w:sz w:val="21"/>
          <w:szCs w:val="21"/>
        </w:rPr>
        <w:t>改为民水</w:t>
      </w:r>
      <w:proofErr w:type="gramEnd"/>
      <w:r w:rsidRPr="002C1727">
        <w:rPr>
          <w:rFonts w:ascii="Arial" w:hAnsi="Arial" w:cs="Arial"/>
          <w:sz w:val="21"/>
          <w:szCs w:val="21"/>
        </w:rPr>
        <w:t>民电标准，本次评估按照</w:t>
      </w:r>
      <w:proofErr w:type="gramStart"/>
      <w:r w:rsidRPr="002C1727">
        <w:rPr>
          <w:rFonts w:ascii="Arial" w:hAnsi="Arial" w:cs="Arial"/>
          <w:sz w:val="21"/>
          <w:szCs w:val="21"/>
        </w:rPr>
        <w:t>民水民电进行</w:t>
      </w:r>
      <w:proofErr w:type="gramEnd"/>
      <w:r w:rsidRPr="002C1727">
        <w:rPr>
          <w:rFonts w:ascii="Arial" w:hAnsi="Arial" w:cs="Arial"/>
          <w:sz w:val="21"/>
          <w:szCs w:val="21"/>
        </w:rPr>
        <w:t>测算。</w:t>
      </w:r>
    </w:p>
    <w:bookmarkEnd w:id="37"/>
    <w:bookmarkEnd w:id="38"/>
    <w:p w14:paraId="200EA64E"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（四）对价格影响的分析</w:t>
      </w:r>
    </w:p>
    <w:p w14:paraId="6D0EBB07" w14:textId="77777777" w:rsidR="00D16799" w:rsidRPr="002C1727" w:rsidRDefault="00D16799" w:rsidP="00D16799">
      <w:pPr>
        <w:spacing w:line="480" w:lineRule="auto"/>
        <w:ind w:firstLineChars="200" w:firstLine="420"/>
        <w:rPr>
          <w:rFonts w:ascii="Arial" w:hAnsi="Arial" w:cs="Arial"/>
          <w:sz w:val="21"/>
          <w:szCs w:val="21"/>
        </w:rPr>
      </w:pPr>
      <w:r w:rsidRPr="002C1727">
        <w:rPr>
          <w:rFonts w:ascii="Arial" w:hAnsi="Arial" w:cs="Arial"/>
          <w:sz w:val="21"/>
          <w:szCs w:val="21"/>
        </w:rPr>
        <w:t>估价对象作为保障性租赁住房（公寓型）使用，通用性相对较好，能完全满足大部分承租者的需求，因此不会影响其租金价格水平。</w:t>
      </w:r>
    </w:p>
    <w:p w14:paraId="6929DA53" w14:textId="77777777" w:rsidR="00802761" w:rsidRPr="002C1727" w:rsidRDefault="00802761">
      <w:pPr>
        <w:spacing w:line="480" w:lineRule="auto"/>
        <w:rPr>
          <w:rFonts w:ascii="Arial" w:hAnsi="Arial" w:cs="Arial"/>
          <w:b/>
          <w:kern w:val="2"/>
          <w:sz w:val="21"/>
          <w:szCs w:val="21"/>
        </w:rPr>
      </w:pPr>
      <w:r w:rsidRPr="002C1727">
        <w:rPr>
          <w:rFonts w:ascii="Arial" w:hAnsi="Arial" w:cs="Arial"/>
          <w:b/>
          <w:kern w:val="2"/>
          <w:sz w:val="21"/>
          <w:szCs w:val="21"/>
        </w:rPr>
        <w:t>（五）他项权利状况</w:t>
      </w:r>
    </w:p>
    <w:p w14:paraId="05A999D1" w14:textId="77777777" w:rsidR="00802761" w:rsidRPr="002C1727" w:rsidRDefault="004B472D">
      <w:pPr>
        <w:spacing w:line="480" w:lineRule="auto"/>
        <w:ind w:firstLineChars="200" w:firstLine="420"/>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802761" w:rsidRPr="002C1727">
        <w:rPr>
          <w:rFonts w:ascii="Arial" w:hAnsi="Arial" w:cs="Arial"/>
          <w:sz w:val="21"/>
          <w:szCs w:val="21"/>
        </w:rPr>
        <w:t>根据估价委托人提供的资料及评估专业人员实地查勘，于价值时点，</w:t>
      </w:r>
      <w:r w:rsidRPr="002C1727">
        <w:rPr>
          <w:rFonts w:ascii="Arial" w:hAnsi="Arial" w:cs="Arial"/>
          <w:sz w:val="21"/>
          <w:szCs w:val="21"/>
        </w:rPr>
        <w:t>估价对象部分房源已出租</w:t>
      </w:r>
      <w:r w:rsidR="00802761" w:rsidRPr="002C1727">
        <w:rPr>
          <w:rFonts w:ascii="Arial" w:hAnsi="Arial" w:cs="Arial"/>
          <w:sz w:val="21"/>
          <w:szCs w:val="21"/>
        </w:rPr>
        <w:t>。</w:t>
      </w:r>
      <w:r w:rsidR="00802761" w:rsidRPr="002C1727">
        <w:rPr>
          <w:rFonts w:ascii="Arial" w:hAnsi="Arial" w:cs="Arial"/>
          <w:kern w:val="2"/>
          <w:sz w:val="21"/>
          <w:szCs w:val="21"/>
        </w:rPr>
        <w:t>根据估价目的，本次估价未考虑</w:t>
      </w:r>
      <w:r w:rsidRPr="002C1727">
        <w:rPr>
          <w:rFonts w:ascii="Arial" w:hAnsi="Arial" w:cs="Arial"/>
          <w:kern w:val="2"/>
          <w:sz w:val="21"/>
          <w:szCs w:val="21"/>
        </w:rPr>
        <w:t>租赁</w:t>
      </w:r>
      <w:r w:rsidR="00802761" w:rsidRPr="002C1727">
        <w:rPr>
          <w:rFonts w:ascii="Arial" w:hAnsi="Arial" w:cs="Arial"/>
          <w:kern w:val="2"/>
          <w:sz w:val="21"/>
          <w:szCs w:val="21"/>
        </w:rPr>
        <w:t>权影响。</w:t>
      </w:r>
    </w:p>
    <w:p w14:paraId="567E9D79" w14:textId="200EF140" w:rsidR="004B472D" w:rsidRPr="002C1727" w:rsidRDefault="004B472D" w:rsidP="004B472D">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2</w:t>
      </w:r>
      <w:r w:rsidRPr="002C1727">
        <w:rPr>
          <w:rFonts w:ascii="Arial" w:hAnsi="Arial" w:cs="Arial"/>
          <w:kern w:val="2"/>
          <w:sz w:val="21"/>
          <w:szCs w:val="21"/>
        </w:rPr>
        <w:t>）</w:t>
      </w:r>
      <w:r w:rsidRPr="002C1727">
        <w:rPr>
          <w:rFonts w:ascii="Arial" w:hAnsi="Arial" w:cs="Arial"/>
          <w:sz w:val="21"/>
          <w:szCs w:val="21"/>
        </w:rPr>
        <w:t>根据</w:t>
      </w:r>
      <w:r w:rsidR="001611F2">
        <w:rPr>
          <w:rFonts w:ascii="Arial" w:hAnsi="Arial" w:cs="Arial" w:hint="eastAsia"/>
          <w:sz w:val="21"/>
          <w:szCs w:val="21"/>
        </w:rPr>
        <w:t>估价专业人员查询</w:t>
      </w:r>
      <w:r w:rsidRPr="002C1727">
        <w:rPr>
          <w:rFonts w:ascii="Arial" w:hAnsi="Arial" w:cs="Arial"/>
          <w:sz w:val="21"/>
          <w:szCs w:val="21"/>
        </w:rPr>
        <w:t>，于价值时点，</w:t>
      </w:r>
      <w:r w:rsidR="00FD067C" w:rsidRPr="002C1727">
        <w:rPr>
          <w:rFonts w:ascii="Arial" w:hAnsi="Arial" w:cs="Arial"/>
          <w:sz w:val="21"/>
          <w:szCs w:val="21"/>
        </w:rPr>
        <w:t>估价对象已设立抵押</w:t>
      </w:r>
      <w:r w:rsidRPr="002C1727">
        <w:rPr>
          <w:rFonts w:ascii="Arial" w:hAnsi="Arial" w:cs="Arial"/>
          <w:sz w:val="21"/>
          <w:szCs w:val="21"/>
        </w:rPr>
        <w:t>。</w:t>
      </w:r>
      <w:r w:rsidRPr="002C1727">
        <w:rPr>
          <w:rFonts w:ascii="Arial" w:hAnsi="Arial" w:cs="Arial"/>
          <w:kern w:val="2"/>
          <w:sz w:val="21"/>
          <w:szCs w:val="21"/>
        </w:rPr>
        <w:t>根据估价目的，本次估价未考虑抵押</w:t>
      </w:r>
      <w:r w:rsidR="00FD067C" w:rsidRPr="002C1727">
        <w:rPr>
          <w:rFonts w:ascii="Arial" w:hAnsi="Arial" w:cs="Arial"/>
          <w:kern w:val="2"/>
          <w:sz w:val="21"/>
          <w:szCs w:val="21"/>
        </w:rPr>
        <w:t>权影响</w:t>
      </w:r>
      <w:r w:rsidRPr="002C1727">
        <w:rPr>
          <w:rFonts w:ascii="Arial" w:hAnsi="Arial" w:cs="Arial"/>
          <w:kern w:val="2"/>
          <w:sz w:val="21"/>
          <w:szCs w:val="21"/>
        </w:rPr>
        <w:t>。</w:t>
      </w:r>
    </w:p>
    <w:p w14:paraId="526C0DC9" w14:textId="77777777" w:rsidR="00487903" w:rsidRPr="002C1727" w:rsidRDefault="00487903" w:rsidP="00487903">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3</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根据估价目的，本次评估设定估价对象于价值时点不存在地役、查封等他项权</w:t>
      </w:r>
      <w:r w:rsidRPr="002C1727">
        <w:rPr>
          <w:rFonts w:ascii="Arial" w:hAnsi="Arial" w:cs="Arial"/>
          <w:kern w:val="2"/>
          <w:sz w:val="21"/>
          <w:szCs w:val="21"/>
        </w:rPr>
        <w:lastRenderedPageBreak/>
        <w:t>利限制。</w:t>
      </w:r>
    </w:p>
    <w:p w14:paraId="1659C844"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p>
    <w:p w14:paraId="0D648FEE"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9" w:name="_Toc168225817"/>
      <w:bookmarkStart w:id="40" w:name="_Toc525655422"/>
      <w:r w:rsidRPr="002C1727">
        <w:rPr>
          <w:rFonts w:eastAsia="宋体"/>
          <w:kern w:val="2"/>
          <w:sz w:val="21"/>
          <w:szCs w:val="21"/>
        </w:rPr>
        <w:t>五</w:t>
      </w:r>
      <w:bookmarkEnd w:id="39"/>
      <w:r w:rsidRPr="002C1727">
        <w:rPr>
          <w:rFonts w:eastAsia="宋体"/>
          <w:kern w:val="2"/>
          <w:sz w:val="21"/>
          <w:szCs w:val="21"/>
        </w:rPr>
        <w:t>、价值时点</w:t>
      </w:r>
      <w:bookmarkEnd w:id="40"/>
    </w:p>
    <w:p w14:paraId="65F24BEA" w14:textId="77777777" w:rsidR="00802761" w:rsidRPr="002C1727" w:rsidRDefault="00611579">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2025</w:t>
      </w:r>
      <w:r w:rsidRPr="002C1727">
        <w:rPr>
          <w:rFonts w:ascii="Arial" w:hAnsi="Arial" w:cs="Arial"/>
          <w:sz w:val="21"/>
          <w:szCs w:val="21"/>
        </w:rPr>
        <w:t>年</w:t>
      </w:r>
      <w:r w:rsidRPr="002C1727">
        <w:rPr>
          <w:rFonts w:ascii="Arial" w:hAnsi="Arial" w:cs="Arial"/>
          <w:sz w:val="21"/>
          <w:szCs w:val="21"/>
        </w:rPr>
        <w:t>4</w:t>
      </w:r>
      <w:r w:rsidRPr="002C1727">
        <w:rPr>
          <w:rFonts w:ascii="Arial" w:hAnsi="Arial" w:cs="Arial"/>
          <w:sz w:val="21"/>
          <w:szCs w:val="21"/>
        </w:rPr>
        <w:t>月</w:t>
      </w:r>
      <w:r w:rsidRPr="002C1727">
        <w:rPr>
          <w:rFonts w:ascii="Arial" w:hAnsi="Arial" w:cs="Arial"/>
          <w:sz w:val="21"/>
          <w:szCs w:val="21"/>
        </w:rPr>
        <w:t>18</w:t>
      </w:r>
      <w:r w:rsidRPr="002C1727">
        <w:rPr>
          <w:rFonts w:ascii="Arial" w:hAnsi="Arial" w:cs="Arial"/>
          <w:sz w:val="21"/>
          <w:szCs w:val="21"/>
        </w:rPr>
        <w:t>日</w:t>
      </w:r>
      <w:r w:rsidR="00802761" w:rsidRPr="002C1727">
        <w:rPr>
          <w:rFonts w:ascii="Arial" w:hAnsi="Arial" w:cs="Arial"/>
          <w:sz w:val="21"/>
          <w:szCs w:val="21"/>
        </w:rPr>
        <w:t>（根据《估价委托书》确定）</w:t>
      </w:r>
    </w:p>
    <w:p w14:paraId="1B57418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7D7992A2" w14:textId="77777777" w:rsidR="00802761" w:rsidRPr="002C1727" w:rsidRDefault="00802761" w:rsidP="00E34D00">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1" w:name="_Toc168225818"/>
      <w:bookmarkStart w:id="42" w:name="_Toc525655423"/>
      <w:r w:rsidRPr="002C1727">
        <w:rPr>
          <w:rFonts w:eastAsia="宋体"/>
          <w:kern w:val="2"/>
          <w:sz w:val="21"/>
          <w:szCs w:val="21"/>
        </w:rPr>
        <w:t>六</w:t>
      </w:r>
      <w:bookmarkEnd w:id="41"/>
      <w:r w:rsidRPr="002C1727">
        <w:rPr>
          <w:rFonts w:eastAsia="宋体"/>
          <w:kern w:val="2"/>
          <w:sz w:val="21"/>
          <w:szCs w:val="21"/>
        </w:rPr>
        <w:t>、价值类型</w:t>
      </w:r>
      <w:bookmarkEnd w:id="42"/>
    </w:p>
    <w:p w14:paraId="3BFB52B4" w14:textId="77777777" w:rsidR="00802761" w:rsidRPr="002C1727" w:rsidRDefault="00330BD2">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2C1727">
        <w:rPr>
          <w:rFonts w:ascii="Arial" w:hAnsi="Arial" w:cs="Arial"/>
          <w:sz w:val="21"/>
          <w:szCs w:val="21"/>
        </w:rPr>
        <w:t>区维保</w:t>
      </w:r>
      <w:proofErr w:type="gramEnd"/>
      <w:r w:rsidRPr="002C1727">
        <w:rPr>
          <w:rFonts w:ascii="Arial" w:hAnsi="Arial" w:cs="Arial"/>
          <w:sz w:val="21"/>
          <w:szCs w:val="21"/>
        </w:rPr>
        <w:t>、室内正常损耗维修等费用）、增值服务费（例如室内保洁、室内人为损坏维修、洗衣、送餐等费用）、能源费（包括公区能源费及室内能源费，例如水、电、气、中央空调等费用）、车位使用费等费用。</w:t>
      </w:r>
      <w:r w:rsidRPr="002C1727">
        <w:rPr>
          <w:rFonts w:ascii="Arial" w:hAnsi="Arial" w:cs="Arial"/>
          <w:sz w:val="21"/>
          <w:szCs w:val="21"/>
        </w:rPr>
        <w:t xml:space="preserve"> </w:t>
      </w:r>
      <w:r w:rsidR="00802761" w:rsidRPr="002C1727">
        <w:rPr>
          <w:rFonts w:ascii="Arial" w:hAnsi="Arial" w:cs="Arial"/>
          <w:sz w:val="21"/>
          <w:szCs w:val="21"/>
        </w:rPr>
        <w:t xml:space="preserve"> </w:t>
      </w:r>
    </w:p>
    <w:p w14:paraId="33A094FD" w14:textId="77777777" w:rsidR="00802761" w:rsidRPr="002C1727" w:rsidRDefault="00802761">
      <w:pPr>
        <w:spacing w:line="480" w:lineRule="auto"/>
        <w:ind w:firstLineChars="200" w:firstLine="420"/>
        <w:rPr>
          <w:rFonts w:ascii="Arial" w:hAnsi="Arial" w:cs="Arial"/>
          <w:sz w:val="21"/>
          <w:szCs w:val="21"/>
        </w:rPr>
      </w:pPr>
    </w:p>
    <w:p w14:paraId="32808055"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19"/>
      <w:bookmarkStart w:id="44" w:name="_Toc525655424"/>
      <w:r w:rsidRPr="002C1727">
        <w:rPr>
          <w:rFonts w:eastAsia="宋体"/>
          <w:kern w:val="2"/>
          <w:sz w:val="21"/>
          <w:szCs w:val="21"/>
        </w:rPr>
        <w:t>七、估价原则</w:t>
      </w:r>
      <w:bookmarkEnd w:id="43"/>
      <w:bookmarkEnd w:id="44"/>
    </w:p>
    <w:p w14:paraId="06C80F3B" w14:textId="77777777" w:rsidR="00802761" w:rsidRPr="002C1727" w:rsidRDefault="00802761">
      <w:pPr>
        <w:wordWrap w:val="0"/>
        <w:overflowPunct w:val="0"/>
        <w:spacing w:line="480" w:lineRule="auto"/>
        <w:ind w:firstLineChars="202" w:firstLine="424"/>
        <w:jc w:val="both"/>
        <w:textAlignment w:val="auto"/>
        <w:rPr>
          <w:rFonts w:ascii="Arial" w:hAnsi="Arial" w:cs="Arial"/>
          <w:sz w:val="21"/>
          <w:szCs w:val="21"/>
        </w:rPr>
      </w:pPr>
      <w:r w:rsidRPr="002C1727">
        <w:rPr>
          <w:rFonts w:ascii="Arial" w:hAnsi="Arial" w:cs="Arial"/>
          <w:sz w:val="21"/>
          <w:szCs w:val="21"/>
        </w:rPr>
        <w:t>我们在本次估价时遵循了以下原则：</w:t>
      </w:r>
      <w:r w:rsidRPr="002C1727">
        <w:rPr>
          <w:rFonts w:ascii="Arial" w:hAnsi="Arial" w:cs="Arial"/>
          <w:sz w:val="21"/>
          <w:szCs w:val="21"/>
        </w:rPr>
        <w:t xml:space="preserve"> </w:t>
      </w:r>
    </w:p>
    <w:p w14:paraId="43FCEF73"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（一）独立、客观、公正原则</w:t>
      </w:r>
    </w:p>
    <w:p w14:paraId="597ADE4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59AE18EA"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（二）合法原则</w:t>
      </w:r>
    </w:p>
    <w:p w14:paraId="06FEC205" w14:textId="77777777" w:rsidR="00802761" w:rsidRPr="002C1727" w:rsidRDefault="00802761">
      <w:pPr>
        <w:wordWrap w:val="0"/>
        <w:overflowPunct w:val="0"/>
        <w:spacing w:line="480" w:lineRule="auto"/>
        <w:ind w:firstLineChars="200" w:firstLine="420"/>
        <w:jc w:val="both"/>
        <w:textAlignment w:val="auto"/>
        <w:rPr>
          <w:rFonts w:ascii="Arial" w:hAnsi="Arial" w:cs="Arial"/>
          <w:b/>
          <w:sz w:val="21"/>
          <w:szCs w:val="21"/>
        </w:rPr>
      </w:pPr>
      <w:r w:rsidRPr="002C172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2C1727">
        <w:rPr>
          <w:rFonts w:ascii="Arial" w:hAnsi="Arial" w:cs="Arial"/>
          <w:sz w:val="21"/>
          <w:szCs w:val="21"/>
        </w:rPr>
        <w:t>等允许</w:t>
      </w:r>
      <w:proofErr w:type="gramEnd"/>
      <w:r w:rsidRPr="002C1727">
        <w:rPr>
          <w:rFonts w:ascii="Arial" w:hAnsi="Arial" w:cs="Arial"/>
          <w:sz w:val="21"/>
          <w:szCs w:val="21"/>
        </w:rPr>
        <w:t>的处分方式为依据；在其他方面，如评估出的价格必须符合国家的价格政策。</w:t>
      </w:r>
    </w:p>
    <w:p w14:paraId="7665FAB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（三）最高</w:t>
      </w:r>
      <w:proofErr w:type="gramStart"/>
      <w:r w:rsidRPr="002C1727">
        <w:rPr>
          <w:rFonts w:ascii="Arial" w:hAnsi="Arial" w:cs="Arial"/>
          <w:b/>
          <w:sz w:val="21"/>
          <w:szCs w:val="21"/>
        </w:rPr>
        <w:t>最佳利用</w:t>
      </w:r>
      <w:proofErr w:type="gramEnd"/>
      <w:r w:rsidRPr="002C1727">
        <w:rPr>
          <w:rFonts w:ascii="Arial" w:hAnsi="Arial" w:cs="Arial"/>
          <w:b/>
          <w:sz w:val="21"/>
          <w:szCs w:val="21"/>
        </w:rPr>
        <w:t>原则</w:t>
      </w:r>
    </w:p>
    <w:p w14:paraId="414FB0C5"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由于房地产具有用途的多样性，不同的利用方式能为权利人带来不同的收益，且房地产权利人都</w:t>
      </w:r>
      <w:r w:rsidRPr="002C1727">
        <w:rPr>
          <w:rFonts w:ascii="Arial" w:hAnsi="Arial" w:cs="Arial"/>
          <w:sz w:val="21"/>
          <w:szCs w:val="21"/>
        </w:rPr>
        <w:lastRenderedPageBreak/>
        <w:t>期望从其占有的房地产上获得更多的收益，并以能满足这一目的为确定房地产利用方式的依据。所以，最高</w:t>
      </w:r>
      <w:proofErr w:type="gramStart"/>
      <w:r w:rsidRPr="002C1727">
        <w:rPr>
          <w:rFonts w:ascii="Arial" w:hAnsi="Arial" w:cs="Arial"/>
          <w:sz w:val="21"/>
          <w:szCs w:val="21"/>
        </w:rPr>
        <w:t>最佳利用</w:t>
      </w:r>
      <w:proofErr w:type="gramEnd"/>
      <w:r w:rsidRPr="002C1727">
        <w:rPr>
          <w:rFonts w:ascii="Arial" w:hAnsi="Arial" w:cs="Arial"/>
          <w:sz w:val="21"/>
          <w:szCs w:val="21"/>
        </w:rPr>
        <w:t>是在法律上可行、技术上可能、经济上可行，经过充分合理的论证，能使估价对象价值达到最大、最可能的使用。</w:t>
      </w:r>
    </w:p>
    <w:p w14:paraId="293D4644"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（四）替代原则</w:t>
      </w:r>
    </w:p>
    <w:p w14:paraId="2EBD6A3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3A136D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2C1727">
        <w:rPr>
          <w:rFonts w:ascii="Arial" w:hAnsi="Arial" w:cs="Arial"/>
          <w:sz w:val="21"/>
          <w:szCs w:val="21"/>
        </w:rPr>
        <w:t>该客观</w:t>
      </w:r>
      <w:proofErr w:type="gramEnd"/>
      <w:r w:rsidRPr="002C172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4AC2CFE5"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（五）价值时点原则</w:t>
      </w:r>
    </w:p>
    <w:p w14:paraId="2EAE5797"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62F5B3"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7C78B68E" w14:textId="77777777" w:rsidR="00330BD2" w:rsidRPr="002C1727" w:rsidRDefault="00330BD2" w:rsidP="00330BD2">
      <w:pPr>
        <w:wordWrap w:val="0"/>
        <w:overflowPunct w:val="0"/>
        <w:spacing w:line="480" w:lineRule="auto"/>
        <w:jc w:val="both"/>
        <w:textAlignment w:val="auto"/>
        <w:rPr>
          <w:rFonts w:ascii="Arial" w:hAnsi="Arial" w:cs="Arial"/>
          <w:b/>
          <w:sz w:val="21"/>
          <w:szCs w:val="21"/>
          <w:highlight w:val="yellow"/>
        </w:rPr>
      </w:pPr>
      <w:r w:rsidRPr="002C1727">
        <w:rPr>
          <w:rFonts w:ascii="Arial" w:hAnsi="Arial" w:cs="Arial"/>
          <w:b/>
          <w:sz w:val="21"/>
          <w:szCs w:val="21"/>
          <w:highlight w:val="yellow"/>
        </w:rPr>
        <w:t>（六）一贯性原则</w:t>
      </w:r>
    </w:p>
    <w:p w14:paraId="3E006065" w14:textId="77777777" w:rsidR="00330BD2" w:rsidRPr="002C1727" w:rsidRDefault="00330BD2" w:rsidP="00330BD2">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highlight w:val="yellow"/>
        </w:rPr>
        <w:t>在不同时间为了同一估价目的对同一或同类房地产再次或多次进行估价时，应采用相同的估价方法或对待方式。</w:t>
      </w:r>
    </w:p>
    <w:p w14:paraId="2F7ED171"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p>
    <w:p w14:paraId="2F35B238"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20"/>
      <w:bookmarkStart w:id="46" w:name="_Toc525655425"/>
      <w:r w:rsidRPr="002C1727">
        <w:rPr>
          <w:rFonts w:eastAsia="宋体"/>
          <w:kern w:val="2"/>
          <w:sz w:val="21"/>
          <w:szCs w:val="21"/>
        </w:rPr>
        <w:t>八、估价</w:t>
      </w:r>
      <w:bookmarkEnd w:id="45"/>
      <w:r w:rsidRPr="002C1727">
        <w:rPr>
          <w:rFonts w:eastAsia="宋体"/>
          <w:kern w:val="2"/>
          <w:sz w:val="21"/>
          <w:szCs w:val="21"/>
        </w:rPr>
        <w:t>依据</w:t>
      </w:r>
      <w:bookmarkEnd w:id="46"/>
    </w:p>
    <w:p w14:paraId="3A02E3D6"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（一）有关的法律、法规及技术标准文件</w:t>
      </w:r>
    </w:p>
    <w:p w14:paraId="1BEB6C40"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sidRPr="002C1727">
        <w:rPr>
          <w:rFonts w:ascii="Arial" w:hAnsi="Arial" w:cs="Arial"/>
          <w:sz w:val="21"/>
          <w:szCs w:val="21"/>
        </w:rPr>
        <w:t>《中华人民共和国土地管理法》（</w:t>
      </w:r>
      <w:r w:rsidRPr="002C1727">
        <w:rPr>
          <w:rFonts w:ascii="Arial" w:hAnsi="Arial" w:cs="Arial"/>
          <w:sz w:val="21"/>
          <w:szCs w:val="21"/>
        </w:rPr>
        <w:t>1986</w:t>
      </w:r>
      <w:r w:rsidRPr="002C1727">
        <w:rPr>
          <w:rFonts w:ascii="Arial" w:hAnsi="Arial" w:cs="Arial"/>
          <w:sz w:val="21"/>
          <w:szCs w:val="21"/>
        </w:rPr>
        <w:t>年</w:t>
      </w:r>
      <w:r w:rsidRPr="002C1727">
        <w:rPr>
          <w:rFonts w:ascii="Arial" w:hAnsi="Arial" w:cs="Arial"/>
          <w:sz w:val="21"/>
          <w:szCs w:val="21"/>
        </w:rPr>
        <w:t>6</w:t>
      </w:r>
      <w:r w:rsidRPr="002C1727">
        <w:rPr>
          <w:rFonts w:ascii="Arial" w:hAnsi="Arial" w:cs="Arial"/>
          <w:sz w:val="21"/>
          <w:szCs w:val="21"/>
        </w:rPr>
        <w:t>月</w:t>
      </w:r>
      <w:r w:rsidRPr="002C1727">
        <w:rPr>
          <w:rFonts w:ascii="Arial" w:hAnsi="Arial" w:cs="Arial"/>
          <w:sz w:val="21"/>
          <w:szCs w:val="21"/>
        </w:rPr>
        <w:t>25</w:t>
      </w:r>
      <w:r w:rsidRPr="002C1727">
        <w:rPr>
          <w:rFonts w:ascii="Arial" w:hAnsi="Arial" w:cs="Arial"/>
          <w:sz w:val="21"/>
          <w:szCs w:val="21"/>
        </w:rPr>
        <w:t>日第六届全国人民代表大会常务委员会第十六次</w:t>
      </w:r>
      <w:r w:rsidRPr="002C1727">
        <w:rPr>
          <w:rFonts w:ascii="Arial" w:hAnsi="Arial" w:cs="Arial"/>
          <w:sz w:val="21"/>
          <w:szCs w:val="21"/>
        </w:rPr>
        <w:lastRenderedPageBreak/>
        <w:t>会议通过，中华人民共和国主席令第</w:t>
      </w:r>
      <w:r w:rsidRPr="002C1727">
        <w:rPr>
          <w:rFonts w:ascii="Arial" w:hAnsi="Arial" w:cs="Arial"/>
          <w:sz w:val="21"/>
          <w:szCs w:val="21"/>
        </w:rPr>
        <w:t>41</w:t>
      </w:r>
      <w:r w:rsidRPr="002C1727">
        <w:rPr>
          <w:rFonts w:ascii="Arial" w:hAnsi="Arial" w:cs="Arial"/>
          <w:sz w:val="21"/>
          <w:szCs w:val="21"/>
        </w:rPr>
        <w:t>号公布，</w:t>
      </w:r>
      <w:r w:rsidRPr="002C1727">
        <w:rPr>
          <w:rFonts w:ascii="Arial" w:hAnsi="Arial" w:cs="Arial"/>
          <w:sz w:val="21"/>
          <w:szCs w:val="21"/>
        </w:rPr>
        <w:t>1987</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r w:rsidRPr="002C1727">
        <w:rPr>
          <w:rFonts w:ascii="Arial" w:hAnsi="Arial" w:cs="Arial"/>
          <w:sz w:val="21"/>
          <w:szCs w:val="21"/>
        </w:rPr>
        <w:t>1988</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日第七届全国人民代表大会常务委员会第五次会议第一次修正通过，自</w:t>
      </w:r>
      <w:r w:rsidRPr="002C1727">
        <w:rPr>
          <w:rFonts w:ascii="Arial" w:hAnsi="Arial" w:cs="Arial"/>
          <w:sz w:val="21"/>
          <w:szCs w:val="21"/>
        </w:rPr>
        <w:t>1988</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日起施行；</w:t>
      </w:r>
      <w:r w:rsidRPr="002C1727">
        <w:rPr>
          <w:rFonts w:ascii="Arial" w:hAnsi="Arial" w:cs="Arial"/>
          <w:sz w:val="21"/>
          <w:szCs w:val="21"/>
        </w:rPr>
        <w:t>1998</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日第九届全国人民代表大会常务委员会第四次会议修订通过，中华人民共和国主席令第</w:t>
      </w:r>
      <w:r w:rsidRPr="002C1727">
        <w:rPr>
          <w:rFonts w:ascii="Arial" w:hAnsi="Arial" w:cs="Arial"/>
          <w:sz w:val="21"/>
          <w:szCs w:val="21"/>
        </w:rPr>
        <w:t>8</w:t>
      </w:r>
      <w:r w:rsidRPr="002C1727">
        <w:rPr>
          <w:rFonts w:ascii="Arial" w:hAnsi="Arial" w:cs="Arial"/>
          <w:sz w:val="21"/>
          <w:szCs w:val="21"/>
        </w:rPr>
        <w:t>号公布，自</w:t>
      </w:r>
      <w:r w:rsidRPr="002C1727">
        <w:rPr>
          <w:rFonts w:ascii="Arial" w:hAnsi="Arial" w:cs="Arial"/>
          <w:sz w:val="21"/>
          <w:szCs w:val="21"/>
        </w:rPr>
        <w:t>1999</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r w:rsidRPr="002C1727">
        <w:rPr>
          <w:rFonts w:ascii="Arial" w:hAnsi="Arial" w:cs="Arial"/>
          <w:sz w:val="21"/>
          <w:szCs w:val="21"/>
        </w:rPr>
        <w:t>2004</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日第十届全国人民代表大会常务委员会第十一次会议第二次修正通过，中华人民共和国主席令第</w:t>
      </w:r>
      <w:r w:rsidRPr="002C1727">
        <w:rPr>
          <w:rFonts w:ascii="Arial" w:hAnsi="Arial" w:cs="Arial"/>
          <w:sz w:val="21"/>
          <w:szCs w:val="21"/>
        </w:rPr>
        <w:t>28</w:t>
      </w:r>
      <w:r w:rsidRPr="002C1727">
        <w:rPr>
          <w:rFonts w:ascii="Arial" w:hAnsi="Arial" w:cs="Arial"/>
          <w:sz w:val="21"/>
          <w:szCs w:val="21"/>
        </w:rPr>
        <w:t>号公布，自公布起日起施行；</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日第十三届全国人民代表大会常务委员会第十二次会议第三次修正通过，自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31A48F1E"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《中华人民共和国资产评估法》（</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2</w:t>
      </w:r>
      <w:r w:rsidRPr="002C1727">
        <w:rPr>
          <w:rFonts w:ascii="Arial" w:hAnsi="Arial" w:cs="Arial"/>
          <w:sz w:val="21"/>
          <w:szCs w:val="21"/>
        </w:rPr>
        <w:t>日第十二届全国人民代表大会常务委员会第二十一次会议通过</w:t>
      </w:r>
      <w:r w:rsidRPr="002C1727">
        <w:rPr>
          <w:rFonts w:ascii="Arial" w:hAnsi="Arial" w:cs="Arial"/>
          <w:sz w:val="21"/>
          <w:szCs w:val="21"/>
        </w:rPr>
        <w:t xml:space="preserve"> 2016</w:t>
      </w:r>
      <w:r w:rsidRPr="002C1727">
        <w:rPr>
          <w:rFonts w:ascii="Arial" w:hAnsi="Arial" w:cs="Arial"/>
          <w:sz w:val="21"/>
          <w:szCs w:val="21"/>
        </w:rPr>
        <w:t>年</w:t>
      </w:r>
      <w:r w:rsidRPr="002C1727">
        <w:rPr>
          <w:rFonts w:ascii="Arial" w:hAnsi="Arial" w:cs="Arial"/>
          <w:sz w:val="21"/>
          <w:szCs w:val="21"/>
        </w:rPr>
        <w:t>3</w:t>
      </w:r>
      <w:r w:rsidRPr="002C1727">
        <w:rPr>
          <w:rFonts w:ascii="Arial" w:hAnsi="Arial" w:cs="Arial"/>
          <w:sz w:val="21"/>
          <w:szCs w:val="21"/>
        </w:rPr>
        <w:t>月</w:t>
      </w:r>
      <w:r w:rsidRPr="002C1727">
        <w:rPr>
          <w:rFonts w:ascii="Arial" w:hAnsi="Arial" w:cs="Arial"/>
          <w:sz w:val="21"/>
          <w:szCs w:val="21"/>
        </w:rPr>
        <w:t>16</w:t>
      </w:r>
      <w:r w:rsidRPr="002C1727">
        <w:rPr>
          <w:rFonts w:ascii="Arial" w:hAnsi="Arial" w:cs="Arial"/>
          <w:sz w:val="21"/>
          <w:szCs w:val="21"/>
        </w:rPr>
        <w:t>日中华人民共和国主席令第</w:t>
      </w:r>
      <w:r w:rsidRPr="002C1727">
        <w:rPr>
          <w:rFonts w:ascii="Arial" w:hAnsi="Arial" w:cs="Arial"/>
          <w:sz w:val="21"/>
          <w:szCs w:val="21"/>
        </w:rPr>
        <w:t>46</w:t>
      </w:r>
      <w:r w:rsidRPr="002C1727">
        <w:rPr>
          <w:rFonts w:ascii="Arial" w:hAnsi="Arial" w:cs="Arial"/>
          <w:sz w:val="21"/>
          <w:szCs w:val="21"/>
        </w:rPr>
        <w:t>号公布</w:t>
      </w:r>
      <w:r w:rsidRPr="002C1727">
        <w:rPr>
          <w:rFonts w:ascii="Arial" w:hAnsi="Arial" w:cs="Arial"/>
          <w:sz w:val="21"/>
          <w:szCs w:val="21"/>
        </w:rPr>
        <w:t xml:space="preserve"> </w:t>
      </w:r>
      <w:r w:rsidRPr="002C1727">
        <w:rPr>
          <w:rFonts w:ascii="Arial" w:hAnsi="Arial" w:cs="Arial"/>
          <w:sz w:val="21"/>
          <w:szCs w:val="21"/>
        </w:rPr>
        <w:t>自</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11350C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《中华人民共和国城镇国有土地使用权出让和转让暂行条例》（</w:t>
      </w:r>
      <w:r w:rsidRPr="002C1727">
        <w:rPr>
          <w:rFonts w:ascii="Arial" w:hAnsi="Arial" w:cs="Arial"/>
          <w:sz w:val="21"/>
          <w:szCs w:val="21"/>
        </w:rPr>
        <w:t>1990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19</w:t>
      </w:r>
      <w:r w:rsidRPr="002C1727">
        <w:rPr>
          <w:rFonts w:ascii="Arial" w:hAnsi="Arial" w:cs="Arial"/>
          <w:sz w:val="21"/>
          <w:szCs w:val="21"/>
        </w:rPr>
        <w:t>日中华人民共和国国务院令第</w:t>
      </w:r>
      <w:r w:rsidRPr="002C1727">
        <w:rPr>
          <w:rFonts w:ascii="Arial" w:hAnsi="Arial" w:cs="Arial"/>
          <w:sz w:val="21"/>
          <w:szCs w:val="21"/>
        </w:rPr>
        <w:t>55</w:t>
      </w:r>
      <w:r w:rsidRPr="002C1727">
        <w:rPr>
          <w:rFonts w:ascii="Arial" w:hAnsi="Arial" w:cs="Arial"/>
          <w:sz w:val="21"/>
          <w:szCs w:val="21"/>
        </w:rPr>
        <w:t>号发布　根据</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11</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日《国务院关于修改和废止部分行政法规的决定》修订）</w:t>
      </w:r>
    </w:p>
    <w:p w14:paraId="2D0DFAAB"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《中华人民共和国民法典》（</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日第十三届全国人大三次会议表决通过，自</w:t>
      </w:r>
      <w:r w:rsidRPr="002C1727">
        <w:rPr>
          <w:rFonts w:ascii="Arial" w:hAnsi="Arial" w:cs="Arial"/>
          <w:sz w:val="21"/>
          <w:szCs w:val="21"/>
        </w:rPr>
        <w:t>2021</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0C5643F2"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1994</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5</w:t>
      </w:r>
      <w:r w:rsidRPr="002C1727">
        <w:rPr>
          <w:rFonts w:ascii="Arial" w:hAnsi="Arial" w:cs="Arial"/>
          <w:sz w:val="21"/>
          <w:szCs w:val="21"/>
        </w:rPr>
        <w:t>日第八届全国人民代表大会常务委员会第八次会议通过，中华人民共和国主席令第</w:t>
      </w:r>
      <w:r w:rsidRPr="002C1727">
        <w:rPr>
          <w:rFonts w:ascii="Arial" w:hAnsi="Arial" w:cs="Arial"/>
          <w:sz w:val="21"/>
          <w:szCs w:val="21"/>
        </w:rPr>
        <w:t>29</w:t>
      </w:r>
      <w:r w:rsidRPr="002C1727">
        <w:rPr>
          <w:rFonts w:ascii="Arial" w:hAnsi="Arial" w:cs="Arial"/>
          <w:sz w:val="21"/>
          <w:szCs w:val="21"/>
        </w:rPr>
        <w:t>号公布，自</w:t>
      </w:r>
      <w:r w:rsidRPr="002C1727">
        <w:rPr>
          <w:rFonts w:ascii="Arial" w:hAnsi="Arial" w:cs="Arial"/>
          <w:sz w:val="21"/>
          <w:szCs w:val="21"/>
        </w:rPr>
        <w:t>1995</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r w:rsidRPr="002C1727">
        <w:rPr>
          <w:rFonts w:ascii="Arial" w:hAnsi="Arial" w:cs="Arial"/>
          <w:sz w:val="21"/>
          <w:szCs w:val="21"/>
        </w:rPr>
        <w:t>2007</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30</w:t>
      </w:r>
      <w:r w:rsidRPr="002C1727">
        <w:rPr>
          <w:rFonts w:ascii="Arial" w:hAnsi="Arial" w:cs="Arial"/>
          <w:sz w:val="21"/>
          <w:szCs w:val="21"/>
        </w:rPr>
        <w:t>日第十届全国人民代表大会常务委员会第二十九次会议通过第一次修正通过，中华人民共和国主席令第</w:t>
      </w:r>
      <w:r w:rsidRPr="002C1727">
        <w:rPr>
          <w:rFonts w:ascii="Arial" w:hAnsi="Arial" w:cs="Arial"/>
          <w:sz w:val="21"/>
          <w:szCs w:val="21"/>
        </w:rPr>
        <w:t>72</w:t>
      </w:r>
      <w:r w:rsidRPr="002C1727">
        <w:rPr>
          <w:rFonts w:ascii="Arial" w:hAnsi="Arial" w:cs="Arial"/>
          <w:sz w:val="21"/>
          <w:szCs w:val="21"/>
        </w:rPr>
        <w:t>号公布，自公布之日起施行；</w:t>
      </w:r>
      <w:r w:rsidRPr="002C1727">
        <w:rPr>
          <w:rFonts w:ascii="Arial" w:hAnsi="Arial" w:cs="Arial"/>
          <w:sz w:val="21"/>
          <w:szCs w:val="21"/>
        </w:rPr>
        <w:t>2009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27</w:t>
      </w:r>
      <w:r w:rsidRPr="002C1727">
        <w:rPr>
          <w:rFonts w:ascii="Arial" w:hAnsi="Arial" w:cs="Arial"/>
          <w:sz w:val="21"/>
          <w:szCs w:val="21"/>
        </w:rPr>
        <w:t>日第十一届全国人民代表大会常务委员会第十次会议第二次修正通过，中华人民共和国主席令第</w:t>
      </w:r>
      <w:r w:rsidRPr="002C1727">
        <w:rPr>
          <w:rFonts w:ascii="Arial" w:hAnsi="Arial" w:cs="Arial"/>
          <w:sz w:val="21"/>
          <w:szCs w:val="21"/>
        </w:rPr>
        <w:t>18</w:t>
      </w:r>
      <w:r w:rsidRPr="002C1727">
        <w:rPr>
          <w:rFonts w:ascii="Arial" w:hAnsi="Arial" w:cs="Arial"/>
          <w:sz w:val="21"/>
          <w:szCs w:val="21"/>
        </w:rPr>
        <w:t>号公布，自公布之日起施行；</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64795BE0"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1EC68CB9" w14:textId="77777777" w:rsidR="00330BD2" w:rsidRPr="002C1727" w:rsidRDefault="00330BD2" w:rsidP="00330BD2">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7.</w:t>
      </w:r>
      <w:r w:rsidRPr="002C1727">
        <w:rPr>
          <w:rFonts w:ascii="Arial" w:hAnsi="Arial" w:cs="Arial"/>
        </w:rPr>
        <w:t xml:space="preserve"> </w:t>
      </w:r>
      <w:r w:rsidRPr="002C1727">
        <w:rPr>
          <w:rFonts w:ascii="Arial" w:hAnsi="Arial" w:cs="Arial"/>
        </w:rPr>
        <w:t>《</w:t>
      </w:r>
      <w:r w:rsidRPr="002C1727">
        <w:rPr>
          <w:rFonts w:ascii="Arial" w:hAnsi="Arial" w:cs="Arial"/>
          <w:sz w:val="21"/>
          <w:szCs w:val="21"/>
        </w:rPr>
        <w:t>国务院办公厅关于加快发展保障性租赁住房的意见</w:t>
      </w:r>
      <w:r w:rsidRPr="002C1727">
        <w:rPr>
          <w:rFonts w:ascii="Arial" w:hAnsi="Arial" w:cs="Arial"/>
        </w:rPr>
        <w:t>》</w:t>
      </w:r>
      <w:r w:rsidRPr="002C1727">
        <w:rPr>
          <w:rFonts w:ascii="Arial" w:hAnsi="Arial" w:cs="Arial"/>
          <w:sz w:val="21"/>
          <w:szCs w:val="21"/>
        </w:rPr>
        <w:t>（国办发〔</w:t>
      </w:r>
      <w:r w:rsidRPr="002C1727">
        <w:rPr>
          <w:rFonts w:ascii="Arial" w:hAnsi="Arial" w:cs="Arial"/>
          <w:sz w:val="21"/>
          <w:szCs w:val="21"/>
        </w:rPr>
        <w:t>2021</w:t>
      </w:r>
      <w:r w:rsidRPr="002C1727">
        <w:rPr>
          <w:rFonts w:ascii="Arial" w:hAnsi="Arial" w:cs="Arial"/>
          <w:sz w:val="21"/>
          <w:szCs w:val="21"/>
        </w:rPr>
        <w:t>〕</w:t>
      </w:r>
      <w:r w:rsidRPr="002C1727">
        <w:rPr>
          <w:rFonts w:ascii="Arial" w:hAnsi="Arial" w:cs="Arial"/>
          <w:sz w:val="21"/>
          <w:szCs w:val="21"/>
        </w:rPr>
        <w:t>22</w:t>
      </w:r>
      <w:r w:rsidRPr="002C1727">
        <w:rPr>
          <w:rFonts w:ascii="Arial" w:hAnsi="Arial" w:cs="Arial"/>
          <w:sz w:val="21"/>
          <w:szCs w:val="21"/>
        </w:rPr>
        <w:t>号）</w:t>
      </w:r>
    </w:p>
    <w:p w14:paraId="421161B6" w14:textId="77777777" w:rsidR="00330BD2" w:rsidRPr="002C1727" w:rsidRDefault="00330BD2" w:rsidP="00330BD2">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8.</w:t>
      </w:r>
      <w:r w:rsidRPr="002C1727">
        <w:rPr>
          <w:rFonts w:ascii="Arial" w:hAnsi="Arial" w:cs="Arial"/>
        </w:rPr>
        <w:t xml:space="preserve"> </w:t>
      </w:r>
      <w:r w:rsidRPr="002C1727">
        <w:rPr>
          <w:rFonts w:ascii="Arial" w:hAnsi="Arial" w:cs="Arial"/>
          <w:sz w:val="21"/>
          <w:szCs w:val="21"/>
        </w:rPr>
        <w:t>《北京市住房和城乡建设委员会等四部门关于进一步规范本市新供住宅项目配建公租房、保障性租赁住房工作的通知》（京建发〔</w:t>
      </w:r>
      <w:r w:rsidRPr="002C1727">
        <w:rPr>
          <w:rFonts w:ascii="Arial" w:hAnsi="Arial" w:cs="Arial"/>
          <w:sz w:val="21"/>
          <w:szCs w:val="21"/>
        </w:rPr>
        <w:t>2021</w:t>
      </w:r>
      <w:r w:rsidRPr="002C1727">
        <w:rPr>
          <w:rFonts w:ascii="Arial" w:hAnsi="Arial" w:cs="Arial"/>
          <w:sz w:val="21"/>
          <w:szCs w:val="21"/>
        </w:rPr>
        <w:t>〕</w:t>
      </w:r>
      <w:r w:rsidRPr="002C1727">
        <w:rPr>
          <w:rFonts w:ascii="Arial" w:hAnsi="Arial" w:cs="Arial"/>
          <w:sz w:val="21"/>
          <w:szCs w:val="21"/>
        </w:rPr>
        <w:t>389</w:t>
      </w:r>
      <w:r w:rsidRPr="002C1727">
        <w:rPr>
          <w:rFonts w:ascii="Arial" w:hAnsi="Arial" w:cs="Arial"/>
          <w:sz w:val="21"/>
          <w:szCs w:val="21"/>
        </w:rPr>
        <w:t>号）</w:t>
      </w:r>
    </w:p>
    <w:p w14:paraId="2FDE480D" w14:textId="77777777" w:rsidR="00330BD2" w:rsidRPr="002C1727" w:rsidRDefault="00330BD2" w:rsidP="00330BD2">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9. </w:t>
      </w:r>
      <w:r w:rsidRPr="002C1727">
        <w:rPr>
          <w:rFonts w:ascii="Arial" w:hAnsi="Arial" w:cs="Arial"/>
          <w:sz w:val="21"/>
          <w:szCs w:val="21"/>
        </w:rPr>
        <w:t>《北京市人民政府办公厅印发〈北京市关于加快发展保障性租赁住房的实施方案〉的通知》（京政办发〔</w:t>
      </w:r>
      <w:r w:rsidRPr="002C1727">
        <w:rPr>
          <w:rFonts w:ascii="Arial" w:hAnsi="Arial" w:cs="Arial"/>
          <w:sz w:val="21"/>
          <w:szCs w:val="21"/>
        </w:rPr>
        <w:t>2022</w:t>
      </w:r>
      <w:r w:rsidRPr="002C1727">
        <w:rPr>
          <w:rFonts w:ascii="Arial" w:hAnsi="Arial" w:cs="Arial"/>
          <w:sz w:val="21"/>
          <w:szCs w:val="21"/>
        </w:rPr>
        <w:t>〕</w:t>
      </w:r>
      <w:r w:rsidRPr="002C1727">
        <w:rPr>
          <w:rFonts w:ascii="Arial" w:hAnsi="Arial" w:cs="Arial"/>
          <w:sz w:val="21"/>
          <w:szCs w:val="21"/>
        </w:rPr>
        <w:t>9</w:t>
      </w:r>
      <w:r w:rsidRPr="002C1727">
        <w:rPr>
          <w:rFonts w:ascii="Arial" w:hAnsi="Arial" w:cs="Arial"/>
          <w:sz w:val="21"/>
          <w:szCs w:val="21"/>
        </w:rPr>
        <w:t>号）</w:t>
      </w:r>
    </w:p>
    <w:p w14:paraId="7D7EF8C1" w14:textId="77777777" w:rsidR="00330BD2" w:rsidRPr="002C1727" w:rsidRDefault="00330BD2" w:rsidP="00330BD2">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lastRenderedPageBreak/>
        <w:t>10.</w:t>
      </w:r>
      <w:r w:rsidRPr="002C1727">
        <w:rPr>
          <w:rFonts w:ascii="Arial" w:hAnsi="Arial" w:cs="Arial"/>
          <w:sz w:val="21"/>
          <w:szCs w:val="21"/>
        </w:rPr>
        <w:t>《北京市住房和城乡建设委员会</w:t>
      </w:r>
      <w:r w:rsidRPr="002C1727">
        <w:rPr>
          <w:rFonts w:ascii="Arial" w:hAnsi="Arial" w:cs="Arial"/>
          <w:sz w:val="21"/>
          <w:szCs w:val="21"/>
        </w:rPr>
        <w:t xml:space="preserve"> </w:t>
      </w:r>
      <w:r w:rsidRPr="002C1727">
        <w:rPr>
          <w:rFonts w:ascii="Arial" w:hAnsi="Arial" w:cs="Arial"/>
          <w:sz w:val="21"/>
          <w:szCs w:val="21"/>
        </w:rPr>
        <w:t>北京市发展和改革委员会</w:t>
      </w:r>
      <w:r w:rsidRPr="002C1727">
        <w:rPr>
          <w:rFonts w:ascii="Arial" w:hAnsi="Arial" w:cs="Arial"/>
          <w:sz w:val="21"/>
          <w:szCs w:val="21"/>
        </w:rPr>
        <w:t xml:space="preserve"> </w:t>
      </w:r>
      <w:r w:rsidRPr="002C1727">
        <w:rPr>
          <w:rFonts w:ascii="Arial" w:hAnsi="Arial" w:cs="Arial"/>
          <w:sz w:val="21"/>
          <w:szCs w:val="21"/>
        </w:rPr>
        <w:t>北京市规划和自然资源委员会关于印发</w:t>
      </w:r>
      <w:r w:rsidRPr="002C1727">
        <w:rPr>
          <w:rFonts w:ascii="Arial" w:hAnsi="Arial" w:cs="Arial"/>
          <w:sz w:val="21"/>
          <w:szCs w:val="21"/>
        </w:rPr>
        <w:t>2022</w:t>
      </w:r>
      <w:r w:rsidRPr="002C1727">
        <w:rPr>
          <w:rFonts w:ascii="Arial" w:hAnsi="Arial" w:cs="Arial"/>
          <w:sz w:val="21"/>
          <w:szCs w:val="21"/>
        </w:rPr>
        <w:t>年全市首批保障性住房开竣工项目建设计划的通知》（京建发</w:t>
      </w:r>
      <w:r w:rsidRPr="002C1727">
        <w:rPr>
          <w:rFonts w:ascii="Arial" w:hAnsi="Arial" w:cs="Arial"/>
          <w:sz w:val="21"/>
          <w:szCs w:val="21"/>
        </w:rPr>
        <w:t>[2022]121</w:t>
      </w:r>
      <w:r w:rsidRPr="002C1727">
        <w:rPr>
          <w:rFonts w:ascii="Arial" w:hAnsi="Arial" w:cs="Arial"/>
          <w:sz w:val="21"/>
          <w:szCs w:val="21"/>
        </w:rPr>
        <w:t>号）</w:t>
      </w:r>
    </w:p>
    <w:p w14:paraId="0B1A02BF" w14:textId="77777777" w:rsidR="00330BD2" w:rsidRPr="002C1727" w:rsidRDefault="00330BD2" w:rsidP="00330BD2">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11.</w:t>
      </w:r>
      <w:r w:rsidRPr="002C1727">
        <w:rPr>
          <w:rFonts w:ascii="Arial" w:hAnsi="Arial" w:cs="Arial"/>
          <w:sz w:val="21"/>
          <w:szCs w:val="21"/>
        </w:rPr>
        <w:t>《北京市保障性租赁住房建设导则（试行）》（京建发〔</w:t>
      </w:r>
      <w:r w:rsidRPr="002C1727">
        <w:rPr>
          <w:rFonts w:ascii="Arial" w:hAnsi="Arial" w:cs="Arial"/>
          <w:sz w:val="21"/>
          <w:szCs w:val="21"/>
        </w:rPr>
        <w:t>2022</w:t>
      </w:r>
      <w:r w:rsidRPr="002C1727">
        <w:rPr>
          <w:rFonts w:ascii="Arial" w:hAnsi="Arial" w:cs="Arial"/>
          <w:sz w:val="21"/>
          <w:szCs w:val="21"/>
        </w:rPr>
        <w:t>〕</w:t>
      </w:r>
      <w:r w:rsidRPr="002C1727">
        <w:rPr>
          <w:rFonts w:ascii="Arial" w:hAnsi="Arial" w:cs="Arial"/>
          <w:sz w:val="21"/>
          <w:szCs w:val="21"/>
        </w:rPr>
        <w:t>105</w:t>
      </w:r>
      <w:r w:rsidRPr="002C1727">
        <w:rPr>
          <w:rFonts w:ascii="Arial" w:hAnsi="Arial" w:cs="Arial"/>
          <w:sz w:val="21"/>
          <w:szCs w:val="21"/>
        </w:rPr>
        <w:t>号）</w:t>
      </w:r>
    </w:p>
    <w:p w14:paraId="7FE80BF6" w14:textId="77777777" w:rsidR="00330BD2" w:rsidRPr="002C1727" w:rsidRDefault="00330BD2" w:rsidP="00330BD2">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12.</w:t>
      </w:r>
      <w:r w:rsidRPr="002C1727">
        <w:rPr>
          <w:rFonts w:ascii="Arial" w:eastAsia="微软雅黑" w:hAnsi="Arial" w:cs="Arial"/>
          <w:color w:val="494949"/>
          <w:sz w:val="21"/>
          <w:szCs w:val="21"/>
          <w:shd w:val="clear" w:color="auto" w:fill="FFFFFF"/>
        </w:rPr>
        <w:t xml:space="preserve"> </w:t>
      </w:r>
      <w:r w:rsidRPr="002C1727">
        <w:rPr>
          <w:rFonts w:ascii="Arial" w:hAnsi="Arial" w:cs="Arial"/>
          <w:sz w:val="21"/>
          <w:szCs w:val="21"/>
        </w:rPr>
        <w:t>《</w:t>
      </w:r>
      <w:r w:rsidRPr="002C1727">
        <w:rPr>
          <w:rFonts w:ascii="Arial" w:hAnsi="Arial" w:cs="Arial"/>
          <w:sz w:val="21"/>
          <w:szCs w:val="21"/>
        </w:rPr>
        <w:t>​</w:t>
      </w:r>
      <w:r w:rsidRPr="002C1727">
        <w:rPr>
          <w:rFonts w:ascii="Arial" w:hAnsi="Arial" w:cs="Arial"/>
          <w:sz w:val="21"/>
          <w:szCs w:val="21"/>
        </w:rPr>
        <w:t>老旧低效楼宇更新实施办法（试行）》（京建法〔</w:t>
      </w:r>
      <w:r w:rsidRPr="002C1727">
        <w:rPr>
          <w:rFonts w:ascii="Arial" w:hAnsi="Arial" w:cs="Arial"/>
          <w:sz w:val="21"/>
          <w:szCs w:val="21"/>
        </w:rPr>
        <w:t>2024</w:t>
      </w:r>
      <w:r w:rsidRPr="002C1727">
        <w:rPr>
          <w:rFonts w:ascii="Arial" w:hAnsi="Arial" w:cs="Arial"/>
          <w:sz w:val="21"/>
          <w:szCs w:val="21"/>
        </w:rPr>
        <w:t>〕</w:t>
      </w:r>
      <w:r w:rsidRPr="002C1727">
        <w:rPr>
          <w:rFonts w:ascii="Arial" w:hAnsi="Arial" w:cs="Arial"/>
          <w:sz w:val="21"/>
          <w:szCs w:val="21"/>
        </w:rPr>
        <w:t>14</w:t>
      </w:r>
      <w:r w:rsidRPr="002C1727">
        <w:rPr>
          <w:rFonts w:ascii="Arial" w:hAnsi="Arial" w:cs="Arial"/>
          <w:sz w:val="21"/>
          <w:szCs w:val="21"/>
        </w:rPr>
        <w:t>号）</w:t>
      </w:r>
    </w:p>
    <w:p w14:paraId="041FCD83" w14:textId="77777777" w:rsidR="00802761" w:rsidRPr="002C1727" w:rsidRDefault="00802761">
      <w:pPr>
        <w:wordWrap w:val="0"/>
        <w:overflowPunct w:val="0"/>
        <w:spacing w:line="480" w:lineRule="auto"/>
        <w:jc w:val="both"/>
        <w:textAlignment w:val="auto"/>
        <w:rPr>
          <w:rFonts w:ascii="Arial" w:hAnsi="Arial" w:cs="Arial"/>
          <w:sz w:val="21"/>
          <w:szCs w:val="21"/>
        </w:rPr>
      </w:pPr>
      <w:r w:rsidRPr="002C1727">
        <w:rPr>
          <w:rFonts w:ascii="Arial" w:hAnsi="Arial" w:cs="Arial"/>
          <w:b/>
          <w:sz w:val="21"/>
          <w:szCs w:val="21"/>
        </w:rPr>
        <w:t>（二）技术标准</w:t>
      </w:r>
    </w:p>
    <w:p w14:paraId="531BD8DB" w14:textId="77777777" w:rsidR="00802761" w:rsidRPr="002C1727" w:rsidRDefault="00802761">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《房地产估价规范》</w:t>
      </w:r>
      <w:r w:rsidRPr="002C1727">
        <w:rPr>
          <w:rFonts w:ascii="Arial" w:hAnsi="Arial" w:cs="Arial"/>
          <w:sz w:val="21"/>
          <w:szCs w:val="21"/>
        </w:rPr>
        <w:t>[GB/T 50291-2015]</w:t>
      </w:r>
    </w:p>
    <w:p w14:paraId="6E5B2139" w14:textId="77777777" w:rsidR="0044760E" w:rsidRPr="002C1727" w:rsidRDefault="00802761" w:rsidP="0044760E">
      <w:pPr>
        <w:numPr>
          <w:ilvl w:val="0"/>
          <w:numId w:val="7"/>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《房地产估价基本术语标准》</w:t>
      </w:r>
      <w:r w:rsidRPr="002C1727">
        <w:rPr>
          <w:rFonts w:ascii="Arial" w:hAnsi="Arial" w:cs="Arial"/>
          <w:sz w:val="21"/>
          <w:szCs w:val="21"/>
        </w:rPr>
        <w:t>[GB/T 50899-2013]</w:t>
      </w:r>
    </w:p>
    <w:p w14:paraId="3916757A" w14:textId="77777777" w:rsidR="00802761" w:rsidRPr="002C1727" w:rsidRDefault="00802761" w:rsidP="0044760E">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（三）估价委托人提供的资料</w:t>
      </w:r>
    </w:p>
    <w:p w14:paraId="2DA5A735"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《估价委托书》</w:t>
      </w:r>
    </w:p>
    <w:p w14:paraId="470C6695" w14:textId="77777777" w:rsidR="00122760" w:rsidRPr="002C1727" w:rsidRDefault="00122760">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《不动产权证书》</w:t>
      </w:r>
      <w:r w:rsidRPr="002C1727">
        <w:rPr>
          <w:rFonts w:ascii="Arial" w:hAnsi="Arial" w:cs="Arial"/>
          <w:sz w:val="21"/>
          <w:szCs w:val="21"/>
        </w:rPr>
        <w:t>[</w:t>
      </w:r>
      <w:r w:rsidRPr="002C1727">
        <w:rPr>
          <w:rFonts w:ascii="Arial" w:hAnsi="Arial" w:cs="Arial"/>
          <w:sz w:val="21"/>
          <w:szCs w:val="21"/>
        </w:rPr>
        <w:t>京（</w:t>
      </w:r>
      <w:r w:rsidRPr="002C1727">
        <w:rPr>
          <w:rFonts w:ascii="Arial" w:hAnsi="Arial" w:cs="Arial"/>
          <w:sz w:val="21"/>
          <w:szCs w:val="21"/>
        </w:rPr>
        <w:t>2022</w:t>
      </w:r>
      <w:r w:rsidRPr="002C1727">
        <w:rPr>
          <w:rFonts w:ascii="Arial" w:hAnsi="Arial" w:cs="Arial"/>
          <w:sz w:val="21"/>
          <w:szCs w:val="21"/>
        </w:rPr>
        <w:t>）开不动产权第</w:t>
      </w:r>
      <w:r w:rsidRPr="002C1727">
        <w:rPr>
          <w:rFonts w:ascii="Arial" w:hAnsi="Arial" w:cs="Arial"/>
          <w:sz w:val="21"/>
          <w:szCs w:val="21"/>
        </w:rPr>
        <w:t>0000658</w:t>
      </w:r>
      <w:r w:rsidRPr="002C1727">
        <w:rPr>
          <w:rFonts w:ascii="Arial" w:hAnsi="Arial" w:cs="Arial"/>
          <w:sz w:val="21"/>
          <w:szCs w:val="21"/>
        </w:rPr>
        <w:t>号</w:t>
      </w:r>
      <w:r w:rsidRPr="002C1727">
        <w:rPr>
          <w:rFonts w:ascii="Arial" w:hAnsi="Arial" w:cs="Arial"/>
          <w:sz w:val="21"/>
          <w:szCs w:val="21"/>
        </w:rPr>
        <w:t>]</w:t>
      </w:r>
      <w:r w:rsidRPr="002C1727">
        <w:rPr>
          <w:rFonts w:ascii="Arial" w:hAnsi="Arial" w:cs="Arial"/>
          <w:sz w:val="21"/>
          <w:szCs w:val="21"/>
        </w:rPr>
        <w:t>复印件</w:t>
      </w:r>
    </w:p>
    <w:p w14:paraId="41C84329" w14:textId="77777777" w:rsidR="0044760E" w:rsidRPr="002C1727" w:rsidRDefault="00802761" w:rsidP="0044760E">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w:t>
      </w:r>
      <w:r w:rsidR="008547D3" w:rsidRPr="002C1727">
        <w:rPr>
          <w:rFonts w:ascii="Arial" w:hAnsi="Arial" w:cs="Arial"/>
          <w:sz w:val="21"/>
          <w:szCs w:val="21"/>
        </w:rPr>
        <w:t>韶华颂</w:t>
      </w:r>
      <w:r w:rsidR="008547D3" w:rsidRPr="002C1727">
        <w:rPr>
          <w:rFonts w:ascii="Arial" w:hAnsi="Arial" w:cs="Arial"/>
          <w:sz w:val="21"/>
          <w:szCs w:val="21"/>
        </w:rPr>
        <w:t>B</w:t>
      </w:r>
      <w:r w:rsidR="008547D3" w:rsidRPr="002C1727">
        <w:rPr>
          <w:rFonts w:ascii="Arial" w:hAnsi="Arial" w:cs="Arial"/>
          <w:sz w:val="21"/>
          <w:szCs w:val="21"/>
        </w:rPr>
        <w:t>区</w:t>
      </w:r>
      <w:r w:rsidRPr="002C1727">
        <w:rPr>
          <w:rFonts w:ascii="Arial" w:hAnsi="Arial" w:cs="Arial"/>
          <w:sz w:val="21"/>
          <w:szCs w:val="21"/>
        </w:rPr>
        <w:t>房源表》</w:t>
      </w:r>
    </w:p>
    <w:p w14:paraId="3AC55E5A" w14:textId="05249930" w:rsidR="00330BD2" w:rsidRPr="002C1727" w:rsidRDefault="00177898">
      <w:pPr>
        <w:numPr>
          <w:ilvl w:val="0"/>
          <w:numId w:val="8"/>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《保障性租赁住房项目认定书》</w:t>
      </w:r>
      <w:r>
        <w:rPr>
          <w:rFonts w:ascii="Arial" w:hAnsi="Arial" w:cs="Arial"/>
          <w:sz w:val="21"/>
          <w:szCs w:val="21"/>
        </w:rPr>
        <w:t>[</w:t>
      </w:r>
      <w:proofErr w:type="gramStart"/>
      <w:r>
        <w:rPr>
          <w:rFonts w:ascii="Arial" w:hAnsi="Arial" w:cs="Arial"/>
          <w:sz w:val="21"/>
          <w:szCs w:val="21"/>
        </w:rPr>
        <w:t>京保租认定</w:t>
      </w:r>
      <w:proofErr w:type="gramEnd"/>
      <w:r>
        <w:rPr>
          <w:rFonts w:ascii="Arial" w:hAnsi="Arial" w:cs="Arial"/>
          <w:sz w:val="21"/>
          <w:szCs w:val="21"/>
        </w:rPr>
        <w:t>（</w:t>
      </w:r>
      <w:r>
        <w:rPr>
          <w:rFonts w:ascii="Arial" w:hAnsi="Arial" w:cs="Arial"/>
          <w:sz w:val="21"/>
          <w:szCs w:val="21"/>
        </w:rPr>
        <w:t>2023</w:t>
      </w:r>
      <w:r>
        <w:rPr>
          <w:rFonts w:ascii="Arial" w:hAnsi="Arial" w:cs="Arial"/>
          <w:sz w:val="21"/>
          <w:szCs w:val="21"/>
        </w:rPr>
        <w:t>）</w:t>
      </w:r>
      <w:r>
        <w:rPr>
          <w:rFonts w:ascii="Arial" w:hAnsi="Arial" w:cs="Arial"/>
          <w:sz w:val="21"/>
          <w:szCs w:val="21"/>
        </w:rPr>
        <w:t>26</w:t>
      </w:r>
      <w:r>
        <w:rPr>
          <w:rFonts w:ascii="Arial" w:hAnsi="Arial" w:cs="Arial"/>
          <w:sz w:val="21"/>
          <w:szCs w:val="21"/>
        </w:rPr>
        <w:t>号</w:t>
      </w:r>
      <w:r>
        <w:rPr>
          <w:rFonts w:ascii="Arial" w:hAnsi="Arial" w:cs="Arial"/>
          <w:sz w:val="21"/>
          <w:szCs w:val="21"/>
        </w:rPr>
        <w:t>]</w:t>
      </w:r>
      <w:r w:rsidR="00330BD2" w:rsidRPr="002C1727">
        <w:rPr>
          <w:rFonts w:ascii="Arial" w:hAnsi="Arial" w:cs="Arial"/>
          <w:sz w:val="21"/>
          <w:szCs w:val="21"/>
        </w:rPr>
        <w:t>复印件</w:t>
      </w:r>
    </w:p>
    <w:p w14:paraId="40C17019" w14:textId="1F2D2FA4" w:rsidR="00330BD2" w:rsidRPr="002C1727" w:rsidRDefault="00330BD2">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《工程竣工验收备案表》</w:t>
      </w:r>
      <w:r w:rsidR="001611F2">
        <w:rPr>
          <w:rFonts w:ascii="Arial" w:hAnsi="Arial" w:cs="Arial"/>
          <w:sz w:val="21"/>
          <w:szCs w:val="21"/>
        </w:rPr>
        <w:t>[</w:t>
      </w:r>
      <w:r w:rsidR="001611F2">
        <w:rPr>
          <w:rFonts w:ascii="Arial" w:hAnsi="Arial" w:cs="Arial"/>
          <w:sz w:val="21"/>
          <w:szCs w:val="21"/>
        </w:rPr>
        <w:t>备案编号：</w:t>
      </w:r>
      <w:r w:rsidR="001611F2">
        <w:rPr>
          <w:rFonts w:ascii="Arial" w:hAnsi="Arial" w:cs="Arial"/>
          <w:sz w:val="21"/>
          <w:szCs w:val="21"/>
        </w:rPr>
        <w:t>0181</w:t>
      </w:r>
      <w:proofErr w:type="gramStart"/>
      <w:r w:rsidR="001611F2">
        <w:rPr>
          <w:rFonts w:ascii="Arial" w:hAnsi="Arial" w:cs="Arial"/>
          <w:sz w:val="21"/>
          <w:szCs w:val="21"/>
        </w:rPr>
        <w:t>经竣</w:t>
      </w:r>
      <w:proofErr w:type="gramEnd"/>
      <w:r w:rsidR="001611F2">
        <w:rPr>
          <w:rFonts w:ascii="Arial" w:hAnsi="Arial" w:cs="Arial"/>
          <w:sz w:val="21"/>
          <w:szCs w:val="21"/>
        </w:rPr>
        <w:t>2023</w:t>
      </w:r>
      <w:r w:rsidR="001611F2">
        <w:rPr>
          <w:rFonts w:ascii="Arial" w:hAnsi="Arial" w:cs="Arial"/>
          <w:sz w:val="21"/>
          <w:szCs w:val="21"/>
        </w:rPr>
        <w:t>（装）</w:t>
      </w:r>
      <w:r w:rsidR="001611F2">
        <w:rPr>
          <w:rFonts w:ascii="Arial" w:hAnsi="Arial" w:cs="Arial"/>
          <w:sz w:val="21"/>
          <w:szCs w:val="21"/>
        </w:rPr>
        <w:t>0102</w:t>
      </w:r>
      <w:r w:rsidR="001611F2">
        <w:rPr>
          <w:rFonts w:ascii="Arial" w:hAnsi="Arial" w:cs="Arial"/>
          <w:sz w:val="21"/>
          <w:szCs w:val="21"/>
        </w:rPr>
        <w:t>号</w:t>
      </w:r>
      <w:r w:rsidR="001611F2">
        <w:rPr>
          <w:rFonts w:ascii="Arial" w:hAnsi="Arial" w:cs="Arial"/>
          <w:sz w:val="21"/>
          <w:szCs w:val="21"/>
        </w:rPr>
        <w:t>]</w:t>
      </w:r>
      <w:r w:rsidRPr="002C1727">
        <w:rPr>
          <w:rFonts w:ascii="Arial" w:hAnsi="Arial" w:cs="Arial"/>
          <w:sz w:val="21"/>
          <w:szCs w:val="21"/>
        </w:rPr>
        <w:t>复印件</w:t>
      </w:r>
    </w:p>
    <w:p w14:paraId="57F63AE9" w14:textId="77777777" w:rsidR="00802761" w:rsidRPr="002C1727" w:rsidRDefault="00802761">
      <w:pPr>
        <w:numPr>
          <w:ilvl w:val="0"/>
          <w:numId w:val="8"/>
        </w:numPr>
        <w:wordWrap w:val="0"/>
        <w:overflowPunct w:val="0"/>
        <w:spacing w:line="480" w:lineRule="auto"/>
        <w:ind w:left="0" w:firstLine="0"/>
        <w:jc w:val="both"/>
        <w:textAlignment w:val="auto"/>
        <w:rPr>
          <w:rFonts w:ascii="Arial" w:hAnsi="Arial" w:cs="Arial"/>
          <w:sz w:val="21"/>
          <w:szCs w:val="21"/>
        </w:rPr>
      </w:pPr>
      <w:r w:rsidRPr="002C1727">
        <w:rPr>
          <w:rFonts w:ascii="Arial" w:hAnsi="Arial" w:cs="Arial"/>
          <w:sz w:val="21"/>
          <w:szCs w:val="21"/>
        </w:rPr>
        <w:t>估价委托人《营业执照（副本）》复印件</w:t>
      </w:r>
    </w:p>
    <w:p w14:paraId="1C3ECF98"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（四）评估专业人员实地查勘的有关资料</w:t>
      </w:r>
    </w:p>
    <w:p w14:paraId="30AEB09E" w14:textId="77777777" w:rsidR="00802761" w:rsidRPr="002C1727" w:rsidRDefault="00802761">
      <w:pPr>
        <w:wordWrap w:val="0"/>
        <w:overflowPunct w:val="0"/>
        <w:spacing w:line="480" w:lineRule="auto"/>
        <w:jc w:val="both"/>
        <w:textAlignment w:val="auto"/>
        <w:rPr>
          <w:rFonts w:ascii="Arial" w:hAnsi="Arial" w:cs="Arial"/>
          <w:b/>
          <w:sz w:val="21"/>
          <w:szCs w:val="21"/>
        </w:rPr>
      </w:pPr>
      <w:r w:rsidRPr="002C1727">
        <w:rPr>
          <w:rFonts w:ascii="Arial" w:hAnsi="Arial" w:cs="Arial"/>
          <w:b/>
          <w:sz w:val="21"/>
          <w:szCs w:val="21"/>
        </w:rPr>
        <w:t>（五）房地产估价机构资质证书</w:t>
      </w:r>
    </w:p>
    <w:p w14:paraId="38BA724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bookmarkStart w:id="47" w:name="_Toc168225821"/>
    </w:p>
    <w:p w14:paraId="63BF795E" w14:textId="77777777" w:rsidR="00802761" w:rsidRPr="002C1727" w:rsidRDefault="00802761">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8" w:name="_Toc525655426"/>
      <w:r w:rsidRPr="002C1727">
        <w:rPr>
          <w:rFonts w:eastAsia="宋体"/>
          <w:kern w:val="2"/>
          <w:sz w:val="21"/>
          <w:szCs w:val="21"/>
        </w:rPr>
        <w:t>估价方法</w:t>
      </w:r>
      <w:bookmarkEnd w:id="47"/>
      <w:bookmarkEnd w:id="48"/>
    </w:p>
    <w:p w14:paraId="439FE7FC" w14:textId="77777777" w:rsidR="00802761" w:rsidRPr="002C1727" w:rsidRDefault="00802761">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68938A68"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7F31AC24"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2FA5E4A7" w14:textId="77777777" w:rsidR="00635EEA" w:rsidRPr="002C1727" w:rsidRDefault="00330BD2" w:rsidP="00330BD2">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w:t>
      </w:r>
      <w:r w:rsidR="00802761" w:rsidRPr="002C1727">
        <w:rPr>
          <w:rFonts w:ascii="Arial" w:hAnsi="Arial" w:cs="Arial"/>
          <w:sz w:val="21"/>
          <w:szCs w:val="21"/>
        </w:rPr>
        <w:t>。</w:t>
      </w:r>
      <w:r w:rsidR="00635EEA" w:rsidRPr="002C1727">
        <w:rPr>
          <w:rFonts w:ascii="Arial" w:hAnsi="Arial" w:cs="Arial"/>
          <w:sz w:val="21"/>
          <w:szCs w:val="21"/>
        </w:rPr>
        <w:t>根据估价对象房源表，</w:t>
      </w:r>
      <w:r w:rsidRPr="002C1727">
        <w:rPr>
          <w:rFonts w:ascii="Arial" w:hAnsi="Arial" w:cs="Arial"/>
          <w:sz w:val="21"/>
          <w:szCs w:val="21"/>
        </w:rPr>
        <w:t>整理房源如下：</w:t>
      </w:r>
    </w:p>
    <w:p w14:paraId="0A41B303" w14:textId="77777777" w:rsidR="00330BD2" w:rsidRPr="002C1727" w:rsidRDefault="00330BD2" w:rsidP="00330BD2">
      <w:pPr>
        <w:overflowPunct w:val="0"/>
        <w:spacing w:line="480" w:lineRule="auto"/>
        <w:ind w:left="1680"/>
        <w:jc w:val="both"/>
        <w:textAlignment w:val="auto"/>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2C477F" w:rsidRPr="002C1727" w14:paraId="1C17E15F" w14:textId="77777777" w:rsidTr="00557079">
        <w:trPr>
          <w:trHeight w:val="284"/>
          <w:jc w:val="center"/>
        </w:trPr>
        <w:tc>
          <w:tcPr>
            <w:tcW w:w="959" w:type="dxa"/>
            <w:shd w:val="clear" w:color="auto" w:fill="auto"/>
            <w:noWrap/>
            <w:vAlign w:val="center"/>
            <w:hideMark/>
          </w:tcPr>
          <w:p w14:paraId="157D337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7F2CFB2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7BAB0E1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6C48277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271E4F4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50D525C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2C477F" w:rsidRPr="002C1727" w14:paraId="363124CE" w14:textId="77777777" w:rsidTr="00557079">
        <w:trPr>
          <w:trHeight w:val="284"/>
          <w:jc w:val="center"/>
        </w:trPr>
        <w:tc>
          <w:tcPr>
            <w:tcW w:w="959" w:type="dxa"/>
            <w:vMerge w:val="restart"/>
            <w:shd w:val="clear" w:color="auto" w:fill="auto"/>
            <w:noWrap/>
            <w:vAlign w:val="center"/>
            <w:hideMark/>
          </w:tcPr>
          <w:p w14:paraId="5B2DC05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lastRenderedPageBreak/>
              <w:t>一室一厅</w:t>
            </w:r>
          </w:p>
        </w:tc>
        <w:tc>
          <w:tcPr>
            <w:tcW w:w="850" w:type="dxa"/>
            <w:shd w:val="clear" w:color="auto" w:fill="auto"/>
            <w:noWrap/>
            <w:vAlign w:val="center"/>
            <w:hideMark/>
          </w:tcPr>
          <w:p w14:paraId="0537D63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4A21E04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10A718DC" w14:textId="77777777" w:rsidR="002C477F" w:rsidRPr="002C1727" w:rsidRDefault="002C477F"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7571617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19B4551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2C477F" w:rsidRPr="002C1727" w14:paraId="2B561303" w14:textId="77777777" w:rsidTr="00557079">
        <w:trPr>
          <w:trHeight w:val="284"/>
          <w:jc w:val="center"/>
        </w:trPr>
        <w:tc>
          <w:tcPr>
            <w:tcW w:w="959" w:type="dxa"/>
            <w:vMerge/>
            <w:shd w:val="clear" w:color="auto" w:fill="auto"/>
            <w:vAlign w:val="center"/>
            <w:hideMark/>
          </w:tcPr>
          <w:p w14:paraId="165DB75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44E9F6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774516D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308B193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63523ED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6541E0B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2C477F" w:rsidRPr="002C1727" w14:paraId="6C438B33" w14:textId="77777777" w:rsidTr="00557079">
        <w:trPr>
          <w:trHeight w:val="284"/>
          <w:jc w:val="center"/>
        </w:trPr>
        <w:tc>
          <w:tcPr>
            <w:tcW w:w="959" w:type="dxa"/>
            <w:vMerge/>
            <w:shd w:val="clear" w:color="auto" w:fill="auto"/>
            <w:vAlign w:val="center"/>
            <w:hideMark/>
          </w:tcPr>
          <w:p w14:paraId="202427B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614783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7A549C8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1B071E3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7B1E54E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55AD167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2C477F" w:rsidRPr="002C1727" w14:paraId="7532CD9A" w14:textId="77777777" w:rsidTr="00557079">
        <w:trPr>
          <w:trHeight w:val="284"/>
          <w:jc w:val="center"/>
        </w:trPr>
        <w:tc>
          <w:tcPr>
            <w:tcW w:w="959" w:type="dxa"/>
            <w:vMerge/>
            <w:shd w:val="clear" w:color="auto" w:fill="auto"/>
            <w:vAlign w:val="center"/>
            <w:hideMark/>
          </w:tcPr>
          <w:p w14:paraId="764017A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3D8C39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7DD3D11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420A494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1FA94F6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3D5807D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2C477F" w:rsidRPr="002C1727" w14:paraId="1EAFA67D" w14:textId="77777777" w:rsidTr="00557079">
        <w:trPr>
          <w:trHeight w:val="284"/>
          <w:jc w:val="center"/>
        </w:trPr>
        <w:tc>
          <w:tcPr>
            <w:tcW w:w="959" w:type="dxa"/>
            <w:vMerge/>
            <w:shd w:val="clear" w:color="auto" w:fill="auto"/>
            <w:vAlign w:val="center"/>
            <w:hideMark/>
          </w:tcPr>
          <w:p w14:paraId="390673B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793485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784A34C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51D7789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523AA2B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2E80CFC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2C477F" w:rsidRPr="002C1727" w14:paraId="7CEE6654" w14:textId="77777777" w:rsidTr="00557079">
        <w:trPr>
          <w:trHeight w:val="284"/>
          <w:jc w:val="center"/>
        </w:trPr>
        <w:tc>
          <w:tcPr>
            <w:tcW w:w="959" w:type="dxa"/>
            <w:vMerge w:val="restart"/>
            <w:shd w:val="clear" w:color="auto" w:fill="auto"/>
            <w:noWrap/>
            <w:vAlign w:val="center"/>
            <w:hideMark/>
          </w:tcPr>
          <w:p w14:paraId="5392CEC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4214233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19984DF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02F4248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6B28EA3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1BADFDC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2C477F" w:rsidRPr="002C1727" w14:paraId="27CDFEB8" w14:textId="77777777" w:rsidTr="00557079">
        <w:trPr>
          <w:trHeight w:val="284"/>
          <w:jc w:val="center"/>
        </w:trPr>
        <w:tc>
          <w:tcPr>
            <w:tcW w:w="959" w:type="dxa"/>
            <w:vMerge/>
            <w:shd w:val="clear" w:color="auto" w:fill="auto"/>
            <w:vAlign w:val="center"/>
            <w:hideMark/>
          </w:tcPr>
          <w:p w14:paraId="60D8A1F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71C99D7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5EAA2B2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41456F9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1FD8106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3EFA6A5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2C477F" w:rsidRPr="002C1727" w14:paraId="4D399855" w14:textId="77777777" w:rsidTr="00557079">
        <w:trPr>
          <w:trHeight w:val="284"/>
          <w:jc w:val="center"/>
        </w:trPr>
        <w:tc>
          <w:tcPr>
            <w:tcW w:w="959" w:type="dxa"/>
            <w:vMerge/>
            <w:shd w:val="clear" w:color="auto" w:fill="auto"/>
            <w:vAlign w:val="center"/>
            <w:hideMark/>
          </w:tcPr>
          <w:p w14:paraId="24B1A96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EBC454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27BAC0D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428497E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73C346D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25807C9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2C477F" w:rsidRPr="002C1727" w14:paraId="36096D39" w14:textId="77777777" w:rsidTr="00557079">
        <w:trPr>
          <w:trHeight w:val="284"/>
          <w:jc w:val="center"/>
        </w:trPr>
        <w:tc>
          <w:tcPr>
            <w:tcW w:w="959" w:type="dxa"/>
            <w:shd w:val="clear" w:color="auto" w:fill="auto"/>
            <w:noWrap/>
            <w:vAlign w:val="center"/>
            <w:hideMark/>
          </w:tcPr>
          <w:p w14:paraId="3595D40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4FF4515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6AE1119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576C439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6F69D63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4A4AE39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2C477F" w:rsidRPr="002C1727" w14:paraId="3721DAA2" w14:textId="77777777" w:rsidTr="00557079">
        <w:trPr>
          <w:trHeight w:val="284"/>
          <w:jc w:val="center"/>
        </w:trPr>
        <w:tc>
          <w:tcPr>
            <w:tcW w:w="6835" w:type="dxa"/>
            <w:gridSpan w:val="4"/>
            <w:shd w:val="clear" w:color="auto" w:fill="auto"/>
            <w:noWrap/>
            <w:vAlign w:val="center"/>
            <w:hideMark/>
          </w:tcPr>
          <w:p w14:paraId="22AFEFFC" w14:textId="77777777" w:rsidR="002C477F" w:rsidRPr="002C1727" w:rsidRDefault="002C477F"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52966CF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6FDE1D9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28CD5C48" w14:textId="77777777" w:rsidR="00330BD2" w:rsidRPr="002C1727" w:rsidRDefault="00330BD2" w:rsidP="00330BD2">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695A116B" w14:textId="77777777" w:rsidR="00802761" w:rsidRPr="002C1727" w:rsidRDefault="00330BD2" w:rsidP="00122760">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标准房指标设定时，结构、装饰装修、设施设备、家具家电等房屋状况，按保障性租赁住房项目各建筑类型中数量占比最大的户型确定；楼层、朝向状况，按被评估户型的最优条件确定，选取标准房如下：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5B3EA5" w:rsidRPr="002C1727" w14:paraId="2345B76F"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F5B18DA"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4D53B03"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A-3</w:t>
            </w:r>
          </w:p>
        </w:tc>
      </w:tr>
      <w:tr w:rsidR="005B3EA5" w:rsidRPr="002C1727" w14:paraId="48A30B15"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449AF2E4"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764FF4E"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44.91</w:t>
            </w:r>
          </w:p>
        </w:tc>
      </w:tr>
      <w:tr w:rsidR="005B3EA5" w:rsidRPr="002C1727" w14:paraId="381CB939"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1ED03DD"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CBA09F4" w14:textId="77777777" w:rsidR="005B3EA5" w:rsidRPr="002C1727" w:rsidRDefault="005B3EA5" w:rsidP="00557079">
            <w:pPr>
              <w:spacing w:line="360" w:lineRule="auto"/>
              <w:jc w:val="both"/>
              <w:rPr>
                <w:rFonts w:ascii="Arial" w:eastAsia="华文细黑" w:hAnsi="Arial" w:cs="Arial"/>
                <w:sz w:val="18"/>
                <w:szCs w:val="18"/>
              </w:rPr>
            </w:pPr>
            <w:proofErr w:type="gramStart"/>
            <w:r w:rsidRPr="002C1727">
              <w:rPr>
                <w:rFonts w:ascii="Arial" w:eastAsia="华文细黑" w:hAnsi="Arial" w:cs="Arial"/>
                <w:sz w:val="18"/>
                <w:szCs w:val="18"/>
              </w:rPr>
              <w:t>一</w:t>
            </w:r>
            <w:proofErr w:type="gramEnd"/>
            <w:r w:rsidRPr="002C1727">
              <w:rPr>
                <w:rFonts w:ascii="Arial" w:eastAsia="华文细黑" w:hAnsi="Arial" w:cs="Arial"/>
                <w:sz w:val="18"/>
                <w:szCs w:val="18"/>
              </w:rPr>
              <w:t>居室</w:t>
            </w:r>
          </w:p>
        </w:tc>
      </w:tr>
      <w:tr w:rsidR="005B3EA5" w:rsidRPr="002C1727" w14:paraId="593CE540"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40FA829E"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6571C91A"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5B3EA5" w:rsidRPr="002C1727" w14:paraId="6D0AF23E"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1033BD4B"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2BF18F15"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东</w:t>
            </w:r>
          </w:p>
        </w:tc>
      </w:tr>
      <w:tr w:rsidR="005B3EA5" w:rsidRPr="002C1727" w14:paraId="73D7A734"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57FC17A7" w14:textId="77777777" w:rsidR="005B3EA5" w:rsidRPr="002C1727" w:rsidRDefault="005B3EA5" w:rsidP="00557079">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7D24477E" w14:textId="77777777" w:rsidR="005B3EA5" w:rsidRPr="002C1727" w:rsidRDefault="005B3EA5"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33366E9A" w14:textId="7777777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在估价对象周边区域选取适当数量公寓项目，结合估价机构市场调查，选取可比项目。</w:t>
      </w:r>
    </w:p>
    <w:p w14:paraId="4A3DD566" w14:textId="77777777" w:rsidR="005B3EA5" w:rsidRPr="002C1727" w:rsidRDefault="005B3EA5" w:rsidP="005B3EA5">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将所选可比项目与评估对象家庭式公寓标准房进行比较，进行区位状况调整和实物状况调整，计算各可比实例比准租金，得到估价对象家庭式公寓标准房租金水平。</w:t>
      </w:r>
    </w:p>
    <w:p w14:paraId="41308086" w14:textId="77777777" w:rsidR="00907AF3" w:rsidRPr="002C1727" w:rsidRDefault="005B3EA5" w:rsidP="00662C7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对估价对象标准房进行面积、户型、朝向等修正，得到估价对象其他户型的租金水平。</w:t>
      </w:r>
    </w:p>
    <w:p w14:paraId="7CBF5FAE"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54C68F98"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607F9DF2"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1ADB440D"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w:t>
      </w:r>
      <w:r w:rsidRPr="002C1727">
        <w:rPr>
          <w:rFonts w:ascii="Arial" w:hAnsi="Arial" w:cs="Arial"/>
          <w:sz w:val="21"/>
          <w:szCs w:val="21"/>
        </w:rPr>
        <w:lastRenderedPageBreak/>
        <w:t>采用比较法进行租赁价格评估；同时有所在区域公寓出租的公开信息，可通过因素修正得出估价对象所在区域公寓租赁价格水平。同时，通过区域因素修正得出估价对象相邻或相似区域公寓租赁价格水平。</w:t>
      </w:r>
    </w:p>
    <w:p w14:paraId="68CE793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540D32A8"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95D44A7"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r w:rsidRPr="002C1727">
        <w:rPr>
          <w:rFonts w:ascii="Arial" w:hAnsi="Arial" w:cs="Arial"/>
          <w:sz w:val="21"/>
          <w:szCs w:val="21"/>
        </w:rPr>
        <w:t xml:space="preserve"> </w:t>
      </w:r>
    </w:p>
    <w:p w14:paraId="2A1F8A8B" w14:textId="77777777" w:rsidR="00802761" w:rsidRPr="002C1727" w:rsidRDefault="0080276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p>
    <w:p w14:paraId="1712C21A" w14:textId="77777777" w:rsidR="00802761" w:rsidRPr="002C1727" w:rsidRDefault="00802761" w:rsidP="00E34D00">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9" w:name="_Toc168225822"/>
      <w:bookmarkStart w:id="50" w:name="_Toc525655427"/>
      <w:r w:rsidRPr="002C1727">
        <w:rPr>
          <w:rFonts w:eastAsia="宋体"/>
          <w:kern w:val="2"/>
          <w:sz w:val="21"/>
          <w:szCs w:val="21"/>
        </w:rPr>
        <w:t>十、估价结果</w:t>
      </w:r>
      <w:bookmarkEnd w:id="49"/>
      <w:bookmarkEnd w:id="50"/>
    </w:p>
    <w:p w14:paraId="45AD1D7C"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w:t>
      </w:r>
      <w:r w:rsidR="003F5FE4" w:rsidRPr="002C1727">
        <w:rPr>
          <w:rFonts w:ascii="Arial" w:hAnsi="Arial" w:cs="Arial"/>
          <w:sz w:val="21"/>
          <w:szCs w:val="21"/>
        </w:rPr>
        <w:t>项目同地段、同品质住宅（公寓型）房地产</w:t>
      </w:r>
      <w:r w:rsidRPr="002C1727">
        <w:rPr>
          <w:rFonts w:ascii="Arial" w:hAnsi="Arial" w:cs="Arial"/>
          <w:sz w:val="21"/>
          <w:szCs w:val="21"/>
        </w:rPr>
        <w:t>于价值时点</w:t>
      </w:r>
      <w:r w:rsidR="00611579" w:rsidRPr="002C1727">
        <w:rPr>
          <w:rFonts w:ascii="Arial" w:hAnsi="Arial" w:cs="Arial"/>
          <w:sz w:val="21"/>
          <w:szCs w:val="21"/>
        </w:rPr>
        <w:t>2025</w:t>
      </w:r>
      <w:r w:rsidR="00611579" w:rsidRPr="002C1727">
        <w:rPr>
          <w:rFonts w:ascii="Arial" w:hAnsi="Arial" w:cs="Arial"/>
          <w:sz w:val="21"/>
          <w:szCs w:val="21"/>
        </w:rPr>
        <w:t>年</w:t>
      </w:r>
      <w:r w:rsidR="00611579" w:rsidRPr="002C1727">
        <w:rPr>
          <w:rFonts w:ascii="Arial" w:hAnsi="Arial" w:cs="Arial"/>
          <w:sz w:val="21"/>
          <w:szCs w:val="21"/>
        </w:rPr>
        <w:t>4</w:t>
      </w:r>
      <w:r w:rsidR="00611579" w:rsidRPr="002C1727">
        <w:rPr>
          <w:rFonts w:ascii="Arial" w:hAnsi="Arial" w:cs="Arial"/>
          <w:sz w:val="21"/>
          <w:szCs w:val="21"/>
        </w:rPr>
        <w:t>月</w:t>
      </w:r>
      <w:r w:rsidR="00611579" w:rsidRPr="002C1727">
        <w:rPr>
          <w:rFonts w:ascii="Arial" w:hAnsi="Arial" w:cs="Arial"/>
          <w:sz w:val="21"/>
          <w:szCs w:val="21"/>
        </w:rPr>
        <w:t>18</w:t>
      </w:r>
      <w:r w:rsidR="00611579" w:rsidRPr="002C1727">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tbl>
      <w:tblPr>
        <w:tblW w:w="4329" w:type="pct"/>
        <w:jc w:val="center"/>
        <w:tblLook w:val="04A0" w:firstRow="1" w:lastRow="0" w:firstColumn="1" w:lastColumn="0" w:noHBand="0" w:noVBand="1"/>
      </w:tblPr>
      <w:tblGrid>
        <w:gridCol w:w="800"/>
        <w:gridCol w:w="2486"/>
        <w:gridCol w:w="2376"/>
        <w:gridCol w:w="2372"/>
      </w:tblGrid>
      <w:tr w:rsidR="00E43256" w:rsidRPr="002C1727" w14:paraId="2136A34D" w14:textId="77777777">
        <w:trPr>
          <w:trHeight w:val="636"/>
          <w:jc w:val="center"/>
        </w:trPr>
        <w:tc>
          <w:tcPr>
            <w:tcW w:w="8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51072C"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序号</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488CF6C1" w14:textId="45FA578C"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commentRangeStart w:id="51"/>
            <w:r w:rsidRPr="002C1727">
              <w:rPr>
                <w:rFonts w:ascii="Arial" w:eastAsia="华文细黑" w:hAnsi="Arial" w:cs="Arial"/>
                <w:color w:val="000000"/>
                <w:sz w:val="18"/>
                <w:szCs w:val="18"/>
              </w:rPr>
              <w:t>户型面积</w:t>
            </w:r>
            <w:commentRangeEnd w:id="51"/>
            <w:r w:rsidR="007141CF">
              <w:rPr>
                <w:rStyle w:val="afa"/>
              </w:rPr>
              <w:commentReference w:id="51"/>
            </w:r>
            <w:r w:rsidR="00432F29">
              <w:rPr>
                <w:rFonts w:ascii="Arial" w:eastAsia="华文细黑" w:hAnsi="Arial" w:cs="Arial"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62E326CC"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sidRPr="002C1727">
              <w:rPr>
                <w:rFonts w:ascii="Arial" w:eastAsia="华文细黑" w:hAnsi="Arial" w:cs="Arial"/>
                <w:b/>
                <w:bCs/>
                <w:color w:val="000000"/>
                <w:sz w:val="18"/>
                <w:szCs w:val="18"/>
              </w:rPr>
              <w:t>市场租赁住房租金价值（元</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月</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3F545466"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sidRPr="002C1727">
              <w:rPr>
                <w:rFonts w:ascii="Arial" w:eastAsia="华文细黑" w:hAnsi="Arial" w:cs="Arial"/>
                <w:b/>
                <w:bCs/>
                <w:color w:val="000000"/>
                <w:sz w:val="18"/>
                <w:szCs w:val="18"/>
              </w:rPr>
              <w:t>单位市场租赁住房租金价值（元</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月</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平方米）</w:t>
            </w:r>
          </w:p>
        </w:tc>
      </w:tr>
      <w:tr w:rsidR="00E43256" w:rsidRPr="002C1727" w14:paraId="40FE1780"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48237712"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1</w:t>
            </w:r>
          </w:p>
        </w:tc>
        <w:tc>
          <w:tcPr>
            <w:tcW w:w="2551" w:type="dxa"/>
            <w:tcBorders>
              <w:top w:val="nil"/>
              <w:left w:val="nil"/>
              <w:bottom w:val="single" w:sz="8" w:space="0" w:color="auto"/>
              <w:right w:val="single" w:sz="8" w:space="0" w:color="auto"/>
            </w:tcBorders>
            <w:shd w:val="clear" w:color="auto" w:fill="auto"/>
            <w:vAlign w:val="center"/>
            <w:hideMark/>
          </w:tcPr>
          <w:p w14:paraId="139BCCED"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38.9-46.88</w:t>
            </w:r>
            <w:proofErr w:type="gramStart"/>
            <w:r>
              <w:rPr>
                <w:rFonts w:ascii="华文细黑" w:eastAsia="华文细黑" w:hAnsi="华文细黑" w:cs="Arial" w:hint="eastAsia"/>
                <w:color w:val="000000"/>
                <w:sz w:val="18"/>
                <w:szCs w:val="18"/>
              </w:rPr>
              <w:t>一</w:t>
            </w:r>
            <w:proofErr w:type="gramEnd"/>
            <w:r>
              <w:rPr>
                <w:rFonts w:ascii="华文细黑" w:eastAsia="华文细黑" w:hAnsi="华文细黑" w:cs="Arial"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5B115C57"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3930</w:t>
            </w:r>
          </w:p>
        </w:tc>
        <w:tc>
          <w:tcPr>
            <w:tcW w:w="2436" w:type="dxa"/>
            <w:tcBorders>
              <w:top w:val="nil"/>
              <w:left w:val="nil"/>
              <w:bottom w:val="single" w:sz="8" w:space="0" w:color="auto"/>
              <w:right w:val="single" w:sz="8" w:space="0" w:color="auto"/>
            </w:tcBorders>
            <w:shd w:val="clear" w:color="auto" w:fill="auto"/>
            <w:vAlign w:val="center"/>
            <w:hideMark/>
          </w:tcPr>
          <w:p w14:paraId="441050F1"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83.91</w:t>
            </w:r>
          </w:p>
        </w:tc>
      </w:tr>
      <w:tr w:rsidR="00E43256" w:rsidRPr="002C1727" w14:paraId="4DD34D56"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6ED85D31"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2</w:t>
            </w:r>
          </w:p>
        </w:tc>
        <w:tc>
          <w:tcPr>
            <w:tcW w:w="2551" w:type="dxa"/>
            <w:tcBorders>
              <w:top w:val="nil"/>
              <w:left w:val="nil"/>
              <w:bottom w:val="single" w:sz="8" w:space="0" w:color="auto"/>
              <w:right w:val="single" w:sz="8" w:space="0" w:color="auto"/>
            </w:tcBorders>
            <w:shd w:val="clear" w:color="auto" w:fill="auto"/>
            <w:vAlign w:val="center"/>
            <w:hideMark/>
          </w:tcPr>
          <w:p w14:paraId="7D7C1CE1"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56.85-73.31</w:t>
            </w:r>
            <w:r>
              <w:rPr>
                <w:rFonts w:ascii="华文细黑" w:eastAsia="华文细黑" w:hAnsi="华文细黑" w:cs="Arial" w:hint="eastAsia"/>
                <w:color w:val="000000"/>
                <w:sz w:val="18"/>
                <w:szCs w:val="18"/>
              </w:rPr>
              <w:t>三居室</w:t>
            </w:r>
          </w:p>
        </w:tc>
        <w:tc>
          <w:tcPr>
            <w:tcW w:w="2435" w:type="dxa"/>
            <w:tcBorders>
              <w:top w:val="nil"/>
              <w:left w:val="nil"/>
              <w:bottom w:val="single" w:sz="8" w:space="0" w:color="auto"/>
              <w:right w:val="single" w:sz="8" w:space="0" w:color="auto"/>
            </w:tcBorders>
            <w:shd w:val="clear" w:color="auto" w:fill="auto"/>
            <w:vAlign w:val="center"/>
            <w:hideMark/>
          </w:tcPr>
          <w:p w14:paraId="1D6CDC27"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6210</w:t>
            </w:r>
          </w:p>
        </w:tc>
        <w:tc>
          <w:tcPr>
            <w:tcW w:w="2436" w:type="dxa"/>
            <w:tcBorders>
              <w:top w:val="nil"/>
              <w:left w:val="nil"/>
              <w:bottom w:val="single" w:sz="8" w:space="0" w:color="auto"/>
              <w:right w:val="single" w:sz="8" w:space="0" w:color="auto"/>
            </w:tcBorders>
            <w:shd w:val="clear" w:color="auto" w:fill="auto"/>
            <w:vAlign w:val="center"/>
            <w:hideMark/>
          </w:tcPr>
          <w:p w14:paraId="744673BF"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84.72</w:t>
            </w:r>
          </w:p>
        </w:tc>
      </w:tr>
      <w:tr w:rsidR="00E43256" w:rsidRPr="002C1727" w14:paraId="79AE6E10"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3E4ACC43"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3</w:t>
            </w:r>
          </w:p>
        </w:tc>
        <w:tc>
          <w:tcPr>
            <w:tcW w:w="2551" w:type="dxa"/>
            <w:tcBorders>
              <w:top w:val="nil"/>
              <w:left w:val="nil"/>
              <w:bottom w:val="single" w:sz="8" w:space="0" w:color="auto"/>
              <w:right w:val="single" w:sz="8" w:space="0" w:color="auto"/>
            </w:tcBorders>
            <w:shd w:val="clear" w:color="auto" w:fill="auto"/>
            <w:vAlign w:val="center"/>
            <w:hideMark/>
          </w:tcPr>
          <w:p w14:paraId="568AEF05" w14:textId="77777777" w:rsidR="00E43256" w:rsidRPr="002C1727" w:rsidRDefault="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85.97</w:t>
            </w:r>
            <w:proofErr w:type="gramStart"/>
            <w:r>
              <w:rPr>
                <w:rFonts w:ascii="华文细黑" w:eastAsia="华文细黑" w:hAnsi="华文细黑" w:cs="Arial" w:hint="eastAsia"/>
                <w:color w:val="000000"/>
                <w:sz w:val="18"/>
                <w:szCs w:val="18"/>
              </w:rPr>
              <w:t>四</w:t>
            </w:r>
            <w:proofErr w:type="gramEnd"/>
            <w:r>
              <w:rPr>
                <w:rFonts w:ascii="华文细黑" w:eastAsia="华文细黑" w:hAnsi="华文细黑" w:cs="Arial"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2B007400"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6960</w:t>
            </w:r>
          </w:p>
        </w:tc>
        <w:tc>
          <w:tcPr>
            <w:tcW w:w="2436" w:type="dxa"/>
            <w:tcBorders>
              <w:top w:val="nil"/>
              <w:left w:val="nil"/>
              <w:bottom w:val="single" w:sz="8" w:space="0" w:color="auto"/>
              <w:right w:val="single" w:sz="8" w:space="0" w:color="auto"/>
            </w:tcBorders>
            <w:shd w:val="clear" w:color="auto" w:fill="auto"/>
            <w:vAlign w:val="center"/>
            <w:hideMark/>
          </w:tcPr>
          <w:p w14:paraId="4B6EEE07" w14:textId="77777777" w:rsidR="00E43256" w:rsidRPr="002C1727" w:rsidRDefault="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80.95</w:t>
            </w:r>
          </w:p>
        </w:tc>
      </w:tr>
    </w:tbl>
    <w:p w14:paraId="33C14EC1"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19F70E2B" w14:textId="77777777" w:rsidR="00962E54" w:rsidRPr="002C1727" w:rsidRDefault="00802761" w:rsidP="007D20F1">
      <w:pPr>
        <w:overflowPunct w:val="0"/>
        <w:spacing w:line="480" w:lineRule="auto"/>
        <w:ind w:leftChars="150" w:left="720" w:hangingChars="200" w:hanging="360"/>
        <w:jc w:val="both"/>
        <w:textAlignment w:val="auto"/>
        <w:rPr>
          <w:rFonts w:ascii="Arial" w:hAnsi="Arial" w:cs="Arial"/>
          <w:sz w:val="18"/>
          <w:szCs w:val="18"/>
        </w:rPr>
        <w:sectPr w:rsidR="00962E54" w:rsidRPr="002C1727" w:rsidSect="003877F6">
          <w:headerReference w:type="even" r:id="rId27"/>
          <w:headerReference w:type="default" r:id="rId28"/>
          <w:footerReference w:type="even" r:id="rId29"/>
          <w:footerReference w:type="default" r:id="rId30"/>
          <w:headerReference w:type="first" r:id="rId31"/>
          <w:pgSz w:w="11907" w:h="16840"/>
          <w:pgMar w:top="1843" w:right="1134" w:bottom="1134" w:left="1134" w:header="1134" w:footer="907" w:gutter="340"/>
          <w:cols w:space="720"/>
          <w:docGrid w:linePitch="326"/>
        </w:sectPr>
      </w:pPr>
      <w:r w:rsidRPr="002C1727">
        <w:rPr>
          <w:rFonts w:ascii="Arial" w:hAnsi="Arial" w:cs="Arial"/>
          <w:sz w:val="18"/>
          <w:szCs w:val="18"/>
        </w:rPr>
        <w:t xml:space="preserve">    </w:t>
      </w:r>
      <w:r w:rsidR="001D2289" w:rsidRPr="002C1727">
        <w:rPr>
          <w:rFonts w:ascii="Arial" w:hAnsi="Arial" w:cs="Arial"/>
          <w:sz w:val="18"/>
          <w:szCs w:val="18"/>
        </w:rPr>
        <w:t>2</w:t>
      </w:r>
      <w:r w:rsidRPr="002C1727">
        <w:rPr>
          <w:rFonts w:ascii="Arial" w:hAnsi="Arial" w:cs="Arial"/>
          <w:sz w:val="18"/>
          <w:szCs w:val="18"/>
        </w:rPr>
        <w:t>、</w:t>
      </w:r>
      <w:r w:rsidR="00EF6B1D" w:rsidRPr="002C1727">
        <w:rPr>
          <w:rFonts w:ascii="Arial" w:hAnsi="Arial" w:cs="Arial"/>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EF6B1D" w:rsidRPr="002C1727">
        <w:rPr>
          <w:rFonts w:ascii="Arial" w:hAnsi="Arial" w:cs="Arial"/>
          <w:sz w:val="18"/>
          <w:szCs w:val="18"/>
        </w:rPr>
        <w:t>区维保</w:t>
      </w:r>
      <w:proofErr w:type="gramEnd"/>
      <w:r w:rsidR="00EF6B1D" w:rsidRPr="002C1727">
        <w:rPr>
          <w:rFonts w:ascii="Arial" w:hAnsi="Arial" w:cs="Arial"/>
          <w:sz w:val="18"/>
          <w:szCs w:val="18"/>
        </w:rPr>
        <w:t>、室内正常损耗维修等费用）、增值服务费（例如室内保洁、室内人为损坏维修、洗衣、送餐等费用）、能源费（包括公区能源费及室内能源费，例如水、电、气、中央空调等费用）、车位使用费等费用。</w:t>
      </w:r>
    </w:p>
    <w:p w14:paraId="35E7491C" w14:textId="77777777" w:rsidR="00802761" w:rsidRPr="002C1727" w:rsidRDefault="00802761">
      <w:pPr>
        <w:overflowPunct w:val="0"/>
        <w:spacing w:line="480" w:lineRule="auto"/>
        <w:ind w:leftChars="150" w:left="707" w:hangingChars="193" w:hanging="347"/>
        <w:jc w:val="both"/>
        <w:textAlignment w:val="auto"/>
        <w:rPr>
          <w:rFonts w:ascii="Arial" w:hAnsi="Arial" w:cs="Arial"/>
          <w:sz w:val="18"/>
          <w:szCs w:val="18"/>
        </w:rPr>
      </w:pPr>
    </w:p>
    <w:p w14:paraId="04EC8793"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4"/>
      <w:bookmarkStart w:id="53" w:name="_Toc525655428"/>
      <w:r w:rsidRPr="002C1727">
        <w:rPr>
          <w:rFonts w:eastAsia="宋体"/>
          <w:kern w:val="2"/>
          <w:sz w:val="21"/>
          <w:szCs w:val="21"/>
        </w:rPr>
        <w:t>十</w:t>
      </w:r>
      <w:bookmarkEnd w:id="52"/>
      <w:r w:rsidRPr="002C1727">
        <w:rPr>
          <w:rFonts w:eastAsia="宋体"/>
          <w:kern w:val="2"/>
          <w:sz w:val="21"/>
          <w:szCs w:val="21"/>
        </w:rPr>
        <w:t>一、参与本次估价工作的评估专业人员</w:t>
      </w:r>
      <w:bookmarkEnd w:id="53"/>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802761" w:rsidRPr="002C1727" w14:paraId="54368101" w14:textId="77777777">
        <w:trPr>
          <w:cantSplit/>
          <w:trHeight w:hRule="exact" w:val="454"/>
          <w:jc w:val="center"/>
        </w:trPr>
        <w:tc>
          <w:tcPr>
            <w:tcW w:w="9299" w:type="dxa"/>
            <w:gridSpan w:val="4"/>
            <w:tcBorders>
              <w:bottom w:val="single" w:sz="2" w:space="0" w:color="404040"/>
            </w:tcBorders>
            <w:vAlign w:val="center"/>
          </w:tcPr>
          <w:p w14:paraId="0119C210" w14:textId="77777777" w:rsidR="00802761" w:rsidRPr="002C1727" w:rsidRDefault="00802761">
            <w:pPr>
              <w:tabs>
                <w:tab w:val="left" w:pos="5160"/>
              </w:tabs>
              <w:overflowPunct w:val="0"/>
              <w:spacing w:line="240" w:lineRule="auto"/>
              <w:rPr>
                <w:rFonts w:ascii="Arial" w:hAnsi="Arial" w:cs="Arial"/>
                <w:b/>
                <w:sz w:val="21"/>
                <w:szCs w:val="21"/>
              </w:rPr>
            </w:pPr>
            <w:r w:rsidRPr="002C1727">
              <w:rPr>
                <w:rFonts w:ascii="Arial" w:hAnsi="Arial" w:cs="Arial"/>
                <w:b/>
                <w:kern w:val="2"/>
                <w:sz w:val="21"/>
                <w:szCs w:val="21"/>
              </w:rPr>
              <w:t>注册房地产估价师</w:t>
            </w:r>
          </w:p>
        </w:tc>
      </w:tr>
      <w:tr w:rsidR="00802761" w:rsidRPr="002C1727" w14:paraId="457FB23C" w14:textId="77777777">
        <w:trPr>
          <w:cantSplit/>
          <w:trHeight w:hRule="exact" w:val="454"/>
          <w:jc w:val="center"/>
        </w:trPr>
        <w:tc>
          <w:tcPr>
            <w:tcW w:w="1746" w:type="dxa"/>
            <w:vAlign w:val="center"/>
          </w:tcPr>
          <w:p w14:paraId="49FFEF1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姓</w:t>
            </w:r>
            <w:r w:rsidRPr="002C1727">
              <w:rPr>
                <w:rFonts w:ascii="Arial" w:hAnsi="Arial" w:cs="Arial"/>
                <w:sz w:val="21"/>
                <w:szCs w:val="21"/>
              </w:rPr>
              <w:t xml:space="preserve">  </w:t>
            </w:r>
            <w:r w:rsidRPr="002C1727">
              <w:rPr>
                <w:rFonts w:ascii="Arial" w:hAnsi="Arial" w:cs="Arial"/>
                <w:sz w:val="21"/>
                <w:szCs w:val="21"/>
              </w:rPr>
              <w:t>名</w:t>
            </w:r>
          </w:p>
        </w:tc>
        <w:tc>
          <w:tcPr>
            <w:tcW w:w="2197" w:type="dxa"/>
            <w:vAlign w:val="center"/>
          </w:tcPr>
          <w:p w14:paraId="7A84F21D"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注册号</w:t>
            </w:r>
          </w:p>
        </w:tc>
        <w:tc>
          <w:tcPr>
            <w:tcW w:w="2774" w:type="dxa"/>
            <w:vAlign w:val="center"/>
          </w:tcPr>
          <w:p w14:paraId="594946C8"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w:t>
            </w:r>
          </w:p>
        </w:tc>
        <w:tc>
          <w:tcPr>
            <w:tcW w:w="2582" w:type="dxa"/>
            <w:vAlign w:val="center"/>
          </w:tcPr>
          <w:p w14:paraId="6B2D576C" w14:textId="77777777" w:rsidR="00802761" w:rsidRPr="002C1727" w:rsidRDefault="00802761">
            <w:pPr>
              <w:tabs>
                <w:tab w:val="left" w:pos="5160"/>
              </w:tabs>
              <w:overflowPunct w:val="0"/>
              <w:spacing w:line="240" w:lineRule="auto"/>
              <w:rPr>
                <w:rFonts w:ascii="Arial" w:hAnsi="Arial" w:cs="Arial"/>
                <w:sz w:val="21"/>
                <w:szCs w:val="21"/>
              </w:rPr>
            </w:pPr>
            <w:r w:rsidRPr="002C1727">
              <w:rPr>
                <w:rFonts w:ascii="Arial" w:hAnsi="Arial" w:cs="Arial"/>
                <w:sz w:val="21"/>
                <w:szCs w:val="21"/>
              </w:rPr>
              <w:t>签名日期</w:t>
            </w:r>
          </w:p>
        </w:tc>
      </w:tr>
      <w:tr w:rsidR="000521E7" w:rsidRPr="002C1727" w14:paraId="3C6E33EA" w14:textId="77777777">
        <w:trPr>
          <w:cantSplit/>
          <w:trHeight w:hRule="exact" w:val="1134"/>
          <w:jc w:val="center"/>
        </w:trPr>
        <w:tc>
          <w:tcPr>
            <w:tcW w:w="1746" w:type="dxa"/>
            <w:vAlign w:val="center"/>
          </w:tcPr>
          <w:p w14:paraId="4EE58622"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黄</w:t>
            </w:r>
            <w:r w:rsidRPr="002C1727">
              <w:rPr>
                <w:rFonts w:ascii="Arial" w:hAnsi="Arial" w:cs="Arial"/>
                <w:sz w:val="21"/>
                <w:szCs w:val="21"/>
              </w:rPr>
              <w:t xml:space="preserve">  </w:t>
            </w:r>
            <w:r w:rsidRPr="002C1727">
              <w:rPr>
                <w:rFonts w:ascii="Arial" w:hAnsi="Arial" w:cs="Arial"/>
                <w:sz w:val="21"/>
                <w:szCs w:val="21"/>
              </w:rPr>
              <w:t>英</w:t>
            </w:r>
          </w:p>
        </w:tc>
        <w:tc>
          <w:tcPr>
            <w:tcW w:w="2197" w:type="dxa"/>
            <w:vAlign w:val="center"/>
          </w:tcPr>
          <w:p w14:paraId="56579420" w14:textId="77777777" w:rsidR="000521E7" w:rsidRPr="002C1727" w:rsidRDefault="003B1BC4"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1120240053</w:t>
            </w:r>
          </w:p>
        </w:tc>
        <w:tc>
          <w:tcPr>
            <w:tcW w:w="2774" w:type="dxa"/>
            <w:vAlign w:val="center"/>
          </w:tcPr>
          <w:p w14:paraId="78DA7E4A"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712BE7F2"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r w:rsidR="000521E7" w:rsidRPr="002C1727" w14:paraId="5B1CE0CF" w14:textId="77777777">
        <w:trPr>
          <w:cantSplit/>
          <w:trHeight w:hRule="exact" w:val="1134"/>
          <w:jc w:val="center"/>
        </w:trPr>
        <w:tc>
          <w:tcPr>
            <w:tcW w:w="1746" w:type="dxa"/>
            <w:vAlign w:val="center"/>
          </w:tcPr>
          <w:p w14:paraId="6ACA5B5E"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hAnsi="Arial" w:cs="Arial"/>
                <w:sz w:val="21"/>
                <w:szCs w:val="21"/>
              </w:rPr>
              <w:t>许皓源</w:t>
            </w:r>
          </w:p>
        </w:tc>
        <w:tc>
          <w:tcPr>
            <w:tcW w:w="2197" w:type="dxa"/>
            <w:vAlign w:val="center"/>
          </w:tcPr>
          <w:p w14:paraId="70200A4D" w14:textId="77777777" w:rsidR="000521E7" w:rsidRPr="002C1727" w:rsidRDefault="00D874D1" w:rsidP="000521E7">
            <w:pPr>
              <w:tabs>
                <w:tab w:val="left" w:pos="5160"/>
              </w:tabs>
              <w:overflowPunct w:val="0"/>
              <w:spacing w:line="240" w:lineRule="auto"/>
              <w:rPr>
                <w:rFonts w:ascii="Arial" w:hAnsi="Arial" w:cs="Arial"/>
                <w:sz w:val="21"/>
                <w:szCs w:val="21"/>
              </w:rPr>
            </w:pPr>
            <w:r w:rsidRPr="002C1727">
              <w:rPr>
                <w:rFonts w:ascii="Arial" w:eastAsia="方正黑体简体" w:hAnsi="Arial" w:cs="Arial"/>
                <w:sz w:val="21"/>
                <w:szCs w:val="21"/>
              </w:rPr>
              <w:t>1119980019</w:t>
            </w:r>
          </w:p>
        </w:tc>
        <w:tc>
          <w:tcPr>
            <w:tcW w:w="2774" w:type="dxa"/>
            <w:vAlign w:val="center"/>
          </w:tcPr>
          <w:p w14:paraId="18380E35" w14:textId="77777777" w:rsidR="000521E7" w:rsidRPr="002C1727" w:rsidRDefault="000521E7" w:rsidP="000521E7">
            <w:pPr>
              <w:tabs>
                <w:tab w:val="left" w:pos="5160"/>
              </w:tabs>
              <w:overflowPunct w:val="0"/>
              <w:spacing w:line="240" w:lineRule="auto"/>
              <w:rPr>
                <w:rFonts w:ascii="Arial" w:hAnsi="Arial" w:cs="Arial"/>
                <w:sz w:val="21"/>
                <w:szCs w:val="21"/>
              </w:rPr>
            </w:pPr>
          </w:p>
        </w:tc>
        <w:tc>
          <w:tcPr>
            <w:tcW w:w="2582" w:type="dxa"/>
            <w:vAlign w:val="center"/>
          </w:tcPr>
          <w:p w14:paraId="3985BFD3" w14:textId="77777777" w:rsidR="000521E7" w:rsidRPr="002C1727" w:rsidRDefault="000521E7" w:rsidP="000521E7">
            <w:pPr>
              <w:tabs>
                <w:tab w:val="left" w:pos="5160"/>
              </w:tabs>
              <w:wordWrap w:val="0"/>
              <w:overflowPunct w:val="0"/>
              <w:spacing w:line="240" w:lineRule="auto"/>
              <w:ind w:firstLineChars="200" w:firstLine="420"/>
              <w:jc w:val="right"/>
              <w:rPr>
                <w:rFonts w:ascii="Arial" w:hAnsi="Arial" w:cs="Arial"/>
                <w:sz w:val="21"/>
                <w:szCs w:val="21"/>
              </w:rPr>
            </w:pPr>
            <w:r w:rsidRPr="002C1727">
              <w:rPr>
                <w:rFonts w:ascii="Arial" w:hAnsi="Arial" w:cs="Arial"/>
                <w:sz w:val="21"/>
                <w:szCs w:val="21"/>
              </w:rPr>
              <w:t>年</w:t>
            </w:r>
            <w:r w:rsidRPr="002C1727">
              <w:rPr>
                <w:rFonts w:ascii="Arial" w:hAnsi="Arial" w:cs="Arial"/>
                <w:sz w:val="21"/>
                <w:szCs w:val="21"/>
              </w:rPr>
              <w:t xml:space="preserve">    </w:t>
            </w:r>
            <w:r w:rsidRPr="002C1727">
              <w:rPr>
                <w:rFonts w:ascii="Arial" w:hAnsi="Arial" w:cs="Arial"/>
                <w:sz w:val="21"/>
                <w:szCs w:val="21"/>
              </w:rPr>
              <w:t>月</w:t>
            </w:r>
            <w:r w:rsidRPr="002C1727">
              <w:rPr>
                <w:rFonts w:ascii="Arial" w:hAnsi="Arial" w:cs="Arial"/>
                <w:sz w:val="21"/>
                <w:szCs w:val="21"/>
              </w:rPr>
              <w:t xml:space="preserve">    </w:t>
            </w:r>
            <w:r w:rsidRPr="002C1727">
              <w:rPr>
                <w:rFonts w:ascii="Arial" w:hAnsi="Arial" w:cs="Arial"/>
                <w:sz w:val="21"/>
                <w:szCs w:val="21"/>
              </w:rPr>
              <w:t>日</w:t>
            </w:r>
          </w:p>
        </w:tc>
      </w:tr>
    </w:tbl>
    <w:p w14:paraId="7DE95942" w14:textId="77777777" w:rsidR="00802761" w:rsidRPr="002C1727" w:rsidRDefault="00802761">
      <w:pPr>
        <w:overflowPunct w:val="0"/>
        <w:spacing w:line="480" w:lineRule="auto"/>
        <w:jc w:val="both"/>
        <w:textAlignment w:val="auto"/>
        <w:rPr>
          <w:rFonts w:ascii="Arial" w:hAnsi="Arial" w:cs="Arial"/>
          <w:kern w:val="2"/>
          <w:sz w:val="21"/>
          <w:szCs w:val="21"/>
        </w:rPr>
      </w:pPr>
    </w:p>
    <w:p w14:paraId="7C12470A"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525655429"/>
      <w:r w:rsidRPr="002C1727">
        <w:rPr>
          <w:rFonts w:eastAsia="宋体"/>
          <w:kern w:val="2"/>
          <w:sz w:val="21"/>
          <w:szCs w:val="21"/>
        </w:rPr>
        <w:t>十二、实地查勘期</w:t>
      </w:r>
      <w:bookmarkEnd w:id="54"/>
    </w:p>
    <w:p w14:paraId="643C3375" w14:textId="77777777" w:rsidR="00802761" w:rsidRPr="002C1727" w:rsidRDefault="006115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2025</w:t>
      </w:r>
      <w:r w:rsidRPr="002C1727">
        <w:rPr>
          <w:rFonts w:ascii="Arial" w:hAnsi="Arial" w:cs="Arial"/>
          <w:sz w:val="21"/>
          <w:szCs w:val="21"/>
        </w:rPr>
        <w:t>年</w:t>
      </w:r>
      <w:r w:rsidRPr="002C1727">
        <w:rPr>
          <w:rFonts w:ascii="Arial" w:hAnsi="Arial" w:cs="Arial"/>
          <w:sz w:val="21"/>
          <w:szCs w:val="21"/>
        </w:rPr>
        <w:t>4</w:t>
      </w:r>
      <w:r w:rsidRPr="002C1727">
        <w:rPr>
          <w:rFonts w:ascii="Arial" w:hAnsi="Arial" w:cs="Arial"/>
          <w:sz w:val="21"/>
          <w:szCs w:val="21"/>
        </w:rPr>
        <w:t>月</w:t>
      </w:r>
      <w:r w:rsidRPr="002C1727">
        <w:rPr>
          <w:rFonts w:ascii="Arial" w:hAnsi="Arial" w:cs="Arial"/>
          <w:sz w:val="21"/>
          <w:szCs w:val="21"/>
        </w:rPr>
        <w:t>18</w:t>
      </w:r>
      <w:r w:rsidRPr="002C1727">
        <w:rPr>
          <w:rFonts w:ascii="Arial" w:hAnsi="Arial" w:cs="Arial"/>
          <w:sz w:val="21"/>
          <w:szCs w:val="21"/>
        </w:rPr>
        <w:t>日</w:t>
      </w:r>
    </w:p>
    <w:p w14:paraId="748EEDD6" w14:textId="77777777" w:rsidR="00802761" w:rsidRPr="002C1727" w:rsidRDefault="00802761">
      <w:pPr>
        <w:overflowPunct w:val="0"/>
        <w:spacing w:line="480" w:lineRule="auto"/>
        <w:jc w:val="both"/>
        <w:textAlignment w:val="auto"/>
        <w:rPr>
          <w:rFonts w:ascii="Arial" w:hAnsi="Arial" w:cs="Arial"/>
          <w:kern w:val="2"/>
          <w:sz w:val="21"/>
          <w:szCs w:val="21"/>
        </w:rPr>
      </w:pPr>
    </w:p>
    <w:p w14:paraId="2A471EE2" w14:textId="77777777" w:rsidR="00802761" w:rsidRPr="002C1727" w:rsidRDefault="00802761">
      <w:pPr>
        <w:pStyle w:val="2"/>
        <w:numPr>
          <w:ilvl w:val="0"/>
          <w:numId w:val="0"/>
        </w:numPr>
        <w:tabs>
          <w:tab w:val="left" w:pos="360"/>
        </w:tabs>
        <w:overflowPunct w:val="0"/>
        <w:spacing w:line="480" w:lineRule="auto"/>
        <w:jc w:val="both"/>
        <w:textAlignment w:val="auto"/>
        <w:rPr>
          <w:rFonts w:eastAsia="宋体"/>
          <w:kern w:val="2"/>
          <w:sz w:val="21"/>
          <w:szCs w:val="21"/>
        </w:rPr>
      </w:pPr>
      <w:bookmarkStart w:id="55" w:name="_Toc168225825"/>
      <w:bookmarkStart w:id="56" w:name="_Toc525655430"/>
      <w:r w:rsidRPr="002C1727">
        <w:rPr>
          <w:rFonts w:eastAsia="宋体"/>
          <w:kern w:val="2"/>
          <w:sz w:val="21"/>
          <w:szCs w:val="21"/>
        </w:rPr>
        <w:t>十三、估价作业期</w:t>
      </w:r>
      <w:bookmarkEnd w:id="55"/>
      <w:bookmarkEnd w:id="56"/>
      <w:r w:rsidRPr="002C1727">
        <w:rPr>
          <w:rFonts w:eastAsia="宋体"/>
          <w:kern w:val="2"/>
          <w:sz w:val="21"/>
          <w:szCs w:val="21"/>
        </w:rPr>
        <w:t xml:space="preserve">  </w:t>
      </w:r>
    </w:p>
    <w:p w14:paraId="05788C90" w14:textId="77777777" w:rsidR="00802761" w:rsidRPr="002C1727" w:rsidRDefault="00611579">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2025</w:t>
      </w:r>
      <w:r w:rsidRPr="002C1727">
        <w:rPr>
          <w:rFonts w:ascii="Arial" w:hAnsi="Arial" w:cs="Arial"/>
          <w:sz w:val="21"/>
          <w:szCs w:val="21"/>
        </w:rPr>
        <w:t>年</w:t>
      </w:r>
      <w:r w:rsidRPr="002C1727">
        <w:rPr>
          <w:rFonts w:ascii="Arial" w:hAnsi="Arial" w:cs="Arial"/>
          <w:sz w:val="21"/>
          <w:szCs w:val="21"/>
        </w:rPr>
        <w:t>4</w:t>
      </w:r>
      <w:r w:rsidRPr="002C1727">
        <w:rPr>
          <w:rFonts w:ascii="Arial" w:hAnsi="Arial" w:cs="Arial"/>
          <w:sz w:val="21"/>
          <w:szCs w:val="21"/>
        </w:rPr>
        <w:t>月</w:t>
      </w:r>
      <w:r w:rsidRPr="002C1727">
        <w:rPr>
          <w:rFonts w:ascii="Arial" w:hAnsi="Arial" w:cs="Arial"/>
          <w:sz w:val="21"/>
          <w:szCs w:val="21"/>
        </w:rPr>
        <w:t>18</w:t>
      </w:r>
      <w:r w:rsidRPr="002C1727">
        <w:rPr>
          <w:rFonts w:ascii="Arial" w:hAnsi="Arial" w:cs="Arial"/>
          <w:sz w:val="21"/>
          <w:szCs w:val="21"/>
        </w:rPr>
        <w:t>日</w:t>
      </w:r>
      <w:r w:rsidR="00802761" w:rsidRPr="002C1727">
        <w:rPr>
          <w:rFonts w:ascii="Arial" w:hAnsi="Arial" w:cs="Arial"/>
          <w:sz w:val="21"/>
          <w:szCs w:val="21"/>
        </w:rPr>
        <w:t>至</w:t>
      </w:r>
      <w:r w:rsidR="00D874D1" w:rsidRPr="002C1727">
        <w:rPr>
          <w:rFonts w:ascii="Arial" w:hAnsi="Arial" w:cs="Arial"/>
          <w:sz w:val="21"/>
          <w:szCs w:val="21"/>
        </w:rPr>
        <w:t>2025</w:t>
      </w:r>
      <w:r w:rsidR="00D874D1" w:rsidRPr="002C1727">
        <w:rPr>
          <w:rFonts w:ascii="Arial" w:hAnsi="Arial" w:cs="Arial"/>
          <w:sz w:val="21"/>
          <w:szCs w:val="21"/>
        </w:rPr>
        <w:t>年</w:t>
      </w:r>
      <w:r w:rsidR="00D874D1" w:rsidRPr="002C1727">
        <w:rPr>
          <w:rFonts w:ascii="Arial" w:hAnsi="Arial" w:cs="Arial"/>
          <w:sz w:val="21"/>
          <w:szCs w:val="21"/>
        </w:rPr>
        <w:t>4</w:t>
      </w:r>
      <w:r w:rsidR="00D874D1" w:rsidRPr="002C1727">
        <w:rPr>
          <w:rFonts w:ascii="Arial" w:hAnsi="Arial" w:cs="Arial"/>
          <w:sz w:val="21"/>
          <w:szCs w:val="21"/>
        </w:rPr>
        <w:t>月</w:t>
      </w:r>
      <w:r w:rsidR="00D874D1" w:rsidRPr="002C1727">
        <w:rPr>
          <w:rFonts w:ascii="Arial" w:hAnsi="Arial" w:cs="Arial"/>
          <w:sz w:val="21"/>
          <w:szCs w:val="21"/>
        </w:rPr>
        <w:t>18</w:t>
      </w:r>
      <w:r w:rsidR="00D874D1" w:rsidRPr="002C1727">
        <w:rPr>
          <w:rFonts w:ascii="Arial" w:hAnsi="Arial" w:cs="Arial"/>
          <w:sz w:val="21"/>
          <w:szCs w:val="21"/>
        </w:rPr>
        <w:t>日</w:t>
      </w:r>
    </w:p>
    <w:p w14:paraId="7CB51639" w14:textId="77777777" w:rsidR="00802761" w:rsidRPr="002C1727" w:rsidRDefault="00802761">
      <w:pPr>
        <w:overflowPunct w:val="0"/>
        <w:spacing w:line="480" w:lineRule="auto"/>
        <w:jc w:val="both"/>
        <w:textAlignment w:val="auto"/>
        <w:outlineLvl w:val="0"/>
        <w:rPr>
          <w:rFonts w:ascii="Arial" w:hAnsi="Arial" w:cs="Arial"/>
          <w:b/>
          <w:kern w:val="2"/>
          <w:sz w:val="21"/>
          <w:szCs w:val="21"/>
        </w:rPr>
        <w:sectPr w:rsidR="00802761" w:rsidRPr="002C1727" w:rsidSect="003877F6">
          <w:pgSz w:w="11907" w:h="16840"/>
          <w:pgMar w:top="1843" w:right="1134" w:bottom="1134" w:left="1134" w:header="1134" w:footer="907" w:gutter="340"/>
          <w:cols w:space="720"/>
          <w:docGrid w:linePitch="326"/>
        </w:sectPr>
      </w:pPr>
    </w:p>
    <w:p w14:paraId="4A228576" w14:textId="77777777" w:rsidR="00802761" w:rsidRPr="002C1727" w:rsidRDefault="00802761">
      <w:pPr>
        <w:pStyle w:val="1"/>
        <w:spacing w:line="480" w:lineRule="auto"/>
        <w:jc w:val="center"/>
        <w:rPr>
          <w:rFonts w:eastAsia="方正黑体简体"/>
          <w:b w:val="0"/>
          <w:kern w:val="2"/>
          <w:sz w:val="32"/>
          <w:szCs w:val="32"/>
        </w:rPr>
      </w:pPr>
      <w:bookmarkStart w:id="57" w:name="_Toc525655431"/>
      <w:r w:rsidRPr="002C1727">
        <w:rPr>
          <w:rFonts w:eastAsia="方正黑体简体"/>
          <w:b w:val="0"/>
          <w:kern w:val="2"/>
          <w:sz w:val="32"/>
          <w:szCs w:val="32"/>
        </w:rPr>
        <w:lastRenderedPageBreak/>
        <w:t>估价技术报告</w:t>
      </w:r>
      <w:bookmarkEnd w:id="57"/>
    </w:p>
    <w:p w14:paraId="2966EA58"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58" w:name="_Toc525655432"/>
      <w:r w:rsidRPr="002C1727">
        <w:rPr>
          <w:rFonts w:eastAsia="宋体"/>
          <w:kern w:val="2"/>
          <w:sz w:val="21"/>
          <w:szCs w:val="21"/>
        </w:rPr>
        <w:t>一、估价对象描述与分析</w:t>
      </w:r>
      <w:bookmarkEnd w:id="58"/>
    </w:p>
    <w:p w14:paraId="6C38E9B7"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3"/>
      <w:r w:rsidRPr="002C1727">
        <w:rPr>
          <w:rFonts w:eastAsia="宋体"/>
          <w:kern w:val="2"/>
          <w:sz w:val="21"/>
          <w:szCs w:val="21"/>
        </w:rPr>
        <w:t>（一）区位状况分析</w:t>
      </w:r>
      <w:bookmarkEnd w:id="59"/>
    </w:p>
    <w:p w14:paraId="5E6AF0B6" w14:textId="77777777"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sz w:val="21"/>
          <w:szCs w:val="21"/>
        </w:rPr>
        <w:t>1.</w:t>
      </w:r>
      <w:r w:rsidRPr="002C1727">
        <w:rPr>
          <w:rFonts w:ascii="Arial" w:hAnsi="Arial" w:cs="Arial"/>
          <w:sz w:val="21"/>
          <w:szCs w:val="21"/>
        </w:rPr>
        <w:t>位置状况</w:t>
      </w:r>
      <w:r w:rsidRPr="002C1727">
        <w:rPr>
          <w:rFonts w:ascii="Arial" w:hAnsi="Arial" w:cs="Arial"/>
          <w:sz w:val="21"/>
          <w:szCs w:val="21"/>
        </w:rPr>
        <w:t xml:space="preserve">  </w:t>
      </w:r>
      <w:r w:rsidRPr="002C1727">
        <w:rPr>
          <w:rFonts w:ascii="Arial" w:hAnsi="Arial" w:cs="Arial"/>
          <w:kern w:val="2"/>
          <w:sz w:val="21"/>
          <w:szCs w:val="21"/>
        </w:rPr>
        <w:t xml:space="preserve">  </w:t>
      </w:r>
    </w:p>
    <w:p w14:paraId="47A17139" w14:textId="025330BB" w:rsidR="00802761" w:rsidRPr="002C1727" w:rsidRDefault="0080276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估价对象位于北京市</w:t>
      </w:r>
      <w:r w:rsidR="00122760" w:rsidRPr="002C1727">
        <w:rPr>
          <w:rFonts w:ascii="Arial" w:hAnsi="Arial" w:cs="Arial"/>
          <w:kern w:val="2"/>
          <w:sz w:val="21"/>
          <w:szCs w:val="21"/>
        </w:rPr>
        <w:t>通州区</w:t>
      </w:r>
      <w:proofErr w:type="gramStart"/>
      <w:r w:rsidR="00122760" w:rsidRPr="002C1727">
        <w:rPr>
          <w:rFonts w:ascii="Arial" w:hAnsi="Arial" w:cs="Arial"/>
          <w:kern w:val="2"/>
          <w:sz w:val="21"/>
          <w:szCs w:val="21"/>
        </w:rPr>
        <w:t>景盛南一街</w:t>
      </w:r>
      <w:proofErr w:type="gramEnd"/>
      <w:r w:rsidR="00122760" w:rsidRPr="002C1727">
        <w:rPr>
          <w:rFonts w:ascii="Arial" w:hAnsi="Arial" w:cs="Arial"/>
          <w:kern w:val="2"/>
          <w:sz w:val="21"/>
          <w:szCs w:val="21"/>
        </w:rPr>
        <w:t>135</w:t>
      </w:r>
      <w:r w:rsidR="00122760" w:rsidRPr="002C1727">
        <w:rPr>
          <w:rFonts w:ascii="Arial" w:hAnsi="Arial" w:cs="Arial"/>
          <w:kern w:val="2"/>
          <w:sz w:val="21"/>
          <w:szCs w:val="21"/>
        </w:rPr>
        <w:t>号院</w:t>
      </w:r>
      <w:r w:rsidRPr="002C1727">
        <w:rPr>
          <w:rFonts w:ascii="Arial" w:hAnsi="Arial" w:cs="Arial"/>
          <w:kern w:val="2"/>
          <w:sz w:val="21"/>
          <w:szCs w:val="21"/>
        </w:rPr>
        <w:t>，其所属项目南侧紧邻</w:t>
      </w:r>
      <w:proofErr w:type="gramStart"/>
      <w:r w:rsidR="00122760" w:rsidRPr="002C1727">
        <w:rPr>
          <w:rFonts w:ascii="Arial" w:hAnsi="Arial" w:cs="Arial"/>
          <w:kern w:val="2"/>
          <w:sz w:val="21"/>
          <w:szCs w:val="21"/>
        </w:rPr>
        <w:t>景盛南一街</w:t>
      </w:r>
      <w:proofErr w:type="gramEnd"/>
      <w:r w:rsidRPr="002C1727">
        <w:rPr>
          <w:rFonts w:ascii="Arial" w:hAnsi="Arial" w:cs="Arial"/>
          <w:kern w:val="2"/>
          <w:sz w:val="21"/>
          <w:szCs w:val="21"/>
        </w:rPr>
        <w:t>，土地级别属于北京市基准地价</w:t>
      </w:r>
      <w:r w:rsidR="00122760" w:rsidRPr="002C1727">
        <w:rPr>
          <w:rFonts w:ascii="Arial" w:hAnsi="Arial" w:cs="Arial"/>
          <w:kern w:val="2"/>
          <w:sz w:val="21"/>
          <w:szCs w:val="21"/>
        </w:rPr>
        <w:t>办公</w:t>
      </w:r>
      <w:r w:rsidRPr="002C1727">
        <w:rPr>
          <w:rFonts w:ascii="Arial" w:hAnsi="Arial" w:cs="Arial"/>
          <w:kern w:val="2"/>
          <w:sz w:val="21"/>
          <w:szCs w:val="21"/>
        </w:rPr>
        <w:t>类八级，</w:t>
      </w:r>
      <w:r w:rsidRPr="002C1727">
        <w:rPr>
          <w:rFonts w:ascii="Arial" w:hAnsi="Arial" w:cs="Arial"/>
          <w:kern w:val="2"/>
          <w:sz w:val="21"/>
          <w:szCs w:val="21"/>
        </w:rPr>
        <w:t>VIII -</w:t>
      </w:r>
      <w:r w:rsidRPr="002C1727">
        <w:rPr>
          <w:rFonts w:ascii="Arial" w:hAnsi="Arial" w:cs="Arial"/>
          <w:kern w:val="2"/>
          <w:sz w:val="21"/>
          <w:szCs w:val="21"/>
        </w:rPr>
        <w:t>亦</w:t>
      </w:r>
      <w:r w:rsidR="00122760" w:rsidRPr="002C1727">
        <w:rPr>
          <w:rFonts w:ascii="Arial" w:hAnsi="Arial" w:cs="Arial"/>
          <w:kern w:val="2"/>
          <w:sz w:val="21"/>
          <w:szCs w:val="21"/>
        </w:rPr>
        <w:t>2</w:t>
      </w:r>
      <w:r w:rsidRPr="002C1727">
        <w:rPr>
          <w:rFonts w:ascii="Arial" w:hAnsi="Arial" w:cs="Arial"/>
          <w:kern w:val="2"/>
          <w:sz w:val="21"/>
          <w:szCs w:val="21"/>
        </w:rPr>
        <w:t>区片，</w:t>
      </w:r>
      <w:r w:rsidR="001611F2">
        <w:rPr>
          <w:rFonts w:ascii="Arial" w:hAnsi="Arial" w:cs="Arial" w:hint="eastAsia"/>
          <w:kern w:val="2"/>
          <w:sz w:val="21"/>
          <w:szCs w:val="21"/>
        </w:rPr>
        <w:t>住宅</w:t>
      </w:r>
      <w:r w:rsidR="001611F2" w:rsidRPr="002C1727">
        <w:rPr>
          <w:rFonts w:ascii="Arial" w:hAnsi="Arial" w:cs="Arial"/>
          <w:kern w:val="2"/>
          <w:sz w:val="21"/>
          <w:szCs w:val="21"/>
        </w:rPr>
        <w:t>类八级，</w:t>
      </w:r>
      <w:r w:rsidR="001611F2" w:rsidRPr="002C1727">
        <w:rPr>
          <w:rFonts w:ascii="Arial" w:hAnsi="Arial" w:cs="Arial"/>
          <w:kern w:val="2"/>
          <w:sz w:val="21"/>
          <w:szCs w:val="21"/>
        </w:rPr>
        <w:t>VIII -</w:t>
      </w:r>
      <w:r w:rsidR="001611F2" w:rsidRPr="002C1727">
        <w:rPr>
          <w:rFonts w:ascii="Arial" w:hAnsi="Arial" w:cs="Arial"/>
          <w:kern w:val="2"/>
          <w:sz w:val="21"/>
          <w:szCs w:val="21"/>
        </w:rPr>
        <w:t>亦</w:t>
      </w:r>
      <w:r w:rsidR="001611F2" w:rsidRPr="002C1727">
        <w:rPr>
          <w:rFonts w:ascii="Arial" w:hAnsi="Arial" w:cs="Arial"/>
          <w:kern w:val="2"/>
          <w:sz w:val="21"/>
          <w:szCs w:val="21"/>
        </w:rPr>
        <w:t>2</w:t>
      </w:r>
      <w:r w:rsidR="001611F2" w:rsidRPr="002C1727">
        <w:rPr>
          <w:rFonts w:ascii="Arial" w:hAnsi="Arial" w:cs="Arial"/>
          <w:kern w:val="2"/>
          <w:sz w:val="21"/>
          <w:szCs w:val="21"/>
        </w:rPr>
        <w:t>区片</w:t>
      </w:r>
      <w:r w:rsidR="001611F2">
        <w:rPr>
          <w:rFonts w:ascii="Arial" w:hAnsi="Arial" w:cs="Arial" w:hint="eastAsia"/>
          <w:kern w:val="2"/>
          <w:sz w:val="21"/>
          <w:szCs w:val="21"/>
        </w:rPr>
        <w:t>，</w:t>
      </w:r>
      <w:r w:rsidRPr="002C1727">
        <w:rPr>
          <w:rFonts w:ascii="Arial" w:hAnsi="Arial" w:cs="Arial"/>
          <w:kern w:val="2"/>
          <w:sz w:val="21"/>
          <w:szCs w:val="21"/>
        </w:rPr>
        <w:t>地理位置状况</w:t>
      </w:r>
      <w:r w:rsidR="00314CA9" w:rsidRPr="002C1727">
        <w:rPr>
          <w:rFonts w:ascii="Arial" w:hAnsi="Arial" w:cs="Arial"/>
          <w:kern w:val="2"/>
          <w:sz w:val="21"/>
          <w:szCs w:val="21"/>
        </w:rPr>
        <w:t>一般</w:t>
      </w:r>
      <w:r w:rsidRPr="002C1727">
        <w:rPr>
          <w:rFonts w:ascii="Arial" w:hAnsi="Arial" w:cs="Arial"/>
          <w:kern w:val="2"/>
          <w:sz w:val="21"/>
          <w:szCs w:val="21"/>
        </w:rPr>
        <w:t>。</w:t>
      </w:r>
    </w:p>
    <w:p w14:paraId="17818242"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居住社区成熟度</w:t>
      </w:r>
    </w:p>
    <w:p w14:paraId="5E6EDCB1" w14:textId="77777777" w:rsidR="00200F60" w:rsidRPr="002C1727" w:rsidRDefault="00200F60" w:rsidP="00200F60">
      <w:pPr>
        <w:spacing w:line="480" w:lineRule="auto"/>
        <w:ind w:firstLineChars="200" w:firstLine="420"/>
        <w:jc w:val="both"/>
        <w:rPr>
          <w:rFonts w:ascii="Arial" w:hAnsi="Arial" w:cs="Arial"/>
          <w:kern w:val="2"/>
          <w:sz w:val="21"/>
          <w:szCs w:val="21"/>
        </w:rPr>
      </w:pPr>
      <w:bookmarkStart w:id="60" w:name="_Toc525655435"/>
      <w:r w:rsidRPr="002C1727">
        <w:rPr>
          <w:rFonts w:ascii="Arial" w:hAnsi="Arial" w:cs="Arial"/>
          <w:kern w:val="2"/>
          <w:sz w:val="21"/>
          <w:szCs w:val="21"/>
        </w:rPr>
        <w:t>估价对象周边</w:t>
      </w:r>
      <w:r w:rsidRPr="002C1727">
        <w:rPr>
          <w:rFonts w:ascii="Arial" w:hAnsi="Arial" w:cs="Arial"/>
          <w:kern w:val="2"/>
          <w:sz w:val="21"/>
          <w:szCs w:val="21"/>
        </w:rPr>
        <w:t>2</w:t>
      </w:r>
      <w:r w:rsidRPr="002C1727">
        <w:rPr>
          <w:rFonts w:ascii="Arial" w:hAnsi="Arial" w:cs="Arial"/>
          <w:kern w:val="2"/>
          <w:sz w:val="21"/>
          <w:szCs w:val="21"/>
        </w:rPr>
        <w:t>公里内有</w:t>
      </w:r>
      <w:proofErr w:type="gramStart"/>
      <w:r w:rsidRPr="002C1727">
        <w:rPr>
          <w:rFonts w:ascii="Arial" w:hAnsi="Arial" w:cs="Arial"/>
          <w:kern w:val="2"/>
          <w:sz w:val="21"/>
          <w:szCs w:val="21"/>
        </w:rPr>
        <w:t>珠江逸景家园</w:t>
      </w:r>
      <w:proofErr w:type="gramEnd"/>
      <w:r w:rsidRPr="002C1727">
        <w:rPr>
          <w:rFonts w:ascii="Arial" w:hAnsi="Arial" w:cs="Arial"/>
          <w:kern w:val="2"/>
          <w:sz w:val="21"/>
          <w:szCs w:val="21"/>
        </w:rPr>
        <w:t>、合生世界花园、通州温馨家园、东亚</w:t>
      </w:r>
      <w:proofErr w:type="gramStart"/>
      <w:r w:rsidRPr="002C1727">
        <w:rPr>
          <w:rFonts w:ascii="Arial" w:hAnsi="Arial" w:cs="Arial"/>
          <w:kern w:val="2"/>
          <w:sz w:val="21"/>
          <w:szCs w:val="21"/>
        </w:rPr>
        <w:t>瑞晶苑</w:t>
      </w:r>
      <w:proofErr w:type="gramEnd"/>
      <w:r w:rsidRPr="002C1727">
        <w:rPr>
          <w:rFonts w:ascii="Arial" w:hAnsi="Arial" w:cs="Arial"/>
          <w:kern w:val="2"/>
          <w:sz w:val="21"/>
          <w:szCs w:val="21"/>
        </w:rPr>
        <w:t>，居住小区规模较大，入住率较好，综合评价居住区成熟度较好。</w:t>
      </w:r>
    </w:p>
    <w:p w14:paraId="5E154D6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交通状况</w:t>
      </w:r>
    </w:p>
    <w:p w14:paraId="7247B08C" w14:textId="2FFD752B"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估价对象周边</w:t>
      </w:r>
      <w:r w:rsidRPr="002C1727">
        <w:rPr>
          <w:rFonts w:ascii="Arial" w:hAnsi="Arial" w:cs="Arial"/>
          <w:kern w:val="2"/>
          <w:sz w:val="21"/>
          <w:szCs w:val="21"/>
        </w:rPr>
        <w:t>1</w:t>
      </w:r>
      <w:r w:rsidRPr="002C1727">
        <w:rPr>
          <w:rFonts w:ascii="Arial" w:hAnsi="Arial" w:cs="Arial"/>
          <w:kern w:val="2"/>
          <w:sz w:val="21"/>
          <w:szCs w:val="21"/>
        </w:rPr>
        <w:t>公里范围内无轨道交通，</w:t>
      </w:r>
      <w:commentRangeStart w:id="61"/>
      <w:r w:rsidRPr="002C1727">
        <w:rPr>
          <w:rFonts w:ascii="Arial" w:hAnsi="Arial" w:cs="Arial"/>
          <w:kern w:val="2"/>
          <w:sz w:val="21"/>
          <w:szCs w:val="21"/>
        </w:rPr>
        <w:t>距离城市快速路</w:t>
      </w:r>
      <w:r w:rsidRPr="002C1727">
        <w:rPr>
          <w:rFonts w:ascii="Arial" w:hAnsi="Arial" w:cs="Arial"/>
          <w:kern w:val="2"/>
          <w:sz w:val="21"/>
          <w:szCs w:val="21"/>
        </w:rPr>
        <w:t>—</w:t>
      </w:r>
      <w:r w:rsidRPr="002C1727">
        <w:rPr>
          <w:rFonts w:ascii="Arial" w:hAnsi="Arial" w:cs="Arial"/>
          <w:kern w:val="2"/>
          <w:sz w:val="21"/>
          <w:szCs w:val="21"/>
        </w:rPr>
        <w:t>南六环路约</w:t>
      </w:r>
      <w:r w:rsidRPr="002C1727">
        <w:rPr>
          <w:rFonts w:ascii="Arial" w:hAnsi="Arial" w:cs="Arial"/>
          <w:kern w:val="2"/>
          <w:sz w:val="21"/>
          <w:szCs w:val="21"/>
        </w:rPr>
        <w:t>1</w:t>
      </w:r>
      <w:r w:rsidRPr="002C1727">
        <w:rPr>
          <w:rFonts w:ascii="Arial" w:hAnsi="Arial" w:cs="Arial"/>
          <w:kern w:val="2"/>
          <w:sz w:val="21"/>
          <w:szCs w:val="21"/>
        </w:rPr>
        <w:t>公里</w:t>
      </w:r>
      <w:commentRangeEnd w:id="61"/>
      <w:r w:rsidR="003E5AD4">
        <w:rPr>
          <w:rStyle w:val="afa"/>
        </w:rPr>
        <w:commentReference w:id="61"/>
      </w:r>
      <w:r w:rsidRPr="002C1727">
        <w:rPr>
          <w:rFonts w:ascii="Arial" w:hAnsi="Arial" w:cs="Arial"/>
          <w:kern w:val="2"/>
          <w:sz w:val="21"/>
          <w:szCs w:val="21"/>
        </w:rPr>
        <w:t>，</w:t>
      </w:r>
      <w:proofErr w:type="gramStart"/>
      <w:r w:rsidRPr="002C1727">
        <w:rPr>
          <w:rFonts w:ascii="Arial" w:hAnsi="Arial" w:cs="Arial"/>
          <w:kern w:val="2"/>
          <w:sz w:val="21"/>
          <w:szCs w:val="21"/>
        </w:rPr>
        <w:t>距离南</w:t>
      </w:r>
      <w:proofErr w:type="gramEnd"/>
      <w:r w:rsidRPr="002C1727">
        <w:rPr>
          <w:rFonts w:ascii="Arial" w:hAnsi="Arial" w:cs="Arial"/>
          <w:kern w:val="2"/>
          <w:sz w:val="21"/>
          <w:szCs w:val="21"/>
        </w:rPr>
        <w:t>六环路马驹桥西收费站约</w:t>
      </w:r>
      <w:r w:rsidRPr="002C1727">
        <w:rPr>
          <w:rFonts w:ascii="Arial" w:hAnsi="Arial" w:cs="Arial"/>
          <w:kern w:val="2"/>
          <w:sz w:val="21"/>
          <w:szCs w:val="21"/>
        </w:rPr>
        <w:t>2.5</w:t>
      </w:r>
      <w:r w:rsidRPr="002C1727">
        <w:rPr>
          <w:rFonts w:ascii="Arial" w:hAnsi="Arial" w:cs="Arial"/>
          <w:kern w:val="2"/>
          <w:sz w:val="21"/>
          <w:szCs w:val="21"/>
        </w:rPr>
        <w:t>公里。周边路网较密集；周边</w:t>
      </w:r>
      <w:r w:rsidRPr="002C1727">
        <w:rPr>
          <w:rFonts w:ascii="Arial" w:hAnsi="Arial" w:cs="Arial"/>
          <w:kern w:val="2"/>
          <w:sz w:val="21"/>
          <w:szCs w:val="21"/>
        </w:rPr>
        <w:t>500</w:t>
      </w:r>
      <w:r w:rsidRPr="002C1727">
        <w:rPr>
          <w:rFonts w:ascii="Arial" w:hAnsi="Arial" w:cs="Arial"/>
          <w:kern w:val="2"/>
          <w:sz w:val="21"/>
          <w:szCs w:val="21"/>
        </w:rPr>
        <w:t>米内有通</w:t>
      </w:r>
      <w:r w:rsidRPr="002C1727">
        <w:rPr>
          <w:rFonts w:ascii="Arial" w:hAnsi="Arial" w:cs="Arial"/>
          <w:kern w:val="2"/>
          <w:sz w:val="21"/>
          <w:szCs w:val="21"/>
        </w:rPr>
        <w:t>28</w:t>
      </w:r>
      <w:r w:rsidRPr="002C1727">
        <w:rPr>
          <w:rFonts w:ascii="Arial" w:hAnsi="Arial" w:cs="Arial"/>
          <w:kern w:val="2"/>
          <w:sz w:val="21"/>
          <w:szCs w:val="21"/>
        </w:rPr>
        <w:t>路、通</w:t>
      </w:r>
      <w:r w:rsidRPr="002C1727">
        <w:rPr>
          <w:rFonts w:ascii="Arial" w:hAnsi="Arial" w:cs="Arial"/>
          <w:kern w:val="2"/>
          <w:sz w:val="21"/>
          <w:szCs w:val="21"/>
        </w:rPr>
        <w:t>54</w:t>
      </w:r>
      <w:r w:rsidRPr="002C1727">
        <w:rPr>
          <w:rFonts w:ascii="Arial" w:hAnsi="Arial" w:cs="Arial"/>
          <w:kern w:val="2"/>
          <w:sz w:val="21"/>
          <w:szCs w:val="21"/>
        </w:rPr>
        <w:t>路、通</w:t>
      </w:r>
      <w:r w:rsidRPr="002C1727">
        <w:rPr>
          <w:rFonts w:ascii="Arial" w:hAnsi="Arial" w:cs="Arial"/>
          <w:kern w:val="2"/>
          <w:sz w:val="21"/>
          <w:szCs w:val="21"/>
        </w:rPr>
        <w:t>68</w:t>
      </w:r>
      <w:r w:rsidRPr="002C1727">
        <w:rPr>
          <w:rFonts w:ascii="Arial" w:hAnsi="Arial" w:cs="Arial"/>
          <w:kern w:val="2"/>
          <w:sz w:val="21"/>
          <w:szCs w:val="21"/>
        </w:rPr>
        <w:t>路、</w:t>
      </w:r>
      <w:r w:rsidRPr="002C1727">
        <w:rPr>
          <w:rFonts w:ascii="Arial" w:hAnsi="Arial" w:cs="Arial"/>
          <w:kern w:val="2"/>
          <w:sz w:val="21"/>
          <w:szCs w:val="21"/>
        </w:rPr>
        <w:t>821</w:t>
      </w:r>
      <w:r w:rsidRPr="002C1727">
        <w:rPr>
          <w:rFonts w:ascii="Arial" w:hAnsi="Arial" w:cs="Arial"/>
          <w:kern w:val="2"/>
          <w:sz w:val="21"/>
          <w:szCs w:val="21"/>
        </w:rPr>
        <w:t>路、</w:t>
      </w:r>
      <w:r w:rsidRPr="002C1727">
        <w:rPr>
          <w:rFonts w:ascii="Arial" w:hAnsi="Arial" w:cs="Arial"/>
          <w:kern w:val="2"/>
          <w:sz w:val="21"/>
          <w:szCs w:val="21"/>
        </w:rPr>
        <w:t>826</w:t>
      </w:r>
      <w:r w:rsidRPr="002C1727">
        <w:rPr>
          <w:rFonts w:ascii="Arial" w:hAnsi="Arial" w:cs="Arial"/>
          <w:kern w:val="2"/>
          <w:sz w:val="21"/>
          <w:szCs w:val="21"/>
        </w:rPr>
        <w:t>路、</w:t>
      </w:r>
      <w:r w:rsidRPr="002C1727">
        <w:rPr>
          <w:rFonts w:ascii="Arial" w:hAnsi="Arial" w:cs="Arial"/>
          <w:kern w:val="2"/>
          <w:sz w:val="21"/>
          <w:szCs w:val="21"/>
        </w:rPr>
        <w:t>975</w:t>
      </w:r>
      <w:r w:rsidRPr="002C1727">
        <w:rPr>
          <w:rFonts w:ascii="Arial" w:hAnsi="Arial" w:cs="Arial"/>
          <w:kern w:val="2"/>
          <w:sz w:val="21"/>
          <w:szCs w:val="21"/>
        </w:rPr>
        <w:t>路等公交线路途径并设立站点，综合评价交通便捷度一般。</w:t>
      </w:r>
    </w:p>
    <w:p w14:paraId="434CF148"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商业繁华度</w:t>
      </w:r>
    </w:p>
    <w:p w14:paraId="79D12BE6" w14:textId="77777777"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估价对象周边有新</w:t>
      </w:r>
      <w:proofErr w:type="gramStart"/>
      <w:r w:rsidRPr="002C1727">
        <w:rPr>
          <w:rFonts w:ascii="Arial" w:hAnsi="Arial" w:cs="Arial"/>
          <w:kern w:val="2"/>
          <w:sz w:val="21"/>
          <w:szCs w:val="21"/>
        </w:rPr>
        <w:t>南聚彩荟、合悦</w:t>
      </w:r>
      <w:proofErr w:type="gramEnd"/>
      <w:r w:rsidRPr="002C1727">
        <w:rPr>
          <w:rFonts w:ascii="Arial" w:hAnsi="Arial" w:cs="Arial"/>
          <w:kern w:val="2"/>
          <w:sz w:val="21"/>
          <w:szCs w:val="21"/>
        </w:rPr>
        <w:t>超市、永辉超市等商业设施，商业设施齐备度一般</w:t>
      </w:r>
      <w:r w:rsidRPr="002C1727">
        <w:rPr>
          <w:rFonts w:ascii="Arial" w:hAnsi="Arial" w:cs="Arial"/>
          <w:kern w:val="2"/>
          <w:sz w:val="21"/>
          <w:szCs w:val="21"/>
        </w:rPr>
        <w:t>,</w:t>
      </w:r>
      <w:r w:rsidRPr="002C1727">
        <w:rPr>
          <w:rFonts w:ascii="Arial" w:hAnsi="Arial" w:cs="Arial"/>
          <w:kern w:val="2"/>
          <w:sz w:val="21"/>
          <w:szCs w:val="21"/>
        </w:rPr>
        <w:t>综合商业繁华度一般。</w:t>
      </w:r>
    </w:p>
    <w:p w14:paraId="688E011A"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环境状况</w:t>
      </w:r>
    </w:p>
    <w:p w14:paraId="2ACD27AD" w14:textId="77777777"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估价对象周边有新凤河、宏仁公园等自然景观，自然与人文环境一般</w:t>
      </w:r>
      <w:r w:rsidRPr="002C1727">
        <w:rPr>
          <w:rFonts w:ascii="Arial" w:hAnsi="Arial" w:cs="Arial"/>
          <w:sz w:val="21"/>
          <w:szCs w:val="21"/>
        </w:rPr>
        <w:t>。</w:t>
      </w:r>
    </w:p>
    <w:p w14:paraId="1B77DA89" w14:textId="77777777" w:rsidR="00200F60" w:rsidRPr="002C1727" w:rsidRDefault="00200F60" w:rsidP="00200F60">
      <w:pPr>
        <w:spacing w:line="480" w:lineRule="auto"/>
        <w:ind w:firstLineChars="200" w:firstLine="420"/>
        <w:jc w:val="both"/>
        <w:rPr>
          <w:rFonts w:ascii="Arial" w:hAnsi="Arial" w:cs="Arial"/>
          <w:i/>
          <w:sz w:val="21"/>
          <w:szCs w:val="21"/>
        </w:rPr>
      </w:pPr>
      <w:r w:rsidRPr="002C1727">
        <w:rPr>
          <w:rFonts w:ascii="Arial" w:hAnsi="Arial" w:cs="Arial"/>
          <w:sz w:val="21"/>
          <w:szCs w:val="21"/>
        </w:rPr>
        <w:t>6.</w:t>
      </w:r>
      <w:r w:rsidRPr="002C1727">
        <w:rPr>
          <w:rFonts w:ascii="Arial" w:hAnsi="Arial" w:cs="Arial"/>
          <w:sz w:val="21"/>
          <w:szCs w:val="21"/>
        </w:rPr>
        <w:t>外部配套设施状况</w:t>
      </w:r>
    </w:p>
    <w:p w14:paraId="60078692"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w:t>
      </w:r>
      <w:r w:rsidRPr="002C1727">
        <w:rPr>
          <w:rFonts w:ascii="Arial" w:hAnsi="Arial" w:cs="Arial"/>
          <w:sz w:val="21"/>
          <w:szCs w:val="21"/>
        </w:rPr>
        <w:t>所处区域目前已拥有完善的基础设施配套保障，区内大部分区域基础设施配套目前可达到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（通路、通电、通讯、供水、排水、通暖、通燃气）条件，且保证程度高。</w:t>
      </w:r>
    </w:p>
    <w:p w14:paraId="1BC26FD9"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kern w:val="2"/>
          <w:sz w:val="21"/>
          <w:szCs w:val="21"/>
        </w:rPr>
        <w:t>估价对象所在区域周边</w:t>
      </w:r>
      <w:r w:rsidRPr="002C1727">
        <w:rPr>
          <w:rFonts w:ascii="Arial" w:hAnsi="Arial" w:cs="Arial"/>
          <w:kern w:val="2"/>
          <w:sz w:val="21"/>
          <w:szCs w:val="21"/>
        </w:rPr>
        <w:t>2</w:t>
      </w:r>
      <w:r w:rsidRPr="002C1727">
        <w:rPr>
          <w:rFonts w:ascii="Arial" w:hAnsi="Arial" w:cs="Arial"/>
          <w:kern w:val="2"/>
          <w:sz w:val="21"/>
          <w:szCs w:val="21"/>
        </w:rPr>
        <w:t>公里范围内有新</w:t>
      </w:r>
      <w:proofErr w:type="gramStart"/>
      <w:r w:rsidRPr="002C1727">
        <w:rPr>
          <w:rFonts w:ascii="Arial" w:hAnsi="Arial" w:cs="Arial"/>
          <w:kern w:val="2"/>
          <w:sz w:val="21"/>
          <w:szCs w:val="21"/>
        </w:rPr>
        <w:t>南聚彩荟、合悦</w:t>
      </w:r>
      <w:proofErr w:type="gramEnd"/>
      <w:r w:rsidRPr="002C1727">
        <w:rPr>
          <w:rFonts w:ascii="Arial" w:hAnsi="Arial" w:cs="Arial"/>
          <w:kern w:val="2"/>
          <w:sz w:val="21"/>
          <w:szCs w:val="21"/>
        </w:rPr>
        <w:t>超市、永辉超市等商业场所；</w:t>
      </w:r>
      <w:proofErr w:type="gramStart"/>
      <w:r w:rsidRPr="002C1727">
        <w:rPr>
          <w:rFonts w:ascii="Arial" w:hAnsi="Arial" w:cs="Arial"/>
          <w:kern w:val="2"/>
          <w:sz w:val="21"/>
          <w:szCs w:val="21"/>
        </w:rPr>
        <w:t>马驹桥金桥</w:t>
      </w:r>
      <w:proofErr w:type="gramEnd"/>
      <w:r w:rsidRPr="002C1727">
        <w:rPr>
          <w:rFonts w:ascii="Arial" w:hAnsi="Arial" w:cs="Arial"/>
          <w:kern w:val="2"/>
          <w:sz w:val="21"/>
          <w:szCs w:val="21"/>
        </w:rPr>
        <w:t>小学、马驹桥镇中心小学、世界村幼儿园等教育机构；北京同世堂中医医院、马驹桥社区卫生服务中心等医疗机构；有中国工商银行、中国银行等金融网点，公共配套设施状况较好</w:t>
      </w:r>
      <w:r w:rsidRPr="002C1727">
        <w:rPr>
          <w:rFonts w:ascii="Arial" w:hAnsi="Arial" w:cs="Arial"/>
          <w:sz w:val="21"/>
          <w:szCs w:val="21"/>
        </w:rPr>
        <w:t>。</w:t>
      </w:r>
    </w:p>
    <w:p w14:paraId="0D49A563" w14:textId="77777777" w:rsidR="00200F60" w:rsidRPr="002C1727" w:rsidRDefault="00200F60" w:rsidP="00200F60">
      <w:pPr>
        <w:spacing w:line="480" w:lineRule="auto"/>
        <w:ind w:firstLineChars="200" w:firstLine="420"/>
        <w:jc w:val="both"/>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总体评价</w:t>
      </w:r>
    </w:p>
    <w:p w14:paraId="5D5A7A5D" w14:textId="77777777" w:rsidR="00200F60" w:rsidRPr="002C1727" w:rsidRDefault="00200F60" w:rsidP="00200F60">
      <w:pPr>
        <w:spacing w:line="480" w:lineRule="auto"/>
        <w:ind w:firstLineChars="200" w:firstLine="420"/>
        <w:jc w:val="both"/>
        <w:rPr>
          <w:rFonts w:ascii="Arial" w:hAnsi="Arial" w:cs="Arial"/>
          <w:kern w:val="2"/>
          <w:sz w:val="21"/>
          <w:szCs w:val="21"/>
        </w:rPr>
      </w:pPr>
      <w:r w:rsidRPr="002C1727">
        <w:rPr>
          <w:rFonts w:ascii="Arial" w:hAnsi="Arial" w:cs="Arial"/>
          <w:sz w:val="21"/>
          <w:szCs w:val="21"/>
        </w:rPr>
        <w:lastRenderedPageBreak/>
        <w:t>估价对象地理位置状况一般，居住社区成熟度较好，交通便捷度一般，商业繁华度一般，环境状况一般，区内大部分区域基础设施配套目前可达到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，公共配套设施状况较好。区域规划无特殊限制。总体评价影响估价对象的区位条件一般。</w:t>
      </w:r>
    </w:p>
    <w:p w14:paraId="731532D9" w14:textId="77777777" w:rsidR="00200F60" w:rsidRPr="002C1727" w:rsidRDefault="00200F60" w:rsidP="00200F60">
      <w:pPr>
        <w:spacing w:line="480" w:lineRule="auto"/>
        <w:ind w:firstLineChars="200" w:firstLine="420"/>
        <w:jc w:val="both"/>
        <w:rPr>
          <w:rFonts w:ascii="Arial" w:hAnsi="Arial" w:cs="Arial"/>
          <w:sz w:val="21"/>
          <w:szCs w:val="21"/>
        </w:rPr>
      </w:pPr>
    </w:p>
    <w:p w14:paraId="0F4CB2B6"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（二）实物状况分析</w:t>
      </w:r>
      <w:bookmarkEnd w:id="60"/>
    </w:p>
    <w:p w14:paraId="0C70979C"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估价对象为北京市</w:t>
      </w:r>
      <w:r w:rsidR="00D214CC" w:rsidRPr="002C1727">
        <w:rPr>
          <w:rFonts w:ascii="Arial" w:hAnsi="Arial" w:cs="Arial"/>
          <w:kern w:val="2"/>
          <w:sz w:val="21"/>
          <w:szCs w:val="21"/>
        </w:rPr>
        <w:t>通州区</w:t>
      </w:r>
      <w:proofErr w:type="gramStart"/>
      <w:r w:rsidR="00D214CC" w:rsidRPr="002C1727">
        <w:rPr>
          <w:rFonts w:ascii="Arial" w:hAnsi="Arial" w:cs="Arial"/>
          <w:kern w:val="2"/>
          <w:sz w:val="21"/>
          <w:szCs w:val="21"/>
        </w:rPr>
        <w:t>景盛南一街</w:t>
      </w:r>
      <w:proofErr w:type="gramEnd"/>
      <w:r w:rsidR="00D214CC" w:rsidRPr="002C1727">
        <w:rPr>
          <w:rFonts w:ascii="Arial" w:hAnsi="Arial" w:cs="Arial"/>
          <w:kern w:val="2"/>
          <w:sz w:val="21"/>
          <w:szCs w:val="21"/>
        </w:rPr>
        <w:t>135</w:t>
      </w:r>
      <w:r w:rsidR="00D214CC" w:rsidRPr="002C1727">
        <w:rPr>
          <w:rFonts w:ascii="Arial" w:hAnsi="Arial" w:cs="Arial"/>
          <w:kern w:val="2"/>
          <w:sz w:val="21"/>
          <w:szCs w:val="21"/>
        </w:rPr>
        <w:t>号院</w:t>
      </w:r>
      <w:r w:rsidR="00D214CC" w:rsidRPr="002C1727">
        <w:rPr>
          <w:rFonts w:ascii="Arial" w:hAnsi="Arial" w:cs="Arial"/>
          <w:kern w:val="2"/>
          <w:sz w:val="21"/>
          <w:szCs w:val="21"/>
        </w:rPr>
        <w:t>1</w:t>
      </w:r>
      <w:r w:rsidR="00D214CC" w:rsidRPr="002C1727">
        <w:rPr>
          <w:rFonts w:ascii="Arial" w:hAnsi="Arial" w:cs="Arial"/>
          <w:kern w:val="2"/>
          <w:sz w:val="21"/>
          <w:szCs w:val="21"/>
        </w:rPr>
        <w:t>号楼</w:t>
      </w:r>
      <w:r w:rsidR="00D214CC" w:rsidRPr="002C1727">
        <w:rPr>
          <w:rFonts w:ascii="Arial" w:hAnsi="Arial" w:cs="Arial"/>
          <w:kern w:val="2"/>
          <w:sz w:val="21"/>
          <w:szCs w:val="21"/>
        </w:rPr>
        <w:t>4</w:t>
      </w:r>
      <w:r w:rsidR="00D214CC" w:rsidRPr="002C1727">
        <w:rPr>
          <w:rFonts w:ascii="Arial" w:hAnsi="Arial" w:cs="Arial"/>
          <w:kern w:val="2"/>
          <w:sz w:val="21"/>
          <w:szCs w:val="21"/>
        </w:rPr>
        <w:t>层</w:t>
      </w:r>
      <w:r w:rsidR="00D214CC" w:rsidRPr="002C1727">
        <w:rPr>
          <w:rFonts w:ascii="Arial" w:hAnsi="Arial" w:cs="Arial"/>
          <w:kern w:val="2"/>
          <w:sz w:val="21"/>
          <w:szCs w:val="21"/>
        </w:rPr>
        <w:t>411</w:t>
      </w:r>
      <w:r w:rsidR="00D214CC" w:rsidRPr="002C1727">
        <w:rPr>
          <w:rFonts w:ascii="Arial" w:hAnsi="Arial" w:cs="Arial"/>
          <w:kern w:val="2"/>
          <w:sz w:val="21"/>
          <w:szCs w:val="21"/>
        </w:rPr>
        <w:t>等</w:t>
      </w:r>
      <w:r w:rsidR="00D214CC" w:rsidRPr="002C1727">
        <w:rPr>
          <w:rFonts w:ascii="Arial" w:hAnsi="Arial" w:cs="Arial"/>
          <w:kern w:val="2"/>
          <w:sz w:val="21"/>
          <w:szCs w:val="21"/>
        </w:rPr>
        <w:t>234</w:t>
      </w:r>
      <w:r w:rsidR="00D214CC" w:rsidRPr="002C1727">
        <w:rPr>
          <w:rFonts w:ascii="Arial" w:hAnsi="Arial" w:cs="Arial"/>
          <w:kern w:val="2"/>
          <w:sz w:val="21"/>
          <w:szCs w:val="21"/>
        </w:rPr>
        <w:t>套（</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00D214CC" w:rsidRPr="002C1727">
        <w:rPr>
          <w:rFonts w:ascii="Arial" w:hAnsi="Arial" w:cs="Arial"/>
          <w:kern w:val="2"/>
          <w:sz w:val="21"/>
          <w:szCs w:val="21"/>
        </w:rPr>
        <w:t>）</w:t>
      </w:r>
      <w:r w:rsidRPr="002C1727">
        <w:rPr>
          <w:rFonts w:ascii="Arial" w:hAnsi="Arial" w:cs="Arial"/>
          <w:kern w:val="2"/>
          <w:sz w:val="21"/>
          <w:szCs w:val="21"/>
        </w:rPr>
        <w:t>保障性租赁住房项目，总建筑面积</w:t>
      </w:r>
      <w:r w:rsidR="00AD66D5" w:rsidRPr="002C1727">
        <w:rPr>
          <w:rFonts w:ascii="Arial" w:hAnsi="Arial" w:cs="Arial"/>
          <w:kern w:val="2"/>
          <w:sz w:val="21"/>
          <w:szCs w:val="21"/>
        </w:rPr>
        <w:t>12677.8</w:t>
      </w:r>
      <w:r w:rsidRPr="002C1727">
        <w:rPr>
          <w:rFonts w:ascii="Arial" w:hAnsi="Arial" w:cs="Arial"/>
          <w:kern w:val="2"/>
          <w:sz w:val="21"/>
          <w:szCs w:val="21"/>
        </w:rPr>
        <w:t>平方米。详见下表：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2C477F" w:rsidRPr="002C1727" w14:paraId="4A26B6F0" w14:textId="77777777" w:rsidTr="00557079">
        <w:trPr>
          <w:trHeight w:val="284"/>
          <w:jc w:val="center"/>
        </w:trPr>
        <w:tc>
          <w:tcPr>
            <w:tcW w:w="959" w:type="dxa"/>
            <w:shd w:val="clear" w:color="auto" w:fill="auto"/>
            <w:noWrap/>
            <w:vAlign w:val="center"/>
            <w:hideMark/>
          </w:tcPr>
          <w:p w14:paraId="5674E49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5D7208B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7AC50D1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74956AC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232D37C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18C1495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2C477F" w:rsidRPr="002C1727" w14:paraId="53E489B5" w14:textId="77777777" w:rsidTr="00557079">
        <w:trPr>
          <w:trHeight w:val="284"/>
          <w:jc w:val="center"/>
        </w:trPr>
        <w:tc>
          <w:tcPr>
            <w:tcW w:w="959" w:type="dxa"/>
            <w:vMerge w:val="restart"/>
            <w:shd w:val="clear" w:color="auto" w:fill="auto"/>
            <w:noWrap/>
            <w:vAlign w:val="center"/>
            <w:hideMark/>
          </w:tcPr>
          <w:p w14:paraId="4A45017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5455D16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7B4F257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265D709F" w14:textId="77777777" w:rsidR="002C477F" w:rsidRPr="002C1727" w:rsidRDefault="002C477F"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69B6395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0EC26D3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2C477F" w:rsidRPr="002C1727" w14:paraId="2075A594" w14:textId="77777777" w:rsidTr="00557079">
        <w:trPr>
          <w:trHeight w:val="284"/>
          <w:jc w:val="center"/>
        </w:trPr>
        <w:tc>
          <w:tcPr>
            <w:tcW w:w="959" w:type="dxa"/>
            <w:vMerge/>
            <w:shd w:val="clear" w:color="auto" w:fill="auto"/>
            <w:vAlign w:val="center"/>
            <w:hideMark/>
          </w:tcPr>
          <w:p w14:paraId="0183BD7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360880D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7F4335D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50760CF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5BDD3E9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51B82524"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2C477F" w:rsidRPr="002C1727" w14:paraId="76EDE94B" w14:textId="77777777" w:rsidTr="00557079">
        <w:trPr>
          <w:trHeight w:val="284"/>
          <w:jc w:val="center"/>
        </w:trPr>
        <w:tc>
          <w:tcPr>
            <w:tcW w:w="959" w:type="dxa"/>
            <w:vMerge/>
            <w:shd w:val="clear" w:color="auto" w:fill="auto"/>
            <w:vAlign w:val="center"/>
            <w:hideMark/>
          </w:tcPr>
          <w:p w14:paraId="5C5DEDE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A7C167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2577073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625C61A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0D1A547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462790E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2C477F" w:rsidRPr="002C1727" w14:paraId="7DC53087" w14:textId="77777777" w:rsidTr="00557079">
        <w:trPr>
          <w:trHeight w:val="284"/>
          <w:jc w:val="center"/>
        </w:trPr>
        <w:tc>
          <w:tcPr>
            <w:tcW w:w="959" w:type="dxa"/>
            <w:vMerge/>
            <w:shd w:val="clear" w:color="auto" w:fill="auto"/>
            <w:vAlign w:val="center"/>
            <w:hideMark/>
          </w:tcPr>
          <w:p w14:paraId="201BCF1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5E588E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31C1683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63C9156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3447B69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3E3476F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2C477F" w:rsidRPr="002C1727" w14:paraId="06F14E42" w14:textId="77777777" w:rsidTr="00557079">
        <w:trPr>
          <w:trHeight w:val="284"/>
          <w:jc w:val="center"/>
        </w:trPr>
        <w:tc>
          <w:tcPr>
            <w:tcW w:w="959" w:type="dxa"/>
            <w:vMerge/>
            <w:shd w:val="clear" w:color="auto" w:fill="auto"/>
            <w:vAlign w:val="center"/>
            <w:hideMark/>
          </w:tcPr>
          <w:p w14:paraId="10E3B7D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0B104BE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0B3CE1D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39B0D7C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50531C5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1F7281FB"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2C477F" w:rsidRPr="002C1727" w14:paraId="49F5C8B1" w14:textId="77777777" w:rsidTr="00557079">
        <w:trPr>
          <w:trHeight w:val="284"/>
          <w:jc w:val="center"/>
        </w:trPr>
        <w:tc>
          <w:tcPr>
            <w:tcW w:w="959" w:type="dxa"/>
            <w:vMerge w:val="restart"/>
            <w:shd w:val="clear" w:color="auto" w:fill="auto"/>
            <w:noWrap/>
            <w:vAlign w:val="center"/>
            <w:hideMark/>
          </w:tcPr>
          <w:p w14:paraId="7253E5C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17A41A0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0D86701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79878A2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5FCD06C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57895103"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2C477F" w:rsidRPr="002C1727" w14:paraId="24CD8064" w14:textId="77777777" w:rsidTr="00557079">
        <w:trPr>
          <w:trHeight w:val="284"/>
          <w:jc w:val="center"/>
        </w:trPr>
        <w:tc>
          <w:tcPr>
            <w:tcW w:w="959" w:type="dxa"/>
            <w:vMerge/>
            <w:shd w:val="clear" w:color="auto" w:fill="auto"/>
            <w:vAlign w:val="center"/>
            <w:hideMark/>
          </w:tcPr>
          <w:p w14:paraId="7520F7A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0CC9BB3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321F855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7E4B576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2B662EB1"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0A1A0F66"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2C477F" w:rsidRPr="002C1727" w14:paraId="563DF5FF" w14:textId="77777777" w:rsidTr="00557079">
        <w:trPr>
          <w:trHeight w:val="284"/>
          <w:jc w:val="center"/>
        </w:trPr>
        <w:tc>
          <w:tcPr>
            <w:tcW w:w="959" w:type="dxa"/>
            <w:vMerge/>
            <w:shd w:val="clear" w:color="auto" w:fill="auto"/>
            <w:vAlign w:val="center"/>
            <w:hideMark/>
          </w:tcPr>
          <w:p w14:paraId="7AC348FA"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30D3980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407D2707"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1C4F1E7F"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2251B7A5"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33FEEFB0"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2C477F" w:rsidRPr="002C1727" w14:paraId="2121B400" w14:textId="77777777" w:rsidTr="00557079">
        <w:trPr>
          <w:trHeight w:val="284"/>
          <w:jc w:val="center"/>
        </w:trPr>
        <w:tc>
          <w:tcPr>
            <w:tcW w:w="959" w:type="dxa"/>
            <w:shd w:val="clear" w:color="auto" w:fill="auto"/>
            <w:noWrap/>
            <w:vAlign w:val="center"/>
            <w:hideMark/>
          </w:tcPr>
          <w:p w14:paraId="2213274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53D6C15C"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70C4B5D8"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45810DF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030279C2"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1105A899"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2C477F" w:rsidRPr="002C1727" w14:paraId="05735F12" w14:textId="77777777" w:rsidTr="00557079">
        <w:trPr>
          <w:trHeight w:val="284"/>
          <w:jc w:val="center"/>
        </w:trPr>
        <w:tc>
          <w:tcPr>
            <w:tcW w:w="6835" w:type="dxa"/>
            <w:gridSpan w:val="4"/>
            <w:shd w:val="clear" w:color="auto" w:fill="auto"/>
            <w:noWrap/>
            <w:vAlign w:val="center"/>
            <w:hideMark/>
          </w:tcPr>
          <w:p w14:paraId="25033A3F" w14:textId="77777777" w:rsidR="002C477F" w:rsidRPr="002C1727" w:rsidRDefault="002C477F"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07DE38FD"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733CFAEE" w14:textId="77777777" w:rsidR="002C477F" w:rsidRPr="002C1727" w:rsidRDefault="002C477F"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3612EA84" w14:textId="77777777" w:rsidR="00802761" w:rsidRPr="002C1727" w:rsidRDefault="00200F60" w:rsidP="007119EA">
      <w:pPr>
        <w:overflowPunct w:val="0"/>
        <w:spacing w:beforeLines="100" w:before="240"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于价值时点，估价对象部分房源已出租，室内装修情况均为精装修</w:t>
      </w:r>
      <w:r w:rsidR="00802761" w:rsidRPr="002C1727">
        <w:rPr>
          <w:rFonts w:ascii="Arial" w:hAnsi="Arial" w:cs="Arial"/>
          <w:kern w:val="2"/>
          <w:sz w:val="21"/>
          <w:szCs w:val="21"/>
        </w:rPr>
        <w:t>。</w:t>
      </w:r>
    </w:p>
    <w:p w14:paraId="0EBB8D8B"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土地实物状况</w:t>
      </w:r>
    </w:p>
    <w:p w14:paraId="4C31BAD4" w14:textId="77777777" w:rsidR="004C422C"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1</w:t>
      </w:r>
      <w:r w:rsidRPr="002C1727">
        <w:rPr>
          <w:rFonts w:ascii="Arial" w:hAnsi="Arial" w:cs="Arial"/>
          <w:kern w:val="2"/>
          <w:sz w:val="21"/>
          <w:szCs w:val="21"/>
        </w:rPr>
        <w:t>）</w:t>
      </w:r>
      <w:r w:rsidR="004C422C" w:rsidRPr="002C1727">
        <w:rPr>
          <w:rFonts w:ascii="Arial" w:hAnsi="Arial" w:cs="Arial"/>
          <w:kern w:val="2"/>
          <w:sz w:val="21"/>
          <w:szCs w:val="21"/>
        </w:rPr>
        <w:t>根据估价委托人提供的《不动产权证书》</w:t>
      </w:r>
      <w:r w:rsidR="004C422C" w:rsidRPr="002C1727">
        <w:rPr>
          <w:rFonts w:ascii="Arial" w:hAnsi="Arial" w:cs="Arial"/>
          <w:kern w:val="2"/>
          <w:sz w:val="21"/>
          <w:szCs w:val="21"/>
        </w:rPr>
        <w:t>[</w:t>
      </w:r>
      <w:r w:rsidR="004C422C" w:rsidRPr="002C1727">
        <w:rPr>
          <w:rFonts w:ascii="Arial" w:hAnsi="Arial" w:cs="Arial"/>
          <w:kern w:val="2"/>
          <w:sz w:val="21"/>
          <w:szCs w:val="21"/>
        </w:rPr>
        <w:t>京（</w:t>
      </w:r>
      <w:r w:rsidR="004C422C" w:rsidRPr="002C1727">
        <w:rPr>
          <w:rFonts w:ascii="Arial" w:hAnsi="Arial" w:cs="Arial"/>
          <w:kern w:val="2"/>
          <w:sz w:val="21"/>
          <w:szCs w:val="21"/>
        </w:rPr>
        <w:t>2022</w:t>
      </w:r>
      <w:r w:rsidR="004C422C" w:rsidRPr="002C1727">
        <w:rPr>
          <w:rFonts w:ascii="Arial" w:hAnsi="Arial" w:cs="Arial"/>
          <w:kern w:val="2"/>
          <w:sz w:val="21"/>
          <w:szCs w:val="21"/>
        </w:rPr>
        <w:t>）开不动产权第</w:t>
      </w:r>
      <w:r w:rsidR="004C422C" w:rsidRPr="002C1727">
        <w:rPr>
          <w:rFonts w:ascii="Arial" w:hAnsi="Arial" w:cs="Arial"/>
          <w:kern w:val="2"/>
          <w:sz w:val="21"/>
          <w:szCs w:val="21"/>
        </w:rPr>
        <w:t>0000658</w:t>
      </w:r>
      <w:r w:rsidR="004C422C" w:rsidRPr="002C1727">
        <w:rPr>
          <w:rFonts w:ascii="Arial" w:hAnsi="Arial" w:cs="Arial"/>
          <w:kern w:val="2"/>
          <w:sz w:val="21"/>
          <w:szCs w:val="21"/>
        </w:rPr>
        <w:t>号</w:t>
      </w:r>
      <w:r w:rsidR="004C422C" w:rsidRPr="002C1727">
        <w:rPr>
          <w:rFonts w:ascii="Arial" w:hAnsi="Arial" w:cs="Arial"/>
          <w:kern w:val="2"/>
          <w:sz w:val="21"/>
          <w:szCs w:val="21"/>
        </w:rPr>
        <w:t>]</w:t>
      </w:r>
      <w:r w:rsidR="004C422C" w:rsidRPr="002C1727">
        <w:rPr>
          <w:rFonts w:ascii="Arial" w:hAnsi="Arial" w:cs="Arial"/>
          <w:kern w:val="2"/>
          <w:sz w:val="21"/>
          <w:szCs w:val="21"/>
        </w:rPr>
        <w:t>，估价对象所属宗地为国有建设用地，权利性质为出让，用途为城镇住宅用地，使用期限为</w:t>
      </w:r>
      <w:r w:rsidR="004C422C" w:rsidRPr="002C1727">
        <w:rPr>
          <w:rFonts w:ascii="Arial" w:hAnsi="Arial" w:cs="Arial"/>
          <w:kern w:val="2"/>
          <w:sz w:val="21"/>
          <w:szCs w:val="21"/>
        </w:rPr>
        <w:t>2008</w:t>
      </w:r>
      <w:r w:rsidR="004C422C" w:rsidRPr="002C1727">
        <w:rPr>
          <w:rFonts w:ascii="Arial" w:hAnsi="Arial" w:cs="Arial"/>
          <w:kern w:val="2"/>
          <w:sz w:val="21"/>
          <w:szCs w:val="21"/>
        </w:rPr>
        <w:t>年</w:t>
      </w:r>
      <w:r w:rsidR="004C422C" w:rsidRPr="002C1727">
        <w:rPr>
          <w:rFonts w:ascii="Arial" w:hAnsi="Arial" w:cs="Arial"/>
          <w:kern w:val="2"/>
          <w:sz w:val="21"/>
          <w:szCs w:val="21"/>
        </w:rPr>
        <w:t>2</w:t>
      </w:r>
      <w:r w:rsidR="004C422C" w:rsidRPr="002C1727">
        <w:rPr>
          <w:rFonts w:ascii="Arial" w:hAnsi="Arial" w:cs="Arial"/>
          <w:kern w:val="2"/>
          <w:sz w:val="21"/>
          <w:szCs w:val="21"/>
        </w:rPr>
        <w:t>月</w:t>
      </w:r>
      <w:r w:rsidR="004C422C" w:rsidRPr="002C1727">
        <w:rPr>
          <w:rFonts w:ascii="Arial" w:hAnsi="Arial" w:cs="Arial"/>
          <w:kern w:val="2"/>
          <w:sz w:val="21"/>
          <w:szCs w:val="21"/>
        </w:rPr>
        <w:t>1</w:t>
      </w:r>
      <w:r w:rsidR="004C422C" w:rsidRPr="002C1727">
        <w:rPr>
          <w:rFonts w:ascii="Arial" w:hAnsi="Arial" w:cs="Arial"/>
          <w:kern w:val="2"/>
          <w:sz w:val="21"/>
          <w:szCs w:val="21"/>
        </w:rPr>
        <w:t>日至</w:t>
      </w:r>
      <w:r w:rsidR="004C422C" w:rsidRPr="002C1727">
        <w:rPr>
          <w:rFonts w:ascii="Arial" w:hAnsi="Arial" w:cs="Arial"/>
          <w:kern w:val="2"/>
          <w:sz w:val="21"/>
          <w:szCs w:val="21"/>
        </w:rPr>
        <w:t>2058</w:t>
      </w:r>
      <w:r w:rsidR="004C422C" w:rsidRPr="002C1727">
        <w:rPr>
          <w:rFonts w:ascii="Arial" w:hAnsi="Arial" w:cs="Arial"/>
          <w:kern w:val="2"/>
          <w:sz w:val="21"/>
          <w:szCs w:val="21"/>
        </w:rPr>
        <w:t>年</w:t>
      </w:r>
      <w:r w:rsidR="004C422C" w:rsidRPr="002C1727">
        <w:rPr>
          <w:rFonts w:ascii="Arial" w:hAnsi="Arial" w:cs="Arial"/>
          <w:kern w:val="2"/>
          <w:sz w:val="21"/>
          <w:szCs w:val="21"/>
        </w:rPr>
        <w:t>1</w:t>
      </w:r>
      <w:r w:rsidR="004C422C" w:rsidRPr="002C1727">
        <w:rPr>
          <w:rFonts w:ascii="Arial" w:hAnsi="Arial" w:cs="Arial"/>
          <w:kern w:val="2"/>
          <w:sz w:val="21"/>
          <w:szCs w:val="21"/>
        </w:rPr>
        <w:t>月</w:t>
      </w:r>
      <w:r w:rsidR="004C422C" w:rsidRPr="002C1727">
        <w:rPr>
          <w:rFonts w:ascii="Arial" w:hAnsi="Arial" w:cs="Arial"/>
          <w:kern w:val="2"/>
          <w:sz w:val="21"/>
          <w:szCs w:val="21"/>
        </w:rPr>
        <w:t>31</w:t>
      </w:r>
      <w:r w:rsidR="004C422C" w:rsidRPr="002C1727">
        <w:rPr>
          <w:rFonts w:ascii="Arial" w:hAnsi="Arial" w:cs="Arial"/>
          <w:kern w:val="2"/>
          <w:sz w:val="21"/>
          <w:szCs w:val="21"/>
        </w:rPr>
        <w:t>日止。</w:t>
      </w:r>
    </w:p>
    <w:p w14:paraId="2AD92CBC"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）估价对象所属项目用地四至：</w:t>
      </w:r>
    </w:p>
    <w:p w14:paraId="6895FA57" w14:textId="77777777" w:rsidR="00802761" w:rsidRPr="002C1727" w:rsidRDefault="00802761">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现状四至为</w:t>
      </w:r>
      <w:r w:rsidR="00B0756B" w:rsidRPr="002C1727">
        <w:rPr>
          <w:rFonts w:ascii="Arial" w:hAnsi="Arial" w:cs="Arial"/>
          <w:kern w:val="2"/>
          <w:sz w:val="21"/>
          <w:szCs w:val="21"/>
        </w:rPr>
        <w:t>东至辛房路，</w:t>
      </w:r>
      <w:r w:rsidR="00200F60" w:rsidRPr="002C1727">
        <w:rPr>
          <w:rFonts w:ascii="Arial" w:hAnsi="Arial" w:cs="Arial"/>
          <w:kern w:val="2"/>
          <w:sz w:val="21"/>
          <w:szCs w:val="21"/>
        </w:rPr>
        <w:t>西至公园</w:t>
      </w:r>
      <w:r w:rsidR="00B0756B" w:rsidRPr="002C1727">
        <w:rPr>
          <w:rFonts w:ascii="Arial" w:hAnsi="Arial" w:cs="Arial"/>
          <w:kern w:val="2"/>
          <w:sz w:val="21"/>
          <w:szCs w:val="21"/>
        </w:rPr>
        <w:t>，南至</w:t>
      </w:r>
      <w:proofErr w:type="gramStart"/>
      <w:r w:rsidR="00B0756B" w:rsidRPr="002C1727">
        <w:rPr>
          <w:rFonts w:ascii="Arial" w:hAnsi="Arial" w:cs="Arial"/>
          <w:kern w:val="2"/>
          <w:sz w:val="21"/>
          <w:szCs w:val="21"/>
        </w:rPr>
        <w:t>景盛南一街</w:t>
      </w:r>
      <w:proofErr w:type="gramEnd"/>
      <w:r w:rsidR="00B0756B" w:rsidRPr="002C1727">
        <w:rPr>
          <w:rFonts w:ascii="Arial" w:hAnsi="Arial" w:cs="Arial"/>
          <w:kern w:val="2"/>
          <w:sz w:val="21"/>
          <w:szCs w:val="21"/>
        </w:rPr>
        <w:t>，北至景盛中街</w:t>
      </w:r>
      <w:r w:rsidRPr="002C1727">
        <w:rPr>
          <w:rFonts w:ascii="Arial" w:hAnsi="Arial" w:cs="Arial"/>
          <w:kern w:val="2"/>
          <w:sz w:val="21"/>
          <w:szCs w:val="21"/>
        </w:rPr>
        <w:t>。</w:t>
      </w:r>
    </w:p>
    <w:p w14:paraId="5CB1D7D6"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DB20CBA"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）开发程度：</w:t>
      </w:r>
    </w:p>
    <w:p w14:paraId="229F0933" w14:textId="77777777" w:rsidR="00802761" w:rsidRPr="002C1727" w:rsidRDefault="00802761">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kern w:val="2"/>
          <w:sz w:val="21"/>
          <w:szCs w:val="21"/>
        </w:rPr>
        <w:t>估价对象所在区域市政基础设施完备，为</w:t>
      </w:r>
      <w:r w:rsidRPr="002C1727">
        <w:rPr>
          <w:rFonts w:ascii="Arial" w:hAnsi="Arial" w:cs="Arial"/>
          <w:kern w:val="2"/>
          <w:sz w:val="21"/>
          <w:szCs w:val="21"/>
        </w:rPr>
        <w:t>“</w:t>
      </w:r>
      <w:r w:rsidRPr="002C1727">
        <w:rPr>
          <w:rFonts w:ascii="Arial" w:hAnsi="Arial" w:cs="Arial"/>
          <w:kern w:val="2"/>
          <w:sz w:val="21"/>
          <w:szCs w:val="21"/>
        </w:rPr>
        <w:t>七通</w:t>
      </w:r>
      <w:r w:rsidRPr="002C1727">
        <w:rPr>
          <w:rFonts w:ascii="Arial" w:hAnsi="Arial" w:cs="Arial"/>
          <w:kern w:val="2"/>
          <w:sz w:val="21"/>
          <w:szCs w:val="21"/>
        </w:rPr>
        <w:t>”</w:t>
      </w:r>
      <w:r w:rsidRPr="002C1727">
        <w:rPr>
          <w:rFonts w:ascii="Arial" w:hAnsi="Arial" w:cs="Arial"/>
          <w:kern w:val="2"/>
          <w:sz w:val="21"/>
          <w:szCs w:val="21"/>
        </w:rPr>
        <w:t>（即通路、通电、通讯、通上水、通下水、通燃气、通热力），且保证程度高。</w:t>
      </w:r>
    </w:p>
    <w:p w14:paraId="4A30A3E5"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kern w:val="2"/>
          <w:sz w:val="21"/>
          <w:szCs w:val="21"/>
        </w:rPr>
        <w:lastRenderedPageBreak/>
        <w:t>综上所述，估价对象所在区域土地实物状况较好，场地地势平坦，地质条件良好，基础设施完备，宗地条件有利于估价对象利用，对估价对象租赁价格无不良影响</w:t>
      </w:r>
      <w:r w:rsidRPr="002C1727">
        <w:rPr>
          <w:rFonts w:ascii="Arial" w:hAnsi="Arial" w:cs="Arial"/>
          <w:sz w:val="21"/>
          <w:szCs w:val="21"/>
        </w:rPr>
        <w:t>。</w:t>
      </w:r>
    </w:p>
    <w:p w14:paraId="470C7523"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建筑物实物状况</w:t>
      </w:r>
    </w:p>
    <w:p w14:paraId="43F69D9A" w14:textId="44A4365E" w:rsidR="00FB5EA0" w:rsidRPr="002C1727" w:rsidRDefault="00802761" w:rsidP="00FB5EA0">
      <w:pPr>
        <w:wordWrap w:val="0"/>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w:t>
      </w:r>
      <w:r w:rsidR="00FB5EA0" w:rsidRPr="002C1727">
        <w:rPr>
          <w:rFonts w:ascii="Arial" w:hAnsi="Arial" w:cs="Arial"/>
          <w:kern w:val="2"/>
          <w:sz w:val="21"/>
          <w:szCs w:val="21"/>
        </w:rPr>
        <w:t>根据估价委托人提供的</w:t>
      </w:r>
      <w:r w:rsidR="00432F29" w:rsidRPr="002C1727">
        <w:rPr>
          <w:rFonts w:ascii="Arial" w:hAnsi="Arial" w:cs="Arial"/>
          <w:kern w:val="2"/>
          <w:sz w:val="21"/>
          <w:szCs w:val="21"/>
        </w:rPr>
        <w:t>《不动产权证书》</w:t>
      </w:r>
      <w:r w:rsidR="00432F29" w:rsidRPr="002C1727">
        <w:rPr>
          <w:rFonts w:ascii="Arial" w:hAnsi="Arial" w:cs="Arial"/>
          <w:kern w:val="2"/>
          <w:sz w:val="21"/>
          <w:szCs w:val="21"/>
        </w:rPr>
        <w:t>[</w:t>
      </w:r>
      <w:r w:rsidR="00432F29" w:rsidRPr="002C1727">
        <w:rPr>
          <w:rFonts w:ascii="Arial" w:hAnsi="Arial" w:cs="Arial"/>
          <w:kern w:val="2"/>
          <w:sz w:val="21"/>
          <w:szCs w:val="21"/>
        </w:rPr>
        <w:t>京（</w:t>
      </w:r>
      <w:r w:rsidR="00432F29" w:rsidRPr="002C1727">
        <w:rPr>
          <w:rFonts w:ascii="Arial" w:hAnsi="Arial" w:cs="Arial"/>
          <w:kern w:val="2"/>
          <w:sz w:val="21"/>
          <w:szCs w:val="21"/>
        </w:rPr>
        <w:t>2022</w:t>
      </w:r>
      <w:r w:rsidR="00432F29" w:rsidRPr="002C1727">
        <w:rPr>
          <w:rFonts w:ascii="Arial" w:hAnsi="Arial" w:cs="Arial"/>
          <w:kern w:val="2"/>
          <w:sz w:val="21"/>
          <w:szCs w:val="21"/>
        </w:rPr>
        <w:t>）开不动产权第</w:t>
      </w:r>
      <w:r w:rsidR="00432F29" w:rsidRPr="002C1727">
        <w:rPr>
          <w:rFonts w:ascii="Arial" w:hAnsi="Arial" w:cs="Arial"/>
          <w:kern w:val="2"/>
          <w:sz w:val="21"/>
          <w:szCs w:val="21"/>
        </w:rPr>
        <w:t>0000658</w:t>
      </w:r>
      <w:r w:rsidR="00432F29" w:rsidRPr="002C1727">
        <w:rPr>
          <w:rFonts w:ascii="Arial" w:hAnsi="Arial" w:cs="Arial"/>
          <w:kern w:val="2"/>
          <w:sz w:val="21"/>
          <w:szCs w:val="21"/>
        </w:rPr>
        <w:t>号</w:t>
      </w:r>
      <w:r w:rsidR="00432F29" w:rsidRPr="002C1727">
        <w:rPr>
          <w:rFonts w:ascii="Arial" w:hAnsi="Arial" w:cs="Arial"/>
          <w:kern w:val="2"/>
          <w:sz w:val="21"/>
          <w:szCs w:val="21"/>
        </w:rPr>
        <w:t>]</w:t>
      </w:r>
      <w:r w:rsidR="00432F29">
        <w:rPr>
          <w:rFonts w:ascii="Arial" w:hAnsi="Arial" w:cs="Arial" w:hint="eastAsia"/>
          <w:kern w:val="2"/>
          <w:sz w:val="21"/>
          <w:szCs w:val="21"/>
        </w:rPr>
        <w:t>、</w:t>
      </w:r>
      <w:r w:rsidR="00FB5EA0" w:rsidRPr="002C1727">
        <w:rPr>
          <w:rFonts w:ascii="Arial" w:hAnsi="Arial" w:cs="Arial"/>
          <w:kern w:val="2"/>
          <w:sz w:val="21"/>
          <w:szCs w:val="21"/>
        </w:rPr>
        <w:t>《估价委托书》、《韶华颂</w:t>
      </w:r>
      <w:r w:rsidR="00FB5EA0" w:rsidRPr="002C1727">
        <w:rPr>
          <w:rFonts w:ascii="Arial" w:hAnsi="Arial" w:cs="Arial"/>
          <w:kern w:val="2"/>
          <w:sz w:val="21"/>
          <w:szCs w:val="21"/>
        </w:rPr>
        <w:t>B</w:t>
      </w:r>
      <w:r w:rsidR="00FB5EA0" w:rsidRPr="002C1727">
        <w:rPr>
          <w:rFonts w:ascii="Arial" w:hAnsi="Arial" w:cs="Arial"/>
          <w:kern w:val="2"/>
          <w:sz w:val="21"/>
          <w:szCs w:val="21"/>
        </w:rPr>
        <w:t>区房源表》，确定本次估价范围为通州区景盛南一街</w:t>
      </w:r>
      <w:r w:rsidR="00FB5EA0" w:rsidRPr="002C1727">
        <w:rPr>
          <w:rFonts w:ascii="Arial" w:hAnsi="Arial" w:cs="Arial"/>
          <w:kern w:val="2"/>
          <w:sz w:val="21"/>
          <w:szCs w:val="21"/>
        </w:rPr>
        <w:t>135</w:t>
      </w:r>
      <w:r w:rsidR="00FB5EA0" w:rsidRPr="002C1727">
        <w:rPr>
          <w:rFonts w:ascii="Arial" w:hAnsi="Arial" w:cs="Arial"/>
          <w:kern w:val="2"/>
          <w:sz w:val="21"/>
          <w:szCs w:val="21"/>
        </w:rPr>
        <w:t>号院</w:t>
      </w:r>
      <w:r w:rsidR="00FB5EA0" w:rsidRPr="002C1727">
        <w:rPr>
          <w:rFonts w:ascii="Arial" w:hAnsi="Arial" w:cs="Arial"/>
          <w:kern w:val="2"/>
          <w:sz w:val="21"/>
          <w:szCs w:val="21"/>
        </w:rPr>
        <w:t>1</w:t>
      </w:r>
      <w:r w:rsidR="00FB5EA0" w:rsidRPr="002C1727">
        <w:rPr>
          <w:rFonts w:ascii="Arial" w:hAnsi="Arial" w:cs="Arial"/>
          <w:kern w:val="2"/>
          <w:sz w:val="21"/>
          <w:szCs w:val="21"/>
        </w:rPr>
        <w:t>号楼</w:t>
      </w:r>
      <w:r w:rsidR="00FB5EA0" w:rsidRPr="002C1727">
        <w:rPr>
          <w:rFonts w:ascii="Arial" w:hAnsi="Arial" w:cs="Arial"/>
          <w:kern w:val="2"/>
          <w:sz w:val="21"/>
          <w:szCs w:val="21"/>
        </w:rPr>
        <w:t>4</w:t>
      </w:r>
      <w:r w:rsidR="00FB5EA0" w:rsidRPr="002C1727">
        <w:rPr>
          <w:rFonts w:ascii="Arial" w:hAnsi="Arial" w:cs="Arial"/>
          <w:kern w:val="2"/>
          <w:sz w:val="21"/>
          <w:szCs w:val="21"/>
        </w:rPr>
        <w:t>层</w:t>
      </w:r>
      <w:r w:rsidR="00FB5EA0" w:rsidRPr="002C1727">
        <w:rPr>
          <w:rFonts w:ascii="Arial" w:hAnsi="Arial" w:cs="Arial"/>
          <w:kern w:val="2"/>
          <w:sz w:val="21"/>
          <w:szCs w:val="21"/>
        </w:rPr>
        <w:t>411</w:t>
      </w:r>
      <w:r w:rsidR="00FB5EA0" w:rsidRPr="002C1727">
        <w:rPr>
          <w:rFonts w:ascii="Arial" w:hAnsi="Arial" w:cs="Arial"/>
          <w:kern w:val="2"/>
          <w:sz w:val="21"/>
          <w:szCs w:val="21"/>
        </w:rPr>
        <w:t>等</w:t>
      </w:r>
      <w:r w:rsidR="00FB5EA0" w:rsidRPr="002C1727">
        <w:rPr>
          <w:rFonts w:ascii="Arial" w:hAnsi="Arial" w:cs="Arial"/>
          <w:kern w:val="2"/>
          <w:sz w:val="21"/>
          <w:szCs w:val="21"/>
        </w:rPr>
        <w:t>234</w:t>
      </w:r>
      <w:r w:rsidR="00FB5EA0" w:rsidRPr="002C1727">
        <w:rPr>
          <w:rFonts w:ascii="Arial" w:hAnsi="Arial" w:cs="Arial"/>
          <w:kern w:val="2"/>
          <w:sz w:val="21"/>
          <w:szCs w:val="21"/>
        </w:rPr>
        <w:t>套（韶华颂</w:t>
      </w:r>
      <w:r w:rsidR="00FB5EA0" w:rsidRPr="002C1727">
        <w:rPr>
          <w:rFonts w:ascii="Arial" w:hAnsi="Arial" w:cs="Arial"/>
          <w:kern w:val="2"/>
          <w:sz w:val="21"/>
          <w:szCs w:val="21"/>
        </w:rPr>
        <w:t>B</w:t>
      </w:r>
      <w:r w:rsidR="00FB5EA0" w:rsidRPr="002C1727">
        <w:rPr>
          <w:rFonts w:ascii="Arial" w:hAnsi="Arial" w:cs="Arial"/>
          <w:kern w:val="2"/>
          <w:sz w:val="21"/>
          <w:szCs w:val="21"/>
        </w:rPr>
        <w:t>区），建筑类型为塔楼，楼宇主体建筑结构为钢筋混凝土结构。建筑面积</w:t>
      </w:r>
      <w:r w:rsidR="00FB5EA0" w:rsidRPr="002C1727">
        <w:rPr>
          <w:rFonts w:ascii="Arial" w:hAnsi="Arial" w:cs="Arial"/>
          <w:kern w:val="2"/>
          <w:sz w:val="21"/>
          <w:szCs w:val="21"/>
        </w:rPr>
        <w:t>12677.8</w:t>
      </w:r>
      <w:r w:rsidR="00FB5EA0" w:rsidRPr="002C172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FB5EA0" w:rsidRPr="002C1727" w14:paraId="60DC28E7" w14:textId="77777777" w:rsidTr="00557079">
        <w:trPr>
          <w:trHeight w:val="284"/>
          <w:jc w:val="center"/>
        </w:trPr>
        <w:tc>
          <w:tcPr>
            <w:tcW w:w="959" w:type="dxa"/>
            <w:shd w:val="clear" w:color="auto" w:fill="auto"/>
            <w:noWrap/>
            <w:vAlign w:val="center"/>
            <w:hideMark/>
          </w:tcPr>
          <w:p w14:paraId="6708E746"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5B9D4976"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3C181653"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031D3B8F"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1382826B"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10D1EF75"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FB5EA0" w:rsidRPr="002C1727" w14:paraId="6239BBF6" w14:textId="77777777" w:rsidTr="00557079">
        <w:trPr>
          <w:trHeight w:val="284"/>
          <w:jc w:val="center"/>
        </w:trPr>
        <w:tc>
          <w:tcPr>
            <w:tcW w:w="959" w:type="dxa"/>
            <w:vMerge w:val="restart"/>
            <w:shd w:val="clear" w:color="auto" w:fill="auto"/>
            <w:noWrap/>
            <w:vAlign w:val="center"/>
            <w:hideMark/>
          </w:tcPr>
          <w:p w14:paraId="791A181B"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791BBD1D"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383304B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18497C3D" w14:textId="77777777" w:rsidR="00FB5EA0" w:rsidRPr="002C1727" w:rsidRDefault="00FB5EA0"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562FDEC4"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0581DE4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FB5EA0" w:rsidRPr="002C1727" w14:paraId="651B585D" w14:textId="77777777" w:rsidTr="00557079">
        <w:trPr>
          <w:trHeight w:val="284"/>
          <w:jc w:val="center"/>
        </w:trPr>
        <w:tc>
          <w:tcPr>
            <w:tcW w:w="959" w:type="dxa"/>
            <w:vMerge/>
            <w:shd w:val="clear" w:color="auto" w:fill="auto"/>
            <w:vAlign w:val="center"/>
            <w:hideMark/>
          </w:tcPr>
          <w:p w14:paraId="5BECA89A"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10D0CCA"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0CB069FE"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66DEE91F"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10A23EC7"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3B4F1D14"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FB5EA0" w:rsidRPr="002C1727" w14:paraId="5AFFBE9E" w14:textId="77777777" w:rsidTr="00557079">
        <w:trPr>
          <w:trHeight w:val="284"/>
          <w:jc w:val="center"/>
        </w:trPr>
        <w:tc>
          <w:tcPr>
            <w:tcW w:w="959" w:type="dxa"/>
            <w:vMerge/>
            <w:shd w:val="clear" w:color="auto" w:fill="auto"/>
            <w:vAlign w:val="center"/>
            <w:hideMark/>
          </w:tcPr>
          <w:p w14:paraId="6519C84A"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925BD4A"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27DB83C5"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2B5AE5C6"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592DA22A"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46B2F8CE"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FB5EA0" w:rsidRPr="002C1727" w14:paraId="009CB7EA" w14:textId="77777777" w:rsidTr="00557079">
        <w:trPr>
          <w:trHeight w:val="284"/>
          <w:jc w:val="center"/>
        </w:trPr>
        <w:tc>
          <w:tcPr>
            <w:tcW w:w="959" w:type="dxa"/>
            <w:vMerge/>
            <w:shd w:val="clear" w:color="auto" w:fill="auto"/>
            <w:vAlign w:val="center"/>
            <w:hideMark/>
          </w:tcPr>
          <w:p w14:paraId="20408DB0"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7886E0E"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77F2F61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3ED88702"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13C034DE"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4FB8D3A8"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FB5EA0" w:rsidRPr="002C1727" w14:paraId="68F1C06F" w14:textId="77777777" w:rsidTr="00557079">
        <w:trPr>
          <w:trHeight w:val="284"/>
          <w:jc w:val="center"/>
        </w:trPr>
        <w:tc>
          <w:tcPr>
            <w:tcW w:w="959" w:type="dxa"/>
            <w:vMerge/>
            <w:shd w:val="clear" w:color="auto" w:fill="auto"/>
            <w:vAlign w:val="center"/>
            <w:hideMark/>
          </w:tcPr>
          <w:p w14:paraId="1748445B"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A732150"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3DD1DFA1"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377CF250"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4F68C433"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013BA9E7"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FB5EA0" w:rsidRPr="002C1727" w14:paraId="7F2C1F46" w14:textId="77777777" w:rsidTr="00557079">
        <w:trPr>
          <w:trHeight w:val="284"/>
          <w:jc w:val="center"/>
        </w:trPr>
        <w:tc>
          <w:tcPr>
            <w:tcW w:w="959" w:type="dxa"/>
            <w:vMerge w:val="restart"/>
            <w:shd w:val="clear" w:color="auto" w:fill="auto"/>
            <w:noWrap/>
            <w:vAlign w:val="center"/>
            <w:hideMark/>
          </w:tcPr>
          <w:p w14:paraId="1D70410A"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767BCBF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064D7AF6"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6572DEF2"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02DFD0DF"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5F5C9E27"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FB5EA0" w:rsidRPr="002C1727" w14:paraId="592EDEBF" w14:textId="77777777" w:rsidTr="00557079">
        <w:trPr>
          <w:trHeight w:val="284"/>
          <w:jc w:val="center"/>
        </w:trPr>
        <w:tc>
          <w:tcPr>
            <w:tcW w:w="959" w:type="dxa"/>
            <w:vMerge/>
            <w:shd w:val="clear" w:color="auto" w:fill="auto"/>
            <w:vAlign w:val="center"/>
            <w:hideMark/>
          </w:tcPr>
          <w:p w14:paraId="5AB8C0DB"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7CCB7848"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24D2637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363F534E"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366BA736"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5AFA8E38"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FB5EA0" w:rsidRPr="002C1727" w14:paraId="21A8E308" w14:textId="77777777" w:rsidTr="00557079">
        <w:trPr>
          <w:trHeight w:val="284"/>
          <w:jc w:val="center"/>
        </w:trPr>
        <w:tc>
          <w:tcPr>
            <w:tcW w:w="959" w:type="dxa"/>
            <w:vMerge/>
            <w:shd w:val="clear" w:color="auto" w:fill="auto"/>
            <w:vAlign w:val="center"/>
            <w:hideMark/>
          </w:tcPr>
          <w:p w14:paraId="76242E82"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5192B5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11A14543"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72EAD0D6"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355A961B"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6F3D6717"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FB5EA0" w:rsidRPr="002C1727" w14:paraId="526E1ABA" w14:textId="77777777" w:rsidTr="00557079">
        <w:trPr>
          <w:trHeight w:val="284"/>
          <w:jc w:val="center"/>
        </w:trPr>
        <w:tc>
          <w:tcPr>
            <w:tcW w:w="959" w:type="dxa"/>
            <w:shd w:val="clear" w:color="auto" w:fill="auto"/>
            <w:noWrap/>
            <w:vAlign w:val="center"/>
            <w:hideMark/>
          </w:tcPr>
          <w:p w14:paraId="671A5F2E"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79C2472B"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2D312632"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51932374"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14C40A6F"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3FD11060"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FB5EA0" w:rsidRPr="002C1727" w14:paraId="2527A31B" w14:textId="77777777" w:rsidTr="00557079">
        <w:trPr>
          <w:trHeight w:val="284"/>
          <w:jc w:val="center"/>
        </w:trPr>
        <w:tc>
          <w:tcPr>
            <w:tcW w:w="6835" w:type="dxa"/>
            <w:gridSpan w:val="4"/>
            <w:shd w:val="clear" w:color="auto" w:fill="auto"/>
            <w:noWrap/>
            <w:vAlign w:val="center"/>
            <w:hideMark/>
          </w:tcPr>
          <w:p w14:paraId="650421F7" w14:textId="77777777" w:rsidR="00FB5EA0" w:rsidRPr="002C1727" w:rsidRDefault="00FB5EA0"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6A97FD1C"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63D60917" w14:textId="77777777" w:rsidR="00FB5EA0" w:rsidRPr="002C1727" w:rsidRDefault="00FB5EA0"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7CA8FDEC" w14:textId="77777777" w:rsidR="00802761" w:rsidRPr="002C1727" w:rsidRDefault="00802761" w:rsidP="00FB5EA0">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）建筑结构：</w:t>
      </w:r>
      <w:r w:rsidR="004C422C" w:rsidRPr="002C1727">
        <w:rPr>
          <w:rFonts w:ascii="Arial" w:hAnsi="Arial" w:cs="Arial"/>
          <w:sz w:val="21"/>
          <w:szCs w:val="21"/>
        </w:rPr>
        <w:t>估价对象所属楼宇建筑结构为</w:t>
      </w:r>
      <w:r w:rsidR="004C422C" w:rsidRPr="002C1727">
        <w:rPr>
          <w:rFonts w:ascii="Arial" w:hAnsi="Arial" w:cs="Arial"/>
          <w:kern w:val="2"/>
          <w:sz w:val="21"/>
          <w:szCs w:val="21"/>
        </w:rPr>
        <w:t>钢筋混凝土结构</w:t>
      </w:r>
      <w:r w:rsidRPr="002C1727">
        <w:rPr>
          <w:rFonts w:ascii="Arial" w:hAnsi="Arial" w:cs="Arial"/>
          <w:sz w:val="21"/>
          <w:szCs w:val="21"/>
        </w:rPr>
        <w:t>。</w:t>
      </w:r>
    </w:p>
    <w:p w14:paraId="7A2252FF"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3</w:t>
      </w:r>
      <w:r w:rsidRPr="002C1727">
        <w:rPr>
          <w:rFonts w:ascii="Arial" w:hAnsi="Arial" w:cs="Arial"/>
          <w:sz w:val="21"/>
          <w:szCs w:val="21"/>
        </w:rPr>
        <w:t>）建筑外观：</w:t>
      </w:r>
      <w:r w:rsidR="004C422C" w:rsidRPr="002C1727">
        <w:rPr>
          <w:rFonts w:ascii="Arial" w:hAnsi="Arial" w:cs="Arial"/>
          <w:kern w:val="2"/>
          <w:sz w:val="21"/>
          <w:szCs w:val="21"/>
        </w:rPr>
        <w:t>估价对象为塔楼</w:t>
      </w:r>
      <w:r w:rsidRPr="002C1727">
        <w:rPr>
          <w:rFonts w:ascii="Arial" w:hAnsi="Arial" w:cs="Arial"/>
          <w:sz w:val="21"/>
          <w:szCs w:val="21"/>
        </w:rPr>
        <w:t>。</w:t>
      </w:r>
    </w:p>
    <w:p w14:paraId="11D7020B"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）设施设备：</w:t>
      </w:r>
      <w:r w:rsidR="00FB5EA0" w:rsidRPr="002C1727">
        <w:rPr>
          <w:rFonts w:ascii="Arial" w:hAnsi="Arial" w:cs="Arial"/>
          <w:sz w:val="21"/>
          <w:szCs w:val="21"/>
        </w:rPr>
        <w:t>估价对象所在项目配套设施完备，给排水、电力、电讯、暖通等齐全；防火</w:t>
      </w:r>
      <w:proofErr w:type="gramStart"/>
      <w:r w:rsidR="00FB5EA0" w:rsidRPr="002C1727">
        <w:rPr>
          <w:rFonts w:ascii="Arial" w:hAnsi="Arial" w:cs="Arial"/>
          <w:sz w:val="21"/>
          <w:szCs w:val="21"/>
        </w:rPr>
        <w:t>栓</w:t>
      </w:r>
      <w:proofErr w:type="gramEnd"/>
      <w:r w:rsidR="00FB5EA0" w:rsidRPr="002C1727">
        <w:rPr>
          <w:rFonts w:ascii="Arial" w:hAnsi="Arial" w:cs="Arial"/>
          <w:sz w:val="21"/>
          <w:szCs w:val="21"/>
        </w:rPr>
        <w:t>、安防系统等设备齐全；配备橱柜、浴室柜、衣柜等固定家具及床、客厅背景墙装饰画、洗衣机、空调、热水器。估价对象作为保障性租赁住房（公寓型）</w:t>
      </w:r>
      <w:r w:rsidRPr="002C1727">
        <w:rPr>
          <w:rFonts w:ascii="Arial" w:hAnsi="Arial" w:cs="Arial"/>
          <w:sz w:val="21"/>
          <w:szCs w:val="21"/>
        </w:rPr>
        <w:t>。</w:t>
      </w:r>
    </w:p>
    <w:p w14:paraId="007607CA" w14:textId="77777777"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5</w:t>
      </w:r>
      <w:r w:rsidRPr="002C1727">
        <w:rPr>
          <w:rFonts w:ascii="Arial" w:hAnsi="Arial" w:cs="Arial"/>
          <w:sz w:val="21"/>
          <w:szCs w:val="21"/>
        </w:rPr>
        <w:t>）装饰装修：</w:t>
      </w:r>
      <w:r w:rsidR="00FB5EA0" w:rsidRPr="002C1727">
        <w:rPr>
          <w:rFonts w:ascii="Arial" w:hAnsi="Arial" w:cs="Arial"/>
          <w:sz w:val="21"/>
          <w:szCs w:val="21"/>
        </w:rPr>
        <w:t>根据估价委托人介绍及估价人员实地查勘，估价对象均为精装修，外立面为玻璃幕墙，公共部分首层地面贴砖，顶棚为石膏造型吊顶，墙面为墙砖。室内地面铺设木地板，墙面为涂料，顶棚为涂料；卫生间地面铺设地砖，墙面为墙砖，顶棚为</w:t>
      </w:r>
      <w:r w:rsidR="00FB5EA0" w:rsidRPr="002C1727">
        <w:rPr>
          <w:rFonts w:ascii="Arial" w:hAnsi="Arial" w:cs="Arial"/>
          <w:sz w:val="21"/>
          <w:szCs w:val="21"/>
        </w:rPr>
        <w:t>PVC</w:t>
      </w:r>
      <w:r w:rsidR="00FB5EA0" w:rsidRPr="002C1727">
        <w:rPr>
          <w:rFonts w:ascii="Arial" w:hAnsi="Arial" w:cs="Arial"/>
          <w:sz w:val="21"/>
          <w:szCs w:val="21"/>
        </w:rPr>
        <w:t>板</w:t>
      </w:r>
      <w:r w:rsidRPr="002C1727">
        <w:rPr>
          <w:rFonts w:ascii="Arial" w:hAnsi="Arial" w:cs="Arial"/>
          <w:sz w:val="21"/>
          <w:szCs w:val="21"/>
        </w:rPr>
        <w:t>。</w:t>
      </w:r>
    </w:p>
    <w:p w14:paraId="4B156ECE" w14:textId="74E61848" w:rsidR="00802761" w:rsidRPr="002C1727" w:rsidRDefault="00802761">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6</w:t>
      </w:r>
      <w:r w:rsidRPr="002C1727">
        <w:rPr>
          <w:rFonts w:ascii="Arial" w:hAnsi="Arial" w:cs="Arial"/>
          <w:sz w:val="21"/>
          <w:szCs w:val="21"/>
        </w:rPr>
        <w:t>）新旧程度：</w:t>
      </w:r>
      <w:r w:rsidR="00FB5EA0" w:rsidRPr="002C1727">
        <w:rPr>
          <w:rFonts w:ascii="Arial" w:hAnsi="Arial" w:cs="Arial"/>
          <w:sz w:val="21"/>
          <w:szCs w:val="21"/>
        </w:rPr>
        <w:t>根据</w:t>
      </w:r>
      <w:r w:rsidR="001611F2">
        <w:rPr>
          <w:rFonts w:ascii="Arial" w:hAnsi="Arial" w:cs="Arial"/>
          <w:sz w:val="21"/>
          <w:szCs w:val="21"/>
        </w:rPr>
        <w:t>《工程竣工验收备案表》</w:t>
      </w:r>
      <w:r w:rsidR="001611F2">
        <w:rPr>
          <w:rFonts w:ascii="Arial" w:hAnsi="Arial" w:cs="Arial"/>
          <w:sz w:val="21"/>
          <w:szCs w:val="21"/>
        </w:rPr>
        <w:t>[</w:t>
      </w:r>
      <w:r w:rsidR="001611F2">
        <w:rPr>
          <w:rFonts w:ascii="Arial" w:hAnsi="Arial" w:cs="Arial"/>
          <w:sz w:val="21"/>
          <w:szCs w:val="21"/>
        </w:rPr>
        <w:t>备案编号：</w:t>
      </w:r>
      <w:r w:rsidR="001611F2">
        <w:rPr>
          <w:rFonts w:ascii="Arial" w:hAnsi="Arial" w:cs="Arial"/>
          <w:sz w:val="21"/>
          <w:szCs w:val="21"/>
        </w:rPr>
        <w:t>0181</w:t>
      </w:r>
      <w:proofErr w:type="gramStart"/>
      <w:r w:rsidR="001611F2">
        <w:rPr>
          <w:rFonts w:ascii="Arial" w:hAnsi="Arial" w:cs="Arial"/>
          <w:sz w:val="21"/>
          <w:szCs w:val="21"/>
        </w:rPr>
        <w:t>经竣</w:t>
      </w:r>
      <w:proofErr w:type="gramEnd"/>
      <w:r w:rsidR="001611F2">
        <w:rPr>
          <w:rFonts w:ascii="Arial" w:hAnsi="Arial" w:cs="Arial"/>
          <w:sz w:val="21"/>
          <w:szCs w:val="21"/>
        </w:rPr>
        <w:t>2023</w:t>
      </w:r>
      <w:r w:rsidR="001611F2">
        <w:rPr>
          <w:rFonts w:ascii="Arial" w:hAnsi="Arial" w:cs="Arial"/>
          <w:sz w:val="21"/>
          <w:szCs w:val="21"/>
        </w:rPr>
        <w:t>（装）</w:t>
      </w:r>
      <w:r w:rsidR="001611F2">
        <w:rPr>
          <w:rFonts w:ascii="Arial" w:hAnsi="Arial" w:cs="Arial"/>
          <w:sz w:val="21"/>
          <w:szCs w:val="21"/>
        </w:rPr>
        <w:t>0102</w:t>
      </w:r>
      <w:r w:rsidR="001611F2">
        <w:rPr>
          <w:rFonts w:ascii="Arial" w:hAnsi="Arial" w:cs="Arial"/>
          <w:sz w:val="21"/>
          <w:szCs w:val="21"/>
        </w:rPr>
        <w:t>号</w:t>
      </w:r>
      <w:r w:rsidR="001611F2">
        <w:rPr>
          <w:rFonts w:ascii="Arial" w:hAnsi="Arial" w:cs="Arial"/>
          <w:sz w:val="21"/>
          <w:szCs w:val="21"/>
        </w:rPr>
        <w:t>]</w:t>
      </w:r>
      <w:r w:rsidR="00FB5EA0" w:rsidRPr="002C1727">
        <w:rPr>
          <w:rFonts w:ascii="Arial" w:hAnsi="Arial" w:cs="Arial"/>
          <w:sz w:val="21"/>
          <w:szCs w:val="21"/>
        </w:rPr>
        <w:t>，估价对象为改造项目，</w:t>
      </w:r>
      <w:r w:rsidR="00FB5EA0" w:rsidRPr="002C1727">
        <w:rPr>
          <w:rFonts w:ascii="Arial" w:hAnsi="Arial" w:cs="Arial"/>
          <w:color w:val="000000"/>
          <w:sz w:val="21"/>
          <w:szCs w:val="21"/>
        </w:rPr>
        <w:t>于</w:t>
      </w:r>
      <w:r w:rsidR="00FB5EA0" w:rsidRPr="002C1727">
        <w:rPr>
          <w:rFonts w:ascii="Arial" w:hAnsi="Arial" w:cs="Arial"/>
          <w:color w:val="000000"/>
          <w:sz w:val="21"/>
          <w:szCs w:val="21"/>
        </w:rPr>
        <w:t>2023</w:t>
      </w:r>
      <w:r w:rsidR="00FB5EA0" w:rsidRPr="002C1727">
        <w:rPr>
          <w:rFonts w:ascii="Arial" w:hAnsi="Arial" w:cs="Arial"/>
          <w:color w:val="000000"/>
          <w:sz w:val="21"/>
          <w:szCs w:val="21"/>
        </w:rPr>
        <w:t>年</w:t>
      </w:r>
      <w:r w:rsidR="00FB5EA0" w:rsidRPr="002C1727">
        <w:rPr>
          <w:rFonts w:ascii="Arial" w:hAnsi="Arial" w:cs="Arial"/>
          <w:color w:val="000000"/>
          <w:sz w:val="21"/>
          <w:szCs w:val="21"/>
        </w:rPr>
        <w:t>4</w:t>
      </w:r>
      <w:r w:rsidR="00FB5EA0" w:rsidRPr="002C1727">
        <w:rPr>
          <w:rFonts w:ascii="Arial" w:hAnsi="Arial" w:cs="Arial"/>
          <w:color w:val="000000"/>
          <w:sz w:val="21"/>
          <w:szCs w:val="21"/>
        </w:rPr>
        <w:t>月</w:t>
      </w:r>
      <w:r w:rsidR="00FB5EA0" w:rsidRPr="002C1727">
        <w:rPr>
          <w:rFonts w:ascii="Arial" w:hAnsi="Arial" w:cs="Arial"/>
          <w:color w:val="000000"/>
          <w:sz w:val="21"/>
          <w:szCs w:val="21"/>
        </w:rPr>
        <w:t>26</w:t>
      </w:r>
      <w:r w:rsidR="00FB5EA0" w:rsidRPr="002C1727">
        <w:rPr>
          <w:rFonts w:ascii="Arial" w:hAnsi="Arial" w:cs="Arial"/>
          <w:color w:val="000000"/>
          <w:sz w:val="21"/>
          <w:szCs w:val="21"/>
        </w:rPr>
        <w:t>日改造完成，</w:t>
      </w:r>
      <w:r w:rsidR="00FB5EA0" w:rsidRPr="002C1727">
        <w:rPr>
          <w:rFonts w:ascii="Arial" w:hAnsi="Arial" w:cs="Arial"/>
          <w:sz w:val="21"/>
          <w:szCs w:val="21"/>
        </w:rPr>
        <w:t>估价对象观察成新度较高，综合成新度为</w:t>
      </w:r>
      <w:r w:rsidR="00FB5EA0" w:rsidRPr="002C1727">
        <w:rPr>
          <w:rFonts w:ascii="Arial" w:hAnsi="Arial" w:cs="Arial"/>
          <w:sz w:val="21"/>
          <w:szCs w:val="21"/>
        </w:rPr>
        <w:t>95%</w:t>
      </w:r>
      <w:r w:rsidRPr="002C1727">
        <w:rPr>
          <w:rFonts w:ascii="Arial" w:hAnsi="Arial" w:cs="Arial"/>
          <w:sz w:val="21"/>
          <w:szCs w:val="21"/>
        </w:rPr>
        <w:t>。</w:t>
      </w:r>
    </w:p>
    <w:p w14:paraId="1048A4F0" w14:textId="77777777" w:rsidR="00802761" w:rsidRPr="002C1727" w:rsidRDefault="00802761" w:rsidP="004C422C">
      <w:pPr>
        <w:wordWrap w:val="0"/>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7</w:t>
      </w:r>
      <w:r w:rsidRPr="002C1727">
        <w:rPr>
          <w:rFonts w:ascii="Arial" w:hAnsi="Arial" w:cs="Arial"/>
          <w:sz w:val="21"/>
          <w:szCs w:val="21"/>
        </w:rPr>
        <w:t>）户型设计：</w:t>
      </w:r>
      <w:r w:rsidR="008547D3" w:rsidRPr="002C1727">
        <w:rPr>
          <w:rFonts w:ascii="Arial" w:hAnsi="Arial" w:cs="Arial"/>
          <w:sz w:val="21"/>
          <w:szCs w:val="21"/>
        </w:rPr>
        <w:t>韶华颂</w:t>
      </w:r>
      <w:r w:rsidR="008547D3" w:rsidRPr="002C1727">
        <w:rPr>
          <w:rFonts w:ascii="Arial" w:hAnsi="Arial" w:cs="Arial"/>
          <w:sz w:val="21"/>
          <w:szCs w:val="21"/>
        </w:rPr>
        <w:t>B</w:t>
      </w:r>
      <w:r w:rsidR="008547D3" w:rsidRPr="002C1727">
        <w:rPr>
          <w:rFonts w:ascii="Arial" w:hAnsi="Arial" w:cs="Arial"/>
          <w:sz w:val="21"/>
          <w:szCs w:val="21"/>
        </w:rPr>
        <w:t>区</w:t>
      </w:r>
      <w:r w:rsidR="004C422C" w:rsidRPr="002C1727">
        <w:rPr>
          <w:rFonts w:ascii="Arial" w:hAnsi="Arial" w:cs="Arial"/>
          <w:sz w:val="21"/>
          <w:szCs w:val="21"/>
        </w:rPr>
        <w:t>有三种户型</w:t>
      </w:r>
      <w:r w:rsidR="00FB0A39" w:rsidRPr="002C1727">
        <w:rPr>
          <w:rFonts w:ascii="Arial" w:hAnsi="Arial" w:cs="Arial"/>
          <w:sz w:val="21"/>
          <w:szCs w:val="21"/>
        </w:rPr>
        <w:t>，均为</w:t>
      </w:r>
      <w:r w:rsidR="00FB0A39" w:rsidRPr="002C1727">
        <w:rPr>
          <w:rFonts w:ascii="Arial" w:hAnsi="Arial" w:cs="Arial"/>
          <w:sz w:val="21"/>
          <w:szCs w:val="21"/>
        </w:rPr>
        <w:t>loft</w:t>
      </w:r>
      <w:r w:rsidR="00FB0A39" w:rsidRPr="002C1727">
        <w:rPr>
          <w:rFonts w:ascii="Arial" w:hAnsi="Arial" w:cs="Arial"/>
          <w:sz w:val="21"/>
          <w:szCs w:val="21"/>
        </w:rPr>
        <w:t>结构，</w:t>
      </w:r>
      <w:r w:rsidR="004C422C" w:rsidRPr="002C1727">
        <w:rPr>
          <w:rFonts w:ascii="Arial" w:hAnsi="Arial" w:cs="Arial"/>
          <w:sz w:val="21"/>
          <w:szCs w:val="21"/>
        </w:rPr>
        <w:t>分别为一居室</w:t>
      </w:r>
      <w:r w:rsidR="004C422C" w:rsidRPr="002C1727">
        <w:rPr>
          <w:rFonts w:ascii="Arial" w:hAnsi="Arial" w:cs="Arial"/>
          <w:sz w:val="21"/>
          <w:szCs w:val="21"/>
        </w:rPr>
        <w:t>123</w:t>
      </w:r>
      <w:r w:rsidR="004C422C" w:rsidRPr="002C1727">
        <w:rPr>
          <w:rFonts w:ascii="Arial" w:hAnsi="Arial" w:cs="Arial"/>
          <w:sz w:val="21"/>
          <w:szCs w:val="21"/>
        </w:rPr>
        <w:t>套，其中东朝向</w:t>
      </w:r>
      <w:r w:rsidR="004C422C" w:rsidRPr="002C1727">
        <w:rPr>
          <w:rFonts w:ascii="Arial" w:hAnsi="Arial" w:cs="Arial"/>
          <w:sz w:val="21"/>
          <w:szCs w:val="21"/>
        </w:rPr>
        <w:t>77</w:t>
      </w:r>
      <w:r w:rsidR="004C422C" w:rsidRPr="002C1727">
        <w:rPr>
          <w:rFonts w:ascii="Arial" w:hAnsi="Arial" w:cs="Arial"/>
          <w:sz w:val="21"/>
          <w:szCs w:val="21"/>
        </w:rPr>
        <w:t>套，西朝向</w:t>
      </w:r>
      <w:r w:rsidR="004C422C" w:rsidRPr="002C1727">
        <w:rPr>
          <w:rFonts w:ascii="Arial" w:hAnsi="Arial" w:cs="Arial"/>
          <w:sz w:val="21"/>
          <w:szCs w:val="21"/>
        </w:rPr>
        <w:t>22</w:t>
      </w:r>
      <w:r w:rsidR="004C422C" w:rsidRPr="002C1727">
        <w:rPr>
          <w:rFonts w:ascii="Arial" w:hAnsi="Arial" w:cs="Arial"/>
          <w:sz w:val="21"/>
          <w:szCs w:val="21"/>
        </w:rPr>
        <w:t>套，</w:t>
      </w:r>
      <w:proofErr w:type="gramStart"/>
      <w:r w:rsidR="004C422C" w:rsidRPr="002C1727">
        <w:rPr>
          <w:rFonts w:ascii="Arial" w:hAnsi="Arial" w:cs="Arial"/>
          <w:sz w:val="21"/>
          <w:szCs w:val="21"/>
        </w:rPr>
        <w:t>北朝向</w:t>
      </w:r>
      <w:proofErr w:type="gramEnd"/>
      <w:r w:rsidR="004C422C" w:rsidRPr="002C1727">
        <w:rPr>
          <w:rFonts w:ascii="Arial" w:hAnsi="Arial" w:cs="Arial"/>
          <w:sz w:val="21"/>
          <w:szCs w:val="21"/>
        </w:rPr>
        <w:t>24</w:t>
      </w:r>
      <w:r w:rsidR="004C422C" w:rsidRPr="002C1727">
        <w:rPr>
          <w:rFonts w:ascii="Arial" w:hAnsi="Arial" w:cs="Arial"/>
          <w:sz w:val="21"/>
          <w:szCs w:val="21"/>
        </w:rPr>
        <w:t>套；三居室</w:t>
      </w:r>
      <w:r w:rsidR="004C422C" w:rsidRPr="002C1727">
        <w:rPr>
          <w:rFonts w:ascii="Arial" w:hAnsi="Arial" w:cs="Arial"/>
          <w:sz w:val="21"/>
          <w:szCs w:val="21"/>
        </w:rPr>
        <w:t>100</w:t>
      </w:r>
      <w:r w:rsidR="004C422C" w:rsidRPr="002C1727">
        <w:rPr>
          <w:rFonts w:ascii="Arial" w:hAnsi="Arial" w:cs="Arial"/>
          <w:sz w:val="21"/>
          <w:szCs w:val="21"/>
        </w:rPr>
        <w:t>套，其中南朝向</w:t>
      </w:r>
      <w:r w:rsidR="004C422C" w:rsidRPr="002C1727">
        <w:rPr>
          <w:rFonts w:ascii="Arial" w:hAnsi="Arial" w:cs="Arial"/>
          <w:sz w:val="21"/>
          <w:szCs w:val="21"/>
        </w:rPr>
        <w:t>34</w:t>
      </w:r>
      <w:r w:rsidR="004C422C" w:rsidRPr="002C1727">
        <w:rPr>
          <w:rFonts w:ascii="Arial" w:hAnsi="Arial" w:cs="Arial"/>
          <w:sz w:val="21"/>
          <w:szCs w:val="21"/>
        </w:rPr>
        <w:t>套，西朝向</w:t>
      </w:r>
      <w:r w:rsidR="004C422C" w:rsidRPr="002C1727">
        <w:rPr>
          <w:rFonts w:ascii="Arial" w:hAnsi="Arial" w:cs="Arial"/>
          <w:sz w:val="21"/>
          <w:szCs w:val="21"/>
        </w:rPr>
        <w:t>55</w:t>
      </w:r>
      <w:r w:rsidR="004C422C" w:rsidRPr="002C1727">
        <w:rPr>
          <w:rFonts w:ascii="Arial" w:hAnsi="Arial" w:cs="Arial"/>
          <w:sz w:val="21"/>
          <w:szCs w:val="21"/>
        </w:rPr>
        <w:t>套，西南朝向</w:t>
      </w:r>
      <w:r w:rsidR="004C422C" w:rsidRPr="002C1727">
        <w:rPr>
          <w:rFonts w:ascii="Arial" w:hAnsi="Arial" w:cs="Arial"/>
          <w:sz w:val="21"/>
          <w:szCs w:val="21"/>
        </w:rPr>
        <w:t>11</w:t>
      </w:r>
      <w:r w:rsidR="004C422C" w:rsidRPr="002C1727">
        <w:rPr>
          <w:rFonts w:ascii="Arial" w:hAnsi="Arial" w:cs="Arial"/>
          <w:sz w:val="21"/>
          <w:szCs w:val="21"/>
        </w:rPr>
        <w:t>套；</w:t>
      </w:r>
      <w:r w:rsidR="004C422C" w:rsidRPr="002C1727">
        <w:rPr>
          <w:rFonts w:ascii="Arial" w:hAnsi="Arial" w:cs="Arial"/>
          <w:sz w:val="21"/>
          <w:szCs w:val="21"/>
        </w:rPr>
        <w:lastRenderedPageBreak/>
        <w:t>四居室</w:t>
      </w:r>
      <w:r w:rsidR="004C422C" w:rsidRPr="002C1727">
        <w:rPr>
          <w:rFonts w:ascii="Arial" w:hAnsi="Arial" w:cs="Arial"/>
          <w:sz w:val="21"/>
          <w:szCs w:val="21"/>
        </w:rPr>
        <w:t>11</w:t>
      </w:r>
      <w:r w:rsidR="004C422C" w:rsidRPr="002C1727">
        <w:rPr>
          <w:rFonts w:ascii="Arial" w:hAnsi="Arial" w:cs="Arial"/>
          <w:sz w:val="21"/>
          <w:szCs w:val="21"/>
        </w:rPr>
        <w:t>套，为西朝向。</w:t>
      </w:r>
    </w:p>
    <w:p w14:paraId="4DEC50CC" w14:textId="77777777"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8</w:t>
      </w:r>
      <w:r w:rsidRPr="002C1727">
        <w:rPr>
          <w:rFonts w:ascii="Arial" w:hAnsi="Arial" w:cs="Arial"/>
          <w:sz w:val="21"/>
          <w:szCs w:val="21"/>
        </w:rPr>
        <w:t>）</w:t>
      </w:r>
      <w:r w:rsidR="00314CA9" w:rsidRPr="002C1727">
        <w:rPr>
          <w:rFonts w:ascii="Arial" w:hAnsi="Arial" w:cs="Arial"/>
          <w:sz w:val="21"/>
          <w:szCs w:val="21"/>
        </w:rPr>
        <w:t>朝向：朝向为东、西、北、南、西南，以朝东为主。</w:t>
      </w:r>
    </w:p>
    <w:p w14:paraId="7DE47221" w14:textId="77777777" w:rsidR="006A4346"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9</w:t>
      </w:r>
      <w:r w:rsidRPr="002C1727">
        <w:rPr>
          <w:rFonts w:ascii="Arial" w:hAnsi="Arial" w:cs="Arial"/>
          <w:sz w:val="21"/>
          <w:szCs w:val="21"/>
        </w:rPr>
        <w:t>）综合服务管理设施：</w:t>
      </w:r>
      <w:r w:rsidR="00FB5EA0" w:rsidRPr="002C1727">
        <w:rPr>
          <w:rFonts w:ascii="Arial" w:hAnsi="Arial" w:cs="Arial"/>
          <w:sz w:val="21"/>
          <w:szCs w:val="21"/>
        </w:rPr>
        <w:t>估价对象为专业管家封闭式管理</w:t>
      </w:r>
      <w:r w:rsidR="00FB5EA0" w:rsidRPr="002C1727">
        <w:rPr>
          <w:rFonts w:ascii="Arial" w:hAnsi="Arial" w:cs="Arial"/>
          <w:sz w:val="21"/>
          <w:szCs w:val="21"/>
          <w:highlight w:val="yellow"/>
        </w:rPr>
        <w:t>，门口设有快递柜、小区内设有垃圾分类收集点。估价对象未设立管理房、活动室等</w:t>
      </w:r>
      <w:r w:rsidRPr="002C1727">
        <w:rPr>
          <w:rFonts w:ascii="Arial" w:hAnsi="Arial" w:cs="Arial"/>
          <w:sz w:val="21"/>
          <w:szCs w:val="21"/>
        </w:rPr>
        <w:t>。</w:t>
      </w:r>
    </w:p>
    <w:p w14:paraId="3FFB5BE4" w14:textId="77777777" w:rsidR="00314CA9" w:rsidRPr="002C1727" w:rsidRDefault="006A4346" w:rsidP="006A4346">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10</w:t>
      </w:r>
      <w:r w:rsidRPr="002C1727">
        <w:rPr>
          <w:rFonts w:ascii="Arial" w:hAnsi="Arial" w:cs="Arial"/>
          <w:sz w:val="21"/>
          <w:szCs w:val="21"/>
        </w:rPr>
        <w:t>）水电气</w:t>
      </w:r>
      <w:proofErr w:type="gramStart"/>
      <w:r w:rsidRPr="002C1727">
        <w:rPr>
          <w:rFonts w:ascii="Arial" w:hAnsi="Arial" w:cs="Arial"/>
          <w:sz w:val="21"/>
          <w:szCs w:val="21"/>
        </w:rPr>
        <w:t>费执行</w:t>
      </w:r>
      <w:proofErr w:type="gramEnd"/>
      <w:r w:rsidRPr="002C1727">
        <w:rPr>
          <w:rFonts w:ascii="Arial" w:hAnsi="Arial" w:cs="Arial"/>
          <w:sz w:val="21"/>
          <w:szCs w:val="21"/>
        </w:rPr>
        <w:t>标准：</w:t>
      </w:r>
      <w:r w:rsidR="00FB5EA0" w:rsidRPr="002C1727">
        <w:rPr>
          <w:rFonts w:ascii="Arial" w:hAnsi="Arial" w:cs="Arial"/>
          <w:sz w:val="21"/>
          <w:szCs w:val="21"/>
        </w:rPr>
        <w:t>估计对象</w:t>
      </w:r>
      <w:r w:rsidR="00FB5EA0" w:rsidRPr="002C1727">
        <w:rPr>
          <w:rFonts w:ascii="Arial" w:hAnsi="Arial" w:cs="Arial"/>
          <w:sz w:val="21"/>
          <w:szCs w:val="21"/>
          <w:highlight w:val="yellow"/>
        </w:rPr>
        <w:t>现状为商水</w:t>
      </w:r>
      <w:proofErr w:type="gramStart"/>
      <w:r w:rsidR="00FB5EA0" w:rsidRPr="002C1727">
        <w:rPr>
          <w:rFonts w:ascii="Arial" w:hAnsi="Arial" w:cs="Arial"/>
          <w:sz w:val="21"/>
          <w:szCs w:val="21"/>
          <w:highlight w:val="yellow"/>
        </w:rPr>
        <w:t>商电标</w:t>
      </w:r>
      <w:r w:rsidR="00FB5EA0" w:rsidRPr="002C1727">
        <w:rPr>
          <w:rFonts w:ascii="Arial" w:hAnsi="Arial" w:cs="Arial"/>
          <w:sz w:val="21"/>
          <w:szCs w:val="21"/>
        </w:rPr>
        <w:t>准</w:t>
      </w:r>
      <w:proofErr w:type="gramEnd"/>
      <w:r w:rsidR="00FB5EA0" w:rsidRPr="002C1727">
        <w:rPr>
          <w:rFonts w:ascii="Arial" w:hAnsi="Arial" w:cs="Arial"/>
          <w:sz w:val="21"/>
          <w:szCs w:val="21"/>
        </w:rPr>
        <w:t>。根据《北京市人民政府办公厅印发〈北京市关于加快发展保障性租赁住房的实施方案〉的通知》（京政办发〔</w:t>
      </w:r>
      <w:r w:rsidR="00FB5EA0" w:rsidRPr="002C1727">
        <w:rPr>
          <w:rFonts w:ascii="Arial" w:hAnsi="Arial" w:cs="Arial"/>
          <w:sz w:val="21"/>
          <w:szCs w:val="21"/>
        </w:rPr>
        <w:t>2022</w:t>
      </w:r>
      <w:r w:rsidR="00FB5EA0" w:rsidRPr="002C1727">
        <w:rPr>
          <w:rFonts w:ascii="Arial" w:hAnsi="Arial" w:cs="Arial"/>
          <w:sz w:val="21"/>
          <w:szCs w:val="21"/>
        </w:rPr>
        <w:t>〕</w:t>
      </w:r>
      <w:r w:rsidR="00FB5EA0" w:rsidRPr="002C1727">
        <w:rPr>
          <w:rFonts w:ascii="Arial" w:hAnsi="Arial" w:cs="Arial"/>
          <w:sz w:val="21"/>
          <w:szCs w:val="21"/>
        </w:rPr>
        <w:t>9</w:t>
      </w:r>
      <w:r w:rsidR="00FB5EA0" w:rsidRPr="002C1727">
        <w:rPr>
          <w:rFonts w:ascii="Arial" w:hAnsi="Arial" w:cs="Arial"/>
          <w:sz w:val="21"/>
          <w:szCs w:val="21"/>
        </w:rPr>
        <w:t>号），在竣工备案后可</w:t>
      </w:r>
      <w:proofErr w:type="gramStart"/>
      <w:r w:rsidR="00FB5EA0" w:rsidRPr="002C1727">
        <w:rPr>
          <w:rFonts w:ascii="Arial" w:hAnsi="Arial" w:cs="Arial"/>
          <w:sz w:val="21"/>
          <w:szCs w:val="21"/>
        </w:rPr>
        <w:t>改为民水</w:t>
      </w:r>
      <w:proofErr w:type="gramEnd"/>
      <w:r w:rsidR="00FB5EA0" w:rsidRPr="002C1727">
        <w:rPr>
          <w:rFonts w:ascii="Arial" w:hAnsi="Arial" w:cs="Arial"/>
          <w:sz w:val="21"/>
          <w:szCs w:val="21"/>
        </w:rPr>
        <w:t>民电标准，本次评估按照</w:t>
      </w:r>
      <w:proofErr w:type="gramStart"/>
      <w:r w:rsidR="00FB5EA0" w:rsidRPr="002C1727">
        <w:rPr>
          <w:rFonts w:ascii="Arial" w:hAnsi="Arial" w:cs="Arial"/>
          <w:sz w:val="21"/>
          <w:szCs w:val="21"/>
        </w:rPr>
        <w:t>民水民电进行</w:t>
      </w:r>
      <w:proofErr w:type="gramEnd"/>
      <w:r w:rsidR="00FB5EA0" w:rsidRPr="002C1727">
        <w:rPr>
          <w:rFonts w:ascii="Arial" w:hAnsi="Arial" w:cs="Arial"/>
          <w:sz w:val="21"/>
          <w:szCs w:val="21"/>
        </w:rPr>
        <w:t>测算</w:t>
      </w:r>
      <w:r w:rsidRPr="002C1727">
        <w:rPr>
          <w:rFonts w:ascii="Arial" w:hAnsi="Arial" w:cs="Arial"/>
          <w:sz w:val="21"/>
          <w:szCs w:val="21"/>
        </w:rPr>
        <w:t>。</w:t>
      </w:r>
    </w:p>
    <w:p w14:paraId="29011611" w14:textId="77777777" w:rsidR="00802761" w:rsidRPr="002C1727" w:rsidRDefault="00802761">
      <w:pPr>
        <w:spacing w:line="480" w:lineRule="auto"/>
        <w:ind w:firstLineChars="200" w:firstLine="42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对价格影响的分析</w:t>
      </w:r>
    </w:p>
    <w:p w14:paraId="29B854A8" w14:textId="77777777" w:rsidR="00410531" w:rsidRPr="002C1727" w:rsidRDefault="00410531" w:rsidP="00410531">
      <w:pPr>
        <w:spacing w:line="480" w:lineRule="auto"/>
        <w:ind w:firstLineChars="200" w:firstLine="420"/>
        <w:rPr>
          <w:rFonts w:ascii="Arial" w:hAnsi="Arial" w:cs="Arial"/>
          <w:sz w:val="21"/>
          <w:szCs w:val="21"/>
        </w:rPr>
      </w:pPr>
      <w:bookmarkStart w:id="62" w:name="_Toc525655436"/>
      <w:r w:rsidRPr="002C1727">
        <w:rPr>
          <w:rFonts w:ascii="Arial" w:hAnsi="Arial" w:cs="Arial"/>
          <w:sz w:val="21"/>
          <w:szCs w:val="21"/>
        </w:rPr>
        <w:t>估价对象作为保障性租赁住房（公寓型）使用，通用性相对较好，能完全满足大部分承租者的需求，因此不会影响其租金价格水平。</w:t>
      </w:r>
    </w:p>
    <w:p w14:paraId="1F9479A4" w14:textId="77777777" w:rsidR="00802761" w:rsidRPr="002C1727" w:rsidRDefault="00802761" w:rsidP="00E34D00">
      <w:pPr>
        <w:pStyle w:val="2"/>
        <w:numPr>
          <w:ilvl w:val="0"/>
          <w:numId w:val="0"/>
        </w:numPr>
        <w:tabs>
          <w:tab w:val="left" w:pos="360"/>
        </w:tabs>
        <w:spacing w:line="480" w:lineRule="auto"/>
        <w:ind w:left="360" w:hangingChars="171" w:hanging="360"/>
        <w:jc w:val="both"/>
        <w:rPr>
          <w:rFonts w:eastAsia="宋体"/>
          <w:kern w:val="2"/>
          <w:sz w:val="21"/>
          <w:szCs w:val="21"/>
        </w:rPr>
      </w:pPr>
      <w:r w:rsidRPr="002C1727">
        <w:rPr>
          <w:rFonts w:eastAsia="宋体"/>
          <w:kern w:val="2"/>
          <w:sz w:val="21"/>
          <w:szCs w:val="21"/>
        </w:rPr>
        <w:t>（三）权益状况分析</w:t>
      </w:r>
      <w:bookmarkEnd w:id="62"/>
    </w:p>
    <w:p w14:paraId="1E0B3C6E" w14:textId="77777777" w:rsidR="00410531" w:rsidRPr="002C1727" w:rsidRDefault="00410531" w:rsidP="00410531">
      <w:pPr>
        <w:spacing w:line="480" w:lineRule="auto"/>
        <w:ind w:firstLineChars="200" w:firstLine="420"/>
        <w:rPr>
          <w:rFonts w:ascii="Arial" w:hAnsi="Arial" w:cs="Arial"/>
          <w:kern w:val="2"/>
          <w:sz w:val="21"/>
          <w:szCs w:val="21"/>
        </w:rPr>
      </w:pPr>
      <w:bookmarkStart w:id="63" w:name="_Toc525655437"/>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）根据估价委托人提供的资料及评估专业人员实地查勘，于价值时点，估价对象部分房源已出租。</w:t>
      </w:r>
      <w:r w:rsidRPr="002C1727">
        <w:rPr>
          <w:rFonts w:ascii="Arial" w:hAnsi="Arial" w:cs="Arial"/>
          <w:kern w:val="2"/>
          <w:sz w:val="21"/>
          <w:szCs w:val="21"/>
        </w:rPr>
        <w:t>根据估价目的，本次估价未考虑租赁权影响。</w:t>
      </w:r>
    </w:p>
    <w:p w14:paraId="301A161D" w14:textId="3C26466F" w:rsidR="00410531" w:rsidRPr="002C1727" w:rsidRDefault="00410531" w:rsidP="00410531">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2</w:t>
      </w:r>
      <w:r w:rsidRPr="002C1727">
        <w:rPr>
          <w:rFonts w:ascii="Arial" w:hAnsi="Arial" w:cs="Arial"/>
          <w:kern w:val="2"/>
          <w:sz w:val="21"/>
          <w:szCs w:val="21"/>
        </w:rPr>
        <w:t>）</w:t>
      </w:r>
      <w:r w:rsidR="001611F2" w:rsidRPr="002C1727">
        <w:rPr>
          <w:rFonts w:ascii="Arial" w:hAnsi="Arial" w:cs="Arial"/>
          <w:sz w:val="21"/>
          <w:szCs w:val="21"/>
        </w:rPr>
        <w:t>根据</w:t>
      </w:r>
      <w:r w:rsidR="001611F2">
        <w:rPr>
          <w:rFonts w:ascii="Arial" w:hAnsi="Arial" w:cs="Arial" w:hint="eastAsia"/>
          <w:sz w:val="21"/>
          <w:szCs w:val="21"/>
        </w:rPr>
        <w:t>估价专业人员查询</w:t>
      </w:r>
      <w:r w:rsidR="001611F2" w:rsidRPr="002C1727">
        <w:rPr>
          <w:rFonts w:ascii="Arial" w:hAnsi="Arial" w:cs="Arial"/>
          <w:sz w:val="21"/>
          <w:szCs w:val="21"/>
        </w:rPr>
        <w:t>，</w:t>
      </w:r>
      <w:r w:rsidRPr="002C1727">
        <w:rPr>
          <w:rFonts w:ascii="Arial" w:hAnsi="Arial" w:cs="Arial"/>
          <w:sz w:val="21"/>
          <w:szCs w:val="21"/>
        </w:rPr>
        <w:t>于价值时点，估价对象已设立抵押。</w:t>
      </w:r>
      <w:r w:rsidRPr="002C1727">
        <w:rPr>
          <w:rFonts w:ascii="Arial" w:hAnsi="Arial" w:cs="Arial"/>
          <w:kern w:val="2"/>
          <w:sz w:val="21"/>
          <w:szCs w:val="21"/>
        </w:rPr>
        <w:t>根据估价目的，本次估价未考虑抵押权影响。</w:t>
      </w:r>
    </w:p>
    <w:p w14:paraId="73CF1B51" w14:textId="77777777" w:rsidR="00410531" w:rsidRPr="002C1727" w:rsidRDefault="00410531" w:rsidP="00410531">
      <w:pPr>
        <w:spacing w:line="480" w:lineRule="auto"/>
        <w:ind w:firstLineChars="200" w:firstLine="420"/>
        <w:rPr>
          <w:rFonts w:ascii="Arial" w:hAnsi="Arial" w:cs="Arial"/>
          <w:kern w:val="2"/>
          <w:sz w:val="21"/>
          <w:szCs w:val="21"/>
        </w:rPr>
      </w:pPr>
      <w:r w:rsidRPr="002C1727">
        <w:rPr>
          <w:rFonts w:ascii="Arial" w:hAnsi="Arial" w:cs="Arial"/>
          <w:kern w:val="2"/>
          <w:sz w:val="21"/>
          <w:szCs w:val="21"/>
        </w:rPr>
        <w:t>（</w:t>
      </w:r>
      <w:r w:rsidRPr="002C1727">
        <w:rPr>
          <w:rFonts w:ascii="Arial" w:hAnsi="Arial" w:cs="Arial"/>
          <w:kern w:val="2"/>
          <w:sz w:val="21"/>
          <w:szCs w:val="21"/>
        </w:rPr>
        <w:t>3</w:t>
      </w:r>
      <w:r w:rsidRPr="002C1727">
        <w:rPr>
          <w:rFonts w:ascii="Arial" w:hAnsi="Arial" w:cs="Arial"/>
          <w:kern w:val="2"/>
          <w:sz w:val="21"/>
          <w:szCs w:val="21"/>
        </w:rPr>
        <w:t>）</w:t>
      </w:r>
      <w:r w:rsidRPr="002C1727">
        <w:rPr>
          <w:rFonts w:ascii="Arial" w:hAnsi="Arial" w:cs="Arial"/>
          <w:sz w:val="21"/>
          <w:szCs w:val="21"/>
        </w:rPr>
        <w:t>根据估价委托人提供的资料及评估专业人员实地查勘，于价值时点，未发现估价对象存在</w:t>
      </w:r>
      <w:r w:rsidRPr="002C1727">
        <w:rPr>
          <w:rFonts w:ascii="Arial" w:hAnsi="Arial" w:cs="Arial"/>
          <w:kern w:val="2"/>
          <w:sz w:val="21"/>
          <w:szCs w:val="21"/>
        </w:rPr>
        <w:t>地役、查封等他项权利</w:t>
      </w:r>
      <w:r w:rsidRPr="002C1727">
        <w:rPr>
          <w:rFonts w:ascii="Arial" w:hAnsi="Arial" w:cs="Arial"/>
          <w:sz w:val="21"/>
          <w:szCs w:val="21"/>
        </w:rPr>
        <w:t>。</w:t>
      </w:r>
      <w:r w:rsidRPr="002C1727">
        <w:rPr>
          <w:rFonts w:ascii="Arial" w:hAnsi="Arial" w:cs="Arial"/>
          <w:kern w:val="2"/>
          <w:sz w:val="21"/>
          <w:szCs w:val="21"/>
        </w:rPr>
        <w:t>根据估价目的，本次评估设定估价对象于价值时点不存在地役、查封等他项权利限制。</w:t>
      </w:r>
    </w:p>
    <w:p w14:paraId="6B57E8E3"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p>
    <w:p w14:paraId="268E2D0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二、市场背景描述与分析</w:t>
      </w:r>
      <w:bookmarkEnd w:id="63"/>
    </w:p>
    <w:p w14:paraId="37630472" w14:textId="77777777" w:rsidR="00410531" w:rsidRPr="002C1727" w:rsidRDefault="00410531" w:rsidP="00410531">
      <w:pPr>
        <w:overflowPunct w:val="0"/>
        <w:spacing w:line="480" w:lineRule="auto"/>
        <w:ind w:right="205"/>
        <w:jc w:val="both"/>
        <w:textAlignment w:val="auto"/>
        <w:rPr>
          <w:rFonts w:ascii="Arial" w:hAnsi="Arial" w:cs="Arial"/>
          <w:b/>
          <w:bCs/>
          <w:sz w:val="21"/>
          <w:szCs w:val="21"/>
        </w:rPr>
      </w:pPr>
      <w:bookmarkStart w:id="64" w:name="_Toc525655438"/>
      <w:r w:rsidRPr="002C1727">
        <w:rPr>
          <w:rFonts w:ascii="Arial" w:hAnsi="Arial" w:cs="Arial"/>
          <w:b/>
          <w:bCs/>
          <w:sz w:val="21"/>
          <w:szCs w:val="21"/>
        </w:rPr>
        <w:t>（一）类似房地产市场状况</w:t>
      </w:r>
    </w:p>
    <w:p w14:paraId="6CAE5025"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宏观环境</w:t>
      </w:r>
    </w:p>
    <w:p w14:paraId="76458743"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bookmarkStart w:id="65" w:name="OLE_LINK33"/>
      <w:bookmarkStart w:id="66" w:name="OLE_LINK34"/>
      <w:r w:rsidRPr="002C1727">
        <w:rPr>
          <w:rFonts w:ascii="Arial" w:hAnsi="Arial" w:cs="Arial"/>
          <w:color w:val="000000"/>
          <w:sz w:val="21"/>
          <w:szCs w:val="21"/>
        </w:rPr>
        <w:t>北京市位于北纬</w:t>
      </w:r>
      <w:r w:rsidRPr="002C1727">
        <w:rPr>
          <w:rFonts w:ascii="Arial" w:hAnsi="Arial" w:cs="Arial"/>
          <w:color w:val="000000"/>
          <w:sz w:val="21"/>
          <w:szCs w:val="21"/>
        </w:rPr>
        <w:t>39</w:t>
      </w:r>
      <w:r w:rsidRPr="002C1727">
        <w:rPr>
          <w:rFonts w:ascii="Arial" w:hAnsi="Arial" w:cs="Arial"/>
          <w:color w:val="000000"/>
          <w:sz w:val="21"/>
          <w:szCs w:val="21"/>
        </w:rPr>
        <w:t>度</w:t>
      </w:r>
      <w:r w:rsidRPr="002C1727">
        <w:rPr>
          <w:rFonts w:ascii="Arial" w:hAnsi="Arial" w:cs="Arial"/>
          <w:color w:val="000000"/>
          <w:sz w:val="21"/>
          <w:szCs w:val="21"/>
        </w:rPr>
        <w:t>56</w:t>
      </w:r>
      <w:r w:rsidRPr="002C1727">
        <w:rPr>
          <w:rFonts w:ascii="Arial" w:hAnsi="Arial" w:cs="Arial"/>
          <w:color w:val="000000"/>
          <w:sz w:val="21"/>
          <w:szCs w:val="21"/>
        </w:rPr>
        <w:t>分，东经</w:t>
      </w:r>
      <w:r w:rsidRPr="002C1727">
        <w:rPr>
          <w:rFonts w:ascii="Arial" w:hAnsi="Arial" w:cs="Arial"/>
          <w:color w:val="000000"/>
          <w:sz w:val="21"/>
          <w:szCs w:val="21"/>
        </w:rPr>
        <w:t>116</w:t>
      </w:r>
      <w:r w:rsidRPr="002C1727">
        <w:rPr>
          <w:rFonts w:ascii="Arial" w:hAnsi="Arial" w:cs="Arial"/>
          <w:color w:val="000000"/>
          <w:sz w:val="21"/>
          <w:szCs w:val="21"/>
        </w:rPr>
        <w:t>度</w:t>
      </w:r>
      <w:r w:rsidRPr="002C1727">
        <w:rPr>
          <w:rFonts w:ascii="Arial" w:hAnsi="Arial" w:cs="Arial"/>
          <w:color w:val="000000"/>
          <w:sz w:val="21"/>
          <w:szCs w:val="21"/>
        </w:rPr>
        <w:t>20</w:t>
      </w:r>
      <w:r w:rsidRPr="002C1727">
        <w:rPr>
          <w:rFonts w:ascii="Arial" w:hAnsi="Arial" w:cs="Arial"/>
          <w:color w:val="000000"/>
          <w:sz w:val="21"/>
          <w:szCs w:val="21"/>
        </w:rPr>
        <w:t>分，地处华北大平原的北部，北京市土地面积</w:t>
      </w:r>
      <w:r w:rsidRPr="002C1727">
        <w:rPr>
          <w:rFonts w:ascii="Arial" w:hAnsi="Arial" w:cs="Arial"/>
          <w:color w:val="000000"/>
          <w:sz w:val="21"/>
          <w:szCs w:val="21"/>
        </w:rPr>
        <w:t>16410.54</w:t>
      </w:r>
      <w:r w:rsidRPr="002C1727">
        <w:rPr>
          <w:rFonts w:ascii="Arial" w:hAnsi="Arial" w:cs="Arial"/>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2C1727">
        <w:rPr>
          <w:rFonts w:ascii="Arial" w:hAnsi="Arial" w:cs="Arial"/>
          <w:color w:val="000000"/>
          <w:sz w:val="21"/>
          <w:szCs w:val="21"/>
        </w:rPr>
        <w:t>16</w:t>
      </w:r>
      <w:r w:rsidRPr="002C1727">
        <w:rPr>
          <w:rFonts w:ascii="Arial" w:hAnsi="Arial" w:cs="Arial"/>
          <w:color w:val="000000"/>
          <w:sz w:val="21"/>
          <w:szCs w:val="21"/>
        </w:rPr>
        <w:t>区格</w:t>
      </w:r>
      <w:r w:rsidRPr="002C1727">
        <w:rPr>
          <w:rFonts w:ascii="Arial" w:hAnsi="Arial" w:cs="Arial"/>
          <w:color w:val="000000"/>
          <w:sz w:val="21"/>
          <w:szCs w:val="21"/>
        </w:rPr>
        <w:lastRenderedPageBreak/>
        <w:t>局，即东城、西城、海淀、朝阳、丰台、顺义、昌平、通州、门头沟、石景山、房山、大兴、怀柔、平谷、密云、延庆。</w:t>
      </w:r>
    </w:p>
    <w:p w14:paraId="6462FDDD"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sz w:val="21"/>
          <w:szCs w:val="21"/>
        </w:rPr>
        <w:t>截至</w:t>
      </w:r>
      <w:r w:rsidRPr="002C1727">
        <w:rPr>
          <w:rFonts w:ascii="Arial" w:hAnsi="Arial" w:cs="Arial"/>
          <w:sz w:val="21"/>
          <w:szCs w:val="21"/>
        </w:rPr>
        <w:t>2024</w:t>
      </w:r>
      <w:r w:rsidRPr="002C1727">
        <w:rPr>
          <w:rFonts w:ascii="Arial" w:hAnsi="Arial" w:cs="Arial"/>
          <w:sz w:val="21"/>
          <w:szCs w:val="21"/>
        </w:rPr>
        <w:t>年年末，北京市常住人口为</w:t>
      </w:r>
      <w:r w:rsidRPr="002C1727">
        <w:rPr>
          <w:rFonts w:ascii="Arial" w:hAnsi="Arial" w:cs="Arial"/>
          <w:sz w:val="21"/>
          <w:szCs w:val="21"/>
        </w:rPr>
        <w:t>2183.2</w:t>
      </w:r>
      <w:r w:rsidRPr="002C1727">
        <w:rPr>
          <w:rFonts w:ascii="Arial" w:hAnsi="Arial" w:cs="Arial"/>
          <w:sz w:val="21"/>
          <w:szCs w:val="21"/>
        </w:rPr>
        <w:t>万人，从年龄构成看，</w:t>
      </w:r>
      <w:r w:rsidRPr="002C1727">
        <w:rPr>
          <w:rFonts w:ascii="Arial" w:hAnsi="Arial" w:cs="Arial"/>
          <w:sz w:val="21"/>
          <w:szCs w:val="21"/>
        </w:rPr>
        <w:t>0-14</w:t>
      </w:r>
      <w:r w:rsidRPr="002C1727">
        <w:rPr>
          <w:rFonts w:ascii="Arial" w:hAnsi="Arial" w:cs="Arial"/>
          <w:sz w:val="21"/>
          <w:szCs w:val="21"/>
        </w:rPr>
        <w:t>岁常住人口</w:t>
      </w:r>
      <w:r w:rsidRPr="002C1727">
        <w:rPr>
          <w:rFonts w:ascii="Arial" w:hAnsi="Arial" w:cs="Arial"/>
          <w:sz w:val="21"/>
          <w:szCs w:val="21"/>
        </w:rPr>
        <w:t>261.2</w:t>
      </w:r>
      <w:r w:rsidRPr="002C1727">
        <w:rPr>
          <w:rFonts w:ascii="Arial" w:hAnsi="Arial" w:cs="Arial"/>
          <w:sz w:val="21"/>
          <w:szCs w:val="21"/>
        </w:rPr>
        <w:t>万人，占全市常住人口的比重为</w:t>
      </w:r>
      <w:r w:rsidRPr="002C1727">
        <w:rPr>
          <w:rFonts w:ascii="Arial" w:hAnsi="Arial" w:cs="Arial"/>
          <w:sz w:val="21"/>
          <w:szCs w:val="21"/>
        </w:rPr>
        <w:t>12.0%</w:t>
      </w:r>
      <w:r w:rsidRPr="002C1727">
        <w:rPr>
          <w:rFonts w:ascii="Arial" w:hAnsi="Arial" w:cs="Arial"/>
          <w:sz w:val="21"/>
          <w:szCs w:val="21"/>
        </w:rPr>
        <w:t>；</w:t>
      </w:r>
      <w:r w:rsidRPr="002C1727">
        <w:rPr>
          <w:rFonts w:ascii="Arial" w:hAnsi="Arial" w:cs="Arial"/>
          <w:sz w:val="21"/>
          <w:szCs w:val="21"/>
        </w:rPr>
        <w:t>15-59</w:t>
      </w:r>
      <w:r w:rsidRPr="002C1727">
        <w:rPr>
          <w:rFonts w:ascii="Arial" w:hAnsi="Arial" w:cs="Arial"/>
          <w:sz w:val="21"/>
          <w:szCs w:val="21"/>
        </w:rPr>
        <w:t>岁常住人口</w:t>
      </w:r>
      <w:r w:rsidRPr="002C1727">
        <w:rPr>
          <w:rFonts w:ascii="Arial" w:hAnsi="Arial" w:cs="Arial"/>
          <w:sz w:val="21"/>
          <w:szCs w:val="21"/>
        </w:rPr>
        <w:t>1408.0</w:t>
      </w:r>
      <w:r w:rsidRPr="002C1727">
        <w:rPr>
          <w:rFonts w:ascii="Arial" w:hAnsi="Arial" w:cs="Arial"/>
          <w:sz w:val="21"/>
          <w:szCs w:val="21"/>
        </w:rPr>
        <w:t>万人，占</w:t>
      </w:r>
      <w:r w:rsidRPr="002C1727">
        <w:rPr>
          <w:rFonts w:ascii="Arial" w:hAnsi="Arial" w:cs="Arial"/>
          <w:sz w:val="21"/>
          <w:szCs w:val="21"/>
        </w:rPr>
        <w:t>64.5%</w:t>
      </w:r>
      <w:r w:rsidRPr="002C1727">
        <w:rPr>
          <w:rFonts w:ascii="Arial" w:hAnsi="Arial" w:cs="Arial"/>
          <w:sz w:val="21"/>
          <w:szCs w:val="21"/>
        </w:rPr>
        <w:t>；</w:t>
      </w:r>
      <w:r w:rsidRPr="002C1727">
        <w:rPr>
          <w:rFonts w:ascii="Arial" w:hAnsi="Arial" w:cs="Arial"/>
          <w:sz w:val="21"/>
          <w:szCs w:val="21"/>
        </w:rPr>
        <w:t>60</w:t>
      </w:r>
      <w:r w:rsidRPr="002C1727">
        <w:rPr>
          <w:rFonts w:ascii="Arial" w:hAnsi="Arial" w:cs="Arial"/>
          <w:sz w:val="21"/>
          <w:szCs w:val="21"/>
        </w:rPr>
        <w:t>岁及以上常住人口</w:t>
      </w:r>
      <w:r w:rsidRPr="002C1727">
        <w:rPr>
          <w:rFonts w:ascii="Arial" w:hAnsi="Arial" w:cs="Arial"/>
          <w:sz w:val="21"/>
          <w:szCs w:val="21"/>
        </w:rPr>
        <w:t>514.0</w:t>
      </w:r>
      <w:r w:rsidRPr="002C1727">
        <w:rPr>
          <w:rFonts w:ascii="Arial" w:hAnsi="Arial" w:cs="Arial"/>
          <w:sz w:val="21"/>
          <w:szCs w:val="21"/>
        </w:rPr>
        <w:t>万人，占</w:t>
      </w:r>
      <w:r w:rsidRPr="002C1727">
        <w:rPr>
          <w:rFonts w:ascii="Arial" w:hAnsi="Arial" w:cs="Arial"/>
          <w:sz w:val="21"/>
          <w:szCs w:val="21"/>
        </w:rPr>
        <w:t>23.5%</w:t>
      </w:r>
      <w:r w:rsidRPr="002C1727">
        <w:rPr>
          <w:rFonts w:ascii="Arial" w:hAnsi="Arial" w:cs="Arial"/>
          <w:color w:val="000000"/>
          <w:sz w:val="21"/>
          <w:szCs w:val="21"/>
        </w:rPr>
        <w:t>。</w:t>
      </w:r>
    </w:p>
    <w:p w14:paraId="44B1F01C" w14:textId="77777777" w:rsidR="00410531" w:rsidRPr="002C1727" w:rsidRDefault="00410531" w:rsidP="00410531">
      <w:pPr>
        <w:overflowPunct w:val="0"/>
        <w:spacing w:line="240" w:lineRule="auto"/>
        <w:jc w:val="center"/>
        <w:rPr>
          <w:rFonts w:ascii="Arial" w:eastAsia="方正黑体简体" w:hAnsi="Arial" w:cs="Arial"/>
          <w:bCs/>
          <w:color w:val="000000"/>
          <w:szCs w:val="24"/>
        </w:rPr>
      </w:pPr>
      <w:r w:rsidRPr="002C1727">
        <w:rPr>
          <w:rFonts w:ascii="Arial" w:eastAsia="方正黑体简体" w:hAnsi="Arial" w:cs="Arial"/>
          <w:bCs/>
          <w:color w:val="000000"/>
          <w:szCs w:val="24"/>
        </w:rPr>
        <w:t>2020-2024</w:t>
      </w:r>
      <w:r w:rsidRPr="002C1727">
        <w:rPr>
          <w:rFonts w:ascii="Arial" w:eastAsia="方正黑体简体" w:hAnsi="Arial" w:cs="Arial"/>
          <w:bCs/>
          <w:color w:val="000000"/>
          <w:szCs w:val="24"/>
        </w:rPr>
        <w:t>年常住人口增量及增长速度</w:t>
      </w:r>
    </w:p>
    <w:p w14:paraId="7955406E" w14:textId="18BC440D" w:rsidR="00410531" w:rsidRPr="002C1727" w:rsidRDefault="009E6C04" w:rsidP="00410531">
      <w:pPr>
        <w:widowControl/>
        <w:adjustRightInd/>
        <w:spacing w:line="480" w:lineRule="auto"/>
        <w:jc w:val="center"/>
        <w:textAlignment w:val="auto"/>
        <w:rPr>
          <w:rFonts w:ascii="Arial" w:hAnsi="Arial" w:cs="Arial"/>
          <w:color w:val="000000"/>
          <w:sz w:val="21"/>
          <w:szCs w:val="21"/>
        </w:rPr>
      </w:pPr>
      <w:r w:rsidRPr="002C1727">
        <w:rPr>
          <w:rFonts w:ascii="Arial" w:eastAsia="仿宋" w:hAnsi="Arial" w:cs="Arial"/>
          <w:noProof/>
          <w:sz w:val="28"/>
          <w:szCs w:val="28"/>
        </w:rPr>
        <w:drawing>
          <wp:inline distT="0" distB="0" distL="0" distR="0" wp14:anchorId="754CF1A8" wp14:editId="4E6BCDA0">
            <wp:extent cx="5906770" cy="2172335"/>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65"/>
    <w:bookmarkEnd w:id="66"/>
    <w:p w14:paraId="5695A921"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根据北京市统计局地区生产总值统一核算结果，</w:t>
      </w:r>
      <w:r w:rsidRPr="002C1727">
        <w:rPr>
          <w:rFonts w:ascii="Arial" w:hAnsi="Arial" w:cs="Arial"/>
          <w:color w:val="000000"/>
          <w:sz w:val="21"/>
          <w:szCs w:val="21"/>
        </w:rPr>
        <w:t>2025</w:t>
      </w:r>
      <w:r w:rsidRPr="002C1727">
        <w:rPr>
          <w:rFonts w:ascii="Arial" w:hAnsi="Arial" w:cs="Arial"/>
          <w:color w:val="000000"/>
          <w:sz w:val="21"/>
          <w:szCs w:val="21"/>
        </w:rPr>
        <w:t>年一季度，北京市实现地区生产总值</w:t>
      </w:r>
      <w:r w:rsidRPr="002C1727">
        <w:rPr>
          <w:rFonts w:ascii="Arial" w:hAnsi="Arial" w:cs="Arial"/>
          <w:color w:val="000000"/>
          <w:sz w:val="21"/>
          <w:szCs w:val="21"/>
        </w:rPr>
        <w:t>12159.9</w:t>
      </w:r>
      <w:r w:rsidRPr="002C1727">
        <w:rPr>
          <w:rFonts w:ascii="Arial" w:hAnsi="Arial" w:cs="Arial"/>
          <w:color w:val="000000"/>
          <w:sz w:val="21"/>
          <w:szCs w:val="21"/>
        </w:rPr>
        <w:t>亿元，按不变价格计算，同比增长</w:t>
      </w:r>
      <w:r w:rsidRPr="002C1727">
        <w:rPr>
          <w:rFonts w:ascii="Arial" w:hAnsi="Arial" w:cs="Arial"/>
          <w:color w:val="000000"/>
          <w:sz w:val="21"/>
          <w:szCs w:val="21"/>
        </w:rPr>
        <w:t>5.5%</w:t>
      </w:r>
      <w:r w:rsidRPr="002C1727">
        <w:rPr>
          <w:rFonts w:ascii="Arial" w:hAnsi="Arial" w:cs="Arial"/>
          <w:color w:val="000000"/>
          <w:sz w:val="21"/>
          <w:szCs w:val="21"/>
        </w:rPr>
        <w:t>。分产业看，第一产业实现增加值</w:t>
      </w:r>
      <w:r w:rsidRPr="002C1727">
        <w:rPr>
          <w:rFonts w:ascii="Arial" w:hAnsi="Arial" w:cs="Arial"/>
          <w:color w:val="000000"/>
          <w:sz w:val="21"/>
          <w:szCs w:val="21"/>
        </w:rPr>
        <w:t>16.6</w:t>
      </w:r>
      <w:r w:rsidRPr="002C1727">
        <w:rPr>
          <w:rFonts w:ascii="Arial" w:hAnsi="Arial" w:cs="Arial"/>
          <w:color w:val="000000"/>
          <w:sz w:val="21"/>
          <w:szCs w:val="21"/>
        </w:rPr>
        <w:t>亿元，增长</w:t>
      </w:r>
      <w:r w:rsidRPr="002C1727">
        <w:rPr>
          <w:rFonts w:ascii="Arial" w:hAnsi="Arial" w:cs="Arial"/>
          <w:color w:val="000000"/>
          <w:sz w:val="21"/>
          <w:szCs w:val="21"/>
        </w:rPr>
        <w:t>1.2%</w:t>
      </w:r>
      <w:r w:rsidRPr="002C1727">
        <w:rPr>
          <w:rFonts w:ascii="Arial" w:hAnsi="Arial" w:cs="Arial"/>
          <w:color w:val="000000"/>
          <w:sz w:val="21"/>
          <w:szCs w:val="21"/>
        </w:rPr>
        <w:t>；第二产业实现增加值</w:t>
      </w:r>
      <w:r w:rsidRPr="002C1727">
        <w:rPr>
          <w:rFonts w:ascii="Arial" w:hAnsi="Arial" w:cs="Arial"/>
          <w:color w:val="000000"/>
          <w:sz w:val="21"/>
          <w:szCs w:val="21"/>
        </w:rPr>
        <w:t>1558.9</w:t>
      </w:r>
      <w:r w:rsidRPr="002C1727">
        <w:rPr>
          <w:rFonts w:ascii="Arial" w:hAnsi="Arial" w:cs="Arial"/>
          <w:color w:val="000000"/>
          <w:sz w:val="21"/>
          <w:szCs w:val="21"/>
        </w:rPr>
        <w:t>亿元，增长</w:t>
      </w:r>
      <w:r w:rsidRPr="002C1727">
        <w:rPr>
          <w:rFonts w:ascii="Arial" w:hAnsi="Arial" w:cs="Arial"/>
          <w:color w:val="000000"/>
          <w:sz w:val="21"/>
          <w:szCs w:val="21"/>
        </w:rPr>
        <w:t>6.0%</w:t>
      </w:r>
      <w:r w:rsidRPr="002C1727">
        <w:rPr>
          <w:rFonts w:ascii="Arial" w:hAnsi="Arial" w:cs="Arial"/>
          <w:color w:val="000000"/>
          <w:sz w:val="21"/>
          <w:szCs w:val="21"/>
        </w:rPr>
        <w:t>；第三产业实现增加值</w:t>
      </w:r>
      <w:r w:rsidRPr="002C1727">
        <w:rPr>
          <w:rFonts w:ascii="Arial" w:hAnsi="Arial" w:cs="Arial"/>
          <w:color w:val="000000"/>
          <w:sz w:val="21"/>
          <w:szCs w:val="21"/>
        </w:rPr>
        <w:t>10584.3</w:t>
      </w:r>
      <w:r w:rsidRPr="002C1727">
        <w:rPr>
          <w:rFonts w:ascii="Arial" w:hAnsi="Arial" w:cs="Arial"/>
          <w:color w:val="000000"/>
          <w:sz w:val="21"/>
          <w:szCs w:val="21"/>
        </w:rPr>
        <w:t>亿元，增长</w:t>
      </w:r>
      <w:r w:rsidRPr="002C1727">
        <w:rPr>
          <w:rFonts w:ascii="Arial" w:hAnsi="Arial" w:cs="Arial"/>
          <w:color w:val="000000"/>
          <w:sz w:val="21"/>
          <w:szCs w:val="21"/>
        </w:rPr>
        <w:t>5.4%</w:t>
      </w:r>
      <w:r w:rsidRPr="002C1727">
        <w:rPr>
          <w:rFonts w:ascii="Arial" w:hAnsi="Arial" w:cs="Arial"/>
          <w:color w:val="000000"/>
          <w:sz w:val="21"/>
          <w:szCs w:val="21"/>
        </w:rPr>
        <w:t>。</w:t>
      </w:r>
    </w:p>
    <w:p w14:paraId="468649DA"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2025</w:t>
      </w:r>
      <w:r w:rsidRPr="002C1727">
        <w:rPr>
          <w:rFonts w:ascii="Arial" w:hAnsi="Arial" w:cs="Arial"/>
          <w:color w:val="000000"/>
          <w:sz w:val="21"/>
          <w:szCs w:val="21"/>
        </w:rPr>
        <w:t>年一季度，北京市固定资产投资（不含农户）同比增长</w:t>
      </w:r>
      <w:r w:rsidRPr="002C1727">
        <w:rPr>
          <w:rFonts w:ascii="Arial" w:hAnsi="Arial" w:cs="Arial"/>
          <w:color w:val="000000"/>
          <w:sz w:val="21"/>
          <w:szCs w:val="21"/>
        </w:rPr>
        <w:t>24.0%</w:t>
      </w:r>
      <w:r w:rsidRPr="002C1727">
        <w:rPr>
          <w:rFonts w:ascii="Arial" w:hAnsi="Arial" w:cs="Arial"/>
          <w:color w:val="000000"/>
          <w:sz w:val="21"/>
          <w:szCs w:val="21"/>
        </w:rPr>
        <w:t>。其中，反映企业扩大生产能力的设备购置投资增长</w:t>
      </w:r>
      <w:r w:rsidRPr="002C1727">
        <w:rPr>
          <w:rFonts w:ascii="Arial" w:hAnsi="Arial" w:cs="Arial"/>
          <w:color w:val="000000"/>
          <w:sz w:val="21"/>
          <w:szCs w:val="21"/>
        </w:rPr>
        <w:t>1.3</w:t>
      </w:r>
      <w:r w:rsidRPr="002C1727">
        <w:rPr>
          <w:rFonts w:ascii="Arial" w:hAnsi="Arial" w:cs="Arial"/>
          <w:color w:val="000000"/>
          <w:sz w:val="21"/>
          <w:szCs w:val="21"/>
        </w:rPr>
        <w:t>倍。分领域看，基础设施投资增长</w:t>
      </w:r>
      <w:r w:rsidRPr="002C1727">
        <w:rPr>
          <w:rFonts w:ascii="Arial" w:hAnsi="Arial" w:cs="Arial"/>
          <w:color w:val="000000"/>
          <w:sz w:val="21"/>
          <w:szCs w:val="21"/>
        </w:rPr>
        <w:t>22.3%</w:t>
      </w:r>
      <w:r w:rsidRPr="002C1727">
        <w:rPr>
          <w:rFonts w:ascii="Arial" w:hAnsi="Arial" w:cs="Arial"/>
          <w:color w:val="000000"/>
          <w:sz w:val="21"/>
          <w:szCs w:val="21"/>
        </w:rPr>
        <w:t>，制造业投资增长</w:t>
      </w:r>
      <w:r w:rsidRPr="002C1727">
        <w:rPr>
          <w:rFonts w:ascii="Arial" w:hAnsi="Arial" w:cs="Arial"/>
          <w:color w:val="000000"/>
          <w:sz w:val="21"/>
          <w:szCs w:val="21"/>
        </w:rPr>
        <w:t>28.4%</w:t>
      </w:r>
      <w:r w:rsidRPr="002C1727">
        <w:rPr>
          <w:rFonts w:ascii="Arial" w:hAnsi="Arial" w:cs="Arial"/>
          <w:color w:val="000000"/>
          <w:sz w:val="21"/>
          <w:szCs w:val="21"/>
        </w:rPr>
        <w:t>，房地产开发投资下降</w:t>
      </w:r>
      <w:r w:rsidRPr="002C1727">
        <w:rPr>
          <w:rFonts w:ascii="Arial" w:hAnsi="Arial" w:cs="Arial"/>
          <w:color w:val="000000"/>
          <w:sz w:val="21"/>
          <w:szCs w:val="21"/>
        </w:rPr>
        <w:t>5.0%</w:t>
      </w:r>
      <w:r w:rsidRPr="002C1727">
        <w:rPr>
          <w:rFonts w:ascii="Arial" w:hAnsi="Arial" w:cs="Arial"/>
          <w:color w:val="000000"/>
          <w:sz w:val="21"/>
          <w:szCs w:val="21"/>
        </w:rPr>
        <w:t>。分产业看，第一产业投资增长</w:t>
      </w:r>
      <w:r w:rsidRPr="002C1727">
        <w:rPr>
          <w:rFonts w:ascii="Arial" w:hAnsi="Arial" w:cs="Arial"/>
          <w:color w:val="000000"/>
          <w:sz w:val="21"/>
          <w:szCs w:val="21"/>
        </w:rPr>
        <w:t>1.6</w:t>
      </w:r>
      <w:r w:rsidRPr="002C1727">
        <w:rPr>
          <w:rFonts w:ascii="Arial" w:hAnsi="Arial" w:cs="Arial"/>
          <w:color w:val="000000"/>
          <w:sz w:val="21"/>
          <w:szCs w:val="21"/>
        </w:rPr>
        <w:t>倍，第二产业投资增长</w:t>
      </w:r>
      <w:r w:rsidRPr="002C1727">
        <w:rPr>
          <w:rFonts w:ascii="Arial" w:hAnsi="Arial" w:cs="Arial"/>
          <w:color w:val="000000"/>
          <w:sz w:val="21"/>
          <w:szCs w:val="21"/>
        </w:rPr>
        <w:t>32.5%</w:t>
      </w:r>
      <w:r w:rsidRPr="002C1727">
        <w:rPr>
          <w:rFonts w:ascii="Arial" w:hAnsi="Arial" w:cs="Arial"/>
          <w:color w:val="000000"/>
          <w:sz w:val="21"/>
          <w:szCs w:val="21"/>
        </w:rPr>
        <w:t>，第三产业投资增长</w:t>
      </w:r>
      <w:r w:rsidRPr="002C1727">
        <w:rPr>
          <w:rFonts w:ascii="Arial" w:hAnsi="Arial" w:cs="Arial"/>
          <w:color w:val="000000"/>
          <w:sz w:val="21"/>
          <w:szCs w:val="21"/>
        </w:rPr>
        <w:t>22.9%</w:t>
      </w:r>
      <w:r w:rsidRPr="002C1727">
        <w:rPr>
          <w:rFonts w:ascii="Arial" w:hAnsi="Arial" w:cs="Arial"/>
          <w:color w:val="000000"/>
          <w:sz w:val="21"/>
          <w:szCs w:val="21"/>
        </w:rPr>
        <w:t>。高技术产业投资保持快速增长，增速为</w:t>
      </w:r>
      <w:r w:rsidRPr="002C1727">
        <w:rPr>
          <w:rFonts w:ascii="Arial" w:hAnsi="Arial" w:cs="Arial"/>
          <w:color w:val="000000"/>
          <w:sz w:val="21"/>
          <w:szCs w:val="21"/>
        </w:rPr>
        <w:t>88.9%</w:t>
      </w:r>
      <w:r w:rsidRPr="002C1727">
        <w:rPr>
          <w:rFonts w:ascii="Arial" w:hAnsi="Arial" w:cs="Arial"/>
          <w:color w:val="000000"/>
          <w:sz w:val="21"/>
          <w:szCs w:val="21"/>
        </w:rPr>
        <w:t>，其中，信息传输、软件和信息技术服务业，汽车制造业，计算机、通信和其他电子设备制造业投资分别增长</w:t>
      </w:r>
      <w:r w:rsidRPr="002C1727">
        <w:rPr>
          <w:rFonts w:ascii="Arial" w:hAnsi="Arial" w:cs="Arial"/>
          <w:color w:val="000000"/>
          <w:sz w:val="21"/>
          <w:szCs w:val="21"/>
        </w:rPr>
        <w:t>1.8</w:t>
      </w:r>
      <w:r w:rsidRPr="002C1727">
        <w:rPr>
          <w:rFonts w:ascii="Arial" w:hAnsi="Arial" w:cs="Arial"/>
          <w:color w:val="000000"/>
          <w:sz w:val="21"/>
          <w:szCs w:val="21"/>
        </w:rPr>
        <w:t>倍、</w:t>
      </w:r>
      <w:r w:rsidRPr="002C1727">
        <w:rPr>
          <w:rFonts w:ascii="Arial" w:hAnsi="Arial" w:cs="Arial"/>
          <w:color w:val="000000"/>
          <w:sz w:val="21"/>
          <w:szCs w:val="21"/>
        </w:rPr>
        <w:t>84.0%</w:t>
      </w:r>
      <w:r w:rsidRPr="002C1727">
        <w:rPr>
          <w:rFonts w:ascii="Arial" w:hAnsi="Arial" w:cs="Arial"/>
          <w:color w:val="000000"/>
          <w:sz w:val="21"/>
          <w:szCs w:val="21"/>
        </w:rPr>
        <w:t>和</w:t>
      </w:r>
      <w:r w:rsidRPr="002C1727">
        <w:rPr>
          <w:rFonts w:ascii="Arial" w:hAnsi="Arial" w:cs="Arial"/>
          <w:color w:val="000000"/>
          <w:sz w:val="21"/>
          <w:szCs w:val="21"/>
        </w:rPr>
        <w:t>46.3%</w:t>
      </w:r>
      <w:r w:rsidRPr="002C1727">
        <w:rPr>
          <w:rFonts w:ascii="Arial" w:hAnsi="Arial" w:cs="Arial"/>
          <w:color w:val="000000"/>
          <w:sz w:val="21"/>
          <w:szCs w:val="21"/>
        </w:rPr>
        <w:t>。</w:t>
      </w:r>
    </w:p>
    <w:p w14:paraId="28CC1B7F"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2025</w:t>
      </w:r>
      <w:r w:rsidRPr="002C1727">
        <w:rPr>
          <w:rFonts w:ascii="Arial" w:hAnsi="Arial" w:cs="Arial"/>
          <w:color w:val="000000"/>
          <w:sz w:val="21"/>
          <w:szCs w:val="21"/>
        </w:rPr>
        <w:t>年一季度，北京市房屋施工面积</w:t>
      </w:r>
      <w:r w:rsidRPr="002C1727">
        <w:rPr>
          <w:rFonts w:ascii="Arial" w:hAnsi="Arial" w:cs="Arial"/>
          <w:color w:val="000000"/>
          <w:sz w:val="21"/>
          <w:szCs w:val="21"/>
        </w:rPr>
        <w:t>9479.8</w:t>
      </w:r>
      <w:r w:rsidRPr="002C1727">
        <w:rPr>
          <w:rFonts w:ascii="Arial" w:hAnsi="Arial" w:cs="Arial"/>
          <w:color w:val="000000"/>
          <w:sz w:val="21"/>
          <w:szCs w:val="21"/>
        </w:rPr>
        <w:t>万平方米，同比下降</w:t>
      </w:r>
      <w:r w:rsidRPr="002C1727">
        <w:rPr>
          <w:rFonts w:ascii="Arial" w:hAnsi="Arial" w:cs="Arial"/>
          <w:color w:val="000000"/>
          <w:sz w:val="21"/>
          <w:szCs w:val="21"/>
        </w:rPr>
        <w:t>8.2%</w:t>
      </w:r>
      <w:r w:rsidRPr="002C1727">
        <w:rPr>
          <w:rFonts w:ascii="Arial" w:hAnsi="Arial" w:cs="Arial"/>
          <w:color w:val="000000"/>
          <w:sz w:val="21"/>
          <w:szCs w:val="21"/>
        </w:rPr>
        <w:t>，其中住宅施工面积</w:t>
      </w:r>
      <w:r w:rsidRPr="002C1727">
        <w:rPr>
          <w:rFonts w:ascii="Arial" w:hAnsi="Arial" w:cs="Arial"/>
          <w:color w:val="000000"/>
          <w:sz w:val="21"/>
          <w:szCs w:val="21"/>
        </w:rPr>
        <w:t>4687.7</w:t>
      </w:r>
      <w:r w:rsidRPr="002C1727">
        <w:rPr>
          <w:rFonts w:ascii="Arial" w:hAnsi="Arial" w:cs="Arial"/>
          <w:color w:val="000000"/>
          <w:sz w:val="21"/>
          <w:szCs w:val="21"/>
        </w:rPr>
        <w:t>万平方米，下降</w:t>
      </w:r>
      <w:r w:rsidRPr="002C1727">
        <w:rPr>
          <w:rFonts w:ascii="Arial" w:hAnsi="Arial" w:cs="Arial"/>
          <w:color w:val="000000"/>
          <w:sz w:val="21"/>
          <w:szCs w:val="21"/>
        </w:rPr>
        <w:t>7.5%</w:t>
      </w:r>
      <w:r w:rsidRPr="002C1727">
        <w:rPr>
          <w:rFonts w:ascii="Arial" w:hAnsi="Arial" w:cs="Arial"/>
          <w:color w:val="000000"/>
          <w:sz w:val="21"/>
          <w:szCs w:val="21"/>
        </w:rPr>
        <w:t>。全市新建商品房销售面积</w:t>
      </w:r>
      <w:r w:rsidRPr="002C1727">
        <w:rPr>
          <w:rFonts w:ascii="Arial" w:hAnsi="Arial" w:cs="Arial"/>
          <w:color w:val="000000"/>
          <w:sz w:val="21"/>
          <w:szCs w:val="21"/>
        </w:rPr>
        <w:t>247.3</w:t>
      </w:r>
      <w:r w:rsidRPr="002C1727">
        <w:rPr>
          <w:rFonts w:ascii="Arial" w:hAnsi="Arial" w:cs="Arial"/>
          <w:color w:val="000000"/>
          <w:sz w:val="21"/>
          <w:szCs w:val="21"/>
        </w:rPr>
        <w:t>万平方米，由上年全年下降</w:t>
      </w:r>
      <w:r w:rsidRPr="002C1727">
        <w:rPr>
          <w:rFonts w:ascii="Arial" w:hAnsi="Arial" w:cs="Arial"/>
          <w:color w:val="000000"/>
          <w:sz w:val="21"/>
          <w:szCs w:val="21"/>
        </w:rPr>
        <w:t>1.2%</w:t>
      </w:r>
      <w:r w:rsidRPr="002C1727">
        <w:rPr>
          <w:rFonts w:ascii="Arial" w:hAnsi="Arial" w:cs="Arial"/>
          <w:color w:val="000000"/>
          <w:sz w:val="21"/>
          <w:szCs w:val="21"/>
        </w:rPr>
        <w:t>转为增长</w:t>
      </w:r>
      <w:r w:rsidRPr="002C1727">
        <w:rPr>
          <w:rFonts w:ascii="Arial" w:hAnsi="Arial" w:cs="Arial"/>
          <w:color w:val="000000"/>
          <w:sz w:val="21"/>
          <w:szCs w:val="21"/>
        </w:rPr>
        <w:t>6.2%</w:t>
      </w:r>
      <w:r w:rsidRPr="002C1727">
        <w:rPr>
          <w:rFonts w:ascii="Arial" w:hAnsi="Arial" w:cs="Arial"/>
          <w:color w:val="000000"/>
          <w:sz w:val="21"/>
          <w:szCs w:val="21"/>
        </w:rPr>
        <w:t>，其中住宅销售面积</w:t>
      </w:r>
      <w:r w:rsidRPr="002C1727">
        <w:rPr>
          <w:rFonts w:ascii="Arial" w:hAnsi="Arial" w:cs="Arial"/>
          <w:color w:val="000000"/>
          <w:sz w:val="21"/>
          <w:szCs w:val="21"/>
        </w:rPr>
        <w:t>156.0</w:t>
      </w:r>
      <w:r w:rsidRPr="002C1727">
        <w:rPr>
          <w:rFonts w:ascii="Arial" w:hAnsi="Arial" w:cs="Arial"/>
          <w:color w:val="000000"/>
          <w:sz w:val="21"/>
          <w:szCs w:val="21"/>
        </w:rPr>
        <w:t>万平方米，下降</w:t>
      </w:r>
      <w:r w:rsidRPr="002C1727">
        <w:rPr>
          <w:rFonts w:ascii="Arial" w:hAnsi="Arial" w:cs="Arial"/>
          <w:color w:val="000000"/>
          <w:sz w:val="21"/>
          <w:szCs w:val="21"/>
        </w:rPr>
        <w:t>2.7%</w:t>
      </w:r>
      <w:r w:rsidRPr="002C1727">
        <w:rPr>
          <w:rFonts w:ascii="Arial" w:hAnsi="Arial" w:cs="Arial"/>
          <w:color w:val="000000"/>
          <w:sz w:val="21"/>
          <w:szCs w:val="21"/>
        </w:rPr>
        <w:t>，降幅比上年全年收窄</w:t>
      </w:r>
      <w:r w:rsidRPr="002C1727">
        <w:rPr>
          <w:rFonts w:ascii="Arial" w:hAnsi="Arial" w:cs="Arial"/>
          <w:color w:val="000000"/>
          <w:sz w:val="21"/>
          <w:szCs w:val="21"/>
        </w:rPr>
        <w:t>1.3</w:t>
      </w:r>
      <w:r w:rsidRPr="002C1727">
        <w:rPr>
          <w:rFonts w:ascii="Arial" w:hAnsi="Arial" w:cs="Arial"/>
          <w:color w:val="000000"/>
          <w:sz w:val="21"/>
          <w:szCs w:val="21"/>
        </w:rPr>
        <w:t>个百分点，纯商品住宅销售增长</w:t>
      </w:r>
      <w:r w:rsidRPr="002C1727">
        <w:rPr>
          <w:rFonts w:ascii="Arial" w:hAnsi="Arial" w:cs="Arial"/>
          <w:color w:val="000000"/>
          <w:sz w:val="21"/>
          <w:szCs w:val="21"/>
        </w:rPr>
        <w:t>23.7%</w:t>
      </w:r>
      <w:r w:rsidRPr="002C1727">
        <w:rPr>
          <w:rFonts w:ascii="Arial" w:hAnsi="Arial" w:cs="Arial"/>
          <w:color w:val="000000"/>
          <w:sz w:val="21"/>
          <w:szCs w:val="21"/>
        </w:rPr>
        <w:t>。</w:t>
      </w:r>
    </w:p>
    <w:p w14:paraId="39478ECF"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lastRenderedPageBreak/>
        <w:t>2025</w:t>
      </w:r>
      <w:r w:rsidRPr="002C1727">
        <w:rPr>
          <w:rFonts w:ascii="Arial" w:hAnsi="Arial" w:cs="Arial"/>
          <w:color w:val="000000"/>
          <w:sz w:val="21"/>
          <w:szCs w:val="21"/>
        </w:rPr>
        <w:t>年一季度，北京市市房地产开发企业房屋新开工面积</w:t>
      </w:r>
      <w:r w:rsidRPr="002C1727">
        <w:rPr>
          <w:rFonts w:ascii="Arial" w:hAnsi="Arial" w:cs="Arial"/>
          <w:color w:val="000000"/>
          <w:sz w:val="21"/>
          <w:szCs w:val="21"/>
        </w:rPr>
        <w:t>317.9</w:t>
      </w:r>
      <w:r w:rsidRPr="002C1727">
        <w:rPr>
          <w:rFonts w:ascii="Arial" w:hAnsi="Arial" w:cs="Arial"/>
          <w:color w:val="000000"/>
          <w:sz w:val="21"/>
          <w:szCs w:val="21"/>
        </w:rPr>
        <w:t>万平方米，同比增长</w:t>
      </w:r>
      <w:r w:rsidRPr="002C1727">
        <w:rPr>
          <w:rFonts w:ascii="Arial" w:hAnsi="Arial" w:cs="Arial"/>
          <w:color w:val="000000"/>
          <w:sz w:val="21"/>
          <w:szCs w:val="21"/>
        </w:rPr>
        <w:t>19.1%</w:t>
      </w:r>
      <w:r w:rsidRPr="002C1727">
        <w:rPr>
          <w:rFonts w:ascii="Arial" w:hAnsi="Arial" w:cs="Arial"/>
          <w:color w:val="000000"/>
          <w:sz w:val="21"/>
          <w:szCs w:val="21"/>
        </w:rPr>
        <w:t>。其中，住宅新开工面积</w:t>
      </w:r>
      <w:r w:rsidRPr="002C1727">
        <w:rPr>
          <w:rFonts w:ascii="Arial" w:hAnsi="Arial" w:cs="Arial"/>
          <w:color w:val="000000"/>
          <w:sz w:val="21"/>
          <w:szCs w:val="21"/>
        </w:rPr>
        <w:t>231.8</w:t>
      </w:r>
      <w:r w:rsidRPr="002C1727">
        <w:rPr>
          <w:rFonts w:ascii="Arial" w:hAnsi="Arial" w:cs="Arial"/>
          <w:color w:val="000000"/>
          <w:sz w:val="21"/>
          <w:szCs w:val="21"/>
        </w:rPr>
        <w:t>万平方米，增长</w:t>
      </w:r>
      <w:r w:rsidRPr="002C1727">
        <w:rPr>
          <w:rFonts w:ascii="Arial" w:hAnsi="Arial" w:cs="Arial"/>
          <w:color w:val="000000"/>
          <w:sz w:val="21"/>
          <w:szCs w:val="21"/>
        </w:rPr>
        <w:t>59.4%</w:t>
      </w:r>
      <w:r w:rsidRPr="002C1727">
        <w:rPr>
          <w:rFonts w:ascii="Arial" w:hAnsi="Arial" w:cs="Arial"/>
          <w:color w:val="000000"/>
          <w:sz w:val="21"/>
          <w:szCs w:val="21"/>
        </w:rPr>
        <w:t>；办公楼</w:t>
      </w:r>
      <w:r w:rsidRPr="002C1727">
        <w:rPr>
          <w:rFonts w:ascii="Arial" w:hAnsi="Arial" w:cs="Arial"/>
          <w:color w:val="000000"/>
          <w:sz w:val="21"/>
          <w:szCs w:val="21"/>
        </w:rPr>
        <w:t>5.8</w:t>
      </w:r>
      <w:r w:rsidRPr="002C1727">
        <w:rPr>
          <w:rFonts w:ascii="Arial" w:hAnsi="Arial" w:cs="Arial"/>
          <w:color w:val="000000"/>
          <w:sz w:val="21"/>
          <w:szCs w:val="21"/>
        </w:rPr>
        <w:t>万平方米，下降</w:t>
      </w:r>
      <w:r w:rsidRPr="002C1727">
        <w:rPr>
          <w:rFonts w:ascii="Arial" w:hAnsi="Arial" w:cs="Arial"/>
          <w:color w:val="000000"/>
          <w:sz w:val="21"/>
          <w:szCs w:val="21"/>
        </w:rPr>
        <w:t>49.7%</w:t>
      </w:r>
      <w:r w:rsidRPr="002C1727">
        <w:rPr>
          <w:rFonts w:ascii="Arial" w:hAnsi="Arial" w:cs="Arial"/>
          <w:color w:val="000000"/>
          <w:sz w:val="21"/>
          <w:szCs w:val="21"/>
        </w:rPr>
        <w:t>；商业营业用房</w:t>
      </w:r>
      <w:r w:rsidRPr="002C1727">
        <w:rPr>
          <w:rFonts w:ascii="Arial" w:hAnsi="Arial" w:cs="Arial"/>
          <w:color w:val="000000"/>
          <w:sz w:val="21"/>
          <w:szCs w:val="21"/>
        </w:rPr>
        <w:t>5.6</w:t>
      </w:r>
      <w:r w:rsidRPr="002C1727">
        <w:rPr>
          <w:rFonts w:ascii="Arial" w:hAnsi="Arial" w:cs="Arial"/>
          <w:color w:val="000000"/>
          <w:sz w:val="21"/>
          <w:szCs w:val="21"/>
        </w:rPr>
        <w:t>万平方米，增长</w:t>
      </w:r>
      <w:r w:rsidRPr="002C1727">
        <w:rPr>
          <w:rFonts w:ascii="Arial" w:hAnsi="Arial" w:cs="Arial"/>
          <w:color w:val="000000"/>
          <w:sz w:val="21"/>
          <w:szCs w:val="21"/>
        </w:rPr>
        <w:t>60.6%</w:t>
      </w:r>
      <w:r w:rsidRPr="002C1727">
        <w:rPr>
          <w:rFonts w:ascii="Arial" w:hAnsi="Arial" w:cs="Arial"/>
          <w:color w:val="000000"/>
          <w:sz w:val="21"/>
          <w:szCs w:val="21"/>
        </w:rPr>
        <w:t>。</w:t>
      </w:r>
    </w:p>
    <w:p w14:paraId="093E7378"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北京市房屋竣工面积</w:t>
      </w:r>
      <w:r w:rsidRPr="002C1727">
        <w:rPr>
          <w:rFonts w:ascii="Arial" w:hAnsi="Arial" w:cs="Arial"/>
          <w:color w:val="000000"/>
          <w:sz w:val="21"/>
          <w:szCs w:val="21"/>
        </w:rPr>
        <w:t>195.9</w:t>
      </w:r>
      <w:r w:rsidRPr="002C1727">
        <w:rPr>
          <w:rFonts w:ascii="Arial" w:hAnsi="Arial" w:cs="Arial"/>
          <w:color w:val="000000"/>
          <w:sz w:val="21"/>
          <w:szCs w:val="21"/>
        </w:rPr>
        <w:t>万平方米，同比下降</w:t>
      </w:r>
      <w:r w:rsidRPr="002C1727">
        <w:rPr>
          <w:rFonts w:ascii="Arial" w:hAnsi="Arial" w:cs="Arial"/>
          <w:color w:val="000000"/>
          <w:sz w:val="21"/>
          <w:szCs w:val="21"/>
        </w:rPr>
        <w:t>4.2%</w:t>
      </w:r>
      <w:r w:rsidRPr="002C1727">
        <w:rPr>
          <w:rFonts w:ascii="Arial" w:hAnsi="Arial" w:cs="Arial"/>
          <w:color w:val="000000"/>
          <w:sz w:val="21"/>
          <w:szCs w:val="21"/>
        </w:rPr>
        <w:t>。其中，住宅竣工面积</w:t>
      </w:r>
      <w:r w:rsidRPr="002C1727">
        <w:rPr>
          <w:rFonts w:ascii="Arial" w:hAnsi="Arial" w:cs="Arial"/>
          <w:color w:val="000000"/>
          <w:sz w:val="21"/>
          <w:szCs w:val="21"/>
        </w:rPr>
        <w:t>104.5</w:t>
      </w:r>
      <w:r w:rsidRPr="002C1727">
        <w:rPr>
          <w:rFonts w:ascii="Arial" w:hAnsi="Arial" w:cs="Arial"/>
          <w:color w:val="000000"/>
          <w:sz w:val="21"/>
          <w:szCs w:val="21"/>
        </w:rPr>
        <w:t>万平方米，增长</w:t>
      </w:r>
      <w:r w:rsidRPr="002C1727">
        <w:rPr>
          <w:rFonts w:ascii="Arial" w:hAnsi="Arial" w:cs="Arial"/>
          <w:color w:val="000000"/>
          <w:sz w:val="21"/>
          <w:szCs w:val="21"/>
        </w:rPr>
        <w:t>14.9%</w:t>
      </w:r>
      <w:r w:rsidRPr="002C1727">
        <w:rPr>
          <w:rFonts w:ascii="Arial" w:hAnsi="Arial" w:cs="Arial"/>
          <w:color w:val="000000"/>
          <w:sz w:val="21"/>
          <w:szCs w:val="21"/>
        </w:rPr>
        <w:t>；办公楼</w:t>
      </w:r>
      <w:r w:rsidRPr="002C1727">
        <w:rPr>
          <w:rFonts w:ascii="Arial" w:hAnsi="Arial" w:cs="Arial"/>
          <w:color w:val="000000"/>
          <w:sz w:val="21"/>
          <w:szCs w:val="21"/>
        </w:rPr>
        <w:t>3.1</w:t>
      </w:r>
      <w:r w:rsidRPr="002C1727">
        <w:rPr>
          <w:rFonts w:ascii="Arial" w:hAnsi="Arial" w:cs="Arial"/>
          <w:color w:val="000000"/>
          <w:sz w:val="21"/>
          <w:szCs w:val="21"/>
        </w:rPr>
        <w:t>万平方米，下降</w:t>
      </w:r>
      <w:r w:rsidRPr="002C1727">
        <w:rPr>
          <w:rFonts w:ascii="Arial" w:hAnsi="Arial" w:cs="Arial"/>
          <w:color w:val="000000"/>
          <w:sz w:val="21"/>
          <w:szCs w:val="21"/>
        </w:rPr>
        <w:t>64.7%</w:t>
      </w:r>
      <w:r w:rsidRPr="002C1727">
        <w:rPr>
          <w:rFonts w:ascii="Arial" w:hAnsi="Arial" w:cs="Arial"/>
          <w:color w:val="000000"/>
          <w:sz w:val="21"/>
          <w:szCs w:val="21"/>
        </w:rPr>
        <w:t>；商业营业用房</w:t>
      </w:r>
      <w:r w:rsidRPr="002C1727">
        <w:rPr>
          <w:rFonts w:ascii="Arial" w:hAnsi="Arial" w:cs="Arial"/>
          <w:color w:val="000000"/>
          <w:sz w:val="21"/>
          <w:szCs w:val="21"/>
        </w:rPr>
        <w:t>17.3</w:t>
      </w:r>
      <w:r w:rsidRPr="002C1727">
        <w:rPr>
          <w:rFonts w:ascii="Arial" w:hAnsi="Arial" w:cs="Arial"/>
          <w:color w:val="000000"/>
          <w:sz w:val="21"/>
          <w:szCs w:val="21"/>
        </w:rPr>
        <w:t>万平方米，下降</w:t>
      </w:r>
      <w:r w:rsidRPr="002C1727">
        <w:rPr>
          <w:rFonts w:ascii="Arial" w:hAnsi="Arial" w:cs="Arial"/>
          <w:color w:val="000000"/>
          <w:sz w:val="21"/>
          <w:szCs w:val="21"/>
        </w:rPr>
        <w:t>38.7%</w:t>
      </w:r>
      <w:r w:rsidRPr="002C1727">
        <w:rPr>
          <w:rFonts w:ascii="Arial" w:hAnsi="Arial" w:cs="Arial"/>
          <w:color w:val="000000"/>
          <w:sz w:val="21"/>
          <w:szCs w:val="21"/>
        </w:rPr>
        <w:t>。</w:t>
      </w:r>
    </w:p>
    <w:p w14:paraId="3BE07505"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总的来看，</w:t>
      </w:r>
      <w:r w:rsidRPr="002C1727">
        <w:rPr>
          <w:rFonts w:ascii="Arial" w:hAnsi="Arial" w:cs="Arial"/>
          <w:color w:val="000000"/>
          <w:sz w:val="21"/>
          <w:szCs w:val="21"/>
        </w:rPr>
        <w:t>2025</w:t>
      </w:r>
      <w:r w:rsidRPr="002C1727">
        <w:rPr>
          <w:rFonts w:ascii="Arial" w:hAnsi="Arial" w:cs="Arial"/>
          <w:color w:val="000000"/>
          <w:sz w:val="21"/>
          <w:szCs w:val="21"/>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2CF62406"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9D0C089"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5877371D"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2025</w:t>
      </w:r>
      <w:r w:rsidRPr="002C1727">
        <w:rPr>
          <w:rFonts w:ascii="Arial" w:hAnsi="Arial" w:cs="Arial"/>
          <w:color w:val="000000"/>
          <w:sz w:val="21"/>
          <w:szCs w:val="21"/>
        </w:rPr>
        <w:t>年一季度北京商品住宅用地共推出</w:t>
      </w:r>
      <w:r w:rsidRPr="002C1727">
        <w:rPr>
          <w:rFonts w:ascii="Arial" w:hAnsi="Arial" w:cs="Arial"/>
          <w:color w:val="000000"/>
          <w:sz w:val="21"/>
          <w:szCs w:val="21"/>
        </w:rPr>
        <w:t>8</w:t>
      </w:r>
      <w:r w:rsidRPr="002C1727">
        <w:rPr>
          <w:rFonts w:ascii="Arial" w:hAnsi="Arial" w:cs="Arial"/>
          <w:color w:val="000000"/>
          <w:sz w:val="21"/>
          <w:szCs w:val="21"/>
        </w:rPr>
        <w:t>宗，累计供应</w:t>
      </w:r>
      <w:proofErr w:type="gramStart"/>
      <w:r w:rsidRPr="002C1727">
        <w:rPr>
          <w:rFonts w:ascii="Arial" w:hAnsi="Arial" w:cs="Arial"/>
          <w:color w:val="000000"/>
          <w:sz w:val="21"/>
          <w:szCs w:val="21"/>
        </w:rPr>
        <w:t>规划建面</w:t>
      </w:r>
      <w:proofErr w:type="gramEnd"/>
      <w:r w:rsidRPr="002C1727">
        <w:rPr>
          <w:rFonts w:ascii="Arial" w:hAnsi="Arial" w:cs="Arial"/>
          <w:color w:val="000000"/>
          <w:sz w:val="21"/>
          <w:szCs w:val="21"/>
        </w:rPr>
        <w:t>88.01</w:t>
      </w:r>
      <w:r w:rsidRPr="002C1727">
        <w:rPr>
          <w:rFonts w:ascii="Arial" w:hAnsi="Arial" w:cs="Arial"/>
          <w:color w:val="000000"/>
          <w:sz w:val="21"/>
          <w:szCs w:val="21"/>
        </w:rPr>
        <w:t>万平方米，同比增长</w:t>
      </w:r>
      <w:r w:rsidRPr="002C1727">
        <w:rPr>
          <w:rFonts w:ascii="Arial" w:hAnsi="Arial" w:cs="Arial"/>
          <w:color w:val="000000"/>
          <w:sz w:val="21"/>
          <w:szCs w:val="21"/>
        </w:rPr>
        <w:t>14%</w:t>
      </w:r>
      <w:r w:rsidRPr="002C1727">
        <w:rPr>
          <w:rFonts w:ascii="Arial" w:hAnsi="Arial" w:cs="Arial"/>
          <w:color w:val="000000"/>
          <w:sz w:val="21"/>
          <w:szCs w:val="21"/>
        </w:rPr>
        <w:t>；</w:t>
      </w:r>
      <w:r w:rsidRPr="002C1727">
        <w:rPr>
          <w:rFonts w:ascii="Arial" w:hAnsi="Arial" w:cs="Arial"/>
          <w:color w:val="000000"/>
          <w:sz w:val="21"/>
          <w:szCs w:val="21"/>
        </w:rPr>
        <w:t>2025</w:t>
      </w:r>
      <w:r w:rsidRPr="002C1727">
        <w:rPr>
          <w:rFonts w:ascii="Arial" w:hAnsi="Arial" w:cs="Arial"/>
          <w:color w:val="000000"/>
          <w:sz w:val="21"/>
          <w:szCs w:val="21"/>
        </w:rPr>
        <w:t>年一季度北京商品住宅用地累计成交</w:t>
      </w:r>
      <w:r w:rsidRPr="002C1727">
        <w:rPr>
          <w:rFonts w:ascii="Arial" w:hAnsi="Arial" w:cs="Arial"/>
          <w:color w:val="000000"/>
          <w:sz w:val="21"/>
          <w:szCs w:val="21"/>
        </w:rPr>
        <w:t>11</w:t>
      </w:r>
      <w:r w:rsidRPr="002C1727">
        <w:rPr>
          <w:rFonts w:ascii="Arial" w:hAnsi="Arial" w:cs="Arial"/>
          <w:color w:val="000000"/>
          <w:sz w:val="21"/>
          <w:szCs w:val="21"/>
        </w:rPr>
        <w:t>宗，分布在海淀、丰台、大兴、石景山、朝阳、昌平、顺义等</w:t>
      </w:r>
      <w:r w:rsidRPr="002C1727">
        <w:rPr>
          <w:rFonts w:ascii="Arial" w:hAnsi="Arial" w:cs="Arial"/>
          <w:color w:val="000000"/>
          <w:sz w:val="21"/>
          <w:szCs w:val="21"/>
        </w:rPr>
        <w:t>7</w:t>
      </w:r>
      <w:r w:rsidRPr="002C1727">
        <w:rPr>
          <w:rFonts w:ascii="Arial" w:hAnsi="Arial" w:cs="Arial"/>
          <w:color w:val="000000"/>
          <w:sz w:val="21"/>
          <w:szCs w:val="21"/>
        </w:rPr>
        <w:t>个区，成交</w:t>
      </w:r>
      <w:proofErr w:type="gramStart"/>
      <w:r w:rsidRPr="002C1727">
        <w:rPr>
          <w:rFonts w:ascii="Arial" w:hAnsi="Arial" w:cs="Arial"/>
          <w:color w:val="000000"/>
          <w:sz w:val="21"/>
          <w:szCs w:val="21"/>
        </w:rPr>
        <w:t>规划建面</w:t>
      </w:r>
      <w:proofErr w:type="gramEnd"/>
      <w:r w:rsidRPr="002C1727">
        <w:rPr>
          <w:rFonts w:ascii="Arial" w:hAnsi="Arial" w:cs="Arial"/>
          <w:color w:val="000000"/>
          <w:sz w:val="21"/>
          <w:szCs w:val="21"/>
        </w:rPr>
        <w:t>120.46</w:t>
      </w:r>
      <w:r w:rsidRPr="002C1727">
        <w:rPr>
          <w:rFonts w:ascii="Arial" w:hAnsi="Arial" w:cs="Arial"/>
          <w:color w:val="000000"/>
          <w:sz w:val="21"/>
          <w:szCs w:val="21"/>
        </w:rPr>
        <w:t>万平方米，同比下降</w:t>
      </w:r>
      <w:r w:rsidRPr="002C1727">
        <w:rPr>
          <w:rFonts w:ascii="Arial" w:hAnsi="Arial" w:cs="Arial"/>
          <w:color w:val="000000"/>
          <w:sz w:val="21"/>
          <w:szCs w:val="21"/>
        </w:rPr>
        <w:t>12%</w:t>
      </w:r>
      <w:r w:rsidRPr="002C1727">
        <w:rPr>
          <w:rFonts w:ascii="Arial" w:hAnsi="Arial" w:cs="Arial"/>
          <w:color w:val="000000"/>
          <w:sz w:val="21"/>
          <w:szCs w:val="21"/>
        </w:rPr>
        <w:t>；得益于</w:t>
      </w:r>
      <w:proofErr w:type="gramStart"/>
      <w:r w:rsidRPr="002C1727">
        <w:rPr>
          <w:rFonts w:ascii="Arial" w:hAnsi="Arial" w:cs="Arial"/>
          <w:color w:val="000000"/>
          <w:sz w:val="21"/>
          <w:szCs w:val="21"/>
        </w:rPr>
        <w:t>海淀热点高</w:t>
      </w:r>
      <w:proofErr w:type="gramEnd"/>
      <w:r w:rsidRPr="002C1727">
        <w:rPr>
          <w:rFonts w:ascii="Arial" w:hAnsi="Arial" w:cs="Arial"/>
          <w:color w:val="000000"/>
          <w:sz w:val="21"/>
          <w:szCs w:val="21"/>
        </w:rPr>
        <w:t>总价地块的成交，土地成交价款合计</w:t>
      </w:r>
      <w:r w:rsidRPr="002C1727">
        <w:rPr>
          <w:rFonts w:ascii="Arial" w:hAnsi="Arial" w:cs="Arial"/>
          <w:color w:val="000000"/>
          <w:sz w:val="21"/>
          <w:szCs w:val="21"/>
        </w:rPr>
        <w:t>569.37</w:t>
      </w:r>
      <w:r w:rsidRPr="002C1727">
        <w:rPr>
          <w:rFonts w:ascii="Arial" w:hAnsi="Arial" w:cs="Arial"/>
          <w:color w:val="000000"/>
          <w:sz w:val="21"/>
          <w:szCs w:val="21"/>
        </w:rPr>
        <w:t>亿元，创</w:t>
      </w:r>
      <w:r w:rsidRPr="002C1727">
        <w:rPr>
          <w:rFonts w:ascii="Arial" w:hAnsi="Arial" w:cs="Arial"/>
          <w:color w:val="000000"/>
          <w:sz w:val="21"/>
          <w:szCs w:val="21"/>
        </w:rPr>
        <w:t>2023</w:t>
      </w:r>
      <w:r w:rsidRPr="002C1727">
        <w:rPr>
          <w:rFonts w:ascii="Arial" w:hAnsi="Arial" w:cs="Arial"/>
          <w:color w:val="000000"/>
          <w:sz w:val="21"/>
          <w:szCs w:val="21"/>
        </w:rPr>
        <w:t>年下半年以来季度新高，同时也是</w:t>
      </w:r>
      <w:r w:rsidRPr="002C1727">
        <w:rPr>
          <w:rFonts w:ascii="Arial" w:hAnsi="Arial" w:cs="Arial"/>
          <w:color w:val="000000"/>
          <w:sz w:val="21"/>
          <w:szCs w:val="21"/>
        </w:rPr>
        <w:t>2021</w:t>
      </w:r>
      <w:r w:rsidRPr="002C1727">
        <w:rPr>
          <w:rFonts w:ascii="Arial" w:hAnsi="Arial" w:cs="Arial"/>
          <w:color w:val="000000"/>
          <w:sz w:val="21"/>
          <w:szCs w:val="21"/>
        </w:rPr>
        <w:t>年以来同期新高。</w:t>
      </w:r>
    </w:p>
    <w:p w14:paraId="708A2A60" w14:textId="2490B5D5" w:rsidR="00410531" w:rsidRPr="002C1727" w:rsidRDefault="009E6C04" w:rsidP="00410531">
      <w:pPr>
        <w:overflowPunct w:val="0"/>
        <w:spacing w:line="360" w:lineRule="auto"/>
        <w:jc w:val="center"/>
        <w:rPr>
          <w:rFonts w:ascii="Arial" w:eastAsia="仿宋_GB2312" w:hAnsi="Arial" w:cs="Arial"/>
          <w:b/>
          <w:bCs/>
          <w:color w:val="000000"/>
          <w:szCs w:val="24"/>
        </w:rPr>
      </w:pPr>
      <w:r w:rsidRPr="002C1727">
        <w:rPr>
          <w:rFonts w:ascii="Arial" w:hAnsi="Arial" w:cs="Arial"/>
          <w:noProof/>
        </w:rPr>
        <w:drawing>
          <wp:inline distT="0" distB="0" distL="0" distR="0" wp14:anchorId="23DFB54A" wp14:editId="1102695C">
            <wp:extent cx="5904230" cy="350964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509645"/>
                    </a:xfrm>
                    <a:prstGeom prst="rect">
                      <a:avLst/>
                    </a:prstGeom>
                    <a:noFill/>
                    <a:ln>
                      <a:noFill/>
                    </a:ln>
                  </pic:spPr>
                </pic:pic>
              </a:graphicData>
            </a:graphic>
          </wp:inline>
        </w:drawing>
      </w:r>
    </w:p>
    <w:p w14:paraId="7F8892B7"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）土地成交情况</w:t>
      </w:r>
    </w:p>
    <w:p w14:paraId="357181C6" w14:textId="77777777" w:rsidR="00410531" w:rsidRPr="002C1727" w:rsidRDefault="00410531" w:rsidP="00410531">
      <w:pPr>
        <w:widowControl/>
        <w:adjustRightInd/>
        <w:spacing w:line="480" w:lineRule="auto"/>
        <w:ind w:firstLineChars="250" w:firstLine="525"/>
        <w:jc w:val="both"/>
        <w:textAlignment w:val="auto"/>
        <w:rPr>
          <w:rFonts w:ascii="Arial" w:hAnsi="Arial" w:cs="Arial"/>
          <w:color w:val="000000"/>
          <w:sz w:val="21"/>
          <w:szCs w:val="21"/>
        </w:rPr>
      </w:pPr>
      <w:r w:rsidRPr="002C1727">
        <w:rPr>
          <w:rFonts w:ascii="Arial" w:hAnsi="Arial" w:cs="Arial"/>
          <w:color w:val="000000"/>
          <w:sz w:val="21"/>
          <w:szCs w:val="21"/>
        </w:rPr>
        <w:t>2025</w:t>
      </w:r>
      <w:r w:rsidRPr="002C1727">
        <w:rPr>
          <w:rFonts w:ascii="Arial" w:hAnsi="Arial" w:cs="Arial"/>
          <w:color w:val="000000"/>
          <w:sz w:val="21"/>
          <w:szCs w:val="21"/>
        </w:rPr>
        <w:t>年一季度，北京市商品住宅用地中心城区海淀、朝阳、丰台、石景山累计成交</w:t>
      </w:r>
      <w:r w:rsidRPr="002C1727">
        <w:rPr>
          <w:rFonts w:ascii="Arial" w:hAnsi="Arial" w:cs="Arial"/>
          <w:color w:val="000000"/>
          <w:sz w:val="21"/>
          <w:szCs w:val="21"/>
        </w:rPr>
        <w:t>6</w:t>
      </w:r>
      <w:r w:rsidRPr="002C1727">
        <w:rPr>
          <w:rFonts w:ascii="Arial" w:hAnsi="Arial" w:cs="Arial"/>
          <w:color w:val="000000"/>
          <w:sz w:val="21"/>
          <w:szCs w:val="21"/>
        </w:rPr>
        <w:t>宗宅地，累计成交</w:t>
      </w:r>
      <w:proofErr w:type="gramStart"/>
      <w:r w:rsidRPr="002C1727">
        <w:rPr>
          <w:rFonts w:ascii="Arial" w:hAnsi="Arial" w:cs="Arial"/>
          <w:color w:val="000000"/>
          <w:sz w:val="21"/>
          <w:szCs w:val="21"/>
        </w:rPr>
        <w:t>规划建面</w:t>
      </w:r>
      <w:proofErr w:type="gramEnd"/>
      <w:r w:rsidRPr="002C1727">
        <w:rPr>
          <w:rFonts w:ascii="Arial" w:hAnsi="Arial" w:cs="Arial"/>
          <w:color w:val="000000"/>
          <w:sz w:val="21"/>
          <w:szCs w:val="21"/>
        </w:rPr>
        <w:t>61.62</w:t>
      </w:r>
      <w:r w:rsidRPr="002C1727">
        <w:rPr>
          <w:rFonts w:ascii="Arial" w:hAnsi="Arial" w:cs="Arial"/>
          <w:color w:val="000000"/>
          <w:sz w:val="21"/>
          <w:szCs w:val="21"/>
        </w:rPr>
        <w:t>万平方米，占比</w:t>
      </w:r>
      <w:r w:rsidRPr="002C1727">
        <w:rPr>
          <w:rFonts w:ascii="Arial" w:hAnsi="Arial" w:cs="Arial"/>
          <w:color w:val="000000"/>
          <w:sz w:val="21"/>
          <w:szCs w:val="21"/>
        </w:rPr>
        <w:t>51%</w:t>
      </w:r>
      <w:r w:rsidRPr="002C1727">
        <w:rPr>
          <w:rFonts w:ascii="Arial" w:hAnsi="Arial" w:cs="Arial"/>
          <w:color w:val="000000"/>
          <w:sz w:val="21"/>
          <w:szCs w:val="21"/>
        </w:rPr>
        <w:t>，较上年同期增长</w:t>
      </w:r>
      <w:r w:rsidRPr="002C1727">
        <w:rPr>
          <w:rFonts w:ascii="Arial" w:hAnsi="Arial" w:cs="Arial"/>
          <w:color w:val="000000"/>
          <w:sz w:val="21"/>
          <w:szCs w:val="21"/>
        </w:rPr>
        <w:t>32</w:t>
      </w:r>
      <w:r w:rsidRPr="002C1727">
        <w:rPr>
          <w:rFonts w:ascii="Arial" w:hAnsi="Arial" w:cs="Arial"/>
          <w:color w:val="000000"/>
          <w:sz w:val="21"/>
          <w:szCs w:val="21"/>
        </w:rPr>
        <w:t>个百分点。近郊区主要集中在大兴、顺义和昌平区，累计成交</w:t>
      </w:r>
      <w:r w:rsidRPr="002C1727">
        <w:rPr>
          <w:rFonts w:ascii="Arial" w:hAnsi="Arial" w:cs="Arial"/>
          <w:color w:val="000000"/>
          <w:sz w:val="21"/>
          <w:szCs w:val="21"/>
        </w:rPr>
        <w:t>58.85</w:t>
      </w:r>
      <w:r w:rsidRPr="002C1727">
        <w:rPr>
          <w:rFonts w:ascii="Arial" w:hAnsi="Arial" w:cs="Arial"/>
          <w:color w:val="000000"/>
          <w:sz w:val="21"/>
          <w:szCs w:val="21"/>
        </w:rPr>
        <w:t>万平方米，占比为</w:t>
      </w:r>
      <w:r w:rsidRPr="002C1727">
        <w:rPr>
          <w:rFonts w:ascii="Arial" w:hAnsi="Arial" w:cs="Arial"/>
          <w:color w:val="000000"/>
          <w:sz w:val="21"/>
          <w:szCs w:val="21"/>
        </w:rPr>
        <w:t>49%</w:t>
      </w:r>
      <w:r w:rsidRPr="002C1727">
        <w:rPr>
          <w:rFonts w:ascii="Arial" w:hAnsi="Arial" w:cs="Arial"/>
          <w:color w:val="000000"/>
          <w:sz w:val="21"/>
          <w:szCs w:val="21"/>
        </w:rPr>
        <w:t>，较去年同期下降</w:t>
      </w:r>
      <w:r w:rsidRPr="002C1727">
        <w:rPr>
          <w:rFonts w:ascii="Arial" w:hAnsi="Arial" w:cs="Arial"/>
          <w:color w:val="000000"/>
          <w:sz w:val="21"/>
          <w:szCs w:val="21"/>
        </w:rPr>
        <w:t>21</w:t>
      </w:r>
      <w:r w:rsidRPr="002C1727">
        <w:rPr>
          <w:rFonts w:ascii="Arial" w:hAnsi="Arial" w:cs="Arial"/>
          <w:color w:val="000000"/>
          <w:sz w:val="21"/>
          <w:szCs w:val="21"/>
        </w:rPr>
        <w:t>个百分点；远郊区无宅地成交。</w:t>
      </w:r>
    </w:p>
    <w:p w14:paraId="5E8C562E" w14:textId="461EAE2C" w:rsidR="00410531" w:rsidRPr="002C1727" w:rsidRDefault="009E6C04" w:rsidP="00410531">
      <w:pPr>
        <w:overflowPunct w:val="0"/>
        <w:spacing w:line="360" w:lineRule="auto"/>
        <w:jc w:val="center"/>
        <w:textAlignment w:val="auto"/>
        <w:rPr>
          <w:rFonts w:ascii="Arial" w:eastAsia="仿宋_GB2312" w:hAnsi="Arial" w:cs="Arial"/>
          <w:bCs/>
          <w:color w:val="000000"/>
          <w:sz w:val="28"/>
          <w:szCs w:val="28"/>
        </w:rPr>
      </w:pPr>
      <w:r w:rsidRPr="002C1727">
        <w:rPr>
          <w:rFonts w:ascii="Arial" w:hAnsi="Arial" w:cs="Arial"/>
          <w:noProof/>
        </w:rPr>
        <w:drawing>
          <wp:inline distT="0" distB="0" distL="0" distR="0" wp14:anchorId="583AAA14" wp14:editId="5A9CA2CE">
            <wp:extent cx="5904230" cy="28803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230" cy="2880360"/>
                    </a:xfrm>
                    <a:prstGeom prst="rect">
                      <a:avLst/>
                    </a:prstGeom>
                    <a:noFill/>
                    <a:ln>
                      <a:noFill/>
                    </a:ln>
                  </pic:spPr>
                </pic:pic>
              </a:graphicData>
            </a:graphic>
          </wp:inline>
        </w:drawing>
      </w:r>
    </w:p>
    <w:p w14:paraId="48D306F7"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从不同区域来看，中心城区成交规模同比增长</w:t>
      </w:r>
      <w:r w:rsidRPr="002C1727">
        <w:rPr>
          <w:rFonts w:ascii="Arial" w:hAnsi="Arial" w:cs="Arial"/>
          <w:color w:val="000000"/>
          <w:sz w:val="21"/>
          <w:szCs w:val="21"/>
        </w:rPr>
        <w:t>135%</w:t>
      </w:r>
      <w:r w:rsidRPr="002C1727">
        <w:rPr>
          <w:rFonts w:ascii="Arial" w:hAnsi="Arial" w:cs="Arial"/>
          <w:color w:val="000000"/>
          <w:sz w:val="21"/>
          <w:szCs w:val="21"/>
        </w:rPr>
        <w:t>，其中海淀区同比增长近</w:t>
      </w:r>
      <w:r w:rsidRPr="002C1727">
        <w:rPr>
          <w:rFonts w:ascii="Arial" w:hAnsi="Arial" w:cs="Arial"/>
          <w:color w:val="000000"/>
          <w:sz w:val="21"/>
          <w:szCs w:val="21"/>
        </w:rPr>
        <w:t>5</w:t>
      </w:r>
      <w:r w:rsidRPr="002C1727">
        <w:rPr>
          <w:rFonts w:ascii="Arial" w:hAnsi="Arial" w:cs="Arial"/>
          <w:color w:val="000000"/>
          <w:sz w:val="21"/>
          <w:szCs w:val="21"/>
        </w:rPr>
        <w:t>倍，但丰台下降</w:t>
      </w:r>
      <w:r w:rsidRPr="002C1727">
        <w:rPr>
          <w:rFonts w:ascii="Arial" w:hAnsi="Arial" w:cs="Arial"/>
          <w:color w:val="000000"/>
          <w:sz w:val="21"/>
          <w:szCs w:val="21"/>
        </w:rPr>
        <w:t>68%</w:t>
      </w:r>
      <w:r w:rsidRPr="002C1727">
        <w:rPr>
          <w:rFonts w:ascii="Arial" w:hAnsi="Arial" w:cs="Arial"/>
          <w:color w:val="000000"/>
          <w:sz w:val="21"/>
          <w:szCs w:val="21"/>
        </w:rPr>
        <w:t>；近郊</w:t>
      </w:r>
      <w:proofErr w:type="gramStart"/>
      <w:r w:rsidRPr="002C1727">
        <w:rPr>
          <w:rFonts w:ascii="Arial" w:hAnsi="Arial" w:cs="Arial"/>
          <w:color w:val="000000"/>
          <w:sz w:val="21"/>
          <w:szCs w:val="21"/>
        </w:rPr>
        <w:t>区成交</w:t>
      </w:r>
      <w:proofErr w:type="gramEnd"/>
      <w:r w:rsidRPr="002C1727">
        <w:rPr>
          <w:rFonts w:ascii="Arial" w:hAnsi="Arial" w:cs="Arial"/>
          <w:color w:val="000000"/>
          <w:sz w:val="21"/>
          <w:szCs w:val="21"/>
        </w:rPr>
        <w:t>规模同比下降</w:t>
      </w:r>
      <w:r w:rsidRPr="002C1727">
        <w:rPr>
          <w:rFonts w:ascii="Arial" w:hAnsi="Arial" w:cs="Arial"/>
          <w:color w:val="000000"/>
          <w:sz w:val="21"/>
          <w:szCs w:val="21"/>
        </w:rPr>
        <w:t>39%</w:t>
      </w:r>
      <w:r w:rsidRPr="002C1727">
        <w:rPr>
          <w:rFonts w:ascii="Arial" w:hAnsi="Arial" w:cs="Arial"/>
          <w:color w:val="000000"/>
          <w:sz w:val="21"/>
          <w:szCs w:val="21"/>
        </w:rPr>
        <w:t>，其中顺义区同比增长</w:t>
      </w:r>
      <w:r w:rsidRPr="002C1727">
        <w:rPr>
          <w:rFonts w:ascii="Arial" w:hAnsi="Arial" w:cs="Arial"/>
          <w:color w:val="000000"/>
          <w:sz w:val="21"/>
          <w:szCs w:val="21"/>
        </w:rPr>
        <w:t>129%</w:t>
      </w:r>
      <w:r w:rsidRPr="002C1727">
        <w:rPr>
          <w:rFonts w:ascii="Arial" w:hAnsi="Arial" w:cs="Arial"/>
          <w:color w:val="000000"/>
          <w:sz w:val="21"/>
          <w:szCs w:val="21"/>
        </w:rPr>
        <w:t>，大兴、</w:t>
      </w:r>
      <w:proofErr w:type="gramStart"/>
      <w:r w:rsidRPr="002C1727">
        <w:rPr>
          <w:rFonts w:ascii="Arial" w:hAnsi="Arial" w:cs="Arial"/>
          <w:color w:val="000000"/>
          <w:sz w:val="21"/>
          <w:szCs w:val="21"/>
        </w:rPr>
        <w:t>昌平均同比</w:t>
      </w:r>
      <w:proofErr w:type="gramEnd"/>
      <w:r w:rsidRPr="002C1727">
        <w:rPr>
          <w:rFonts w:ascii="Arial" w:hAnsi="Arial" w:cs="Arial"/>
          <w:color w:val="000000"/>
          <w:sz w:val="21"/>
          <w:szCs w:val="21"/>
        </w:rPr>
        <w:t>下降，而房山、通州、门头沟无宅地成交；</w:t>
      </w:r>
      <w:proofErr w:type="gramStart"/>
      <w:r w:rsidRPr="002C1727">
        <w:rPr>
          <w:rFonts w:ascii="Arial" w:hAnsi="Arial" w:cs="Arial"/>
          <w:color w:val="000000"/>
          <w:sz w:val="21"/>
          <w:szCs w:val="21"/>
        </w:rPr>
        <w:t>远郊各</w:t>
      </w:r>
      <w:proofErr w:type="gramEnd"/>
      <w:r w:rsidRPr="002C1727">
        <w:rPr>
          <w:rFonts w:ascii="Arial" w:hAnsi="Arial" w:cs="Arial"/>
          <w:color w:val="000000"/>
          <w:sz w:val="21"/>
          <w:szCs w:val="21"/>
        </w:rPr>
        <w:t>区县均无宅地成交。</w:t>
      </w:r>
    </w:p>
    <w:p w14:paraId="62BF0CEB" w14:textId="73B346C4" w:rsidR="00410531" w:rsidRPr="002C1727" w:rsidRDefault="009E6C04" w:rsidP="00410531">
      <w:pPr>
        <w:widowControl/>
        <w:overflowPunct w:val="0"/>
        <w:adjustRightInd/>
        <w:spacing w:line="480" w:lineRule="auto"/>
        <w:jc w:val="center"/>
        <w:textAlignment w:val="auto"/>
        <w:rPr>
          <w:rFonts w:ascii="Arial" w:hAnsi="Arial" w:cs="Arial"/>
          <w:noProof/>
        </w:rPr>
      </w:pPr>
      <w:r w:rsidRPr="002C1727">
        <w:rPr>
          <w:rFonts w:ascii="Arial" w:hAnsi="Arial" w:cs="Arial"/>
          <w:noProof/>
        </w:rPr>
        <w:lastRenderedPageBreak/>
        <w:drawing>
          <wp:inline distT="0" distB="0" distL="0" distR="0" wp14:anchorId="5D9BA512" wp14:editId="56E03DE4">
            <wp:extent cx="4228465" cy="367855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8465" cy="3678555"/>
                    </a:xfrm>
                    <a:prstGeom prst="rect">
                      <a:avLst/>
                    </a:prstGeom>
                    <a:noFill/>
                    <a:ln>
                      <a:noFill/>
                    </a:ln>
                  </pic:spPr>
                </pic:pic>
              </a:graphicData>
            </a:graphic>
          </wp:inline>
        </w:drawing>
      </w:r>
    </w:p>
    <w:p w14:paraId="565F6F62"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rPr>
        <w:t>3</w:t>
      </w:r>
      <w:r w:rsidRPr="002C1727">
        <w:rPr>
          <w:rFonts w:ascii="Arial" w:hAnsi="Arial" w:cs="Arial"/>
          <w:sz w:val="21"/>
          <w:szCs w:val="21"/>
        </w:rPr>
        <w:t>）土地成交价格</w:t>
      </w:r>
    </w:p>
    <w:p w14:paraId="2640DE8A"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sz w:val="21"/>
          <w:szCs w:val="28"/>
        </w:rPr>
        <w:t>2025</w:t>
      </w:r>
      <w:r w:rsidRPr="002C1727">
        <w:rPr>
          <w:rFonts w:ascii="Arial" w:hAnsi="Arial" w:cs="Arial"/>
          <w:sz w:val="21"/>
          <w:szCs w:val="28"/>
        </w:rPr>
        <w:t>年一季度，在海淀朱房村、树村核心热点地块带动下，北京宅地整体成交楼面均价</w:t>
      </w:r>
      <w:r w:rsidRPr="002C1727">
        <w:rPr>
          <w:rFonts w:ascii="Arial" w:hAnsi="Arial" w:cs="Arial"/>
          <w:sz w:val="21"/>
          <w:szCs w:val="28"/>
        </w:rPr>
        <w:t>47266</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平方米，同比增长</w:t>
      </w:r>
      <w:r w:rsidRPr="002C1727">
        <w:rPr>
          <w:rFonts w:ascii="Arial" w:hAnsi="Arial" w:cs="Arial"/>
          <w:sz w:val="21"/>
          <w:szCs w:val="28"/>
        </w:rPr>
        <w:t>66%</w:t>
      </w:r>
      <w:r w:rsidRPr="002C1727">
        <w:rPr>
          <w:rFonts w:ascii="Arial" w:hAnsi="Arial" w:cs="Arial"/>
          <w:sz w:val="21"/>
          <w:szCs w:val="28"/>
        </w:rPr>
        <w:t>。溢价率方面，受海淀树村、朱房以及朝阳三间房高溢价地块的带动下，北京一季度宅地成交溢价率</w:t>
      </w:r>
      <w:r w:rsidRPr="002C1727">
        <w:rPr>
          <w:rFonts w:ascii="Arial" w:hAnsi="Arial" w:cs="Arial"/>
          <w:sz w:val="21"/>
          <w:szCs w:val="28"/>
        </w:rPr>
        <w:t>10.97%</w:t>
      </w:r>
      <w:r w:rsidRPr="002C1727">
        <w:rPr>
          <w:rFonts w:ascii="Arial" w:hAnsi="Arial" w:cs="Arial"/>
          <w:sz w:val="21"/>
          <w:szCs w:val="28"/>
        </w:rPr>
        <w:t>，同比提升</w:t>
      </w:r>
      <w:r w:rsidRPr="002C1727">
        <w:rPr>
          <w:rFonts w:ascii="Arial" w:hAnsi="Arial" w:cs="Arial"/>
          <w:sz w:val="21"/>
          <w:szCs w:val="28"/>
        </w:rPr>
        <w:t>3.84</w:t>
      </w:r>
      <w:r w:rsidRPr="002C1727">
        <w:rPr>
          <w:rFonts w:ascii="Arial" w:hAnsi="Arial" w:cs="Arial"/>
          <w:sz w:val="21"/>
          <w:szCs w:val="28"/>
        </w:rPr>
        <w:t>个百分点。但整体来看市场热度依然分化明显，成交的</w:t>
      </w:r>
      <w:r w:rsidRPr="002C1727">
        <w:rPr>
          <w:rFonts w:ascii="Arial" w:hAnsi="Arial" w:cs="Arial"/>
          <w:sz w:val="21"/>
          <w:szCs w:val="28"/>
        </w:rPr>
        <w:t>11</w:t>
      </w:r>
      <w:r w:rsidRPr="002C1727">
        <w:rPr>
          <w:rFonts w:ascii="Arial" w:hAnsi="Arial" w:cs="Arial"/>
          <w:sz w:val="21"/>
          <w:szCs w:val="28"/>
        </w:rPr>
        <w:t>宗地块中，</w:t>
      </w:r>
      <w:r w:rsidRPr="002C1727">
        <w:rPr>
          <w:rFonts w:ascii="Arial" w:hAnsi="Arial" w:cs="Arial"/>
          <w:sz w:val="21"/>
          <w:szCs w:val="28"/>
        </w:rPr>
        <w:t>4</w:t>
      </w:r>
      <w:r w:rsidRPr="002C1727">
        <w:rPr>
          <w:rFonts w:ascii="Arial" w:hAnsi="Arial" w:cs="Arial"/>
          <w:sz w:val="21"/>
          <w:szCs w:val="28"/>
        </w:rPr>
        <w:t>宗地块高溢价成交，同时其余</w:t>
      </w:r>
      <w:r w:rsidRPr="002C1727">
        <w:rPr>
          <w:rFonts w:ascii="Arial" w:hAnsi="Arial" w:cs="Arial"/>
          <w:sz w:val="21"/>
          <w:szCs w:val="28"/>
        </w:rPr>
        <w:t>7</w:t>
      </w:r>
      <w:r w:rsidRPr="002C1727">
        <w:rPr>
          <w:rFonts w:ascii="Arial" w:hAnsi="Arial" w:cs="Arial"/>
          <w:sz w:val="21"/>
          <w:szCs w:val="28"/>
        </w:rPr>
        <w:t>宗地块以底价成交</w:t>
      </w:r>
      <w:r w:rsidRPr="002C1727">
        <w:rPr>
          <w:rFonts w:ascii="Arial" w:hAnsi="Arial" w:cs="Arial"/>
          <w:color w:val="000000"/>
          <w:sz w:val="21"/>
          <w:szCs w:val="21"/>
        </w:rPr>
        <w:t>。</w:t>
      </w:r>
    </w:p>
    <w:p w14:paraId="21A6291B" w14:textId="77E7B6E7" w:rsidR="00410531" w:rsidRPr="002C1727" w:rsidRDefault="009E6C04" w:rsidP="00410531">
      <w:pPr>
        <w:spacing w:line="480" w:lineRule="auto"/>
        <w:jc w:val="center"/>
        <w:rPr>
          <w:rFonts w:ascii="Arial" w:hAnsi="Arial" w:cs="Arial"/>
          <w:sz w:val="21"/>
          <w:szCs w:val="21"/>
        </w:rPr>
      </w:pPr>
      <w:r w:rsidRPr="002C1727">
        <w:rPr>
          <w:rFonts w:ascii="Arial" w:hAnsi="Arial" w:cs="Arial"/>
          <w:noProof/>
        </w:rPr>
        <w:lastRenderedPageBreak/>
        <w:drawing>
          <wp:inline distT="0" distB="0" distL="0" distR="0" wp14:anchorId="37187B48" wp14:editId="7916B9ED">
            <wp:extent cx="5713730" cy="320802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3730" cy="3208020"/>
                    </a:xfrm>
                    <a:prstGeom prst="rect">
                      <a:avLst/>
                    </a:prstGeom>
                    <a:noFill/>
                    <a:ln>
                      <a:noFill/>
                    </a:ln>
                  </pic:spPr>
                </pic:pic>
              </a:graphicData>
            </a:graphic>
          </wp:inline>
        </w:drawing>
      </w:r>
    </w:p>
    <w:p w14:paraId="7E83A388"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1B25977D"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w:t>
      </w:r>
      <w:r w:rsidRPr="002C1727">
        <w:rPr>
          <w:rFonts w:ascii="Arial" w:hAnsi="Arial" w:cs="Arial"/>
          <w:sz w:val="21"/>
          <w:szCs w:val="28"/>
        </w:rPr>
        <w:t>1</w:t>
      </w:r>
      <w:r w:rsidRPr="002C1727">
        <w:rPr>
          <w:rFonts w:ascii="Arial" w:hAnsi="Arial" w:cs="Arial"/>
          <w:sz w:val="21"/>
          <w:szCs w:val="28"/>
        </w:rPr>
        <w:t>）商品住宅供给状况</w:t>
      </w:r>
    </w:p>
    <w:p w14:paraId="0C314C49"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2025</w:t>
      </w:r>
      <w:r w:rsidRPr="002C1727">
        <w:rPr>
          <w:rFonts w:ascii="Arial" w:hAnsi="Arial" w:cs="Arial"/>
          <w:sz w:val="21"/>
          <w:szCs w:val="28"/>
        </w:rPr>
        <w:t>年一季度北京商品住宅（不含保障房）累计供应</w:t>
      </w:r>
      <w:r w:rsidRPr="002C1727">
        <w:rPr>
          <w:rFonts w:ascii="Arial" w:hAnsi="Arial" w:cs="Arial"/>
          <w:sz w:val="21"/>
          <w:szCs w:val="28"/>
        </w:rPr>
        <w:t>89</w:t>
      </w:r>
      <w:r w:rsidRPr="002C1727">
        <w:rPr>
          <w:rFonts w:ascii="Arial" w:hAnsi="Arial" w:cs="Arial"/>
          <w:sz w:val="21"/>
          <w:szCs w:val="28"/>
        </w:rPr>
        <w:t>万平方米，月均供应量居近几年同期低位。整体来看，伴随着存量库存的去化，</w:t>
      </w:r>
      <w:proofErr w:type="gramStart"/>
      <w:r w:rsidRPr="002C1727">
        <w:rPr>
          <w:rFonts w:ascii="Arial" w:hAnsi="Arial" w:cs="Arial"/>
          <w:sz w:val="21"/>
          <w:szCs w:val="28"/>
        </w:rPr>
        <w:t>房企入市</w:t>
      </w:r>
      <w:proofErr w:type="gramEnd"/>
      <w:r w:rsidRPr="002C1727">
        <w:rPr>
          <w:rFonts w:ascii="Arial" w:hAnsi="Arial" w:cs="Arial"/>
          <w:sz w:val="21"/>
          <w:szCs w:val="28"/>
        </w:rPr>
        <w:t>积极性有所增强，</w:t>
      </w:r>
      <w:r w:rsidRPr="002C1727">
        <w:rPr>
          <w:rFonts w:ascii="Arial" w:hAnsi="Arial" w:cs="Arial"/>
          <w:sz w:val="21"/>
          <w:szCs w:val="28"/>
        </w:rPr>
        <w:t>2025</w:t>
      </w:r>
      <w:r w:rsidRPr="002C1727">
        <w:rPr>
          <w:rFonts w:ascii="Arial" w:hAnsi="Arial" w:cs="Arial"/>
          <w:sz w:val="21"/>
          <w:szCs w:val="28"/>
        </w:rPr>
        <w:t>年一季度供应量较去年四季度明显增加，但整体供应量较去年同期仍略有不足。具体来看，</w:t>
      </w:r>
      <w:r w:rsidRPr="002C1727">
        <w:rPr>
          <w:rFonts w:ascii="Arial" w:hAnsi="Arial" w:cs="Arial"/>
          <w:sz w:val="21"/>
          <w:szCs w:val="28"/>
        </w:rPr>
        <w:t>1</w:t>
      </w:r>
      <w:r w:rsidRPr="002C1727">
        <w:rPr>
          <w:rFonts w:ascii="Arial" w:hAnsi="Arial" w:cs="Arial"/>
          <w:sz w:val="21"/>
          <w:szCs w:val="28"/>
        </w:rPr>
        <w:t>月新增供应规模约</w:t>
      </w:r>
      <w:r w:rsidRPr="002C1727">
        <w:rPr>
          <w:rFonts w:ascii="Arial" w:hAnsi="Arial" w:cs="Arial"/>
          <w:sz w:val="21"/>
          <w:szCs w:val="28"/>
        </w:rPr>
        <w:t>24</w:t>
      </w:r>
      <w:r w:rsidRPr="002C1727">
        <w:rPr>
          <w:rFonts w:ascii="Arial" w:hAnsi="Arial" w:cs="Arial"/>
          <w:sz w:val="21"/>
          <w:szCs w:val="28"/>
        </w:rPr>
        <w:t>万平方米，环比增加近八成；</w:t>
      </w:r>
      <w:r w:rsidRPr="002C1727">
        <w:rPr>
          <w:rFonts w:ascii="Arial" w:hAnsi="Arial" w:cs="Arial"/>
          <w:sz w:val="21"/>
          <w:szCs w:val="28"/>
        </w:rPr>
        <w:t>2</w:t>
      </w:r>
      <w:r w:rsidRPr="002C1727">
        <w:rPr>
          <w:rFonts w:ascii="Arial" w:hAnsi="Arial" w:cs="Arial"/>
          <w:sz w:val="21"/>
          <w:szCs w:val="28"/>
        </w:rPr>
        <w:t>月受春节假期影响，新增供应规模不足</w:t>
      </w:r>
      <w:r w:rsidRPr="002C1727">
        <w:rPr>
          <w:rFonts w:ascii="Arial" w:hAnsi="Arial" w:cs="Arial"/>
          <w:sz w:val="21"/>
          <w:szCs w:val="28"/>
        </w:rPr>
        <w:t>5</w:t>
      </w:r>
      <w:r w:rsidRPr="002C1727">
        <w:rPr>
          <w:rFonts w:ascii="Arial" w:hAnsi="Arial" w:cs="Arial"/>
          <w:sz w:val="21"/>
          <w:szCs w:val="28"/>
        </w:rPr>
        <w:t>万平方米；</w:t>
      </w:r>
      <w:r w:rsidRPr="002C1727">
        <w:rPr>
          <w:rFonts w:ascii="Arial" w:hAnsi="Arial" w:cs="Arial"/>
          <w:sz w:val="21"/>
          <w:szCs w:val="28"/>
        </w:rPr>
        <w:t>3</w:t>
      </w:r>
      <w:r w:rsidRPr="002C1727">
        <w:rPr>
          <w:rFonts w:ascii="Arial" w:hAnsi="Arial" w:cs="Arial"/>
          <w:sz w:val="21"/>
          <w:szCs w:val="28"/>
        </w:rPr>
        <w:t>月，随着市场的逐步恢复，</w:t>
      </w:r>
      <w:proofErr w:type="gramStart"/>
      <w:r w:rsidRPr="002C1727">
        <w:rPr>
          <w:rFonts w:ascii="Arial" w:hAnsi="Arial" w:cs="Arial"/>
          <w:sz w:val="21"/>
          <w:szCs w:val="28"/>
        </w:rPr>
        <w:t>房企供应</w:t>
      </w:r>
      <w:proofErr w:type="gramEnd"/>
      <w:r w:rsidRPr="002C1727">
        <w:rPr>
          <w:rFonts w:ascii="Arial" w:hAnsi="Arial" w:cs="Arial"/>
          <w:sz w:val="21"/>
          <w:szCs w:val="28"/>
        </w:rPr>
        <w:t>节奏有所加快，在和</w:t>
      </w:r>
      <w:proofErr w:type="gramStart"/>
      <w:r w:rsidRPr="002C1727">
        <w:rPr>
          <w:rFonts w:ascii="Arial" w:hAnsi="Arial" w:cs="Arial"/>
          <w:sz w:val="21"/>
          <w:szCs w:val="28"/>
        </w:rPr>
        <w:t>樾</w:t>
      </w:r>
      <w:proofErr w:type="gramEnd"/>
      <w:r w:rsidRPr="002C1727">
        <w:rPr>
          <w:rFonts w:ascii="Arial" w:hAnsi="Arial" w:cs="Arial"/>
          <w:sz w:val="21"/>
          <w:szCs w:val="28"/>
        </w:rPr>
        <w:t>望雲、</w:t>
      </w:r>
      <w:proofErr w:type="gramStart"/>
      <w:r w:rsidRPr="002C1727">
        <w:rPr>
          <w:rFonts w:ascii="Arial" w:hAnsi="Arial" w:cs="Arial"/>
          <w:sz w:val="21"/>
          <w:szCs w:val="28"/>
        </w:rPr>
        <w:t>颐</w:t>
      </w:r>
      <w:proofErr w:type="gramEnd"/>
      <w:r w:rsidRPr="002C1727">
        <w:rPr>
          <w:rFonts w:ascii="Arial" w:hAnsi="Arial" w:cs="Arial"/>
          <w:sz w:val="21"/>
          <w:szCs w:val="28"/>
        </w:rPr>
        <w:t>海</w:t>
      </w:r>
      <w:proofErr w:type="gramStart"/>
      <w:r w:rsidRPr="002C1727">
        <w:rPr>
          <w:rFonts w:ascii="Arial" w:hAnsi="Arial" w:cs="Arial"/>
          <w:sz w:val="21"/>
          <w:szCs w:val="28"/>
        </w:rPr>
        <w:t>澐</w:t>
      </w:r>
      <w:proofErr w:type="gramEnd"/>
      <w:r w:rsidRPr="002C1727">
        <w:rPr>
          <w:rFonts w:ascii="Arial" w:hAnsi="Arial" w:cs="Arial"/>
          <w:sz w:val="21"/>
          <w:szCs w:val="28"/>
        </w:rPr>
        <w:t>颂、和</w:t>
      </w:r>
      <w:proofErr w:type="gramStart"/>
      <w:r w:rsidRPr="002C1727">
        <w:rPr>
          <w:rFonts w:ascii="Arial" w:hAnsi="Arial" w:cs="Arial"/>
          <w:sz w:val="21"/>
          <w:szCs w:val="28"/>
        </w:rPr>
        <w:t>樾</w:t>
      </w:r>
      <w:proofErr w:type="gramEnd"/>
      <w:r w:rsidRPr="002C1727">
        <w:rPr>
          <w:rFonts w:ascii="Arial" w:hAnsi="Arial" w:cs="Arial"/>
          <w:sz w:val="21"/>
          <w:szCs w:val="28"/>
        </w:rPr>
        <w:t>玉鸣等高端改善项目积极入市带动下，新房供应量环比涨幅达</w:t>
      </w:r>
      <w:r w:rsidRPr="002C1727">
        <w:rPr>
          <w:rFonts w:ascii="Arial" w:hAnsi="Arial" w:cs="Arial"/>
          <w:sz w:val="21"/>
          <w:szCs w:val="28"/>
        </w:rPr>
        <w:t>1718%</w:t>
      </w:r>
      <w:r w:rsidRPr="002C1727">
        <w:rPr>
          <w:rFonts w:ascii="Arial" w:hAnsi="Arial" w:cs="Arial"/>
          <w:sz w:val="21"/>
          <w:szCs w:val="28"/>
        </w:rPr>
        <w:t>，但整体供应规模仍不及去年同期。累计来看，一季度北京商品住宅市场累计供应规模约为</w:t>
      </w:r>
      <w:r w:rsidRPr="002C1727">
        <w:rPr>
          <w:rFonts w:ascii="Arial" w:hAnsi="Arial" w:cs="Arial"/>
          <w:sz w:val="21"/>
          <w:szCs w:val="28"/>
        </w:rPr>
        <w:t>89</w:t>
      </w:r>
      <w:r w:rsidRPr="002C1727">
        <w:rPr>
          <w:rFonts w:ascii="Arial" w:hAnsi="Arial" w:cs="Arial"/>
          <w:sz w:val="21"/>
          <w:szCs w:val="28"/>
        </w:rPr>
        <w:t>万平方米，同比减少约</w:t>
      </w:r>
      <w:r w:rsidRPr="002C1727">
        <w:rPr>
          <w:rFonts w:ascii="Arial" w:hAnsi="Arial" w:cs="Arial"/>
          <w:sz w:val="21"/>
          <w:szCs w:val="28"/>
        </w:rPr>
        <w:t>11%</w:t>
      </w:r>
      <w:r w:rsidRPr="002C1727">
        <w:rPr>
          <w:rFonts w:ascii="Arial" w:hAnsi="Arial" w:cs="Arial"/>
          <w:sz w:val="21"/>
          <w:szCs w:val="28"/>
        </w:rPr>
        <w:t>，环比增加</w:t>
      </w:r>
      <w:r w:rsidRPr="002C1727">
        <w:rPr>
          <w:rFonts w:ascii="Arial" w:hAnsi="Arial" w:cs="Arial"/>
          <w:sz w:val="21"/>
          <w:szCs w:val="28"/>
        </w:rPr>
        <w:t>45%</w:t>
      </w:r>
      <w:r w:rsidRPr="002C1727">
        <w:rPr>
          <w:rFonts w:ascii="Arial" w:hAnsi="Arial" w:cs="Arial"/>
          <w:sz w:val="21"/>
          <w:szCs w:val="28"/>
        </w:rPr>
        <w:t>。</w:t>
      </w:r>
    </w:p>
    <w:p w14:paraId="5A4856FF" w14:textId="56A2AF0E" w:rsidR="00410531" w:rsidRPr="002C1727" w:rsidRDefault="009E6C04" w:rsidP="00410531">
      <w:pPr>
        <w:overflowPunct w:val="0"/>
        <w:spacing w:line="480" w:lineRule="auto"/>
        <w:jc w:val="both"/>
        <w:textAlignment w:val="auto"/>
        <w:rPr>
          <w:rFonts w:ascii="Arial" w:hAnsi="Arial" w:cs="Arial"/>
          <w:sz w:val="21"/>
          <w:szCs w:val="28"/>
        </w:rPr>
      </w:pPr>
      <w:r w:rsidRPr="002C1727">
        <w:rPr>
          <w:rFonts w:ascii="Arial" w:hAnsi="Arial" w:cs="Arial"/>
          <w:noProof/>
        </w:rPr>
        <w:lastRenderedPageBreak/>
        <w:drawing>
          <wp:inline distT="0" distB="0" distL="0" distR="0" wp14:anchorId="413E4788" wp14:editId="7D984BD9">
            <wp:extent cx="5269865" cy="35991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9865" cy="3599180"/>
                    </a:xfrm>
                    <a:prstGeom prst="rect">
                      <a:avLst/>
                    </a:prstGeom>
                    <a:noFill/>
                    <a:ln>
                      <a:noFill/>
                    </a:ln>
                  </pic:spPr>
                </pic:pic>
              </a:graphicData>
            </a:graphic>
          </wp:inline>
        </w:drawing>
      </w:r>
    </w:p>
    <w:p w14:paraId="243E639C"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2025</w:t>
      </w:r>
      <w:r w:rsidRPr="002C1727">
        <w:rPr>
          <w:rFonts w:ascii="Arial" w:hAnsi="Arial" w:cs="Arial"/>
          <w:sz w:val="21"/>
          <w:szCs w:val="28"/>
        </w:rPr>
        <w:t>年一季度北京商品住宅（不含保障房）库存规模回落，出清周期持续下滑。截至</w:t>
      </w:r>
      <w:r w:rsidRPr="002C1727">
        <w:rPr>
          <w:rFonts w:ascii="Arial" w:hAnsi="Arial" w:cs="Arial"/>
          <w:sz w:val="21"/>
          <w:szCs w:val="28"/>
        </w:rPr>
        <w:t>3</w:t>
      </w:r>
      <w:r w:rsidRPr="002C1727">
        <w:rPr>
          <w:rFonts w:ascii="Arial" w:hAnsi="Arial" w:cs="Arial"/>
          <w:sz w:val="21"/>
          <w:szCs w:val="28"/>
        </w:rPr>
        <w:t>月底，北京商品住宅（不含保障房）库存量约为</w:t>
      </w:r>
      <w:r w:rsidRPr="002C1727">
        <w:rPr>
          <w:rFonts w:ascii="Arial" w:hAnsi="Arial" w:cs="Arial"/>
          <w:sz w:val="21"/>
          <w:szCs w:val="28"/>
        </w:rPr>
        <w:t>839</w:t>
      </w:r>
      <w:r w:rsidRPr="002C1727">
        <w:rPr>
          <w:rFonts w:ascii="Arial" w:hAnsi="Arial" w:cs="Arial"/>
          <w:sz w:val="21"/>
          <w:szCs w:val="28"/>
        </w:rPr>
        <w:t>万平方米，较去年同期减少</w:t>
      </w:r>
      <w:r w:rsidRPr="002C1727">
        <w:rPr>
          <w:rFonts w:ascii="Arial" w:hAnsi="Arial" w:cs="Arial"/>
          <w:sz w:val="21"/>
          <w:szCs w:val="28"/>
        </w:rPr>
        <w:t>13%</w:t>
      </w:r>
      <w:r w:rsidRPr="002C1727">
        <w:rPr>
          <w:rFonts w:ascii="Arial" w:hAnsi="Arial" w:cs="Arial"/>
          <w:sz w:val="21"/>
          <w:szCs w:val="28"/>
        </w:rPr>
        <w:t>；月度来看，伴随着供应量的下滑，北京商品住宅市场库存规模整体呈现出波动下滑的趋势，本月市场供求规模基本均衡，库存规模维持平稳。</w:t>
      </w:r>
      <w:r w:rsidRPr="002C1727">
        <w:rPr>
          <w:rFonts w:ascii="Arial" w:hAnsi="Arial" w:cs="Arial"/>
          <w:sz w:val="21"/>
          <w:szCs w:val="28"/>
        </w:rPr>
        <w:t>930</w:t>
      </w:r>
      <w:r w:rsidRPr="002C1727">
        <w:rPr>
          <w:rFonts w:ascii="Arial" w:hAnsi="Arial" w:cs="Arial"/>
          <w:sz w:val="21"/>
          <w:szCs w:val="28"/>
        </w:rPr>
        <w:t>新政后，市场</w:t>
      </w:r>
      <w:proofErr w:type="gramStart"/>
      <w:r w:rsidRPr="002C1727">
        <w:rPr>
          <w:rFonts w:ascii="Arial" w:hAnsi="Arial" w:cs="Arial"/>
          <w:sz w:val="21"/>
          <w:szCs w:val="28"/>
        </w:rPr>
        <w:t>平均去</w:t>
      </w:r>
      <w:proofErr w:type="gramEnd"/>
      <w:r w:rsidRPr="002C1727">
        <w:rPr>
          <w:rFonts w:ascii="Arial" w:hAnsi="Arial" w:cs="Arial"/>
          <w:sz w:val="21"/>
          <w:szCs w:val="28"/>
        </w:rPr>
        <w:t>化速度明显加快，叠加库存规模的逐步回落，出清周期呈现出明显的下滑趋势，截止到</w:t>
      </w:r>
      <w:r w:rsidRPr="002C1727">
        <w:rPr>
          <w:rFonts w:ascii="Arial" w:hAnsi="Arial" w:cs="Arial"/>
          <w:sz w:val="21"/>
          <w:szCs w:val="28"/>
        </w:rPr>
        <w:t>3</w:t>
      </w:r>
      <w:r w:rsidRPr="002C1727">
        <w:rPr>
          <w:rFonts w:ascii="Arial" w:hAnsi="Arial" w:cs="Arial"/>
          <w:sz w:val="21"/>
          <w:szCs w:val="28"/>
        </w:rPr>
        <w:t>月去化周期降至</w:t>
      </w:r>
      <w:r w:rsidRPr="002C1727">
        <w:rPr>
          <w:rFonts w:ascii="Arial" w:hAnsi="Arial" w:cs="Arial"/>
          <w:sz w:val="21"/>
          <w:szCs w:val="28"/>
        </w:rPr>
        <w:t>19.7</w:t>
      </w:r>
      <w:r w:rsidRPr="002C1727">
        <w:rPr>
          <w:rFonts w:ascii="Arial" w:hAnsi="Arial" w:cs="Arial"/>
          <w:sz w:val="21"/>
          <w:szCs w:val="28"/>
        </w:rPr>
        <w:t>个月。随着全国两会释放更加强烈</w:t>
      </w:r>
      <w:proofErr w:type="gramStart"/>
      <w:r w:rsidRPr="002C1727">
        <w:rPr>
          <w:rFonts w:ascii="Arial" w:hAnsi="Arial" w:cs="Arial"/>
          <w:sz w:val="21"/>
          <w:szCs w:val="28"/>
        </w:rPr>
        <w:t>的维稳信号</w:t>
      </w:r>
      <w:proofErr w:type="gramEnd"/>
      <w:r w:rsidRPr="002C1727">
        <w:rPr>
          <w:rFonts w:ascii="Arial" w:hAnsi="Arial" w:cs="Arial"/>
          <w:sz w:val="21"/>
          <w:szCs w:val="28"/>
        </w:rPr>
        <w:t>，市场信心将进一步稳固，预计二季度北京市场仍将保持较高的市场活跃度，带动库存规模及出清周期的回落，进一步缓解库存去化压力。</w:t>
      </w:r>
    </w:p>
    <w:p w14:paraId="08800B87" w14:textId="37E1ADE6" w:rsidR="00410531" w:rsidRPr="002C1727" w:rsidRDefault="009E6C04" w:rsidP="00410531">
      <w:pPr>
        <w:overflowPunct w:val="0"/>
        <w:spacing w:line="480" w:lineRule="auto"/>
        <w:jc w:val="center"/>
        <w:textAlignment w:val="auto"/>
        <w:rPr>
          <w:rFonts w:ascii="Arial" w:hAnsi="Arial" w:cs="Arial"/>
          <w:sz w:val="21"/>
        </w:rPr>
      </w:pPr>
      <w:r w:rsidRPr="002C1727">
        <w:rPr>
          <w:rFonts w:ascii="Arial" w:hAnsi="Arial" w:cs="Arial"/>
          <w:noProof/>
        </w:rPr>
        <w:drawing>
          <wp:inline distT="0" distB="0" distL="0" distR="0" wp14:anchorId="0D4B0619" wp14:editId="462C9875">
            <wp:extent cx="5909310" cy="19081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310" cy="1908175"/>
                    </a:xfrm>
                    <a:prstGeom prst="rect">
                      <a:avLst/>
                    </a:prstGeom>
                    <a:noFill/>
                    <a:ln>
                      <a:noFill/>
                    </a:ln>
                  </pic:spPr>
                </pic:pic>
              </a:graphicData>
            </a:graphic>
          </wp:inline>
        </w:drawing>
      </w:r>
    </w:p>
    <w:p w14:paraId="3346E1D5" w14:textId="77777777" w:rsidR="00410531" w:rsidRPr="002C1727" w:rsidRDefault="00410531" w:rsidP="00410531">
      <w:pPr>
        <w:overflowPunct w:val="0"/>
        <w:spacing w:line="480" w:lineRule="auto"/>
        <w:ind w:firstLineChars="200" w:firstLine="420"/>
        <w:jc w:val="both"/>
        <w:textAlignment w:val="auto"/>
        <w:rPr>
          <w:rFonts w:ascii="Arial" w:hAnsi="Arial" w:cs="Arial"/>
          <w:bCs/>
          <w:sz w:val="21"/>
          <w:szCs w:val="28"/>
        </w:rPr>
      </w:pPr>
      <w:r w:rsidRPr="002C1727">
        <w:rPr>
          <w:rFonts w:ascii="Arial" w:hAnsi="Arial" w:cs="Arial"/>
          <w:sz w:val="21"/>
          <w:szCs w:val="28"/>
        </w:rPr>
        <w:t>（</w:t>
      </w:r>
      <w:r w:rsidRPr="002C1727">
        <w:rPr>
          <w:rFonts w:ascii="Arial" w:hAnsi="Arial" w:cs="Arial"/>
          <w:sz w:val="21"/>
          <w:szCs w:val="28"/>
        </w:rPr>
        <w:t>2</w:t>
      </w:r>
      <w:r w:rsidRPr="002C1727">
        <w:rPr>
          <w:rFonts w:ascii="Arial" w:hAnsi="Arial" w:cs="Arial"/>
          <w:sz w:val="21"/>
          <w:szCs w:val="28"/>
        </w:rPr>
        <w:t>）商品</w:t>
      </w:r>
      <w:r w:rsidRPr="002C1727">
        <w:rPr>
          <w:rFonts w:ascii="Arial" w:hAnsi="Arial" w:cs="Arial"/>
          <w:bCs/>
          <w:sz w:val="21"/>
          <w:szCs w:val="28"/>
        </w:rPr>
        <w:t>住宅成交情况</w:t>
      </w:r>
    </w:p>
    <w:p w14:paraId="41526D2A" w14:textId="77777777" w:rsidR="00410531" w:rsidRPr="002C1727" w:rsidRDefault="00410531" w:rsidP="00410531">
      <w:pPr>
        <w:tabs>
          <w:tab w:val="left" w:pos="426"/>
        </w:tabs>
        <w:overflowPunct w:val="0"/>
        <w:spacing w:line="480" w:lineRule="auto"/>
        <w:ind w:firstLineChars="200" w:firstLine="420"/>
        <w:jc w:val="both"/>
        <w:textAlignment w:val="auto"/>
        <w:rPr>
          <w:rFonts w:ascii="Arial" w:hAnsi="Arial" w:cs="Arial"/>
          <w:sz w:val="21"/>
        </w:rPr>
      </w:pPr>
      <w:r w:rsidRPr="002C1727">
        <w:rPr>
          <w:rFonts w:ascii="Arial" w:hAnsi="Arial" w:cs="Arial"/>
          <w:sz w:val="21"/>
        </w:rPr>
        <w:t>1</w:t>
      </w:r>
      <w:r w:rsidRPr="002C1727">
        <w:rPr>
          <w:rFonts w:ascii="Arial" w:hAnsi="Arial" w:cs="Arial"/>
          <w:sz w:val="21"/>
        </w:rPr>
        <w:t>）成交量</w:t>
      </w:r>
    </w:p>
    <w:p w14:paraId="1232B45C"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lastRenderedPageBreak/>
        <w:t>受季节性因素的影响，</w:t>
      </w:r>
      <w:r w:rsidRPr="002C1727">
        <w:rPr>
          <w:rFonts w:ascii="Arial" w:hAnsi="Arial" w:cs="Arial"/>
          <w:sz w:val="21"/>
          <w:szCs w:val="28"/>
        </w:rPr>
        <w:t>2025</w:t>
      </w:r>
      <w:r w:rsidRPr="002C1727">
        <w:rPr>
          <w:rFonts w:ascii="Arial" w:hAnsi="Arial" w:cs="Arial"/>
          <w:sz w:val="21"/>
          <w:szCs w:val="28"/>
        </w:rPr>
        <w:t>年一季度北京新房市场活跃度较去年底有所下滑，一季度北京新房市场累计成交规模仅为</w:t>
      </w:r>
      <w:r w:rsidRPr="002C1727">
        <w:rPr>
          <w:rFonts w:ascii="Arial" w:hAnsi="Arial" w:cs="Arial"/>
          <w:sz w:val="21"/>
          <w:szCs w:val="28"/>
        </w:rPr>
        <w:t>122.87</w:t>
      </w:r>
      <w:r w:rsidRPr="002C1727">
        <w:rPr>
          <w:rFonts w:ascii="Arial" w:hAnsi="Arial" w:cs="Arial"/>
          <w:sz w:val="21"/>
          <w:szCs w:val="28"/>
        </w:rPr>
        <w:t>万平方米，环比下降</w:t>
      </w:r>
      <w:r w:rsidRPr="002C1727">
        <w:rPr>
          <w:rFonts w:ascii="Arial" w:hAnsi="Arial" w:cs="Arial"/>
          <w:sz w:val="21"/>
          <w:szCs w:val="28"/>
        </w:rPr>
        <w:t>30%</w:t>
      </w:r>
      <w:r w:rsidRPr="002C1727">
        <w:rPr>
          <w:rFonts w:ascii="Arial" w:hAnsi="Arial" w:cs="Arial"/>
          <w:sz w:val="21"/>
          <w:szCs w:val="28"/>
        </w:rPr>
        <w:t>，但市场活跃度较去年明显提升，成交量同比增加</w:t>
      </w:r>
      <w:r w:rsidRPr="002C1727">
        <w:rPr>
          <w:rFonts w:ascii="Arial" w:hAnsi="Arial" w:cs="Arial"/>
          <w:sz w:val="21"/>
          <w:szCs w:val="28"/>
        </w:rPr>
        <w:t>39%</w:t>
      </w:r>
      <w:r w:rsidRPr="002C1727">
        <w:rPr>
          <w:rFonts w:ascii="Arial" w:hAnsi="Arial" w:cs="Arial"/>
          <w:sz w:val="21"/>
          <w:szCs w:val="28"/>
        </w:rPr>
        <w:t>；分月度来看，</w:t>
      </w:r>
      <w:proofErr w:type="gramStart"/>
      <w:r w:rsidRPr="002C1727">
        <w:rPr>
          <w:rFonts w:ascii="Arial" w:hAnsi="Arial" w:cs="Arial"/>
          <w:sz w:val="21"/>
          <w:szCs w:val="28"/>
        </w:rPr>
        <w:t>受房企业绩</w:t>
      </w:r>
      <w:proofErr w:type="gramEnd"/>
      <w:r w:rsidRPr="002C1727">
        <w:rPr>
          <w:rFonts w:ascii="Arial" w:hAnsi="Arial" w:cs="Arial"/>
          <w:sz w:val="21"/>
          <w:szCs w:val="28"/>
        </w:rPr>
        <w:t>冲刺节点影响，</w:t>
      </w:r>
      <w:r w:rsidRPr="002C1727">
        <w:rPr>
          <w:rFonts w:ascii="Arial" w:hAnsi="Arial" w:cs="Arial"/>
          <w:sz w:val="21"/>
          <w:szCs w:val="28"/>
        </w:rPr>
        <w:t>1</w:t>
      </w:r>
      <w:r w:rsidRPr="002C1727">
        <w:rPr>
          <w:rFonts w:ascii="Arial" w:hAnsi="Arial" w:cs="Arial"/>
          <w:sz w:val="21"/>
          <w:szCs w:val="28"/>
        </w:rPr>
        <w:t>月市场活跃度下滑，成交</w:t>
      </w:r>
      <w:proofErr w:type="gramStart"/>
      <w:r w:rsidRPr="002C1727">
        <w:rPr>
          <w:rFonts w:ascii="Arial" w:hAnsi="Arial" w:cs="Arial"/>
          <w:sz w:val="21"/>
          <w:szCs w:val="28"/>
        </w:rPr>
        <w:t>规模环</w:t>
      </w:r>
      <w:proofErr w:type="gramEnd"/>
      <w:r w:rsidRPr="002C1727">
        <w:rPr>
          <w:rFonts w:ascii="Arial" w:hAnsi="Arial" w:cs="Arial"/>
          <w:sz w:val="21"/>
          <w:szCs w:val="28"/>
        </w:rPr>
        <w:t>比下滑；</w:t>
      </w:r>
      <w:r w:rsidRPr="002C1727">
        <w:rPr>
          <w:rFonts w:ascii="Arial" w:hAnsi="Arial" w:cs="Arial"/>
          <w:sz w:val="21"/>
          <w:szCs w:val="28"/>
        </w:rPr>
        <w:t>2</w:t>
      </w:r>
      <w:r w:rsidRPr="002C1727">
        <w:rPr>
          <w:rFonts w:ascii="Arial" w:hAnsi="Arial" w:cs="Arial"/>
          <w:sz w:val="21"/>
          <w:szCs w:val="28"/>
        </w:rPr>
        <w:t>月，在春节假期、自然日较少等多重因素影响下，市场活跃度季节性下滑，成交规模降至</w:t>
      </w:r>
      <w:r w:rsidRPr="002C1727">
        <w:rPr>
          <w:rFonts w:ascii="Arial" w:hAnsi="Arial" w:cs="Arial"/>
          <w:sz w:val="21"/>
          <w:szCs w:val="28"/>
        </w:rPr>
        <w:t>27</w:t>
      </w:r>
      <w:r w:rsidRPr="002C1727">
        <w:rPr>
          <w:rFonts w:ascii="Arial" w:hAnsi="Arial" w:cs="Arial"/>
          <w:sz w:val="21"/>
          <w:szCs w:val="28"/>
        </w:rPr>
        <w:t>万平方米左右；春节过后，高端改善项目积极入市、宅地市场局部高热为市场注入信心，带动市场积压需求持续释放，</w:t>
      </w:r>
      <w:r w:rsidRPr="002C1727">
        <w:rPr>
          <w:rFonts w:ascii="Arial" w:hAnsi="Arial" w:cs="Arial"/>
          <w:sz w:val="21"/>
          <w:szCs w:val="28"/>
        </w:rPr>
        <w:t>3</w:t>
      </w:r>
      <w:r w:rsidRPr="002C1727">
        <w:rPr>
          <w:rFonts w:ascii="Arial" w:hAnsi="Arial" w:cs="Arial"/>
          <w:sz w:val="21"/>
          <w:szCs w:val="28"/>
        </w:rPr>
        <w:t>月北京房地产市场热度快速回温，成交规模升至</w:t>
      </w:r>
      <w:r w:rsidRPr="002C1727">
        <w:rPr>
          <w:rFonts w:ascii="Arial" w:hAnsi="Arial" w:cs="Arial"/>
          <w:sz w:val="21"/>
          <w:szCs w:val="28"/>
        </w:rPr>
        <w:t>61</w:t>
      </w:r>
      <w:r w:rsidRPr="002C1727">
        <w:rPr>
          <w:rFonts w:ascii="Arial" w:hAnsi="Arial" w:cs="Arial"/>
          <w:sz w:val="21"/>
          <w:szCs w:val="28"/>
        </w:rPr>
        <w:t>万平方米，超过了去年四季度月均成交规模。同时，</w:t>
      </w:r>
      <w:r w:rsidRPr="002C1727">
        <w:rPr>
          <w:rFonts w:ascii="Arial" w:hAnsi="Arial" w:cs="Arial"/>
          <w:sz w:val="21"/>
          <w:szCs w:val="28"/>
        </w:rPr>
        <w:t>2025</w:t>
      </w:r>
      <w:r w:rsidRPr="002C1727">
        <w:rPr>
          <w:rFonts w:ascii="Arial" w:hAnsi="Arial" w:cs="Arial"/>
          <w:sz w:val="21"/>
          <w:szCs w:val="28"/>
        </w:rPr>
        <w:t>年两会政府工作报告首次将</w:t>
      </w:r>
      <w:r w:rsidRPr="002C1727">
        <w:rPr>
          <w:rFonts w:ascii="Arial" w:hAnsi="Arial" w:cs="Arial"/>
          <w:sz w:val="21"/>
          <w:szCs w:val="28"/>
        </w:rPr>
        <w:t>“</w:t>
      </w:r>
      <w:r w:rsidRPr="002C1727">
        <w:rPr>
          <w:rFonts w:ascii="Arial" w:hAnsi="Arial" w:cs="Arial"/>
          <w:sz w:val="21"/>
          <w:szCs w:val="28"/>
        </w:rPr>
        <w:t>稳住楼市</w:t>
      </w:r>
      <w:r w:rsidRPr="002C1727">
        <w:rPr>
          <w:rFonts w:ascii="Arial" w:hAnsi="Arial" w:cs="Arial"/>
          <w:sz w:val="21"/>
          <w:szCs w:val="28"/>
        </w:rPr>
        <w:t>”</w:t>
      </w:r>
      <w:r w:rsidRPr="002C1727">
        <w:rPr>
          <w:rFonts w:ascii="Arial" w:hAnsi="Arial" w:cs="Arial"/>
          <w:sz w:val="21"/>
          <w:szCs w:val="28"/>
        </w:rPr>
        <w:t>写进总体要求，同时指出调减房地产市场限制性措施，为市场传递了信心，而北京作为仍存楼市限购等政策的城市，预计后续将逐步</w:t>
      </w:r>
      <w:proofErr w:type="gramStart"/>
      <w:r w:rsidRPr="002C1727">
        <w:rPr>
          <w:rFonts w:ascii="Arial" w:hAnsi="Arial" w:cs="Arial"/>
          <w:sz w:val="21"/>
          <w:szCs w:val="28"/>
        </w:rPr>
        <w:t>落实因区</w:t>
      </w:r>
      <w:proofErr w:type="gramEnd"/>
      <w:r w:rsidRPr="002C1727">
        <w:rPr>
          <w:rFonts w:ascii="Arial" w:hAnsi="Arial" w:cs="Arial"/>
          <w:sz w:val="21"/>
          <w:szCs w:val="28"/>
        </w:rPr>
        <w:t>施策、调减楼市限制性措施，</w:t>
      </w:r>
      <w:proofErr w:type="gramStart"/>
      <w:r w:rsidRPr="002C1727">
        <w:rPr>
          <w:rFonts w:ascii="Arial" w:hAnsi="Arial" w:cs="Arial"/>
          <w:sz w:val="21"/>
          <w:szCs w:val="28"/>
        </w:rPr>
        <w:t>释放刚需和</w:t>
      </w:r>
      <w:proofErr w:type="gramEnd"/>
      <w:r w:rsidRPr="002C1727">
        <w:rPr>
          <w:rFonts w:ascii="Arial" w:hAnsi="Arial" w:cs="Arial"/>
          <w:sz w:val="21"/>
          <w:szCs w:val="28"/>
        </w:rPr>
        <w:t>改善型需求积极入市，带动市场活跃度的提升。</w:t>
      </w:r>
    </w:p>
    <w:p w14:paraId="3E3DE791" w14:textId="54E463DB" w:rsidR="00410531" w:rsidRPr="002C1727" w:rsidRDefault="009E6C04" w:rsidP="00410531">
      <w:pPr>
        <w:overflowPunct w:val="0"/>
        <w:spacing w:line="480" w:lineRule="auto"/>
        <w:jc w:val="both"/>
        <w:textAlignment w:val="auto"/>
        <w:rPr>
          <w:rFonts w:ascii="Arial" w:hAnsi="Arial" w:cs="Arial"/>
          <w:sz w:val="21"/>
        </w:rPr>
      </w:pPr>
      <w:r w:rsidRPr="002C1727">
        <w:rPr>
          <w:rFonts w:ascii="Arial" w:eastAsia="仿宋" w:hAnsi="Arial" w:cs="Arial"/>
          <w:bCs/>
          <w:noProof/>
          <w:color w:val="000000"/>
          <w:sz w:val="28"/>
          <w:szCs w:val="28"/>
        </w:rPr>
        <w:drawing>
          <wp:inline distT="0" distB="0" distL="0" distR="0" wp14:anchorId="1235B0D2" wp14:editId="1A47F08F">
            <wp:extent cx="5893435" cy="184467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3435" cy="1844675"/>
                    </a:xfrm>
                    <a:prstGeom prst="rect">
                      <a:avLst/>
                    </a:prstGeom>
                    <a:noFill/>
                    <a:ln>
                      <a:noFill/>
                    </a:ln>
                  </pic:spPr>
                </pic:pic>
              </a:graphicData>
            </a:graphic>
          </wp:inline>
        </w:drawing>
      </w:r>
    </w:p>
    <w:p w14:paraId="67E97DB7" w14:textId="77777777" w:rsidR="00410531" w:rsidRPr="002C1727" w:rsidRDefault="00410531" w:rsidP="00410531">
      <w:pPr>
        <w:overflowPunct w:val="0"/>
        <w:spacing w:line="480" w:lineRule="auto"/>
        <w:ind w:firstLineChars="200" w:firstLine="420"/>
        <w:textAlignment w:val="auto"/>
        <w:rPr>
          <w:rFonts w:ascii="Arial" w:hAnsi="Arial" w:cs="Arial"/>
          <w:sz w:val="21"/>
        </w:rPr>
      </w:pPr>
      <w:r w:rsidRPr="002C1727">
        <w:rPr>
          <w:rFonts w:ascii="Arial" w:hAnsi="Arial" w:cs="Arial"/>
          <w:sz w:val="21"/>
        </w:rPr>
        <w:t>2</w:t>
      </w:r>
      <w:r w:rsidRPr="002C1727">
        <w:rPr>
          <w:rFonts w:ascii="Arial" w:hAnsi="Arial" w:cs="Arial"/>
          <w:sz w:val="21"/>
        </w:rPr>
        <w:t>）成交价格</w:t>
      </w:r>
    </w:p>
    <w:p w14:paraId="0388BFBC" w14:textId="77777777" w:rsidR="00410531" w:rsidRPr="002C1727" w:rsidRDefault="00410531" w:rsidP="00410531">
      <w:pPr>
        <w:overflowPunct w:val="0"/>
        <w:spacing w:line="480" w:lineRule="auto"/>
        <w:ind w:firstLineChars="200" w:firstLine="420"/>
        <w:textAlignment w:val="auto"/>
        <w:rPr>
          <w:rFonts w:ascii="Arial" w:hAnsi="Arial" w:cs="Arial"/>
          <w:sz w:val="21"/>
          <w:szCs w:val="28"/>
        </w:rPr>
      </w:pPr>
      <w:r w:rsidRPr="002C1727">
        <w:rPr>
          <w:rFonts w:ascii="Arial" w:hAnsi="Arial" w:cs="Arial"/>
          <w:sz w:val="21"/>
          <w:szCs w:val="28"/>
        </w:rPr>
        <w:t>A.</w:t>
      </w:r>
      <w:r w:rsidRPr="002C1727">
        <w:rPr>
          <w:rFonts w:ascii="Arial" w:hAnsi="Arial" w:cs="Arial"/>
          <w:sz w:val="21"/>
          <w:szCs w:val="28"/>
        </w:rPr>
        <w:t>成交价格</w:t>
      </w:r>
    </w:p>
    <w:p w14:paraId="30303224"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受结构性因素的影响，</w:t>
      </w:r>
      <w:r w:rsidRPr="002C1727">
        <w:rPr>
          <w:rFonts w:ascii="Arial" w:hAnsi="Arial" w:cs="Arial"/>
          <w:sz w:val="21"/>
          <w:szCs w:val="28"/>
        </w:rPr>
        <w:t>2025</w:t>
      </w:r>
      <w:r w:rsidRPr="002C1727">
        <w:rPr>
          <w:rFonts w:ascii="Arial" w:hAnsi="Arial" w:cs="Arial"/>
          <w:sz w:val="21"/>
          <w:szCs w:val="28"/>
        </w:rPr>
        <w:t>年一季度北京商品住宅价格累计涨幅居近几年同期高位。伴随着房地产市场的持续调整，</w:t>
      </w:r>
      <w:proofErr w:type="gramStart"/>
      <w:r w:rsidRPr="002C1727">
        <w:rPr>
          <w:rFonts w:ascii="Arial" w:hAnsi="Arial" w:cs="Arial"/>
          <w:sz w:val="21"/>
          <w:szCs w:val="28"/>
        </w:rPr>
        <w:t>房企拿</w:t>
      </w:r>
      <w:proofErr w:type="gramEnd"/>
      <w:r w:rsidRPr="002C1727">
        <w:rPr>
          <w:rFonts w:ascii="Arial" w:hAnsi="Arial" w:cs="Arial"/>
          <w:sz w:val="21"/>
          <w:szCs w:val="28"/>
        </w:rPr>
        <w:t>地趋于理性谨慎，为提升</w:t>
      </w:r>
      <w:proofErr w:type="gramStart"/>
      <w:r w:rsidRPr="002C1727">
        <w:rPr>
          <w:rFonts w:ascii="Arial" w:hAnsi="Arial" w:cs="Arial"/>
          <w:sz w:val="21"/>
          <w:szCs w:val="28"/>
        </w:rPr>
        <w:t>房企拿</w:t>
      </w:r>
      <w:proofErr w:type="gramEnd"/>
      <w:r w:rsidRPr="002C1727">
        <w:rPr>
          <w:rFonts w:ascii="Arial" w:hAnsi="Arial" w:cs="Arial"/>
          <w:sz w:val="21"/>
          <w:szCs w:val="28"/>
        </w:rPr>
        <w:t>地积极性，近年来主</w:t>
      </w:r>
      <w:proofErr w:type="gramStart"/>
      <w:r w:rsidRPr="002C1727">
        <w:rPr>
          <w:rFonts w:ascii="Arial" w:hAnsi="Arial" w:cs="Arial"/>
          <w:sz w:val="21"/>
          <w:szCs w:val="28"/>
        </w:rPr>
        <w:t>城核心</w:t>
      </w:r>
      <w:proofErr w:type="gramEnd"/>
      <w:r w:rsidRPr="002C1727">
        <w:rPr>
          <w:rFonts w:ascii="Arial" w:hAnsi="Arial" w:cs="Arial"/>
          <w:sz w:val="21"/>
          <w:szCs w:val="28"/>
        </w:rPr>
        <w:t>区域推出了多宗优质地块，中高端改善产品入市量增加，导致北京楼市成交均价呈现出结构性上涨的趋势。整体来看，</w:t>
      </w:r>
      <w:r w:rsidRPr="002C1727">
        <w:rPr>
          <w:rFonts w:ascii="Arial" w:hAnsi="Arial" w:cs="Arial"/>
          <w:sz w:val="21"/>
          <w:szCs w:val="28"/>
        </w:rPr>
        <w:t>2025</w:t>
      </w:r>
      <w:r w:rsidRPr="002C1727">
        <w:rPr>
          <w:rFonts w:ascii="Arial" w:hAnsi="Arial" w:cs="Arial"/>
          <w:sz w:val="21"/>
          <w:szCs w:val="28"/>
        </w:rPr>
        <w:t>年一季度北京新建商品住宅价格指数为</w:t>
      </w:r>
      <w:r w:rsidRPr="002C1727">
        <w:rPr>
          <w:rFonts w:ascii="Arial" w:hAnsi="Arial" w:cs="Arial"/>
          <w:sz w:val="21"/>
          <w:szCs w:val="28"/>
        </w:rPr>
        <w:t>46079</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平方米，同比上涨</w:t>
      </w:r>
      <w:r w:rsidRPr="002C1727">
        <w:rPr>
          <w:rFonts w:ascii="Arial" w:hAnsi="Arial" w:cs="Arial"/>
          <w:sz w:val="21"/>
          <w:szCs w:val="28"/>
        </w:rPr>
        <w:t>1.81%</w:t>
      </w:r>
      <w:r w:rsidRPr="002C1727">
        <w:rPr>
          <w:rFonts w:ascii="Arial" w:hAnsi="Arial" w:cs="Arial"/>
          <w:sz w:val="21"/>
          <w:szCs w:val="28"/>
        </w:rPr>
        <w:t>；累计来看，一季度商品住房价格累计上涨</w:t>
      </w:r>
      <w:r w:rsidRPr="002C1727">
        <w:rPr>
          <w:rFonts w:ascii="Arial" w:hAnsi="Arial" w:cs="Arial"/>
          <w:sz w:val="21"/>
          <w:szCs w:val="28"/>
        </w:rPr>
        <w:t>1.10%</w:t>
      </w:r>
      <w:r w:rsidRPr="002C1727">
        <w:rPr>
          <w:rFonts w:ascii="Arial" w:hAnsi="Arial" w:cs="Arial"/>
          <w:sz w:val="21"/>
          <w:szCs w:val="28"/>
        </w:rPr>
        <w:t>，涨幅走扩，较去年同期扩大</w:t>
      </w:r>
      <w:r w:rsidRPr="002C1727">
        <w:rPr>
          <w:rFonts w:ascii="Arial" w:hAnsi="Arial" w:cs="Arial"/>
          <w:sz w:val="21"/>
          <w:szCs w:val="28"/>
        </w:rPr>
        <w:t>0.5</w:t>
      </w:r>
      <w:r w:rsidRPr="002C1727">
        <w:rPr>
          <w:rFonts w:ascii="Arial" w:hAnsi="Arial" w:cs="Arial"/>
          <w:sz w:val="21"/>
          <w:szCs w:val="28"/>
        </w:rPr>
        <w:t>个百分点</w:t>
      </w:r>
      <w:r w:rsidRPr="002C1727">
        <w:rPr>
          <w:rFonts w:ascii="Arial" w:hAnsi="Arial" w:cs="Arial"/>
          <w:sz w:val="21"/>
          <w:szCs w:val="28"/>
        </w:rPr>
        <w:t xml:space="preserve"> </w:t>
      </w:r>
      <w:r w:rsidRPr="002C1727">
        <w:rPr>
          <w:rFonts w:ascii="Arial" w:hAnsi="Arial" w:cs="Arial"/>
          <w:sz w:val="21"/>
          <w:szCs w:val="28"/>
        </w:rPr>
        <w:t>。</w:t>
      </w:r>
    </w:p>
    <w:p w14:paraId="44005450" w14:textId="5AC390C3" w:rsidR="00410531" w:rsidRPr="002C1727" w:rsidRDefault="009E6C04" w:rsidP="00410531">
      <w:pPr>
        <w:tabs>
          <w:tab w:val="left" w:pos="426"/>
        </w:tabs>
        <w:overflowPunct w:val="0"/>
        <w:spacing w:line="480" w:lineRule="auto"/>
        <w:jc w:val="center"/>
        <w:textAlignment w:val="auto"/>
        <w:rPr>
          <w:rFonts w:ascii="Arial" w:hAnsi="Arial" w:cs="Arial"/>
          <w:sz w:val="21"/>
          <w:szCs w:val="28"/>
        </w:rPr>
      </w:pPr>
      <w:r w:rsidRPr="002C1727">
        <w:rPr>
          <w:rFonts w:ascii="Arial" w:hAnsi="Arial" w:cs="Arial"/>
          <w:noProof/>
        </w:rPr>
        <w:lastRenderedPageBreak/>
        <w:drawing>
          <wp:inline distT="0" distB="0" distL="0" distR="0" wp14:anchorId="30CD238F" wp14:editId="1AF24165">
            <wp:extent cx="5909310" cy="197167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310" cy="1971675"/>
                    </a:xfrm>
                    <a:prstGeom prst="rect">
                      <a:avLst/>
                    </a:prstGeom>
                    <a:noFill/>
                    <a:ln>
                      <a:noFill/>
                    </a:ln>
                  </pic:spPr>
                </pic:pic>
              </a:graphicData>
            </a:graphic>
          </wp:inline>
        </w:drawing>
      </w:r>
    </w:p>
    <w:p w14:paraId="5BAF549B" w14:textId="77777777" w:rsidR="00410531" w:rsidRPr="002C1727" w:rsidRDefault="00410531" w:rsidP="00410531">
      <w:pPr>
        <w:overflowPunct w:val="0"/>
        <w:spacing w:line="480" w:lineRule="auto"/>
        <w:ind w:firstLineChars="200" w:firstLine="420"/>
        <w:textAlignment w:val="auto"/>
        <w:rPr>
          <w:rFonts w:ascii="Arial" w:hAnsi="Arial" w:cs="Arial"/>
          <w:sz w:val="21"/>
          <w:szCs w:val="28"/>
        </w:rPr>
      </w:pPr>
      <w:r w:rsidRPr="002C1727">
        <w:rPr>
          <w:rFonts w:ascii="Arial" w:hAnsi="Arial" w:cs="Arial"/>
          <w:sz w:val="21"/>
          <w:szCs w:val="28"/>
        </w:rPr>
        <w:t>B.</w:t>
      </w:r>
      <w:r w:rsidRPr="002C1727">
        <w:rPr>
          <w:rFonts w:ascii="Arial" w:hAnsi="Arial" w:cs="Arial"/>
        </w:rPr>
        <w:t xml:space="preserve"> </w:t>
      </w:r>
      <w:r w:rsidRPr="002C1727">
        <w:rPr>
          <w:rFonts w:ascii="Arial" w:hAnsi="Arial" w:cs="Arial"/>
          <w:sz w:val="21"/>
          <w:szCs w:val="28"/>
        </w:rPr>
        <w:t>成交结构</w:t>
      </w:r>
    </w:p>
    <w:p w14:paraId="704DAC73"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2025</w:t>
      </w:r>
      <w:r w:rsidRPr="002C1727">
        <w:rPr>
          <w:rFonts w:ascii="Arial" w:hAnsi="Arial" w:cs="Arial"/>
          <w:sz w:val="21"/>
          <w:szCs w:val="28"/>
        </w:rPr>
        <w:t>年一季度，</w:t>
      </w:r>
      <w:r w:rsidRPr="002C1727">
        <w:rPr>
          <w:rFonts w:ascii="Arial" w:hAnsi="Arial" w:cs="Arial"/>
          <w:sz w:val="21"/>
          <w:szCs w:val="28"/>
        </w:rPr>
        <w:t>90-200</w:t>
      </w:r>
      <w:r w:rsidRPr="002C1727">
        <w:rPr>
          <w:rFonts w:ascii="Arial" w:hAnsi="Arial" w:cs="Arial"/>
          <w:sz w:val="21"/>
          <w:szCs w:val="28"/>
        </w:rPr>
        <w:t>平方米面积段的刚改和改善型产品成交占比进一步提升，成交套数占比达</w:t>
      </w:r>
      <w:r w:rsidRPr="002C1727">
        <w:rPr>
          <w:rFonts w:ascii="Arial" w:hAnsi="Arial" w:cs="Arial"/>
          <w:sz w:val="21"/>
          <w:szCs w:val="28"/>
        </w:rPr>
        <w:t>72.0%</w:t>
      </w:r>
      <w:r w:rsidRPr="002C1727">
        <w:rPr>
          <w:rFonts w:ascii="Arial" w:hAnsi="Arial" w:cs="Arial"/>
          <w:sz w:val="21"/>
          <w:szCs w:val="28"/>
        </w:rPr>
        <w:t>，占比提升</w:t>
      </w:r>
      <w:r w:rsidRPr="002C1727">
        <w:rPr>
          <w:rFonts w:ascii="Arial" w:hAnsi="Arial" w:cs="Arial"/>
          <w:sz w:val="21"/>
          <w:szCs w:val="28"/>
        </w:rPr>
        <w:t>6.6</w:t>
      </w:r>
      <w:r w:rsidRPr="002C1727">
        <w:rPr>
          <w:rFonts w:ascii="Arial" w:hAnsi="Arial" w:cs="Arial"/>
          <w:sz w:val="21"/>
          <w:szCs w:val="28"/>
        </w:rPr>
        <w:t>个百分点，中低、</w:t>
      </w:r>
      <w:proofErr w:type="gramStart"/>
      <w:r w:rsidRPr="002C1727">
        <w:rPr>
          <w:rFonts w:ascii="Arial" w:hAnsi="Arial" w:cs="Arial"/>
          <w:sz w:val="21"/>
          <w:szCs w:val="28"/>
        </w:rPr>
        <w:t>高面积段产品</w:t>
      </w:r>
      <w:proofErr w:type="gramEnd"/>
      <w:r w:rsidRPr="002C1727">
        <w:rPr>
          <w:rFonts w:ascii="Arial" w:hAnsi="Arial" w:cs="Arial"/>
          <w:sz w:val="21"/>
          <w:szCs w:val="28"/>
        </w:rPr>
        <w:t>成交占比均下滑；成交总价段在</w:t>
      </w:r>
      <w:r w:rsidRPr="002C1727">
        <w:rPr>
          <w:rFonts w:ascii="Arial" w:hAnsi="Arial" w:cs="Arial"/>
          <w:sz w:val="21"/>
          <w:szCs w:val="28"/>
        </w:rPr>
        <w:t>1200</w:t>
      </w:r>
      <w:r w:rsidRPr="002C1727">
        <w:rPr>
          <w:rFonts w:ascii="Arial" w:hAnsi="Arial" w:cs="Arial"/>
          <w:sz w:val="21"/>
          <w:szCs w:val="28"/>
        </w:rPr>
        <w:t>万以上的中高价位</w:t>
      </w:r>
      <w:proofErr w:type="gramStart"/>
      <w:r w:rsidRPr="002C1727">
        <w:rPr>
          <w:rFonts w:ascii="Arial" w:hAnsi="Arial" w:cs="Arial"/>
          <w:sz w:val="21"/>
          <w:szCs w:val="28"/>
        </w:rPr>
        <w:t>段产品</w:t>
      </w:r>
      <w:proofErr w:type="gramEnd"/>
      <w:r w:rsidRPr="002C1727">
        <w:rPr>
          <w:rFonts w:ascii="Arial" w:hAnsi="Arial" w:cs="Arial"/>
          <w:sz w:val="21"/>
          <w:szCs w:val="28"/>
        </w:rPr>
        <w:t>成交占比明显增加，较去年同期增加</w:t>
      </w:r>
      <w:r w:rsidRPr="002C1727">
        <w:rPr>
          <w:rFonts w:ascii="Arial" w:hAnsi="Arial" w:cs="Arial"/>
          <w:sz w:val="21"/>
          <w:szCs w:val="28"/>
        </w:rPr>
        <w:t>5.3</w:t>
      </w:r>
      <w:r w:rsidRPr="002C1727">
        <w:rPr>
          <w:rFonts w:ascii="Arial" w:hAnsi="Arial" w:cs="Arial"/>
          <w:sz w:val="21"/>
          <w:szCs w:val="28"/>
        </w:rPr>
        <w:t>个百分点，中高、中低总价</w:t>
      </w:r>
      <w:proofErr w:type="gramStart"/>
      <w:r w:rsidRPr="002C1727">
        <w:rPr>
          <w:rFonts w:ascii="Arial" w:hAnsi="Arial" w:cs="Arial"/>
          <w:sz w:val="21"/>
          <w:szCs w:val="28"/>
        </w:rPr>
        <w:t>段产品</w:t>
      </w:r>
      <w:proofErr w:type="gramEnd"/>
      <w:r w:rsidRPr="002C1727">
        <w:rPr>
          <w:rFonts w:ascii="Arial" w:hAnsi="Arial" w:cs="Arial"/>
          <w:sz w:val="21"/>
          <w:szCs w:val="28"/>
        </w:rPr>
        <w:t>成交占比下滑，其中</w:t>
      </w:r>
      <w:r w:rsidRPr="002C1727">
        <w:rPr>
          <w:rFonts w:ascii="Arial" w:hAnsi="Arial" w:cs="Arial"/>
          <w:sz w:val="21"/>
          <w:szCs w:val="28"/>
        </w:rPr>
        <w:t>500-1200</w:t>
      </w:r>
      <w:r w:rsidRPr="002C1727">
        <w:rPr>
          <w:rFonts w:ascii="Arial" w:hAnsi="Arial" w:cs="Arial"/>
          <w:sz w:val="21"/>
          <w:szCs w:val="28"/>
        </w:rPr>
        <w:t>万之间中高总价</w:t>
      </w:r>
      <w:proofErr w:type="gramStart"/>
      <w:r w:rsidRPr="002C1727">
        <w:rPr>
          <w:rFonts w:ascii="Arial" w:hAnsi="Arial" w:cs="Arial"/>
          <w:sz w:val="21"/>
          <w:szCs w:val="28"/>
        </w:rPr>
        <w:t>段产品</w:t>
      </w:r>
      <w:proofErr w:type="gramEnd"/>
      <w:r w:rsidRPr="002C1727">
        <w:rPr>
          <w:rFonts w:ascii="Arial" w:hAnsi="Arial" w:cs="Arial"/>
          <w:sz w:val="21"/>
          <w:szCs w:val="28"/>
        </w:rPr>
        <w:t>成交占比下滑明显，较去年同期减少</w:t>
      </w:r>
      <w:r w:rsidRPr="002C1727">
        <w:rPr>
          <w:rFonts w:ascii="Arial" w:hAnsi="Arial" w:cs="Arial"/>
          <w:sz w:val="21"/>
          <w:szCs w:val="28"/>
        </w:rPr>
        <w:t>4.6</w:t>
      </w:r>
      <w:r w:rsidRPr="002C1727">
        <w:rPr>
          <w:rFonts w:ascii="Arial" w:hAnsi="Arial" w:cs="Arial"/>
          <w:sz w:val="21"/>
          <w:szCs w:val="28"/>
        </w:rPr>
        <w:t>个百分点；另外，</w:t>
      </w:r>
      <w:r w:rsidRPr="002C1727">
        <w:rPr>
          <w:rFonts w:ascii="Arial" w:hAnsi="Arial" w:cs="Arial"/>
          <w:sz w:val="21"/>
          <w:szCs w:val="28"/>
        </w:rPr>
        <w:t>100-800</w:t>
      </w:r>
      <w:r w:rsidRPr="002C1727">
        <w:rPr>
          <w:rFonts w:ascii="Arial" w:hAnsi="Arial" w:cs="Arial"/>
          <w:sz w:val="21"/>
          <w:szCs w:val="28"/>
        </w:rPr>
        <w:t>万之间产品仍为市场主力，成交占比为</w:t>
      </w:r>
      <w:r w:rsidRPr="002C1727">
        <w:rPr>
          <w:rFonts w:ascii="Arial" w:hAnsi="Arial" w:cs="Arial"/>
          <w:sz w:val="21"/>
          <w:szCs w:val="28"/>
        </w:rPr>
        <w:t>29%</w:t>
      </w:r>
      <w:r w:rsidRPr="002C1727">
        <w:rPr>
          <w:rFonts w:ascii="Arial" w:hAnsi="Arial" w:cs="Arial"/>
          <w:sz w:val="21"/>
          <w:szCs w:val="28"/>
        </w:rPr>
        <w:t>。</w:t>
      </w:r>
    </w:p>
    <w:p w14:paraId="6EDDB86D"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2025</w:t>
      </w:r>
      <w:r w:rsidRPr="002C1727">
        <w:rPr>
          <w:rFonts w:ascii="Arial" w:hAnsi="Arial" w:cs="Arial"/>
          <w:sz w:val="21"/>
          <w:szCs w:val="28"/>
        </w:rPr>
        <w:t>年一季度，和</w:t>
      </w:r>
      <w:proofErr w:type="gramStart"/>
      <w:r w:rsidRPr="002C1727">
        <w:rPr>
          <w:rFonts w:ascii="Arial" w:hAnsi="Arial" w:cs="Arial"/>
          <w:sz w:val="21"/>
          <w:szCs w:val="28"/>
        </w:rPr>
        <w:t>樾</w:t>
      </w:r>
      <w:proofErr w:type="gramEnd"/>
      <w:r w:rsidRPr="002C1727">
        <w:rPr>
          <w:rFonts w:ascii="Arial" w:hAnsi="Arial" w:cs="Arial"/>
          <w:sz w:val="21"/>
          <w:szCs w:val="28"/>
        </w:rPr>
        <w:t>望雲、</w:t>
      </w:r>
      <w:proofErr w:type="gramStart"/>
      <w:r w:rsidRPr="002C1727">
        <w:rPr>
          <w:rFonts w:ascii="Arial" w:hAnsi="Arial" w:cs="Arial"/>
          <w:sz w:val="21"/>
          <w:szCs w:val="28"/>
        </w:rPr>
        <w:t>颐</w:t>
      </w:r>
      <w:proofErr w:type="gramEnd"/>
      <w:r w:rsidRPr="002C1727">
        <w:rPr>
          <w:rFonts w:ascii="Arial" w:hAnsi="Arial" w:cs="Arial"/>
          <w:sz w:val="21"/>
          <w:szCs w:val="28"/>
        </w:rPr>
        <w:t>海</w:t>
      </w:r>
      <w:proofErr w:type="gramStart"/>
      <w:r w:rsidRPr="002C1727">
        <w:rPr>
          <w:rFonts w:ascii="Arial" w:hAnsi="Arial" w:cs="Arial"/>
          <w:sz w:val="21"/>
          <w:szCs w:val="28"/>
        </w:rPr>
        <w:t>澐</w:t>
      </w:r>
      <w:proofErr w:type="gramEnd"/>
      <w:r w:rsidRPr="002C1727">
        <w:rPr>
          <w:rFonts w:ascii="Arial" w:hAnsi="Arial" w:cs="Arial"/>
          <w:sz w:val="21"/>
          <w:szCs w:val="28"/>
        </w:rPr>
        <w:t>颂、和</w:t>
      </w:r>
      <w:proofErr w:type="gramStart"/>
      <w:r w:rsidRPr="002C1727">
        <w:rPr>
          <w:rFonts w:ascii="Arial" w:hAnsi="Arial" w:cs="Arial"/>
          <w:sz w:val="21"/>
          <w:szCs w:val="28"/>
        </w:rPr>
        <w:t>樾</w:t>
      </w:r>
      <w:proofErr w:type="gramEnd"/>
      <w:r w:rsidRPr="002C1727">
        <w:rPr>
          <w:rFonts w:ascii="Arial" w:hAnsi="Arial" w:cs="Arial"/>
          <w:sz w:val="21"/>
          <w:szCs w:val="28"/>
        </w:rPr>
        <w:t>玉鸣等高端改善项目入市，带动中</w:t>
      </w:r>
      <w:proofErr w:type="gramStart"/>
      <w:r w:rsidRPr="002C1727">
        <w:rPr>
          <w:rFonts w:ascii="Arial" w:hAnsi="Arial" w:cs="Arial"/>
          <w:sz w:val="21"/>
          <w:szCs w:val="28"/>
        </w:rPr>
        <w:t>高面积段</w:t>
      </w:r>
      <w:proofErr w:type="gramEnd"/>
      <w:r w:rsidRPr="002C1727">
        <w:rPr>
          <w:rFonts w:ascii="Arial" w:hAnsi="Arial" w:cs="Arial"/>
          <w:sz w:val="21"/>
          <w:szCs w:val="28"/>
        </w:rPr>
        <w:t>和高总价产品成交占比出现明显的提升。主要原因一方面是入市项目中</w:t>
      </w:r>
      <w:r w:rsidRPr="002C1727">
        <w:rPr>
          <w:rFonts w:ascii="Arial" w:hAnsi="Arial" w:cs="Arial"/>
          <w:sz w:val="21"/>
          <w:szCs w:val="28"/>
        </w:rPr>
        <w:t>120-160</w:t>
      </w:r>
      <w:r w:rsidRPr="002C1727">
        <w:rPr>
          <w:rFonts w:ascii="Arial" w:hAnsi="Arial" w:cs="Arial"/>
          <w:sz w:val="21"/>
          <w:szCs w:val="28"/>
        </w:rPr>
        <w:t>平方米产品为主力户型；另一方面，入市项目区位优势较为明显，周边产业等配套资源丰富，市场需求支撑度较高，项目成交</w:t>
      </w:r>
      <w:proofErr w:type="gramStart"/>
      <w:r w:rsidRPr="002C1727">
        <w:rPr>
          <w:rFonts w:ascii="Arial" w:hAnsi="Arial" w:cs="Arial"/>
          <w:sz w:val="21"/>
          <w:szCs w:val="28"/>
        </w:rPr>
        <w:t>均价均</w:t>
      </w:r>
      <w:proofErr w:type="gramEnd"/>
      <w:r w:rsidRPr="002C1727">
        <w:rPr>
          <w:rFonts w:ascii="Arial" w:hAnsi="Arial" w:cs="Arial"/>
          <w:sz w:val="21"/>
          <w:szCs w:val="28"/>
        </w:rPr>
        <w:t>超过了</w:t>
      </w:r>
      <w:r w:rsidRPr="002C1727">
        <w:rPr>
          <w:rFonts w:ascii="Arial" w:hAnsi="Arial" w:cs="Arial"/>
          <w:sz w:val="21"/>
          <w:szCs w:val="28"/>
        </w:rPr>
        <w:t>10</w:t>
      </w:r>
      <w:r w:rsidRPr="002C1727">
        <w:rPr>
          <w:rFonts w:ascii="Arial" w:hAnsi="Arial" w:cs="Arial"/>
          <w:sz w:val="21"/>
          <w:szCs w:val="28"/>
        </w:rPr>
        <w:t>万</w:t>
      </w:r>
      <w:r w:rsidRPr="002C1727">
        <w:rPr>
          <w:rFonts w:ascii="Arial" w:hAnsi="Arial" w:cs="Arial"/>
          <w:sz w:val="21"/>
          <w:szCs w:val="28"/>
        </w:rPr>
        <w:t>/</w:t>
      </w:r>
      <w:r w:rsidRPr="002C1727">
        <w:rPr>
          <w:rFonts w:ascii="Arial" w:hAnsi="Arial" w:cs="Arial"/>
          <w:sz w:val="21"/>
          <w:szCs w:val="28"/>
        </w:rPr>
        <w:t>平方米。</w:t>
      </w:r>
    </w:p>
    <w:p w14:paraId="4AF92927" w14:textId="4E3E36DA" w:rsidR="00410531" w:rsidRPr="002C1727" w:rsidRDefault="009E6C04" w:rsidP="00410531">
      <w:pPr>
        <w:overflowPunct w:val="0"/>
        <w:spacing w:line="480" w:lineRule="auto"/>
        <w:jc w:val="both"/>
        <w:textAlignment w:val="auto"/>
        <w:rPr>
          <w:rFonts w:ascii="Arial" w:hAnsi="Arial" w:cs="Arial"/>
        </w:rPr>
      </w:pPr>
      <w:r w:rsidRPr="002C1727">
        <w:rPr>
          <w:rFonts w:ascii="Arial" w:eastAsia="仿宋" w:hAnsi="Arial" w:cs="Arial"/>
          <w:noProof/>
          <w:sz w:val="28"/>
          <w:szCs w:val="28"/>
        </w:rPr>
        <w:drawing>
          <wp:inline distT="0" distB="0" distL="0" distR="0" wp14:anchorId="48D9F26D" wp14:editId="0AC54D96">
            <wp:extent cx="5898515" cy="1876425"/>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8515" cy="1876425"/>
                    </a:xfrm>
                    <a:prstGeom prst="rect">
                      <a:avLst/>
                    </a:prstGeom>
                    <a:noFill/>
                    <a:ln>
                      <a:noFill/>
                    </a:ln>
                  </pic:spPr>
                </pic:pic>
              </a:graphicData>
            </a:graphic>
          </wp:inline>
        </w:drawing>
      </w:r>
    </w:p>
    <w:p w14:paraId="53ACAB3D" w14:textId="77777777" w:rsidR="00410531" w:rsidRPr="002C1727" w:rsidRDefault="00410531" w:rsidP="00410531">
      <w:pPr>
        <w:overflowPunct w:val="0"/>
        <w:spacing w:line="480" w:lineRule="auto"/>
        <w:ind w:firstLineChars="200" w:firstLine="420"/>
        <w:textAlignment w:val="auto"/>
        <w:rPr>
          <w:rFonts w:ascii="Arial" w:hAnsi="Arial" w:cs="Arial"/>
          <w:sz w:val="21"/>
        </w:rPr>
      </w:pPr>
      <w:r w:rsidRPr="002C1727">
        <w:rPr>
          <w:rFonts w:ascii="Arial" w:hAnsi="Arial" w:cs="Arial"/>
          <w:sz w:val="21"/>
        </w:rPr>
        <w:t>3</w:t>
      </w:r>
      <w:r w:rsidRPr="002C1727">
        <w:rPr>
          <w:rFonts w:ascii="Arial" w:hAnsi="Arial" w:cs="Arial"/>
          <w:sz w:val="21"/>
        </w:rPr>
        <w:t>）区域成交</w:t>
      </w:r>
    </w:p>
    <w:p w14:paraId="2232167C"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从区域成交规模来看，近郊六区仍为市场成交主力区域，成交规模占比超五成。</w:t>
      </w:r>
      <w:r w:rsidRPr="002C1727">
        <w:rPr>
          <w:rFonts w:ascii="Arial" w:hAnsi="Arial" w:cs="Arial"/>
          <w:sz w:val="21"/>
          <w:szCs w:val="28"/>
        </w:rPr>
        <w:t>2025</w:t>
      </w:r>
      <w:r w:rsidRPr="002C1727">
        <w:rPr>
          <w:rFonts w:ascii="Arial" w:hAnsi="Arial" w:cs="Arial"/>
          <w:sz w:val="21"/>
          <w:szCs w:val="28"/>
        </w:rPr>
        <w:t>年一季度近郊六</w:t>
      </w:r>
      <w:proofErr w:type="gramStart"/>
      <w:r w:rsidRPr="002C1727">
        <w:rPr>
          <w:rFonts w:ascii="Arial" w:hAnsi="Arial" w:cs="Arial"/>
          <w:sz w:val="21"/>
          <w:szCs w:val="28"/>
        </w:rPr>
        <w:t>区成交</w:t>
      </w:r>
      <w:proofErr w:type="gramEnd"/>
      <w:r w:rsidRPr="002C1727">
        <w:rPr>
          <w:rFonts w:ascii="Arial" w:hAnsi="Arial" w:cs="Arial"/>
          <w:sz w:val="21"/>
          <w:szCs w:val="28"/>
        </w:rPr>
        <w:t>64.22</w:t>
      </w:r>
      <w:r w:rsidRPr="002C1727">
        <w:rPr>
          <w:rFonts w:ascii="Arial" w:hAnsi="Arial" w:cs="Arial"/>
          <w:sz w:val="21"/>
          <w:szCs w:val="28"/>
        </w:rPr>
        <w:t>万平方米，占比达</w:t>
      </w:r>
      <w:r w:rsidRPr="002C1727">
        <w:rPr>
          <w:rFonts w:ascii="Arial" w:hAnsi="Arial" w:cs="Arial"/>
          <w:sz w:val="21"/>
          <w:szCs w:val="28"/>
        </w:rPr>
        <w:t>52.3%</w:t>
      </w:r>
      <w:r w:rsidRPr="002C1727">
        <w:rPr>
          <w:rFonts w:ascii="Arial" w:hAnsi="Arial" w:cs="Arial"/>
          <w:sz w:val="21"/>
          <w:szCs w:val="28"/>
        </w:rPr>
        <w:t>；其中，顺义、昌平累计成交占比均超</w:t>
      </w:r>
      <w:r w:rsidRPr="002C1727">
        <w:rPr>
          <w:rFonts w:ascii="Arial" w:hAnsi="Arial" w:cs="Arial"/>
          <w:sz w:val="21"/>
          <w:szCs w:val="28"/>
        </w:rPr>
        <w:t>10%</w:t>
      </w:r>
      <w:r w:rsidRPr="002C1727">
        <w:rPr>
          <w:rFonts w:ascii="Arial" w:hAnsi="Arial" w:cs="Arial"/>
          <w:sz w:val="21"/>
          <w:szCs w:val="28"/>
        </w:rPr>
        <w:t>。中心城区累</w:t>
      </w:r>
      <w:r w:rsidRPr="002C1727">
        <w:rPr>
          <w:rFonts w:ascii="Arial" w:hAnsi="Arial" w:cs="Arial"/>
          <w:sz w:val="21"/>
          <w:szCs w:val="28"/>
        </w:rPr>
        <w:lastRenderedPageBreak/>
        <w:t>计成交</w:t>
      </w:r>
      <w:r w:rsidRPr="002C1727">
        <w:rPr>
          <w:rFonts w:ascii="Arial" w:hAnsi="Arial" w:cs="Arial"/>
          <w:sz w:val="21"/>
          <w:szCs w:val="28"/>
        </w:rPr>
        <w:t>53.65</w:t>
      </w:r>
      <w:r w:rsidRPr="002C1727">
        <w:rPr>
          <w:rFonts w:ascii="Arial" w:hAnsi="Arial" w:cs="Arial"/>
          <w:sz w:val="21"/>
          <w:szCs w:val="28"/>
        </w:rPr>
        <w:t>万平方米，成交占比为</w:t>
      </w:r>
      <w:r w:rsidRPr="002C1727">
        <w:rPr>
          <w:rFonts w:ascii="Arial" w:hAnsi="Arial" w:cs="Arial"/>
          <w:sz w:val="21"/>
          <w:szCs w:val="28"/>
        </w:rPr>
        <w:t>43.7%</w:t>
      </w:r>
      <w:r w:rsidRPr="002C1727">
        <w:rPr>
          <w:rFonts w:ascii="Arial" w:hAnsi="Arial" w:cs="Arial"/>
          <w:sz w:val="21"/>
          <w:szCs w:val="28"/>
        </w:rPr>
        <w:t>，海淀和朝阳</w:t>
      </w:r>
      <w:proofErr w:type="gramStart"/>
      <w:r w:rsidRPr="002C1727">
        <w:rPr>
          <w:rFonts w:ascii="Arial" w:hAnsi="Arial" w:cs="Arial"/>
          <w:sz w:val="21"/>
          <w:szCs w:val="28"/>
        </w:rPr>
        <w:t>区成交</w:t>
      </w:r>
      <w:proofErr w:type="gramEnd"/>
      <w:r w:rsidRPr="002C1727">
        <w:rPr>
          <w:rFonts w:ascii="Arial" w:hAnsi="Arial" w:cs="Arial"/>
          <w:sz w:val="21"/>
          <w:szCs w:val="28"/>
        </w:rPr>
        <w:t>规模居前列，成交占比居全市前两位。</w:t>
      </w:r>
    </w:p>
    <w:p w14:paraId="769545EC"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从区域成交变化来看，中心城区成交规模明显增加、远郊区域同比下滑。其中，中心城区同比增加</w:t>
      </w:r>
      <w:r w:rsidRPr="002C1727">
        <w:rPr>
          <w:rFonts w:ascii="Arial" w:hAnsi="Arial" w:cs="Arial"/>
          <w:sz w:val="21"/>
          <w:szCs w:val="28"/>
        </w:rPr>
        <w:t>68%</w:t>
      </w:r>
      <w:r w:rsidRPr="002C1727">
        <w:rPr>
          <w:rFonts w:ascii="Arial" w:hAnsi="Arial" w:cs="Arial"/>
          <w:sz w:val="21"/>
          <w:szCs w:val="28"/>
        </w:rPr>
        <w:t>，海淀和西城区同比成倍增加，石景山</w:t>
      </w:r>
      <w:proofErr w:type="gramStart"/>
      <w:r w:rsidRPr="002C1727">
        <w:rPr>
          <w:rFonts w:ascii="Arial" w:hAnsi="Arial" w:cs="Arial"/>
          <w:sz w:val="21"/>
          <w:szCs w:val="28"/>
        </w:rPr>
        <w:t>区成交</w:t>
      </w:r>
      <w:proofErr w:type="gramEnd"/>
      <w:r w:rsidRPr="002C1727">
        <w:rPr>
          <w:rFonts w:ascii="Arial" w:hAnsi="Arial" w:cs="Arial"/>
          <w:sz w:val="21"/>
          <w:szCs w:val="28"/>
        </w:rPr>
        <w:t>同比增加近四成，东城</w:t>
      </w:r>
      <w:proofErr w:type="gramStart"/>
      <w:r w:rsidRPr="002C1727">
        <w:rPr>
          <w:rFonts w:ascii="Arial" w:hAnsi="Arial" w:cs="Arial"/>
          <w:sz w:val="21"/>
          <w:szCs w:val="28"/>
        </w:rPr>
        <w:t>区成交</w:t>
      </w:r>
      <w:proofErr w:type="gramEnd"/>
      <w:r w:rsidRPr="002C1727">
        <w:rPr>
          <w:rFonts w:ascii="Arial" w:hAnsi="Arial" w:cs="Arial"/>
          <w:sz w:val="21"/>
          <w:szCs w:val="28"/>
        </w:rPr>
        <w:t>规模同比明显下滑，但基数较小；近郊区域成交同比增加</w:t>
      </w:r>
      <w:r w:rsidRPr="002C1727">
        <w:rPr>
          <w:rFonts w:ascii="Arial" w:hAnsi="Arial" w:cs="Arial"/>
          <w:sz w:val="21"/>
          <w:szCs w:val="28"/>
        </w:rPr>
        <w:t>26%</w:t>
      </w:r>
      <w:r w:rsidRPr="002C1727">
        <w:rPr>
          <w:rFonts w:ascii="Arial" w:hAnsi="Arial" w:cs="Arial"/>
          <w:sz w:val="21"/>
          <w:szCs w:val="28"/>
        </w:rPr>
        <w:t>，门头沟区同比增幅近五倍，房山区、顺义区和通州区成交同比涨幅均超</w:t>
      </w:r>
      <w:r w:rsidRPr="002C1727">
        <w:rPr>
          <w:rFonts w:ascii="Arial" w:hAnsi="Arial" w:cs="Arial"/>
          <w:sz w:val="21"/>
          <w:szCs w:val="28"/>
        </w:rPr>
        <w:t>20%</w:t>
      </w:r>
      <w:r w:rsidRPr="002C1727">
        <w:rPr>
          <w:rFonts w:ascii="Arial" w:hAnsi="Arial" w:cs="Arial"/>
          <w:sz w:val="21"/>
          <w:szCs w:val="28"/>
        </w:rPr>
        <w:t>，昌平和大兴成交同比小幅减少；远郊区域成交规模同比减少</w:t>
      </w:r>
      <w:r w:rsidRPr="002C1727">
        <w:rPr>
          <w:rFonts w:ascii="Arial" w:hAnsi="Arial" w:cs="Arial"/>
          <w:sz w:val="21"/>
          <w:szCs w:val="28"/>
        </w:rPr>
        <w:t>10%</w:t>
      </w:r>
      <w:r w:rsidRPr="002C1727">
        <w:rPr>
          <w:rFonts w:ascii="Arial" w:hAnsi="Arial" w:cs="Arial"/>
          <w:sz w:val="21"/>
          <w:szCs w:val="28"/>
        </w:rPr>
        <w:t>，</w:t>
      </w:r>
      <w:proofErr w:type="gramStart"/>
      <w:r w:rsidRPr="002C1727">
        <w:rPr>
          <w:rFonts w:ascii="Arial" w:hAnsi="Arial" w:cs="Arial"/>
          <w:sz w:val="21"/>
          <w:szCs w:val="28"/>
        </w:rPr>
        <w:t>平谷区</w:t>
      </w:r>
      <w:proofErr w:type="gramEnd"/>
      <w:r w:rsidRPr="002C1727">
        <w:rPr>
          <w:rFonts w:ascii="Arial" w:hAnsi="Arial" w:cs="Arial"/>
          <w:sz w:val="21"/>
          <w:szCs w:val="28"/>
        </w:rPr>
        <w:t>和延庆</w:t>
      </w:r>
      <w:proofErr w:type="gramStart"/>
      <w:r w:rsidRPr="002C1727">
        <w:rPr>
          <w:rFonts w:ascii="Arial" w:hAnsi="Arial" w:cs="Arial"/>
          <w:sz w:val="21"/>
          <w:szCs w:val="28"/>
        </w:rPr>
        <w:t>区成交</w:t>
      </w:r>
      <w:proofErr w:type="gramEnd"/>
      <w:r w:rsidRPr="002C1727">
        <w:rPr>
          <w:rFonts w:ascii="Arial" w:hAnsi="Arial" w:cs="Arial"/>
          <w:sz w:val="21"/>
          <w:szCs w:val="28"/>
        </w:rPr>
        <w:t>同比领跌，跌幅均超</w:t>
      </w:r>
      <w:r w:rsidRPr="002C1727">
        <w:rPr>
          <w:rFonts w:ascii="Arial" w:hAnsi="Arial" w:cs="Arial"/>
          <w:sz w:val="21"/>
          <w:szCs w:val="28"/>
        </w:rPr>
        <w:t>40%</w:t>
      </w:r>
      <w:r w:rsidRPr="002C1727">
        <w:rPr>
          <w:rFonts w:ascii="Arial" w:hAnsi="Arial" w:cs="Arial"/>
          <w:sz w:val="21"/>
          <w:szCs w:val="28"/>
        </w:rPr>
        <w:t>。</w:t>
      </w:r>
      <w:r w:rsidRPr="002C1727">
        <w:rPr>
          <w:rFonts w:ascii="Arial" w:hAnsi="Arial" w:cs="Arial"/>
          <w:sz w:val="21"/>
          <w:szCs w:val="28"/>
        </w:rPr>
        <w:t xml:space="preserve"> </w:t>
      </w:r>
    </w:p>
    <w:p w14:paraId="57A85563" w14:textId="57C6BB2B" w:rsidR="00410531" w:rsidRPr="002C1727" w:rsidRDefault="009E6C04" w:rsidP="00410531">
      <w:pPr>
        <w:tabs>
          <w:tab w:val="left" w:pos="426"/>
        </w:tabs>
        <w:overflowPunct w:val="0"/>
        <w:spacing w:line="480" w:lineRule="auto"/>
        <w:jc w:val="both"/>
        <w:textAlignment w:val="auto"/>
        <w:rPr>
          <w:rFonts w:ascii="Arial" w:hAnsi="Arial" w:cs="Arial"/>
          <w:noProof/>
        </w:rPr>
      </w:pPr>
      <w:r w:rsidRPr="002C1727">
        <w:rPr>
          <w:rFonts w:ascii="Arial" w:eastAsia="仿宋" w:hAnsi="Arial" w:cs="Arial"/>
          <w:noProof/>
          <w:sz w:val="28"/>
          <w:szCs w:val="28"/>
        </w:rPr>
        <w:drawing>
          <wp:inline distT="0" distB="0" distL="0" distR="0" wp14:anchorId="6C361264" wp14:editId="6305276F">
            <wp:extent cx="5904230" cy="218313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2183130"/>
                    </a:xfrm>
                    <a:prstGeom prst="rect">
                      <a:avLst/>
                    </a:prstGeom>
                    <a:noFill/>
                    <a:ln>
                      <a:noFill/>
                    </a:ln>
                  </pic:spPr>
                </pic:pic>
              </a:graphicData>
            </a:graphic>
          </wp:inline>
        </w:drawing>
      </w:r>
    </w:p>
    <w:p w14:paraId="6FE08B1B"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从成交价格来看，</w:t>
      </w:r>
      <w:r w:rsidRPr="002C1727">
        <w:rPr>
          <w:rFonts w:ascii="Arial" w:hAnsi="Arial" w:cs="Arial"/>
          <w:sz w:val="21"/>
          <w:szCs w:val="28"/>
        </w:rPr>
        <w:t>2025</w:t>
      </w:r>
      <w:r w:rsidRPr="002C1727">
        <w:rPr>
          <w:rFonts w:ascii="Arial" w:hAnsi="Arial" w:cs="Arial"/>
          <w:sz w:val="21"/>
          <w:szCs w:val="28"/>
        </w:rPr>
        <w:t>年一季度中心城区商品住宅（不含保障房）成交均价最高，整体</w:t>
      </w:r>
      <w:proofErr w:type="gramStart"/>
      <w:r w:rsidRPr="002C1727">
        <w:rPr>
          <w:rFonts w:ascii="Arial" w:hAnsi="Arial" w:cs="Arial"/>
          <w:sz w:val="21"/>
          <w:szCs w:val="28"/>
        </w:rPr>
        <w:t>均价超</w:t>
      </w:r>
      <w:proofErr w:type="gramEnd"/>
      <w:r w:rsidRPr="002C1727">
        <w:rPr>
          <w:rFonts w:ascii="Arial" w:hAnsi="Arial" w:cs="Arial"/>
          <w:sz w:val="21"/>
          <w:szCs w:val="28"/>
        </w:rPr>
        <w:t>10</w:t>
      </w:r>
      <w:r w:rsidRPr="002C1727">
        <w:rPr>
          <w:rFonts w:ascii="Arial" w:hAnsi="Arial" w:cs="Arial"/>
          <w:sz w:val="21"/>
          <w:szCs w:val="28"/>
        </w:rPr>
        <w:t>万</w:t>
      </w:r>
      <w:r w:rsidRPr="002C1727">
        <w:rPr>
          <w:rFonts w:ascii="Arial" w:hAnsi="Arial" w:cs="Arial"/>
          <w:sz w:val="21"/>
          <w:szCs w:val="28"/>
        </w:rPr>
        <w:t>/</w:t>
      </w:r>
      <w:r w:rsidRPr="002C1727">
        <w:rPr>
          <w:rFonts w:ascii="Arial" w:hAnsi="Arial" w:cs="Arial"/>
          <w:sz w:val="21"/>
          <w:szCs w:val="28"/>
        </w:rPr>
        <w:t>平方米，其中东、西城成交均价均超</w:t>
      </w:r>
      <w:r w:rsidRPr="002C1727">
        <w:rPr>
          <w:rFonts w:ascii="Arial" w:hAnsi="Arial" w:cs="Arial"/>
          <w:sz w:val="21"/>
          <w:szCs w:val="28"/>
        </w:rPr>
        <w:t>12</w:t>
      </w:r>
      <w:r w:rsidRPr="002C1727">
        <w:rPr>
          <w:rFonts w:ascii="Arial" w:hAnsi="Arial" w:cs="Arial"/>
          <w:sz w:val="21"/>
          <w:szCs w:val="28"/>
        </w:rPr>
        <w:t>万元</w:t>
      </w:r>
      <w:r w:rsidRPr="002C1727">
        <w:rPr>
          <w:rFonts w:ascii="Arial" w:hAnsi="Arial" w:cs="Arial"/>
          <w:sz w:val="21"/>
          <w:szCs w:val="28"/>
        </w:rPr>
        <w:t>/</w:t>
      </w:r>
      <w:r w:rsidRPr="002C1727">
        <w:rPr>
          <w:rFonts w:ascii="Arial" w:hAnsi="Arial" w:cs="Arial"/>
          <w:sz w:val="21"/>
          <w:szCs w:val="28"/>
        </w:rPr>
        <w:t>平方米，远郊</w:t>
      </w:r>
      <w:proofErr w:type="gramStart"/>
      <w:r w:rsidRPr="002C1727">
        <w:rPr>
          <w:rFonts w:ascii="Arial" w:hAnsi="Arial" w:cs="Arial"/>
          <w:sz w:val="21"/>
          <w:szCs w:val="28"/>
        </w:rPr>
        <w:t>区整体</w:t>
      </w:r>
      <w:proofErr w:type="gramEnd"/>
      <w:r w:rsidRPr="002C1727">
        <w:rPr>
          <w:rFonts w:ascii="Arial" w:hAnsi="Arial" w:cs="Arial"/>
          <w:sz w:val="21"/>
          <w:szCs w:val="28"/>
        </w:rPr>
        <w:t>成交均价最低，整体均价</w:t>
      </w:r>
      <w:proofErr w:type="gramStart"/>
      <w:r w:rsidRPr="002C1727">
        <w:rPr>
          <w:rFonts w:ascii="Arial" w:hAnsi="Arial" w:cs="Arial"/>
          <w:sz w:val="21"/>
          <w:szCs w:val="28"/>
        </w:rPr>
        <w:t>不足</w:t>
      </w:r>
      <w:r w:rsidRPr="002C1727">
        <w:rPr>
          <w:rFonts w:ascii="Arial" w:hAnsi="Arial" w:cs="Arial"/>
          <w:sz w:val="21"/>
          <w:szCs w:val="28"/>
        </w:rPr>
        <w:t>3</w:t>
      </w:r>
      <w:r w:rsidRPr="002C1727">
        <w:rPr>
          <w:rFonts w:ascii="Arial" w:hAnsi="Arial" w:cs="Arial"/>
          <w:sz w:val="21"/>
          <w:szCs w:val="28"/>
        </w:rPr>
        <w:t>万</w:t>
      </w:r>
      <w:proofErr w:type="gramEnd"/>
      <w:r w:rsidRPr="002C1727">
        <w:rPr>
          <w:rFonts w:ascii="Arial" w:hAnsi="Arial" w:cs="Arial"/>
          <w:sz w:val="21"/>
          <w:szCs w:val="28"/>
        </w:rPr>
        <w:t>/</w:t>
      </w:r>
      <w:r w:rsidRPr="002C1727">
        <w:rPr>
          <w:rFonts w:ascii="Arial" w:hAnsi="Arial" w:cs="Arial"/>
          <w:sz w:val="21"/>
          <w:szCs w:val="28"/>
        </w:rPr>
        <w:t>平方米，其中密云</w:t>
      </w:r>
      <w:proofErr w:type="gramStart"/>
      <w:r w:rsidRPr="002C1727">
        <w:rPr>
          <w:rFonts w:ascii="Arial" w:hAnsi="Arial" w:cs="Arial"/>
          <w:sz w:val="21"/>
          <w:szCs w:val="28"/>
        </w:rPr>
        <w:t>区成交</w:t>
      </w:r>
      <w:proofErr w:type="gramEnd"/>
      <w:r w:rsidRPr="002C1727">
        <w:rPr>
          <w:rFonts w:ascii="Arial" w:hAnsi="Arial" w:cs="Arial"/>
          <w:sz w:val="21"/>
          <w:szCs w:val="28"/>
        </w:rPr>
        <w:t>均价最低，一季度成交均价仅</w:t>
      </w:r>
      <w:r w:rsidRPr="002C1727">
        <w:rPr>
          <w:rFonts w:ascii="Arial" w:hAnsi="Arial" w:cs="Arial"/>
          <w:sz w:val="21"/>
          <w:szCs w:val="28"/>
        </w:rPr>
        <w:t>22509</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平方米。</w:t>
      </w:r>
    </w:p>
    <w:p w14:paraId="14458A57" w14:textId="77777777" w:rsidR="00410531" w:rsidRPr="002C1727" w:rsidRDefault="00410531" w:rsidP="00410531">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从价格变化来看，</w:t>
      </w:r>
      <w:r w:rsidRPr="002C1727">
        <w:rPr>
          <w:rFonts w:ascii="Arial" w:hAnsi="Arial" w:cs="Arial"/>
          <w:sz w:val="21"/>
          <w:szCs w:val="28"/>
        </w:rPr>
        <w:t>2025</w:t>
      </w:r>
      <w:r w:rsidRPr="002C1727">
        <w:rPr>
          <w:rFonts w:ascii="Arial" w:hAnsi="Arial" w:cs="Arial"/>
          <w:sz w:val="21"/>
          <w:szCs w:val="28"/>
        </w:rPr>
        <w:t>年一季度中心城区成交均价同比上涨，近郊区、远郊区房价均有所下跌；其中，中心城区商品住宅成交均价同比上涨</w:t>
      </w:r>
      <w:r w:rsidRPr="002C1727">
        <w:rPr>
          <w:rFonts w:ascii="Arial" w:hAnsi="Arial" w:cs="Arial"/>
          <w:sz w:val="21"/>
          <w:szCs w:val="28"/>
        </w:rPr>
        <w:t>3%</w:t>
      </w:r>
      <w:r w:rsidRPr="002C1727">
        <w:rPr>
          <w:rFonts w:ascii="Arial" w:hAnsi="Arial" w:cs="Arial"/>
          <w:sz w:val="21"/>
          <w:szCs w:val="28"/>
        </w:rPr>
        <w:t>，海淀</w:t>
      </w:r>
      <w:proofErr w:type="gramStart"/>
      <w:r w:rsidRPr="002C1727">
        <w:rPr>
          <w:rFonts w:ascii="Arial" w:hAnsi="Arial" w:cs="Arial"/>
          <w:sz w:val="21"/>
          <w:szCs w:val="28"/>
        </w:rPr>
        <w:t>区成交</w:t>
      </w:r>
      <w:proofErr w:type="gramEnd"/>
      <w:r w:rsidRPr="002C1727">
        <w:rPr>
          <w:rFonts w:ascii="Arial" w:hAnsi="Arial" w:cs="Arial"/>
          <w:sz w:val="21"/>
          <w:szCs w:val="28"/>
        </w:rPr>
        <w:t>均价同比领涨，涨幅达</w:t>
      </w:r>
      <w:r w:rsidRPr="002C1727">
        <w:rPr>
          <w:rFonts w:ascii="Arial" w:hAnsi="Arial" w:cs="Arial"/>
          <w:sz w:val="21"/>
          <w:szCs w:val="28"/>
        </w:rPr>
        <w:t>14%</w:t>
      </w:r>
      <w:r w:rsidRPr="002C1727">
        <w:rPr>
          <w:rFonts w:ascii="Arial" w:hAnsi="Arial" w:cs="Arial"/>
          <w:sz w:val="21"/>
          <w:szCs w:val="28"/>
        </w:rPr>
        <w:t>；近郊区域成交均价同比下跌</w:t>
      </w:r>
      <w:r w:rsidRPr="002C1727">
        <w:rPr>
          <w:rFonts w:ascii="Arial" w:hAnsi="Arial" w:cs="Arial"/>
          <w:sz w:val="21"/>
          <w:szCs w:val="28"/>
        </w:rPr>
        <w:t>4%</w:t>
      </w:r>
      <w:r w:rsidRPr="002C1727">
        <w:rPr>
          <w:rFonts w:ascii="Arial" w:hAnsi="Arial" w:cs="Arial"/>
          <w:sz w:val="21"/>
          <w:szCs w:val="28"/>
        </w:rPr>
        <w:t>，</w:t>
      </w:r>
      <w:proofErr w:type="gramStart"/>
      <w:r w:rsidRPr="002C1727">
        <w:rPr>
          <w:rFonts w:ascii="Arial" w:hAnsi="Arial" w:cs="Arial"/>
          <w:sz w:val="21"/>
          <w:szCs w:val="28"/>
        </w:rPr>
        <w:t>大兴区</w:t>
      </w:r>
      <w:proofErr w:type="gramEnd"/>
      <w:r w:rsidRPr="002C1727">
        <w:rPr>
          <w:rFonts w:ascii="Arial" w:hAnsi="Arial" w:cs="Arial"/>
          <w:sz w:val="21"/>
          <w:szCs w:val="28"/>
        </w:rPr>
        <w:t>房价下跌明显，同比跌幅达</w:t>
      </w:r>
      <w:r w:rsidRPr="002C1727">
        <w:rPr>
          <w:rFonts w:ascii="Arial" w:hAnsi="Arial" w:cs="Arial"/>
          <w:sz w:val="21"/>
          <w:szCs w:val="28"/>
        </w:rPr>
        <w:t>18%</w:t>
      </w:r>
      <w:r w:rsidRPr="002C1727">
        <w:rPr>
          <w:rFonts w:ascii="Arial" w:hAnsi="Arial" w:cs="Arial"/>
          <w:sz w:val="21"/>
          <w:szCs w:val="28"/>
        </w:rPr>
        <w:t>；远郊区域成交均价同比下跌</w:t>
      </w:r>
      <w:r w:rsidRPr="002C1727">
        <w:rPr>
          <w:rFonts w:ascii="Arial" w:hAnsi="Arial" w:cs="Arial"/>
          <w:sz w:val="21"/>
          <w:szCs w:val="28"/>
        </w:rPr>
        <w:t>8%</w:t>
      </w:r>
      <w:r w:rsidRPr="002C1727">
        <w:rPr>
          <w:rFonts w:ascii="Arial" w:hAnsi="Arial" w:cs="Arial"/>
          <w:sz w:val="21"/>
          <w:szCs w:val="28"/>
        </w:rPr>
        <w:t>，密云和怀柔同比跌幅均超</w:t>
      </w:r>
      <w:r w:rsidRPr="002C1727">
        <w:rPr>
          <w:rFonts w:ascii="Arial" w:hAnsi="Arial" w:cs="Arial"/>
          <w:sz w:val="21"/>
          <w:szCs w:val="28"/>
        </w:rPr>
        <w:t>10%</w:t>
      </w:r>
      <w:r w:rsidRPr="002C1727">
        <w:rPr>
          <w:rFonts w:ascii="Arial" w:hAnsi="Arial" w:cs="Arial"/>
          <w:sz w:val="21"/>
          <w:szCs w:val="28"/>
        </w:rPr>
        <w:t>。</w:t>
      </w:r>
    </w:p>
    <w:p w14:paraId="4AD8E513" w14:textId="62D0A9DA"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lastRenderedPageBreak/>
        <w:drawing>
          <wp:inline distT="0" distB="0" distL="0" distR="0" wp14:anchorId="716C7B83" wp14:editId="70B820D6">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7DD8EFF4"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bCs/>
          <w:sz w:val="21"/>
          <w:szCs w:val="28"/>
        </w:rPr>
      </w:pPr>
      <w:r w:rsidRPr="002C1727">
        <w:rPr>
          <w:rFonts w:ascii="Arial" w:hAnsi="Arial" w:cs="Arial"/>
          <w:bCs/>
          <w:sz w:val="21"/>
          <w:szCs w:val="28"/>
        </w:rPr>
        <w:t>（</w:t>
      </w:r>
      <w:r w:rsidRPr="002C1727">
        <w:rPr>
          <w:rFonts w:ascii="Arial" w:hAnsi="Arial" w:cs="Arial"/>
          <w:bCs/>
          <w:sz w:val="21"/>
          <w:szCs w:val="28"/>
        </w:rPr>
        <w:t>3</w:t>
      </w:r>
      <w:r w:rsidRPr="002C1727">
        <w:rPr>
          <w:rFonts w:ascii="Arial" w:hAnsi="Arial" w:cs="Arial"/>
          <w:bCs/>
          <w:sz w:val="21"/>
          <w:szCs w:val="28"/>
        </w:rPr>
        <w:t>）存量房住宅市场</w:t>
      </w:r>
    </w:p>
    <w:p w14:paraId="067A4C9E" w14:textId="77777777" w:rsidR="00410531" w:rsidRPr="002C1727" w:rsidRDefault="00410531" w:rsidP="00410531">
      <w:pPr>
        <w:overflowPunct w:val="0"/>
        <w:spacing w:line="480" w:lineRule="auto"/>
        <w:ind w:firstLineChars="200" w:firstLine="420"/>
        <w:jc w:val="both"/>
        <w:textAlignment w:val="auto"/>
        <w:rPr>
          <w:rFonts w:ascii="Arial" w:hAnsi="Arial" w:cs="Arial"/>
          <w:sz w:val="21"/>
        </w:rPr>
      </w:pPr>
      <w:r w:rsidRPr="002C1727">
        <w:rPr>
          <w:rFonts w:ascii="Arial" w:hAnsi="Arial" w:cs="Arial"/>
          <w:sz w:val="21"/>
        </w:rPr>
        <w:t>1</w:t>
      </w:r>
      <w:r w:rsidRPr="002C1727">
        <w:rPr>
          <w:rFonts w:ascii="Arial" w:hAnsi="Arial" w:cs="Arial"/>
          <w:sz w:val="21"/>
        </w:rPr>
        <w:t>）市场运行状况</w:t>
      </w:r>
    </w:p>
    <w:p w14:paraId="1CDA0F4F" w14:textId="77777777" w:rsidR="00410531" w:rsidRPr="002C1727" w:rsidRDefault="00410531" w:rsidP="00410531">
      <w:pPr>
        <w:tabs>
          <w:tab w:val="left" w:pos="426"/>
        </w:tabs>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2025</w:t>
      </w:r>
      <w:r w:rsidRPr="002C1727">
        <w:rPr>
          <w:rFonts w:ascii="Arial" w:hAnsi="Arial" w:cs="Arial"/>
          <w:sz w:val="21"/>
          <w:szCs w:val="28"/>
        </w:rPr>
        <w:t>年一季度北京存量房市场活跃度较高，累计成交</w:t>
      </w:r>
      <w:r w:rsidRPr="002C1727">
        <w:rPr>
          <w:rFonts w:ascii="Arial" w:hAnsi="Arial" w:cs="Arial"/>
          <w:sz w:val="21"/>
          <w:szCs w:val="28"/>
        </w:rPr>
        <w:t>4.36</w:t>
      </w:r>
      <w:r w:rsidRPr="002C1727">
        <w:rPr>
          <w:rFonts w:ascii="Arial" w:hAnsi="Arial" w:cs="Arial"/>
          <w:sz w:val="21"/>
          <w:szCs w:val="28"/>
        </w:rPr>
        <w:t>万套，同比增长</w:t>
      </w:r>
      <w:r w:rsidRPr="002C1727">
        <w:rPr>
          <w:rFonts w:ascii="Arial" w:hAnsi="Arial" w:cs="Arial"/>
          <w:sz w:val="21"/>
          <w:szCs w:val="28"/>
        </w:rPr>
        <w:t>31.9%</w:t>
      </w:r>
      <w:r w:rsidRPr="002C1727">
        <w:rPr>
          <w:rFonts w:ascii="Arial" w:hAnsi="Arial" w:cs="Arial"/>
          <w:sz w:val="21"/>
          <w:szCs w:val="28"/>
        </w:rPr>
        <w:t>。从月度趋势来看，</w:t>
      </w:r>
      <w:r w:rsidRPr="002C1727">
        <w:rPr>
          <w:rFonts w:ascii="Arial" w:hAnsi="Arial" w:cs="Arial"/>
          <w:sz w:val="21"/>
          <w:szCs w:val="28"/>
        </w:rPr>
        <w:t>2024</w:t>
      </w:r>
      <w:r w:rsidRPr="002C1727">
        <w:rPr>
          <w:rFonts w:ascii="Arial" w:hAnsi="Arial" w:cs="Arial"/>
          <w:sz w:val="21"/>
          <w:szCs w:val="28"/>
        </w:rPr>
        <w:t>年北京</w:t>
      </w:r>
      <w:r w:rsidRPr="002C1727">
        <w:rPr>
          <w:rFonts w:ascii="Arial" w:hAnsi="Arial" w:cs="Arial"/>
          <w:sz w:val="21"/>
          <w:szCs w:val="28"/>
        </w:rPr>
        <w:t>930</w:t>
      </w:r>
      <w:r w:rsidRPr="002C1727">
        <w:rPr>
          <w:rFonts w:ascii="Arial" w:hAnsi="Arial" w:cs="Arial"/>
          <w:sz w:val="21"/>
          <w:szCs w:val="28"/>
        </w:rPr>
        <w:t>楼市新政之后，北京存量房</w:t>
      </w:r>
      <w:proofErr w:type="gramStart"/>
      <w:r w:rsidRPr="002C1727">
        <w:rPr>
          <w:rFonts w:ascii="Arial" w:hAnsi="Arial" w:cs="Arial"/>
          <w:sz w:val="21"/>
          <w:szCs w:val="28"/>
        </w:rPr>
        <w:t>住宅网签量</w:t>
      </w:r>
      <w:proofErr w:type="gramEnd"/>
      <w:r w:rsidRPr="002C1727">
        <w:rPr>
          <w:rFonts w:ascii="Arial" w:hAnsi="Arial" w:cs="Arial"/>
          <w:sz w:val="21"/>
          <w:szCs w:val="28"/>
        </w:rPr>
        <w:t>明显回升。</w:t>
      </w:r>
      <w:r w:rsidRPr="002C1727">
        <w:rPr>
          <w:rFonts w:ascii="Arial" w:hAnsi="Arial" w:cs="Arial"/>
          <w:sz w:val="21"/>
          <w:szCs w:val="28"/>
        </w:rPr>
        <w:t>2025</w:t>
      </w:r>
      <w:r w:rsidRPr="002C1727">
        <w:rPr>
          <w:rFonts w:ascii="Arial" w:hAnsi="Arial" w:cs="Arial"/>
          <w:sz w:val="21"/>
          <w:szCs w:val="28"/>
        </w:rPr>
        <w:t>年</w:t>
      </w:r>
      <w:proofErr w:type="gramStart"/>
      <w:r w:rsidRPr="002C1727">
        <w:rPr>
          <w:rFonts w:ascii="Arial" w:hAnsi="Arial" w:cs="Arial"/>
          <w:sz w:val="21"/>
          <w:szCs w:val="28"/>
        </w:rPr>
        <w:t>1/2</w:t>
      </w:r>
      <w:r w:rsidRPr="002C1727">
        <w:rPr>
          <w:rFonts w:ascii="Arial" w:hAnsi="Arial" w:cs="Arial"/>
          <w:sz w:val="21"/>
          <w:szCs w:val="28"/>
        </w:rPr>
        <w:t>月网签周期性</w:t>
      </w:r>
      <w:proofErr w:type="gramEnd"/>
      <w:r w:rsidRPr="002C1727">
        <w:rPr>
          <w:rFonts w:ascii="Arial" w:hAnsi="Arial" w:cs="Arial"/>
          <w:sz w:val="21"/>
          <w:szCs w:val="28"/>
        </w:rPr>
        <w:t>回落后，</w:t>
      </w:r>
      <w:r w:rsidRPr="002C1727">
        <w:rPr>
          <w:rFonts w:ascii="Arial" w:hAnsi="Arial" w:cs="Arial"/>
          <w:sz w:val="21"/>
          <w:szCs w:val="28"/>
        </w:rPr>
        <w:t>3</w:t>
      </w:r>
      <w:r w:rsidRPr="002C1727">
        <w:rPr>
          <w:rFonts w:ascii="Arial" w:hAnsi="Arial" w:cs="Arial"/>
          <w:sz w:val="21"/>
          <w:szCs w:val="28"/>
        </w:rPr>
        <w:t>月再次冲高至</w:t>
      </w:r>
      <w:r w:rsidRPr="002C1727">
        <w:rPr>
          <w:rFonts w:ascii="Arial" w:hAnsi="Arial" w:cs="Arial"/>
          <w:sz w:val="21"/>
          <w:szCs w:val="28"/>
        </w:rPr>
        <w:t>1.9</w:t>
      </w:r>
      <w:r w:rsidRPr="002C1727">
        <w:rPr>
          <w:rFonts w:ascii="Arial" w:hAnsi="Arial" w:cs="Arial"/>
          <w:sz w:val="21"/>
          <w:szCs w:val="28"/>
        </w:rPr>
        <w:t>万套。</w:t>
      </w:r>
    </w:p>
    <w:p w14:paraId="748A0F3B" w14:textId="77777777" w:rsidR="00410531" w:rsidRPr="002C1727" w:rsidRDefault="00410531" w:rsidP="00410531">
      <w:pPr>
        <w:tabs>
          <w:tab w:val="left" w:pos="426"/>
        </w:tabs>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从统计局数据来看，</w:t>
      </w:r>
      <w:r w:rsidRPr="002C1727">
        <w:rPr>
          <w:rFonts w:ascii="Arial" w:hAnsi="Arial" w:cs="Arial"/>
          <w:sz w:val="21"/>
          <w:szCs w:val="28"/>
        </w:rPr>
        <w:t>2025</w:t>
      </w:r>
      <w:r w:rsidRPr="002C1727">
        <w:rPr>
          <w:rFonts w:ascii="Arial" w:hAnsi="Arial" w:cs="Arial"/>
          <w:sz w:val="21"/>
          <w:szCs w:val="28"/>
        </w:rPr>
        <w:t>年</w:t>
      </w:r>
      <w:r w:rsidRPr="002C1727">
        <w:rPr>
          <w:rFonts w:ascii="Arial" w:hAnsi="Arial" w:cs="Arial"/>
          <w:sz w:val="21"/>
          <w:szCs w:val="28"/>
        </w:rPr>
        <w:t>3</w:t>
      </w:r>
      <w:r w:rsidRPr="002C1727">
        <w:rPr>
          <w:rFonts w:ascii="Arial" w:hAnsi="Arial" w:cs="Arial"/>
          <w:sz w:val="21"/>
          <w:szCs w:val="28"/>
        </w:rPr>
        <w:t>月北京存量</w:t>
      </w:r>
      <w:proofErr w:type="gramStart"/>
      <w:r w:rsidRPr="002C1727">
        <w:rPr>
          <w:rFonts w:ascii="Arial" w:hAnsi="Arial" w:cs="Arial"/>
          <w:sz w:val="21"/>
          <w:szCs w:val="28"/>
        </w:rPr>
        <w:t>房价格环比</w:t>
      </w:r>
      <w:proofErr w:type="gramEnd"/>
      <w:r w:rsidRPr="002C1727">
        <w:rPr>
          <w:rFonts w:ascii="Arial" w:hAnsi="Arial" w:cs="Arial"/>
          <w:sz w:val="21"/>
          <w:szCs w:val="28"/>
        </w:rPr>
        <w:t>上涨</w:t>
      </w:r>
      <w:r w:rsidRPr="002C1727">
        <w:rPr>
          <w:rFonts w:ascii="Arial" w:hAnsi="Arial" w:cs="Arial"/>
          <w:sz w:val="21"/>
          <w:szCs w:val="28"/>
        </w:rPr>
        <w:t>0.5%</w:t>
      </w:r>
      <w:r w:rsidRPr="002C1727">
        <w:rPr>
          <w:rFonts w:ascii="Arial" w:hAnsi="Arial" w:cs="Arial"/>
          <w:sz w:val="21"/>
          <w:szCs w:val="28"/>
        </w:rPr>
        <w:t>，至此，北京存量房已连续</w:t>
      </w:r>
      <w:r w:rsidRPr="002C1727">
        <w:rPr>
          <w:rFonts w:ascii="Arial" w:hAnsi="Arial" w:cs="Arial"/>
          <w:sz w:val="21"/>
          <w:szCs w:val="28"/>
        </w:rPr>
        <w:t>6</w:t>
      </w:r>
      <w:r w:rsidRPr="002C1727">
        <w:rPr>
          <w:rFonts w:ascii="Arial" w:hAnsi="Arial" w:cs="Arial"/>
          <w:sz w:val="21"/>
          <w:szCs w:val="28"/>
        </w:rPr>
        <w:t>个月环比上涨或持平。较去年四季度相比，一季度北京存量房价格涨幅有所收窄。</w:t>
      </w:r>
      <w:r w:rsidRPr="002C1727">
        <w:rPr>
          <w:rFonts w:ascii="Arial" w:hAnsi="Arial" w:cs="Arial"/>
          <w:sz w:val="21"/>
          <w:szCs w:val="28"/>
        </w:rPr>
        <w:t>4</w:t>
      </w:r>
      <w:r w:rsidRPr="002C1727">
        <w:rPr>
          <w:rFonts w:ascii="Arial" w:hAnsi="Arial" w:cs="Arial"/>
          <w:sz w:val="21"/>
          <w:szCs w:val="28"/>
        </w:rPr>
        <w:t>月北京存量房挂牌增加，同时学区置换需求下滑，短期部分房</w:t>
      </w:r>
      <w:proofErr w:type="gramStart"/>
      <w:r w:rsidRPr="002C1727">
        <w:rPr>
          <w:rFonts w:ascii="Arial" w:hAnsi="Arial" w:cs="Arial"/>
          <w:sz w:val="21"/>
          <w:szCs w:val="28"/>
        </w:rPr>
        <w:t>龄</w:t>
      </w:r>
      <w:proofErr w:type="gramEnd"/>
      <w:r w:rsidRPr="002C1727">
        <w:rPr>
          <w:rFonts w:ascii="Arial" w:hAnsi="Arial" w:cs="Arial"/>
          <w:sz w:val="21"/>
          <w:szCs w:val="28"/>
        </w:rPr>
        <w:t>较老的</w:t>
      </w:r>
      <w:proofErr w:type="gramStart"/>
      <w:r w:rsidRPr="002C1727">
        <w:rPr>
          <w:rFonts w:ascii="Arial" w:hAnsi="Arial" w:cs="Arial"/>
          <w:sz w:val="21"/>
          <w:szCs w:val="28"/>
        </w:rPr>
        <w:t>房源仍</w:t>
      </w:r>
      <w:proofErr w:type="gramEnd"/>
      <w:r w:rsidRPr="002C1727">
        <w:rPr>
          <w:rFonts w:ascii="Arial" w:hAnsi="Arial" w:cs="Arial"/>
          <w:sz w:val="21"/>
          <w:szCs w:val="28"/>
        </w:rPr>
        <w:t>面临较大的去化压力，预计后续市场仍会延续以</w:t>
      </w:r>
      <w:proofErr w:type="gramStart"/>
      <w:r w:rsidRPr="002C1727">
        <w:rPr>
          <w:rFonts w:ascii="Arial" w:hAnsi="Arial" w:cs="Arial"/>
          <w:sz w:val="21"/>
          <w:szCs w:val="28"/>
        </w:rPr>
        <w:t>价换量</w:t>
      </w:r>
      <w:proofErr w:type="gramEnd"/>
      <w:r w:rsidRPr="002C1727">
        <w:rPr>
          <w:rFonts w:ascii="Arial" w:hAnsi="Arial" w:cs="Arial"/>
          <w:sz w:val="21"/>
          <w:szCs w:val="28"/>
        </w:rPr>
        <w:t>的走势。</w:t>
      </w:r>
    </w:p>
    <w:p w14:paraId="6F7739D9" w14:textId="35AB9C9A" w:rsidR="00410531" w:rsidRPr="002C1727" w:rsidRDefault="009E6C04" w:rsidP="00410531">
      <w:pPr>
        <w:tabs>
          <w:tab w:val="left" w:pos="426"/>
        </w:tabs>
        <w:overflowPunct w:val="0"/>
        <w:spacing w:line="480" w:lineRule="auto"/>
        <w:jc w:val="center"/>
        <w:textAlignment w:val="auto"/>
        <w:rPr>
          <w:rFonts w:ascii="Arial" w:hAnsi="Arial" w:cs="Arial"/>
          <w:sz w:val="21"/>
        </w:rPr>
      </w:pPr>
      <w:r w:rsidRPr="002C1727">
        <w:rPr>
          <w:rFonts w:ascii="Arial" w:hAnsi="Arial" w:cs="Arial"/>
          <w:noProof/>
        </w:rPr>
        <w:drawing>
          <wp:inline distT="0" distB="0" distL="0" distR="0" wp14:anchorId="69CB5416" wp14:editId="3A7BAD14">
            <wp:extent cx="5904230" cy="176022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230" cy="1760220"/>
                    </a:xfrm>
                    <a:prstGeom prst="rect">
                      <a:avLst/>
                    </a:prstGeom>
                    <a:noFill/>
                    <a:ln>
                      <a:noFill/>
                    </a:ln>
                  </pic:spPr>
                </pic:pic>
              </a:graphicData>
            </a:graphic>
          </wp:inline>
        </w:drawing>
      </w:r>
    </w:p>
    <w:p w14:paraId="4BF33DEE" w14:textId="77777777" w:rsidR="00410531" w:rsidRPr="002C1727" w:rsidRDefault="00410531" w:rsidP="00410531">
      <w:pPr>
        <w:overflowPunct w:val="0"/>
        <w:spacing w:line="480" w:lineRule="auto"/>
        <w:ind w:firstLineChars="200" w:firstLine="420"/>
        <w:jc w:val="both"/>
        <w:textAlignment w:val="auto"/>
        <w:rPr>
          <w:rFonts w:ascii="Arial" w:hAnsi="Arial" w:cs="Arial"/>
          <w:sz w:val="21"/>
        </w:rPr>
      </w:pPr>
      <w:r w:rsidRPr="002C1727">
        <w:rPr>
          <w:rFonts w:ascii="Arial" w:hAnsi="Arial" w:cs="Arial"/>
          <w:sz w:val="21"/>
        </w:rPr>
        <w:t>2</w:t>
      </w:r>
      <w:r w:rsidRPr="002C1727">
        <w:rPr>
          <w:rFonts w:ascii="Arial" w:hAnsi="Arial" w:cs="Arial"/>
          <w:sz w:val="21"/>
        </w:rPr>
        <w:t>）各区县统计</w:t>
      </w:r>
    </w:p>
    <w:p w14:paraId="4D9BB64A"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bookmarkStart w:id="67" w:name="OLE_LINK8"/>
      <w:bookmarkStart w:id="68" w:name="OLE_LINK9"/>
      <w:r w:rsidRPr="002C1727">
        <w:rPr>
          <w:rFonts w:ascii="Arial" w:hAnsi="Arial" w:cs="Arial"/>
          <w:color w:val="000000"/>
          <w:sz w:val="21"/>
        </w:rPr>
        <w:t>分区域来看，</w:t>
      </w:r>
      <w:r w:rsidRPr="002C1727">
        <w:rPr>
          <w:rFonts w:ascii="Arial" w:hAnsi="Arial" w:cs="Arial"/>
          <w:color w:val="000000"/>
          <w:sz w:val="21"/>
        </w:rPr>
        <w:t>2025</w:t>
      </w:r>
      <w:r w:rsidRPr="002C1727">
        <w:rPr>
          <w:rFonts w:ascii="Arial" w:hAnsi="Arial" w:cs="Arial"/>
          <w:color w:val="000000"/>
          <w:sz w:val="21"/>
        </w:rPr>
        <w:t>年一季度朝阳区存量</w:t>
      </w:r>
      <w:proofErr w:type="gramStart"/>
      <w:r w:rsidRPr="002C1727">
        <w:rPr>
          <w:rFonts w:ascii="Arial" w:hAnsi="Arial" w:cs="Arial"/>
          <w:color w:val="000000"/>
          <w:sz w:val="21"/>
        </w:rPr>
        <w:t>房成交</w:t>
      </w:r>
      <w:proofErr w:type="gramEnd"/>
      <w:r w:rsidRPr="002C1727">
        <w:rPr>
          <w:rFonts w:ascii="Arial" w:hAnsi="Arial" w:cs="Arial"/>
          <w:color w:val="000000"/>
          <w:sz w:val="21"/>
        </w:rPr>
        <w:t>规模较大，成交规模朝</w:t>
      </w:r>
      <w:r w:rsidRPr="002C1727">
        <w:rPr>
          <w:rFonts w:ascii="Arial" w:hAnsi="Arial" w:cs="Arial"/>
          <w:color w:val="000000"/>
          <w:sz w:val="21"/>
        </w:rPr>
        <w:t>100</w:t>
      </w:r>
      <w:r w:rsidRPr="002C1727">
        <w:rPr>
          <w:rFonts w:ascii="Arial" w:hAnsi="Arial" w:cs="Arial"/>
          <w:color w:val="000000"/>
          <w:sz w:val="21"/>
        </w:rPr>
        <w:t>万平方米，居各区第一位；海淀、丰台、昌平、大兴成交规模均超</w:t>
      </w:r>
      <w:r w:rsidRPr="002C1727">
        <w:rPr>
          <w:rFonts w:ascii="Arial" w:hAnsi="Arial" w:cs="Arial"/>
          <w:color w:val="000000"/>
          <w:sz w:val="21"/>
        </w:rPr>
        <w:t>30</w:t>
      </w:r>
      <w:r w:rsidRPr="002C1727">
        <w:rPr>
          <w:rFonts w:ascii="Arial" w:hAnsi="Arial" w:cs="Arial"/>
          <w:color w:val="000000"/>
          <w:sz w:val="21"/>
        </w:rPr>
        <w:t>万平方米，成交规模居第二梯队；远郊的平谷、怀柔、延庆以及近郊的门头沟存量房市场活跃度相对较低，成交规模均不足</w:t>
      </w:r>
      <w:r w:rsidRPr="002C1727">
        <w:rPr>
          <w:rFonts w:ascii="Arial" w:hAnsi="Arial" w:cs="Arial"/>
          <w:color w:val="000000"/>
          <w:sz w:val="21"/>
        </w:rPr>
        <w:t>10</w:t>
      </w:r>
      <w:r w:rsidRPr="002C1727">
        <w:rPr>
          <w:rFonts w:ascii="Arial" w:hAnsi="Arial" w:cs="Arial"/>
          <w:color w:val="000000"/>
          <w:sz w:val="21"/>
        </w:rPr>
        <w:t>万平方米。</w:t>
      </w:r>
    </w:p>
    <w:p w14:paraId="69AD2520"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lastRenderedPageBreak/>
        <w:t>从同比变化来看，</w:t>
      </w:r>
      <w:r w:rsidRPr="002C1727">
        <w:rPr>
          <w:rFonts w:ascii="Arial" w:hAnsi="Arial" w:cs="Arial"/>
          <w:color w:val="000000"/>
          <w:sz w:val="21"/>
        </w:rPr>
        <w:t>2025</w:t>
      </w:r>
      <w:r w:rsidRPr="002C1727">
        <w:rPr>
          <w:rFonts w:ascii="Arial" w:hAnsi="Arial" w:cs="Arial"/>
          <w:color w:val="000000"/>
          <w:sz w:val="21"/>
        </w:rPr>
        <w:t>年一季度北京各区存量</w:t>
      </w:r>
      <w:proofErr w:type="gramStart"/>
      <w:r w:rsidRPr="002C1727">
        <w:rPr>
          <w:rFonts w:ascii="Arial" w:hAnsi="Arial" w:cs="Arial"/>
          <w:color w:val="000000"/>
          <w:sz w:val="21"/>
        </w:rPr>
        <w:t>房成交</w:t>
      </w:r>
      <w:proofErr w:type="gramEnd"/>
      <w:r w:rsidRPr="002C1727">
        <w:rPr>
          <w:rFonts w:ascii="Arial" w:hAnsi="Arial" w:cs="Arial"/>
          <w:color w:val="000000"/>
          <w:sz w:val="21"/>
        </w:rPr>
        <w:t>规模同比均有所增长，其中，朝阳、海淀、东城同比增幅均超</w:t>
      </w:r>
      <w:r w:rsidRPr="002C1727">
        <w:rPr>
          <w:rFonts w:ascii="Arial" w:hAnsi="Arial" w:cs="Arial"/>
          <w:color w:val="000000"/>
          <w:sz w:val="21"/>
        </w:rPr>
        <w:t>40%</w:t>
      </w:r>
      <w:r w:rsidRPr="002C1727">
        <w:rPr>
          <w:rFonts w:ascii="Arial" w:hAnsi="Arial" w:cs="Arial"/>
          <w:color w:val="000000"/>
          <w:sz w:val="21"/>
        </w:rPr>
        <w:t>。成交价格方面，一季度西城区成交价格最高，达</w:t>
      </w:r>
      <w:r w:rsidRPr="002C1727">
        <w:rPr>
          <w:rFonts w:ascii="Arial" w:hAnsi="Arial" w:cs="Arial"/>
          <w:color w:val="000000"/>
          <w:sz w:val="21"/>
        </w:rPr>
        <w:t>115735</w:t>
      </w:r>
      <w:r w:rsidRPr="002C1727">
        <w:rPr>
          <w:rFonts w:ascii="Arial" w:hAnsi="Arial" w:cs="Arial"/>
          <w:color w:val="000000"/>
          <w:sz w:val="21"/>
        </w:rPr>
        <w:t>元</w:t>
      </w:r>
      <w:r w:rsidRPr="002C1727">
        <w:rPr>
          <w:rFonts w:ascii="Arial" w:hAnsi="Arial" w:cs="Arial"/>
          <w:color w:val="000000"/>
          <w:sz w:val="21"/>
        </w:rPr>
        <w:t>/</w:t>
      </w:r>
      <w:r w:rsidRPr="002C1727">
        <w:rPr>
          <w:rFonts w:ascii="Arial" w:hAnsi="Arial" w:cs="Arial"/>
          <w:color w:val="000000"/>
          <w:sz w:val="21"/>
        </w:rPr>
        <w:t>平方米；其次为东城区，为</w:t>
      </w:r>
      <w:r w:rsidRPr="002C1727">
        <w:rPr>
          <w:rFonts w:ascii="Arial" w:hAnsi="Arial" w:cs="Arial"/>
          <w:color w:val="000000"/>
          <w:sz w:val="21"/>
        </w:rPr>
        <w:t>99306</w:t>
      </w:r>
      <w:r w:rsidRPr="002C1727">
        <w:rPr>
          <w:rFonts w:ascii="Arial" w:hAnsi="Arial" w:cs="Arial"/>
          <w:color w:val="000000"/>
          <w:sz w:val="21"/>
        </w:rPr>
        <w:t>元</w:t>
      </w:r>
      <w:r w:rsidRPr="002C1727">
        <w:rPr>
          <w:rFonts w:ascii="Arial" w:hAnsi="Arial" w:cs="Arial"/>
          <w:color w:val="000000"/>
          <w:sz w:val="21"/>
        </w:rPr>
        <w:t>/</w:t>
      </w:r>
      <w:r w:rsidRPr="002C1727">
        <w:rPr>
          <w:rFonts w:ascii="Arial" w:hAnsi="Arial" w:cs="Arial"/>
          <w:color w:val="000000"/>
          <w:sz w:val="21"/>
        </w:rPr>
        <w:t>平方米。</w:t>
      </w:r>
    </w:p>
    <w:p w14:paraId="32761A36" w14:textId="37551864" w:rsidR="00410531" w:rsidRPr="002C1727" w:rsidRDefault="009E6C04" w:rsidP="00410531">
      <w:pPr>
        <w:widowControl/>
        <w:spacing w:line="360" w:lineRule="auto"/>
        <w:jc w:val="both"/>
        <w:rPr>
          <w:rFonts w:ascii="Arial" w:eastAsia="仿宋_GB2312" w:hAnsi="Arial" w:cs="Arial"/>
          <w:bCs/>
          <w:color w:val="000000"/>
          <w:sz w:val="28"/>
          <w:szCs w:val="28"/>
        </w:rPr>
      </w:pPr>
      <w:r w:rsidRPr="002C1727">
        <w:rPr>
          <w:rFonts w:ascii="Arial" w:eastAsia="仿宋" w:hAnsi="Arial" w:cs="Arial"/>
          <w:bCs/>
          <w:noProof/>
          <w:color w:val="000000"/>
          <w:sz w:val="28"/>
          <w:szCs w:val="28"/>
        </w:rPr>
        <w:drawing>
          <wp:inline distT="0" distB="0" distL="0" distR="0" wp14:anchorId="3865C7CE" wp14:editId="620D67D4">
            <wp:extent cx="5914390" cy="228854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4390" cy="2288540"/>
                    </a:xfrm>
                    <a:prstGeom prst="rect">
                      <a:avLst/>
                    </a:prstGeom>
                    <a:noFill/>
                    <a:ln>
                      <a:noFill/>
                    </a:ln>
                  </pic:spPr>
                </pic:pic>
              </a:graphicData>
            </a:graphic>
          </wp:inline>
        </w:drawing>
      </w:r>
    </w:p>
    <w:p w14:paraId="77D85E6F"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2025</w:t>
      </w:r>
      <w:r w:rsidRPr="002C1727">
        <w:rPr>
          <w:rFonts w:ascii="Arial" w:hAnsi="Arial" w:cs="Arial"/>
          <w:color w:val="000000"/>
          <w:sz w:val="21"/>
        </w:rPr>
        <w:t>年一季度，北京新房市场持续调整，成交套数</w:t>
      </w:r>
      <w:r w:rsidRPr="002C1727">
        <w:rPr>
          <w:rFonts w:ascii="Arial" w:hAnsi="Arial" w:cs="Arial"/>
          <w:color w:val="000000"/>
          <w:sz w:val="21"/>
        </w:rPr>
        <w:t>1.04</w:t>
      </w:r>
      <w:r w:rsidRPr="002C1727">
        <w:rPr>
          <w:rFonts w:ascii="Arial" w:hAnsi="Arial" w:cs="Arial"/>
          <w:color w:val="000000"/>
          <w:sz w:val="21"/>
        </w:rPr>
        <w:t>万套，同比下降</w:t>
      </w:r>
      <w:r w:rsidRPr="002C1727">
        <w:rPr>
          <w:rFonts w:ascii="Arial" w:hAnsi="Arial" w:cs="Arial"/>
          <w:color w:val="000000"/>
          <w:sz w:val="21"/>
        </w:rPr>
        <w:t>15.2%</w:t>
      </w:r>
      <w:r w:rsidRPr="002C1727">
        <w:rPr>
          <w:rFonts w:ascii="Arial" w:hAnsi="Arial" w:cs="Arial"/>
          <w:color w:val="000000"/>
          <w:sz w:val="21"/>
        </w:rPr>
        <w:t>；与新房相比，存量房市场活跃，一季度成交套数</w:t>
      </w:r>
      <w:r w:rsidRPr="002C1727">
        <w:rPr>
          <w:rFonts w:ascii="Arial" w:hAnsi="Arial" w:cs="Arial"/>
          <w:color w:val="000000"/>
          <w:sz w:val="21"/>
        </w:rPr>
        <w:t>4.36</w:t>
      </w:r>
      <w:r w:rsidRPr="002C1727">
        <w:rPr>
          <w:rFonts w:ascii="Arial" w:hAnsi="Arial" w:cs="Arial"/>
          <w:color w:val="000000"/>
          <w:sz w:val="21"/>
        </w:rPr>
        <w:t>万套，同比增长</w:t>
      </w:r>
      <w:r w:rsidRPr="002C1727">
        <w:rPr>
          <w:rFonts w:ascii="Arial" w:hAnsi="Arial" w:cs="Arial"/>
          <w:color w:val="000000"/>
          <w:sz w:val="21"/>
        </w:rPr>
        <w:t>31.9%</w:t>
      </w:r>
      <w:r w:rsidRPr="002C1727">
        <w:rPr>
          <w:rFonts w:ascii="Arial" w:hAnsi="Arial" w:cs="Arial"/>
          <w:color w:val="000000"/>
          <w:sz w:val="21"/>
        </w:rPr>
        <w:t>。</w:t>
      </w:r>
    </w:p>
    <w:p w14:paraId="42ABB9D7"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成交结构来看，</w:t>
      </w:r>
      <w:r w:rsidRPr="002C1727">
        <w:rPr>
          <w:rFonts w:ascii="Arial" w:hAnsi="Arial" w:cs="Arial"/>
          <w:color w:val="000000"/>
          <w:sz w:val="21"/>
        </w:rPr>
        <w:t>2025</w:t>
      </w:r>
      <w:r w:rsidRPr="002C1727">
        <w:rPr>
          <w:rFonts w:ascii="Arial" w:hAnsi="Arial" w:cs="Arial"/>
          <w:color w:val="000000"/>
          <w:sz w:val="21"/>
        </w:rPr>
        <w:t>年一季度北京存量房与新房成交套数比值为</w:t>
      </w:r>
      <w:r w:rsidRPr="002C1727">
        <w:rPr>
          <w:rFonts w:ascii="Arial" w:hAnsi="Arial" w:cs="Arial"/>
          <w:color w:val="000000"/>
          <w:sz w:val="21"/>
        </w:rPr>
        <w:t>4.21</w:t>
      </w:r>
      <w:r w:rsidRPr="002C1727">
        <w:rPr>
          <w:rFonts w:ascii="Arial" w:hAnsi="Arial" w:cs="Arial"/>
          <w:color w:val="000000"/>
          <w:sz w:val="21"/>
        </w:rPr>
        <w:t>，存量</w:t>
      </w:r>
      <w:proofErr w:type="gramStart"/>
      <w:r w:rsidRPr="002C1727">
        <w:rPr>
          <w:rFonts w:ascii="Arial" w:hAnsi="Arial" w:cs="Arial"/>
          <w:color w:val="000000"/>
          <w:sz w:val="21"/>
        </w:rPr>
        <w:t>房成交</w:t>
      </w:r>
      <w:proofErr w:type="gramEnd"/>
      <w:r w:rsidRPr="002C1727">
        <w:rPr>
          <w:rFonts w:ascii="Arial" w:hAnsi="Arial" w:cs="Arial"/>
          <w:color w:val="000000"/>
          <w:sz w:val="21"/>
        </w:rPr>
        <w:t>套数占比为</w:t>
      </w:r>
      <w:r w:rsidRPr="002C1727">
        <w:rPr>
          <w:rFonts w:ascii="Arial" w:hAnsi="Arial" w:cs="Arial"/>
          <w:color w:val="000000"/>
          <w:sz w:val="21"/>
        </w:rPr>
        <w:t>81%</w:t>
      </w:r>
      <w:r w:rsidRPr="002C1727">
        <w:rPr>
          <w:rFonts w:ascii="Arial" w:hAnsi="Arial" w:cs="Arial"/>
          <w:color w:val="000000"/>
          <w:sz w:val="21"/>
        </w:rPr>
        <w:t>，为近几年季度新高，存量房对新房客户分流进一步提升。</w:t>
      </w:r>
    </w:p>
    <w:p w14:paraId="51054E23" w14:textId="1BA0A775" w:rsidR="00410531" w:rsidRPr="002C1727" w:rsidRDefault="009E6C04" w:rsidP="00410531">
      <w:pPr>
        <w:overflowPunct w:val="0"/>
        <w:spacing w:line="480" w:lineRule="auto"/>
        <w:jc w:val="both"/>
        <w:textAlignment w:val="auto"/>
        <w:rPr>
          <w:rFonts w:ascii="Arial" w:hAnsi="Arial" w:cs="Arial"/>
          <w:color w:val="000000"/>
          <w:sz w:val="21"/>
        </w:rPr>
      </w:pPr>
      <w:r w:rsidRPr="002C1727">
        <w:rPr>
          <w:rFonts w:ascii="Arial" w:hAnsi="Arial" w:cs="Arial"/>
          <w:noProof/>
        </w:rPr>
        <w:drawing>
          <wp:inline distT="0" distB="0" distL="0" distR="0" wp14:anchorId="33AEEE52" wp14:editId="66D53009">
            <wp:extent cx="5909310" cy="187134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9310" cy="1871345"/>
                    </a:xfrm>
                    <a:prstGeom prst="rect">
                      <a:avLst/>
                    </a:prstGeom>
                    <a:noFill/>
                    <a:ln>
                      <a:noFill/>
                    </a:ln>
                  </pic:spPr>
                </pic:pic>
              </a:graphicData>
            </a:graphic>
          </wp:inline>
        </w:drawing>
      </w:r>
    </w:p>
    <w:p w14:paraId="5393772B" w14:textId="77777777" w:rsidR="00410531" w:rsidRPr="002C1727" w:rsidRDefault="00410531" w:rsidP="00410531">
      <w:pPr>
        <w:overflowPunct w:val="0"/>
        <w:spacing w:line="480" w:lineRule="auto"/>
        <w:ind w:firstLineChars="200" w:firstLine="420"/>
        <w:jc w:val="both"/>
        <w:textAlignment w:val="auto"/>
        <w:rPr>
          <w:rFonts w:ascii="Arial" w:hAnsi="Arial" w:cs="Arial"/>
          <w:color w:val="000000"/>
          <w:sz w:val="21"/>
          <w:szCs w:val="28"/>
        </w:rPr>
      </w:pPr>
      <w:r w:rsidRPr="002C1727">
        <w:rPr>
          <w:rFonts w:ascii="Arial" w:hAnsi="Arial" w:cs="Arial"/>
          <w:color w:val="000000"/>
          <w:sz w:val="21"/>
          <w:szCs w:val="28"/>
        </w:rPr>
        <w:t>4.</w:t>
      </w:r>
      <w:r w:rsidRPr="002C1727">
        <w:rPr>
          <w:rFonts w:ascii="Arial" w:hAnsi="Arial" w:cs="Arial"/>
          <w:color w:val="000000"/>
          <w:sz w:val="21"/>
          <w:szCs w:val="28"/>
        </w:rPr>
        <w:t>产业政策</w:t>
      </w:r>
    </w:p>
    <w:p w14:paraId="5B4FA062" w14:textId="77777777" w:rsidR="00410531" w:rsidRPr="002C1727" w:rsidRDefault="00410531" w:rsidP="00410531">
      <w:pPr>
        <w:overflowPunct w:val="0"/>
        <w:spacing w:line="480" w:lineRule="auto"/>
        <w:ind w:firstLine="420"/>
        <w:jc w:val="both"/>
        <w:textAlignment w:val="auto"/>
        <w:rPr>
          <w:rFonts w:ascii="Arial" w:hAnsi="Arial" w:cs="Arial"/>
          <w:b/>
          <w:color w:val="000000"/>
          <w:sz w:val="21"/>
        </w:rPr>
      </w:pPr>
      <w:r w:rsidRPr="002C1727">
        <w:rPr>
          <w:rFonts w:ascii="Arial" w:hAnsi="Arial" w:cs="Arial"/>
          <w:b/>
          <w:color w:val="000000"/>
          <w:sz w:val="21"/>
        </w:rPr>
        <w:t>全国：</w:t>
      </w:r>
    </w:p>
    <w:p w14:paraId="18C8C1CC"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4</w:t>
      </w:r>
      <w:r w:rsidRPr="002C1727">
        <w:rPr>
          <w:rFonts w:ascii="Arial" w:hAnsi="Arial" w:cs="Arial"/>
          <w:color w:val="000000"/>
          <w:sz w:val="21"/>
        </w:rPr>
        <w:t>月</w:t>
      </w:r>
      <w:r w:rsidRPr="002C1727">
        <w:rPr>
          <w:rFonts w:ascii="Arial" w:hAnsi="Arial" w:cs="Arial"/>
          <w:color w:val="000000"/>
          <w:sz w:val="21"/>
        </w:rPr>
        <w:t>30</w:t>
      </w:r>
      <w:r w:rsidRPr="002C1727">
        <w:rPr>
          <w:rFonts w:ascii="Arial" w:hAnsi="Arial" w:cs="Arial"/>
          <w:color w:val="000000"/>
          <w:sz w:val="21"/>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w:t>
      </w:r>
      <w:r w:rsidRPr="002C1727">
        <w:rPr>
          <w:rFonts w:ascii="Arial" w:hAnsi="Arial" w:cs="Arial"/>
          <w:color w:val="000000"/>
          <w:sz w:val="21"/>
        </w:rPr>
        <w:lastRenderedPageBreak/>
        <w:t>地产发展新模式，促进房地产高质量发展。要深入实施地方政府债务风险化解方案，确保债务高风险省份和市县既真正压降债务、又能稳定发展。要持续推动中小金融机构改革化险，多</w:t>
      </w:r>
      <w:proofErr w:type="gramStart"/>
      <w:r w:rsidRPr="002C1727">
        <w:rPr>
          <w:rFonts w:ascii="Arial" w:hAnsi="Arial" w:cs="Arial"/>
          <w:color w:val="000000"/>
          <w:sz w:val="21"/>
        </w:rPr>
        <w:t>措</w:t>
      </w:r>
      <w:proofErr w:type="gramEnd"/>
      <w:r w:rsidRPr="002C1727">
        <w:rPr>
          <w:rFonts w:ascii="Arial" w:hAnsi="Arial" w:cs="Arial"/>
          <w:color w:val="000000"/>
          <w:sz w:val="21"/>
        </w:rPr>
        <w:t>并举促进资本市场健康发展。</w:t>
      </w:r>
    </w:p>
    <w:p w14:paraId="68BF5BB1"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6</w:t>
      </w:r>
      <w:r w:rsidRPr="002C1727">
        <w:rPr>
          <w:rFonts w:ascii="Arial" w:hAnsi="Arial" w:cs="Arial"/>
          <w:color w:val="000000"/>
          <w:sz w:val="21"/>
        </w:rPr>
        <w:t>月</w:t>
      </w:r>
      <w:r w:rsidRPr="002C1727">
        <w:rPr>
          <w:rFonts w:ascii="Arial" w:hAnsi="Arial" w:cs="Arial"/>
          <w:color w:val="000000"/>
          <w:sz w:val="21"/>
        </w:rPr>
        <w:t>20</w:t>
      </w:r>
      <w:r w:rsidRPr="002C1727">
        <w:rPr>
          <w:rFonts w:ascii="Arial" w:hAnsi="Arial" w:cs="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2C1727">
        <w:rPr>
          <w:rFonts w:ascii="Arial" w:hAnsi="Arial" w:cs="Arial"/>
          <w:color w:val="000000"/>
          <w:sz w:val="21"/>
        </w:rPr>
        <w:t>“</w:t>
      </w:r>
      <w:r w:rsidRPr="002C1727">
        <w:rPr>
          <w:rFonts w:ascii="Arial" w:hAnsi="Arial" w:cs="Arial"/>
          <w:color w:val="000000"/>
          <w:sz w:val="21"/>
        </w:rPr>
        <w:t>政府主导、市场化运作</w:t>
      </w:r>
      <w:r w:rsidRPr="002C1727">
        <w:rPr>
          <w:rFonts w:ascii="Arial" w:hAnsi="Arial" w:cs="Arial"/>
          <w:color w:val="000000"/>
          <w:sz w:val="21"/>
        </w:rPr>
        <w:t>”</w:t>
      </w:r>
      <w:r w:rsidRPr="002C1727">
        <w:rPr>
          <w:rFonts w:ascii="Arial" w:hAnsi="Arial" w:cs="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p>
    <w:p w14:paraId="102D7211"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7</w:t>
      </w:r>
      <w:r w:rsidRPr="002C1727">
        <w:rPr>
          <w:rFonts w:ascii="Arial" w:hAnsi="Arial" w:cs="Arial"/>
          <w:color w:val="000000"/>
          <w:sz w:val="21"/>
        </w:rPr>
        <w:t>月，中国共产党第二十届三中全会审议通过《中共中央关于进一步全面深化改革、推进中国式现代化的决定》，其中部署了房地产发展改革路径。《决定》提出</w:t>
      </w:r>
      <w:r w:rsidRPr="002C1727">
        <w:rPr>
          <w:rFonts w:ascii="Arial" w:hAnsi="Arial" w:cs="Arial"/>
          <w:color w:val="000000"/>
          <w:sz w:val="21"/>
        </w:rPr>
        <w:t>“</w:t>
      </w:r>
      <w:r w:rsidRPr="002C1727">
        <w:rPr>
          <w:rFonts w:ascii="Arial" w:hAnsi="Arial" w:cs="Arial"/>
          <w:color w:val="000000"/>
          <w:sz w:val="21"/>
        </w:rPr>
        <w:t>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r w:rsidRPr="002C1727">
        <w:rPr>
          <w:rFonts w:ascii="Arial" w:hAnsi="Arial" w:cs="Arial"/>
          <w:color w:val="000000"/>
          <w:sz w:val="21"/>
        </w:rPr>
        <w:t>”</w:t>
      </w:r>
    </w:p>
    <w:p w14:paraId="3A7DA4B5"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7</w:t>
      </w:r>
      <w:r w:rsidRPr="002C1727">
        <w:rPr>
          <w:rFonts w:ascii="Arial" w:hAnsi="Arial" w:cs="Arial"/>
          <w:color w:val="000000"/>
          <w:sz w:val="21"/>
        </w:rPr>
        <w:t>月</w:t>
      </w:r>
      <w:r w:rsidRPr="002C1727">
        <w:rPr>
          <w:rFonts w:ascii="Arial" w:hAnsi="Arial" w:cs="Arial"/>
          <w:color w:val="000000"/>
          <w:sz w:val="21"/>
        </w:rPr>
        <w:t>30</w:t>
      </w:r>
      <w:r w:rsidRPr="002C1727">
        <w:rPr>
          <w:rFonts w:ascii="Arial" w:hAnsi="Arial" w:cs="Arial"/>
          <w:color w:val="000000"/>
          <w:sz w:val="21"/>
        </w:rPr>
        <w:t>日，中共中央政治局召开会议，分析研究当前经济形势，部署下半年经济工作。会议为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012485E1"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9</w:t>
      </w:r>
      <w:r w:rsidRPr="002C1727">
        <w:rPr>
          <w:rFonts w:ascii="Arial" w:hAnsi="Arial" w:cs="Arial"/>
          <w:color w:val="000000"/>
          <w:sz w:val="21"/>
        </w:rPr>
        <w:t>月</w:t>
      </w:r>
      <w:r w:rsidRPr="002C1727">
        <w:rPr>
          <w:rFonts w:ascii="Arial" w:hAnsi="Arial" w:cs="Arial"/>
          <w:color w:val="000000"/>
          <w:sz w:val="21"/>
        </w:rPr>
        <w:t>26</w:t>
      </w:r>
      <w:r w:rsidRPr="002C1727">
        <w:rPr>
          <w:rFonts w:ascii="Arial" w:hAnsi="Arial" w:cs="Arial"/>
          <w:color w:val="000000"/>
          <w:sz w:val="21"/>
        </w:rPr>
        <w:t>日，中共中央政治局召开会议，分析研究当前经济形势，部署下一步经济工作。会议对房地产政策进行了重点部署，首次提出要</w:t>
      </w:r>
      <w:r w:rsidRPr="002C1727">
        <w:rPr>
          <w:rFonts w:ascii="Arial" w:hAnsi="Arial" w:cs="Arial"/>
          <w:color w:val="000000"/>
          <w:sz w:val="21"/>
        </w:rPr>
        <w:t>“</w:t>
      </w:r>
      <w:r w:rsidRPr="002C1727">
        <w:rPr>
          <w:rFonts w:ascii="Arial" w:hAnsi="Arial" w:cs="Arial"/>
          <w:color w:val="000000"/>
          <w:sz w:val="21"/>
        </w:rPr>
        <w:t>促进房地产市场止跌回稳</w:t>
      </w:r>
      <w:r w:rsidRPr="002C1727">
        <w:rPr>
          <w:rFonts w:ascii="Arial" w:hAnsi="Arial" w:cs="Arial"/>
          <w:color w:val="000000"/>
          <w:sz w:val="21"/>
        </w:rPr>
        <w:t>”</w:t>
      </w:r>
      <w:r w:rsidRPr="002C1727">
        <w:rPr>
          <w:rFonts w:ascii="Arial" w:hAnsi="Arial" w:cs="Arial"/>
          <w:color w:val="000000"/>
          <w:sz w:val="21"/>
        </w:rPr>
        <w:t>，强调稳定房地产市场对宏观经济的重要性。具体措施包括：一、商品房建设：严控增量、优化存量、提高质量，意味着未来土地和住房供应将结合城市实际需求，不能盲目扩大。二、住房限购政策：调整住房限购政策，降低存</w:t>
      </w:r>
      <w:r w:rsidRPr="002C1727">
        <w:rPr>
          <w:rFonts w:ascii="Arial" w:hAnsi="Arial" w:cs="Arial"/>
          <w:color w:val="000000"/>
          <w:sz w:val="21"/>
        </w:rPr>
        <w:lastRenderedPageBreak/>
        <w:t>量房贷利率，以提</w:t>
      </w:r>
      <w:proofErr w:type="gramStart"/>
      <w:r w:rsidRPr="002C1727">
        <w:rPr>
          <w:rFonts w:ascii="Arial" w:hAnsi="Arial" w:cs="Arial"/>
          <w:color w:val="000000"/>
          <w:sz w:val="21"/>
        </w:rPr>
        <w:t>振市场</w:t>
      </w:r>
      <w:proofErr w:type="gramEnd"/>
      <w:r w:rsidRPr="002C1727">
        <w:rPr>
          <w:rFonts w:ascii="Arial" w:hAnsi="Arial" w:cs="Arial"/>
          <w:color w:val="000000"/>
          <w:sz w:val="21"/>
        </w:rPr>
        <w:t>信心。三、项目贷款：加大</w:t>
      </w:r>
      <w:r w:rsidRPr="002C1727">
        <w:rPr>
          <w:rFonts w:ascii="Arial" w:hAnsi="Arial" w:cs="Arial"/>
          <w:color w:val="000000"/>
          <w:sz w:val="21"/>
        </w:rPr>
        <w:t>“</w:t>
      </w:r>
      <w:r w:rsidRPr="002C1727">
        <w:rPr>
          <w:rFonts w:ascii="Arial" w:hAnsi="Arial" w:cs="Arial"/>
          <w:color w:val="000000"/>
          <w:sz w:val="21"/>
        </w:rPr>
        <w:t>白名单</w:t>
      </w:r>
      <w:r w:rsidRPr="002C1727">
        <w:rPr>
          <w:rFonts w:ascii="Arial" w:hAnsi="Arial" w:cs="Arial"/>
          <w:color w:val="000000"/>
          <w:sz w:val="21"/>
        </w:rPr>
        <w:t>”</w:t>
      </w:r>
      <w:r w:rsidRPr="002C1727">
        <w:rPr>
          <w:rFonts w:ascii="Arial" w:hAnsi="Arial" w:cs="Arial"/>
          <w:color w:val="000000"/>
          <w:sz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7130BF35"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12</w:t>
      </w:r>
      <w:r w:rsidRPr="002C1727">
        <w:rPr>
          <w:rFonts w:ascii="Arial" w:hAnsi="Arial" w:cs="Arial"/>
          <w:color w:val="000000"/>
          <w:sz w:val="21"/>
        </w:rPr>
        <w:t>月</w:t>
      </w:r>
      <w:r w:rsidRPr="002C1727">
        <w:rPr>
          <w:rFonts w:ascii="Arial" w:hAnsi="Arial" w:cs="Arial"/>
          <w:color w:val="000000"/>
          <w:sz w:val="21"/>
        </w:rPr>
        <w:t>11</w:t>
      </w:r>
      <w:r w:rsidRPr="002C1727">
        <w:rPr>
          <w:rFonts w:ascii="Arial" w:hAnsi="Arial" w:cs="Arial"/>
          <w:color w:val="000000"/>
          <w:sz w:val="21"/>
        </w:rPr>
        <w:t>日至</w:t>
      </w:r>
      <w:r w:rsidRPr="002C1727">
        <w:rPr>
          <w:rFonts w:ascii="Arial" w:hAnsi="Arial" w:cs="Arial"/>
          <w:color w:val="000000"/>
          <w:sz w:val="21"/>
        </w:rPr>
        <w:t>12</w:t>
      </w:r>
      <w:r w:rsidRPr="002C1727">
        <w:rPr>
          <w:rFonts w:ascii="Arial" w:hAnsi="Arial" w:cs="Arial"/>
          <w:color w:val="000000"/>
          <w:sz w:val="21"/>
        </w:rPr>
        <w:t>日，</w:t>
      </w:r>
      <w:r w:rsidRPr="002C1727">
        <w:rPr>
          <w:rFonts w:ascii="Arial" w:hAnsi="Arial" w:cs="Arial"/>
          <w:color w:val="000000"/>
          <w:sz w:val="21"/>
        </w:rPr>
        <w:t>2024</w:t>
      </w:r>
      <w:r w:rsidRPr="002C1727">
        <w:rPr>
          <w:rFonts w:ascii="Arial" w:hAnsi="Arial" w:cs="Arial"/>
          <w:color w:val="000000"/>
          <w:sz w:val="21"/>
        </w:rPr>
        <w:t>年中央经济工作会议举行。会议总结</w:t>
      </w:r>
      <w:r w:rsidRPr="002C1727">
        <w:rPr>
          <w:rFonts w:ascii="Arial" w:hAnsi="Arial" w:cs="Arial"/>
          <w:color w:val="000000"/>
          <w:sz w:val="21"/>
        </w:rPr>
        <w:t>2024</w:t>
      </w:r>
      <w:r w:rsidRPr="002C1727">
        <w:rPr>
          <w:rFonts w:ascii="Arial" w:hAnsi="Arial" w:cs="Arial"/>
          <w:color w:val="000000"/>
          <w:sz w:val="21"/>
        </w:rPr>
        <w:t>年经济工作，分析当前经济形势，部署</w:t>
      </w:r>
      <w:r w:rsidRPr="002C1727">
        <w:rPr>
          <w:rFonts w:ascii="Arial" w:hAnsi="Arial" w:cs="Arial"/>
          <w:color w:val="000000"/>
          <w:sz w:val="21"/>
        </w:rPr>
        <w:t>2025</w:t>
      </w:r>
      <w:r w:rsidRPr="002C1727">
        <w:rPr>
          <w:rFonts w:ascii="Arial" w:hAnsi="Arial" w:cs="Arial"/>
          <w:color w:val="000000"/>
          <w:sz w:val="21"/>
        </w:rPr>
        <w:t>年经济工作。会议提出</w:t>
      </w:r>
      <w:r w:rsidRPr="002C1727">
        <w:rPr>
          <w:rFonts w:ascii="Arial" w:hAnsi="Arial" w:cs="Arial"/>
          <w:color w:val="000000"/>
          <w:sz w:val="21"/>
        </w:rPr>
        <w:t>“</w:t>
      </w:r>
      <w:r w:rsidRPr="002C1727">
        <w:rPr>
          <w:rFonts w:ascii="Arial" w:hAnsi="Arial" w:cs="Arial"/>
          <w:color w:val="000000"/>
          <w:sz w:val="21"/>
        </w:rPr>
        <w:t>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w:t>
      </w:r>
      <w:r w:rsidRPr="002C1727">
        <w:rPr>
          <w:rFonts w:ascii="Arial" w:hAnsi="Arial" w:cs="Arial"/>
          <w:color w:val="000000"/>
          <w:sz w:val="21"/>
        </w:rPr>
        <w:t>”“</w:t>
      </w:r>
      <w:r w:rsidRPr="002C1727">
        <w:rPr>
          <w:rFonts w:ascii="Arial" w:hAnsi="Arial" w:cs="Arial"/>
          <w:color w:val="000000"/>
          <w:sz w:val="21"/>
        </w:rPr>
        <w:t>统筹推进新型城镇化和乡村全面振兴，促进城乡融合发展。</w:t>
      </w:r>
      <w:r w:rsidRPr="002C1727">
        <w:rPr>
          <w:rFonts w:ascii="Arial" w:hAnsi="Arial" w:cs="Arial"/>
          <w:color w:val="000000"/>
          <w:sz w:val="21"/>
        </w:rPr>
        <w:t xml:space="preserve">” </w:t>
      </w:r>
      <w:r w:rsidRPr="002C1727">
        <w:rPr>
          <w:rFonts w:ascii="Arial" w:hAnsi="Arial" w:cs="Arial"/>
          <w:color w:val="000000"/>
          <w:sz w:val="21"/>
        </w:rPr>
        <w:t>可以预见，未来我国房地产市场在稳的基础上，将朝着止跌回稳、控制供应、盘活存量、构建发展新模式的路径更为明确和坚定。在统筹好总供给和总需求关系的同时，以更好更优的</w:t>
      </w:r>
      <w:r w:rsidRPr="002C1727">
        <w:rPr>
          <w:rFonts w:ascii="Arial" w:hAnsi="Arial" w:cs="Arial"/>
          <w:color w:val="000000"/>
          <w:sz w:val="21"/>
        </w:rPr>
        <w:t>“</w:t>
      </w:r>
      <w:r w:rsidRPr="002C1727">
        <w:rPr>
          <w:rFonts w:ascii="Arial" w:hAnsi="Arial" w:cs="Arial"/>
          <w:color w:val="000000"/>
          <w:sz w:val="21"/>
        </w:rPr>
        <w:t>组合拳</w:t>
      </w:r>
      <w:r w:rsidRPr="002C1727">
        <w:rPr>
          <w:rFonts w:ascii="Arial" w:hAnsi="Arial" w:cs="Arial"/>
          <w:color w:val="000000"/>
          <w:sz w:val="21"/>
        </w:rPr>
        <w:t>”</w:t>
      </w:r>
      <w:r w:rsidRPr="002C1727">
        <w:rPr>
          <w:rFonts w:ascii="Arial" w:hAnsi="Arial" w:cs="Arial"/>
          <w:color w:val="000000"/>
          <w:sz w:val="21"/>
        </w:rPr>
        <w:t>政策全面提高房地产市场资源配置效率。</w:t>
      </w:r>
    </w:p>
    <w:p w14:paraId="7624567A"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12</w:t>
      </w:r>
      <w:r w:rsidRPr="002C1727">
        <w:rPr>
          <w:rFonts w:ascii="Arial" w:hAnsi="Arial" w:cs="Arial"/>
          <w:color w:val="000000"/>
          <w:sz w:val="21"/>
        </w:rPr>
        <w:t>月</w:t>
      </w:r>
      <w:r w:rsidRPr="002C1727">
        <w:rPr>
          <w:rFonts w:ascii="Arial" w:hAnsi="Arial" w:cs="Arial"/>
          <w:color w:val="000000"/>
          <w:sz w:val="21"/>
        </w:rPr>
        <w:t>24</w:t>
      </w:r>
      <w:r w:rsidRPr="002C1727">
        <w:rPr>
          <w:rFonts w:ascii="Arial" w:hAnsi="Arial" w:cs="Arial"/>
          <w:color w:val="000000"/>
          <w:sz w:val="21"/>
        </w:rPr>
        <w:t>日至</w:t>
      </w:r>
      <w:r w:rsidRPr="002C1727">
        <w:rPr>
          <w:rFonts w:ascii="Arial" w:hAnsi="Arial" w:cs="Arial"/>
          <w:color w:val="000000"/>
          <w:sz w:val="21"/>
        </w:rPr>
        <w:t>25</w:t>
      </w:r>
      <w:r w:rsidRPr="002C1727">
        <w:rPr>
          <w:rFonts w:ascii="Arial" w:hAnsi="Arial" w:cs="Arial"/>
          <w:color w:val="000000"/>
          <w:sz w:val="21"/>
        </w:rPr>
        <w:t>日，全国住房城乡建设工作会议在北京召开。会议系统总结</w:t>
      </w:r>
      <w:r w:rsidRPr="002C1727">
        <w:rPr>
          <w:rFonts w:ascii="Arial" w:hAnsi="Arial" w:cs="Arial"/>
          <w:color w:val="000000"/>
          <w:sz w:val="21"/>
        </w:rPr>
        <w:t>2024</w:t>
      </w:r>
      <w:r w:rsidRPr="002C1727">
        <w:rPr>
          <w:rFonts w:ascii="Arial" w:hAnsi="Arial" w:cs="Arial"/>
          <w:color w:val="000000"/>
          <w:sz w:val="21"/>
        </w:rPr>
        <w:t>年工作，部署进一步全面深化住房城乡建设领域改革，明确</w:t>
      </w:r>
      <w:r w:rsidRPr="002C1727">
        <w:rPr>
          <w:rFonts w:ascii="Arial" w:hAnsi="Arial" w:cs="Arial"/>
          <w:color w:val="000000"/>
          <w:sz w:val="21"/>
        </w:rPr>
        <w:t>2025</w:t>
      </w:r>
      <w:r w:rsidRPr="002C1727">
        <w:rPr>
          <w:rFonts w:ascii="Arial" w:hAnsi="Arial" w:cs="Arial"/>
          <w:color w:val="000000"/>
          <w:sz w:val="21"/>
        </w:rPr>
        <w:t>年重点任务，奋力推进住房城乡建设事业高质量发展。会议强调，</w:t>
      </w:r>
      <w:r w:rsidRPr="002C1727">
        <w:rPr>
          <w:rFonts w:ascii="Arial" w:hAnsi="Arial" w:cs="Arial"/>
          <w:color w:val="000000"/>
          <w:sz w:val="21"/>
        </w:rPr>
        <w:t>2025</w:t>
      </w:r>
      <w:r w:rsidRPr="002C1727">
        <w:rPr>
          <w:rFonts w:ascii="Arial" w:hAnsi="Arial" w:cs="Arial"/>
          <w:color w:val="000000"/>
          <w:sz w:val="21"/>
        </w:rPr>
        <w:t>年的工作要重点抓好</w:t>
      </w:r>
      <w:r w:rsidRPr="002C1727">
        <w:rPr>
          <w:rFonts w:ascii="Arial" w:hAnsi="Arial" w:cs="Arial"/>
          <w:color w:val="000000"/>
          <w:sz w:val="21"/>
        </w:rPr>
        <w:t>5</w:t>
      </w:r>
      <w:r w:rsidRPr="002C1727">
        <w:rPr>
          <w:rFonts w:ascii="Arial" w:hAnsi="Arial" w:cs="Arial"/>
          <w:color w:val="000000"/>
          <w:sz w:val="21"/>
        </w:rPr>
        <w:t>大板块</w:t>
      </w:r>
      <w:r w:rsidRPr="002C1727">
        <w:rPr>
          <w:rFonts w:ascii="Arial" w:hAnsi="Arial" w:cs="Arial"/>
          <w:color w:val="000000"/>
          <w:sz w:val="21"/>
        </w:rPr>
        <w:t>22</w:t>
      </w:r>
      <w:r w:rsidRPr="002C1727">
        <w:rPr>
          <w:rFonts w:ascii="Arial" w:hAnsi="Arial" w:cs="Arial"/>
          <w:color w:val="000000"/>
          <w:sz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2C1727">
        <w:rPr>
          <w:rFonts w:ascii="Arial" w:hAnsi="Arial" w:cs="Arial"/>
          <w:color w:val="000000"/>
          <w:sz w:val="21"/>
        </w:rPr>
        <w:t>“</w:t>
      </w:r>
      <w:r w:rsidRPr="002C1727">
        <w:rPr>
          <w:rFonts w:ascii="Arial" w:hAnsi="Arial" w:cs="Arial"/>
          <w:color w:val="000000"/>
          <w:sz w:val="21"/>
        </w:rPr>
        <w:t>新城建</w:t>
      </w:r>
      <w:r w:rsidRPr="002C1727">
        <w:rPr>
          <w:rFonts w:ascii="Arial" w:hAnsi="Arial" w:cs="Arial"/>
          <w:color w:val="000000"/>
          <w:sz w:val="21"/>
        </w:rPr>
        <w:t>”</w:t>
      </w:r>
      <w:r w:rsidRPr="002C1727">
        <w:rPr>
          <w:rFonts w:ascii="Arial" w:hAnsi="Arial" w:cs="Arial"/>
          <w:color w:val="000000"/>
          <w:sz w:val="21"/>
        </w:rPr>
        <w:t>为引擎打造高水平</w:t>
      </w:r>
      <w:r w:rsidRPr="002C1727">
        <w:rPr>
          <w:rFonts w:ascii="Arial" w:hAnsi="Arial" w:cs="Arial"/>
          <w:color w:val="000000"/>
          <w:sz w:val="21"/>
        </w:rPr>
        <w:t>“</w:t>
      </w:r>
      <w:r w:rsidRPr="002C1727">
        <w:rPr>
          <w:rFonts w:ascii="Arial" w:hAnsi="Arial" w:cs="Arial"/>
          <w:color w:val="000000"/>
          <w:sz w:val="21"/>
        </w:rPr>
        <w:t>数字住建</w:t>
      </w:r>
      <w:r w:rsidRPr="002C1727">
        <w:rPr>
          <w:rFonts w:ascii="Arial" w:hAnsi="Arial" w:cs="Arial"/>
          <w:color w:val="000000"/>
          <w:sz w:val="21"/>
        </w:rPr>
        <w:t>”</w:t>
      </w:r>
      <w:r w:rsidRPr="002C1727">
        <w:rPr>
          <w:rFonts w:ascii="Arial" w:hAnsi="Arial" w:cs="Arial"/>
          <w:color w:val="000000"/>
          <w:sz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2C1727">
        <w:rPr>
          <w:rFonts w:ascii="Arial" w:hAnsi="Arial" w:cs="Arial"/>
          <w:color w:val="000000"/>
          <w:sz w:val="21"/>
        </w:rPr>
        <w:t>“</w:t>
      </w:r>
      <w:r w:rsidRPr="002C1727">
        <w:rPr>
          <w:rFonts w:ascii="Arial" w:hAnsi="Arial" w:cs="Arial"/>
          <w:color w:val="000000"/>
          <w:sz w:val="21"/>
        </w:rPr>
        <w:t>中国建造</w:t>
      </w:r>
      <w:r w:rsidRPr="002C1727">
        <w:rPr>
          <w:rFonts w:ascii="Arial" w:hAnsi="Arial" w:cs="Arial"/>
          <w:color w:val="000000"/>
          <w:sz w:val="21"/>
        </w:rPr>
        <w:t>”</w:t>
      </w:r>
      <w:r w:rsidRPr="002C1727">
        <w:rPr>
          <w:rFonts w:ascii="Arial" w:hAnsi="Arial" w:cs="Arial"/>
          <w:color w:val="000000"/>
          <w:sz w:val="21"/>
        </w:rPr>
        <w:t>升级版。五、从提高住宅建设标准、构建支持住房品质提升的制度体系、</w:t>
      </w:r>
      <w:proofErr w:type="gramStart"/>
      <w:r w:rsidRPr="002C1727">
        <w:rPr>
          <w:rFonts w:ascii="Arial" w:hAnsi="Arial" w:cs="Arial"/>
          <w:color w:val="000000"/>
          <w:sz w:val="21"/>
        </w:rPr>
        <w:t>支持房企打造</w:t>
      </w:r>
      <w:proofErr w:type="gramEnd"/>
      <w:r w:rsidRPr="002C1727">
        <w:rPr>
          <w:rFonts w:ascii="Arial" w:hAnsi="Arial" w:cs="Arial"/>
          <w:color w:val="000000"/>
          <w:sz w:val="21"/>
        </w:rPr>
        <w:t>好房子样板、推进老旧住宅更新改造和大力实施物业服务质量提升行动五个方面，建设安全、舒适、绿色、智慧的好房子。</w:t>
      </w:r>
    </w:p>
    <w:p w14:paraId="6B168638"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2025</w:t>
      </w:r>
      <w:r w:rsidRPr="002C1727">
        <w:rPr>
          <w:rFonts w:ascii="Arial" w:hAnsi="Arial" w:cs="Arial"/>
          <w:color w:val="000000"/>
          <w:sz w:val="21"/>
        </w:rPr>
        <w:t>年</w:t>
      </w:r>
      <w:r w:rsidRPr="002C1727">
        <w:rPr>
          <w:rFonts w:ascii="Arial" w:hAnsi="Arial" w:cs="Arial"/>
          <w:color w:val="000000"/>
          <w:sz w:val="21"/>
        </w:rPr>
        <w:t>3</w:t>
      </w:r>
      <w:r w:rsidRPr="002C1727">
        <w:rPr>
          <w:rFonts w:ascii="Arial" w:hAnsi="Arial" w:cs="Arial"/>
          <w:color w:val="000000"/>
          <w:sz w:val="21"/>
        </w:rPr>
        <w:t>月</w:t>
      </w:r>
      <w:r w:rsidRPr="002C1727">
        <w:rPr>
          <w:rFonts w:ascii="Arial" w:hAnsi="Arial" w:cs="Arial"/>
          <w:color w:val="000000"/>
          <w:sz w:val="21"/>
        </w:rPr>
        <w:t>5</w:t>
      </w:r>
      <w:r w:rsidRPr="002C1727">
        <w:rPr>
          <w:rFonts w:ascii="Arial" w:hAnsi="Arial" w:cs="Arial"/>
          <w:color w:val="000000"/>
          <w:sz w:val="21"/>
        </w:rPr>
        <w:t>日全国两会召开。关于房地产的定调，政府工作报告延续了去年底中央经济工作会议基调，在</w:t>
      </w:r>
      <w:r w:rsidRPr="002C1727">
        <w:rPr>
          <w:rFonts w:ascii="Arial" w:hAnsi="Arial" w:cs="Arial"/>
          <w:color w:val="000000"/>
          <w:sz w:val="21"/>
        </w:rPr>
        <w:t>2025</w:t>
      </w:r>
      <w:r w:rsidRPr="002C1727">
        <w:rPr>
          <w:rFonts w:ascii="Arial" w:hAnsi="Arial" w:cs="Arial"/>
          <w:color w:val="000000"/>
          <w:sz w:val="21"/>
        </w:rPr>
        <w:t>年政府工作任务</w:t>
      </w:r>
      <w:r w:rsidRPr="002C1727">
        <w:rPr>
          <w:rFonts w:ascii="Arial" w:hAnsi="Arial" w:cs="Arial"/>
          <w:color w:val="000000"/>
          <w:sz w:val="21"/>
        </w:rPr>
        <w:t>“</w:t>
      </w:r>
      <w:r w:rsidRPr="002C1727">
        <w:rPr>
          <w:rFonts w:ascii="Arial" w:hAnsi="Arial" w:cs="Arial"/>
          <w:color w:val="000000"/>
          <w:sz w:val="21"/>
        </w:rPr>
        <w:t>有效防范化解重点领域风险</w:t>
      </w:r>
      <w:r w:rsidRPr="002C1727">
        <w:rPr>
          <w:rFonts w:ascii="Arial" w:hAnsi="Arial" w:cs="Arial"/>
          <w:color w:val="000000"/>
          <w:sz w:val="21"/>
        </w:rPr>
        <w:t>,</w:t>
      </w:r>
      <w:r w:rsidRPr="002C1727">
        <w:rPr>
          <w:rFonts w:ascii="Arial" w:hAnsi="Arial" w:cs="Arial"/>
          <w:color w:val="000000"/>
          <w:sz w:val="21"/>
        </w:rPr>
        <w:t>牢牢守住不发生系统性风险底线</w:t>
      </w:r>
      <w:r w:rsidRPr="002C1727">
        <w:rPr>
          <w:rFonts w:ascii="Arial" w:hAnsi="Arial" w:cs="Arial"/>
          <w:color w:val="000000"/>
          <w:sz w:val="21"/>
        </w:rPr>
        <w:t>”</w:t>
      </w:r>
      <w:r w:rsidRPr="002C1727">
        <w:rPr>
          <w:rFonts w:ascii="Arial" w:hAnsi="Arial" w:cs="Arial"/>
          <w:color w:val="000000"/>
          <w:sz w:val="21"/>
        </w:rPr>
        <w:t>中确立了</w:t>
      </w:r>
      <w:r w:rsidRPr="002C1727">
        <w:rPr>
          <w:rFonts w:ascii="Arial" w:hAnsi="Arial" w:cs="Arial"/>
          <w:color w:val="000000"/>
          <w:sz w:val="21"/>
        </w:rPr>
        <w:t>“</w:t>
      </w:r>
      <w:r w:rsidRPr="002C1727">
        <w:rPr>
          <w:rFonts w:ascii="Arial" w:hAnsi="Arial" w:cs="Arial"/>
          <w:color w:val="000000"/>
          <w:sz w:val="21"/>
        </w:rPr>
        <w:t>持续用力推动房地产市场止跌回稳</w:t>
      </w:r>
      <w:r w:rsidRPr="002C1727">
        <w:rPr>
          <w:rFonts w:ascii="Arial" w:hAnsi="Arial" w:cs="Arial"/>
          <w:color w:val="000000"/>
          <w:sz w:val="21"/>
        </w:rPr>
        <w:t>”</w:t>
      </w:r>
      <w:r w:rsidRPr="002C1727">
        <w:rPr>
          <w:rFonts w:ascii="Arial" w:hAnsi="Arial" w:cs="Arial"/>
          <w:color w:val="000000"/>
          <w:sz w:val="21"/>
        </w:rPr>
        <w:t>的政策目标，并从需求不断加力、供给持续调整、风险防范化解</w:t>
      </w:r>
      <w:r w:rsidRPr="002C1727">
        <w:rPr>
          <w:rFonts w:ascii="Arial" w:hAnsi="Arial" w:cs="Arial"/>
          <w:color w:val="000000"/>
          <w:sz w:val="21"/>
        </w:rPr>
        <w:lastRenderedPageBreak/>
        <w:t>和行业长远发展四个方面给出了大段论述。</w:t>
      </w:r>
    </w:p>
    <w:p w14:paraId="5A2814F1" w14:textId="77777777" w:rsidR="00410531" w:rsidRPr="002C1727" w:rsidRDefault="00410531" w:rsidP="00410531">
      <w:pPr>
        <w:overflowPunct w:val="0"/>
        <w:spacing w:line="480" w:lineRule="auto"/>
        <w:ind w:firstLine="420"/>
        <w:jc w:val="both"/>
        <w:textAlignment w:val="auto"/>
        <w:rPr>
          <w:rFonts w:ascii="Arial" w:hAnsi="Arial" w:cs="Arial"/>
          <w:b/>
          <w:color w:val="000000"/>
          <w:sz w:val="21"/>
        </w:rPr>
      </w:pPr>
      <w:r w:rsidRPr="002C1727">
        <w:rPr>
          <w:rFonts w:ascii="Arial" w:hAnsi="Arial" w:cs="Arial"/>
          <w:b/>
          <w:color w:val="000000"/>
          <w:sz w:val="21"/>
        </w:rPr>
        <w:t>北京：</w:t>
      </w:r>
    </w:p>
    <w:p w14:paraId="4EB85278"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6</w:t>
      </w:r>
      <w:r w:rsidRPr="002C1727">
        <w:rPr>
          <w:rFonts w:ascii="Arial" w:hAnsi="Arial" w:cs="Arial"/>
          <w:color w:val="000000"/>
          <w:sz w:val="21"/>
        </w:rPr>
        <w:t>月</w:t>
      </w:r>
      <w:r w:rsidRPr="002C1727">
        <w:rPr>
          <w:rFonts w:ascii="Arial" w:hAnsi="Arial" w:cs="Arial"/>
          <w:color w:val="000000"/>
          <w:sz w:val="21"/>
        </w:rPr>
        <w:t>26</w:t>
      </w:r>
      <w:r w:rsidRPr="002C1727">
        <w:rPr>
          <w:rFonts w:ascii="Arial" w:hAnsi="Arial" w:cs="Arial"/>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2C1727">
        <w:rPr>
          <w:rFonts w:ascii="Arial" w:hAnsi="Arial" w:cs="Arial"/>
          <w:color w:val="000000"/>
          <w:sz w:val="21"/>
        </w:rPr>
        <w:t>“</w:t>
      </w:r>
      <w:r w:rsidRPr="002C1727">
        <w:rPr>
          <w:rFonts w:ascii="Arial" w:hAnsi="Arial" w:cs="Arial"/>
          <w:color w:val="000000"/>
          <w:sz w:val="21"/>
        </w:rPr>
        <w:t>以旧换新</w:t>
      </w:r>
      <w:r w:rsidRPr="002C1727">
        <w:rPr>
          <w:rFonts w:ascii="Arial" w:hAnsi="Arial" w:cs="Arial"/>
          <w:color w:val="000000"/>
          <w:sz w:val="21"/>
        </w:rPr>
        <w:t>”</w:t>
      </w:r>
      <w:r w:rsidRPr="002C1727">
        <w:rPr>
          <w:rFonts w:ascii="Arial" w:hAnsi="Arial" w:cs="Arial"/>
          <w:color w:val="000000"/>
          <w:sz w:val="21"/>
        </w:rPr>
        <w:t>活动等政策措施。</w:t>
      </w:r>
    </w:p>
    <w:p w14:paraId="1040952C"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7</w:t>
      </w:r>
      <w:r w:rsidRPr="002C1727">
        <w:rPr>
          <w:rFonts w:ascii="Arial" w:hAnsi="Arial" w:cs="Arial"/>
          <w:color w:val="000000"/>
          <w:sz w:val="21"/>
        </w:rPr>
        <w:t>月</w:t>
      </w:r>
      <w:r w:rsidRPr="002C1727">
        <w:rPr>
          <w:rFonts w:ascii="Arial" w:hAnsi="Arial" w:cs="Arial"/>
          <w:color w:val="000000"/>
          <w:sz w:val="21"/>
        </w:rPr>
        <w:t>31</w:t>
      </w:r>
      <w:r w:rsidRPr="002C1727">
        <w:rPr>
          <w:rFonts w:ascii="Arial" w:hAnsi="Arial" w:cs="Arial"/>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将承租他人住房从事转租的住房租赁企业收取的租金纳入监管，押金应当按照住房租赁合同约定的押金支付时间、金额存入用于押金托管的账户。住房租赁合同约定预收租金数额超过</w:t>
      </w:r>
      <w:r w:rsidRPr="002C1727">
        <w:rPr>
          <w:rFonts w:ascii="Arial" w:hAnsi="Arial" w:cs="Arial"/>
          <w:color w:val="000000"/>
          <w:sz w:val="21"/>
        </w:rPr>
        <w:t>3</w:t>
      </w:r>
      <w:r w:rsidRPr="002C1727">
        <w:rPr>
          <w:rFonts w:ascii="Arial" w:hAnsi="Arial" w:cs="Arial"/>
          <w:color w:val="000000"/>
          <w:sz w:val="21"/>
        </w:rPr>
        <w:t>个月租金的，全部租金应当按合同约定的租金支付时间、金额存入用于租金监管的账户。承租人可通过住房租赁合同备案编号等信息查询账户余额。该办法将于</w:t>
      </w: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10</w:t>
      </w:r>
      <w:r w:rsidRPr="002C1727">
        <w:rPr>
          <w:rFonts w:ascii="Arial" w:hAnsi="Arial" w:cs="Arial"/>
          <w:color w:val="000000"/>
          <w:sz w:val="21"/>
        </w:rPr>
        <w:t>月</w:t>
      </w:r>
      <w:r w:rsidRPr="002C1727">
        <w:rPr>
          <w:rFonts w:ascii="Arial" w:hAnsi="Arial" w:cs="Arial"/>
          <w:color w:val="000000"/>
          <w:sz w:val="21"/>
        </w:rPr>
        <w:t>1</w:t>
      </w:r>
      <w:r w:rsidRPr="002C1727">
        <w:rPr>
          <w:rFonts w:ascii="Arial" w:hAnsi="Arial" w:cs="Arial"/>
          <w:color w:val="000000"/>
          <w:sz w:val="21"/>
        </w:rPr>
        <w:t>日起施行。</w:t>
      </w:r>
    </w:p>
    <w:p w14:paraId="18A768B7"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9</w:t>
      </w:r>
      <w:r w:rsidRPr="002C1727">
        <w:rPr>
          <w:rFonts w:ascii="Arial" w:hAnsi="Arial" w:cs="Arial"/>
          <w:color w:val="000000"/>
          <w:sz w:val="21"/>
        </w:rPr>
        <w:t>月</w:t>
      </w:r>
      <w:r w:rsidRPr="002C1727">
        <w:rPr>
          <w:rFonts w:ascii="Arial" w:hAnsi="Arial" w:cs="Arial"/>
          <w:color w:val="000000"/>
          <w:sz w:val="21"/>
        </w:rPr>
        <w:t>30</w:t>
      </w:r>
      <w:r w:rsidRPr="002C1727">
        <w:rPr>
          <w:rFonts w:ascii="Arial" w:hAnsi="Arial" w:cs="Arial"/>
          <w:color w:val="000000"/>
          <w:sz w:val="21"/>
        </w:rPr>
        <w:t>日，北京市多部门联合发布《关于进一步优化调整本市房地产相关政策的通知》，自</w:t>
      </w:r>
      <w:r w:rsidRPr="002C1727">
        <w:rPr>
          <w:rFonts w:ascii="Arial" w:hAnsi="Arial" w:cs="Arial"/>
          <w:color w:val="000000"/>
          <w:sz w:val="21"/>
        </w:rPr>
        <w:t>10</w:t>
      </w:r>
      <w:r w:rsidRPr="002C1727">
        <w:rPr>
          <w:rFonts w:ascii="Arial" w:hAnsi="Arial" w:cs="Arial"/>
          <w:color w:val="000000"/>
          <w:sz w:val="21"/>
        </w:rPr>
        <w:t>月</w:t>
      </w:r>
      <w:r w:rsidRPr="002C1727">
        <w:rPr>
          <w:rFonts w:ascii="Arial" w:hAnsi="Arial" w:cs="Arial"/>
          <w:color w:val="000000"/>
          <w:sz w:val="21"/>
        </w:rPr>
        <w:t>1</w:t>
      </w:r>
      <w:r w:rsidRPr="002C1727">
        <w:rPr>
          <w:rFonts w:ascii="Arial" w:hAnsi="Arial" w:cs="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2C1727">
        <w:rPr>
          <w:rFonts w:ascii="Arial" w:hAnsi="Arial" w:cs="Arial"/>
          <w:color w:val="000000"/>
          <w:sz w:val="21"/>
        </w:rPr>
        <w:t>“</w:t>
      </w:r>
      <w:r w:rsidRPr="002C1727">
        <w:rPr>
          <w:rFonts w:ascii="Arial" w:hAnsi="Arial" w:cs="Arial"/>
          <w:color w:val="000000"/>
          <w:sz w:val="21"/>
        </w:rPr>
        <w:t>止跌回稳</w:t>
      </w:r>
      <w:r w:rsidRPr="002C1727">
        <w:rPr>
          <w:rFonts w:ascii="Arial" w:hAnsi="Arial" w:cs="Arial"/>
          <w:color w:val="000000"/>
          <w:sz w:val="21"/>
        </w:rPr>
        <w:t>”</w:t>
      </w:r>
      <w:r w:rsidRPr="002C1727">
        <w:rPr>
          <w:rFonts w:ascii="Arial" w:hAnsi="Arial" w:cs="Arial"/>
          <w:color w:val="000000"/>
          <w:sz w:val="21"/>
        </w:rPr>
        <w:t>的工作导向，将对四季度楼市政策的消化和市场提</w:t>
      </w:r>
      <w:proofErr w:type="gramStart"/>
      <w:r w:rsidRPr="002C1727">
        <w:rPr>
          <w:rFonts w:ascii="Arial" w:hAnsi="Arial" w:cs="Arial"/>
          <w:color w:val="000000"/>
          <w:sz w:val="21"/>
        </w:rPr>
        <w:t>振产生</w:t>
      </w:r>
      <w:proofErr w:type="gramEnd"/>
      <w:r w:rsidRPr="002C1727">
        <w:rPr>
          <w:rFonts w:ascii="Arial" w:hAnsi="Arial" w:cs="Arial"/>
          <w:color w:val="000000"/>
          <w:sz w:val="21"/>
        </w:rPr>
        <w:t>积极影响，并预示着更多鼓励性政策的出台。</w:t>
      </w:r>
    </w:p>
    <w:p w14:paraId="69690301"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11</w:t>
      </w:r>
      <w:r w:rsidRPr="002C1727">
        <w:rPr>
          <w:rFonts w:ascii="Arial" w:hAnsi="Arial" w:cs="Arial"/>
          <w:color w:val="000000"/>
          <w:sz w:val="21"/>
        </w:rPr>
        <w:t>月</w:t>
      </w:r>
      <w:r w:rsidRPr="002C1727">
        <w:rPr>
          <w:rFonts w:ascii="Arial" w:hAnsi="Arial" w:cs="Arial"/>
          <w:color w:val="000000"/>
          <w:sz w:val="21"/>
        </w:rPr>
        <w:t>18</w:t>
      </w:r>
      <w:r w:rsidRPr="002C1727">
        <w:rPr>
          <w:rFonts w:ascii="Arial" w:hAnsi="Arial" w:cs="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2C1727">
        <w:rPr>
          <w:rFonts w:ascii="Arial" w:hAnsi="Arial" w:cs="Arial"/>
          <w:color w:val="000000"/>
          <w:sz w:val="21"/>
        </w:rPr>
        <w:t>2</w:t>
      </w:r>
      <w:r w:rsidRPr="002C1727">
        <w:rPr>
          <w:rFonts w:ascii="Arial" w:hAnsi="Arial" w:cs="Arial"/>
          <w:color w:val="000000"/>
          <w:sz w:val="21"/>
        </w:rPr>
        <w:t>年及以上的住房将免征增值税，而持有不足</w:t>
      </w:r>
      <w:r w:rsidRPr="002C1727">
        <w:rPr>
          <w:rFonts w:ascii="Arial" w:hAnsi="Arial" w:cs="Arial"/>
          <w:color w:val="000000"/>
          <w:sz w:val="21"/>
        </w:rPr>
        <w:t>2</w:t>
      </w:r>
      <w:r w:rsidRPr="002C1727">
        <w:rPr>
          <w:rFonts w:ascii="Arial" w:hAnsi="Arial" w:cs="Arial"/>
          <w:color w:val="000000"/>
          <w:sz w:val="21"/>
        </w:rPr>
        <w:t>年的住房则需按</w:t>
      </w:r>
      <w:r w:rsidRPr="002C1727">
        <w:rPr>
          <w:rFonts w:ascii="Arial" w:hAnsi="Arial" w:cs="Arial"/>
          <w:color w:val="000000"/>
          <w:sz w:val="21"/>
        </w:rPr>
        <w:t>5%</w:t>
      </w:r>
      <w:r w:rsidRPr="002C1727">
        <w:rPr>
          <w:rFonts w:ascii="Arial" w:hAnsi="Arial" w:cs="Arial"/>
          <w:color w:val="000000"/>
          <w:sz w:val="21"/>
        </w:rPr>
        <w:t>的税率缴纳增值税。在契税方面，北京市与全国统一，对个人购买家庭唯一住房，面积</w:t>
      </w:r>
      <w:r w:rsidRPr="002C1727">
        <w:rPr>
          <w:rFonts w:ascii="Arial" w:hAnsi="Arial" w:cs="Arial"/>
          <w:color w:val="000000"/>
          <w:sz w:val="21"/>
        </w:rPr>
        <w:t>140</w:t>
      </w:r>
      <w:r w:rsidRPr="002C1727">
        <w:rPr>
          <w:rFonts w:ascii="Arial" w:hAnsi="Arial" w:cs="Arial"/>
          <w:color w:val="000000"/>
          <w:sz w:val="21"/>
        </w:rPr>
        <w:t>平方米及以下的按</w:t>
      </w:r>
      <w:r w:rsidRPr="002C1727">
        <w:rPr>
          <w:rFonts w:ascii="Arial" w:hAnsi="Arial" w:cs="Arial"/>
          <w:color w:val="000000"/>
          <w:sz w:val="21"/>
        </w:rPr>
        <w:t>1%</w:t>
      </w:r>
      <w:r w:rsidRPr="002C1727">
        <w:rPr>
          <w:rFonts w:ascii="Arial" w:hAnsi="Arial" w:cs="Arial"/>
          <w:color w:val="000000"/>
          <w:sz w:val="21"/>
        </w:rPr>
        <w:t>税率征收契税，超过</w:t>
      </w:r>
      <w:r w:rsidRPr="002C1727">
        <w:rPr>
          <w:rFonts w:ascii="Arial" w:hAnsi="Arial" w:cs="Arial"/>
          <w:color w:val="000000"/>
          <w:sz w:val="21"/>
        </w:rPr>
        <w:t>140</w:t>
      </w:r>
      <w:r w:rsidRPr="002C1727">
        <w:rPr>
          <w:rFonts w:ascii="Arial" w:hAnsi="Arial" w:cs="Arial"/>
          <w:color w:val="000000"/>
          <w:sz w:val="21"/>
        </w:rPr>
        <w:t>平方米的按</w:t>
      </w:r>
      <w:r w:rsidRPr="002C1727">
        <w:rPr>
          <w:rFonts w:ascii="Arial" w:hAnsi="Arial" w:cs="Arial"/>
          <w:color w:val="000000"/>
          <w:sz w:val="21"/>
        </w:rPr>
        <w:t>1.5%</w:t>
      </w:r>
      <w:r w:rsidRPr="002C1727">
        <w:rPr>
          <w:rFonts w:ascii="Arial" w:hAnsi="Arial" w:cs="Arial"/>
          <w:color w:val="000000"/>
          <w:sz w:val="21"/>
        </w:rPr>
        <w:t>征收；对于家庭第二套住房，面积</w:t>
      </w:r>
      <w:r w:rsidRPr="002C1727">
        <w:rPr>
          <w:rFonts w:ascii="Arial" w:hAnsi="Arial" w:cs="Arial"/>
          <w:color w:val="000000"/>
          <w:sz w:val="21"/>
        </w:rPr>
        <w:t>140</w:t>
      </w:r>
      <w:r w:rsidRPr="002C1727">
        <w:rPr>
          <w:rFonts w:ascii="Arial" w:hAnsi="Arial" w:cs="Arial"/>
          <w:color w:val="000000"/>
          <w:sz w:val="21"/>
        </w:rPr>
        <w:t>平方米及以下</w:t>
      </w:r>
      <w:r w:rsidRPr="002C1727">
        <w:rPr>
          <w:rFonts w:ascii="Arial" w:hAnsi="Arial" w:cs="Arial"/>
          <w:color w:val="000000"/>
          <w:sz w:val="21"/>
        </w:rPr>
        <w:lastRenderedPageBreak/>
        <w:t>的按</w:t>
      </w:r>
      <w:r w:rsidRPr="002C1727">
        <w:rPr>
          <w:rFonts w:ascii="Arial" w:hAnsi="Arial" w:cs="Arial"/>
          <w:color w:val="000000"/>
          <w:sz w:val="21"/>
        </w:rPr>
        <w:t>1%</w:t>
      </w:r>
      <w:r w:rsidRPr="002C1727">
        <w:rPr>
          <w:rFonts w:ascii="Arial" w:hAnsi="Arial" w:cs="Arial"/>
          <w:color w:val="000000"/>
          <w:sz w:val="21"/>
        </w:rPr>
        <w:t>征收，超过</w:t>
      </w:r>
      <w:r w:rsidRPr="002C1727">
        <w:rPr>
          <w:rFonts w:ascii="Arial" w:hAnsi="Arial" w:cs="Arial"/>
          <w:color w:val="000000"/>
          <w:sz w:val="21"/>
        </w:rPr>
        <w:t>140</w:t>
      </w:r>
      <w:r w:rsidRPr="002C1727">
        <w:rPr>
          <w:rFonts w:ascii="Arial" w:hAnsi="Arial" w:cs="Arial"/>
          <w:color w:val="000000"/>
          <w:sz w:val="21"/>
        </w:rPr>
        <w:t>平方米的按</w:t>
      </w:r>
      <w:r w:rsidRPr="002C1727">
        <w:rPr>
          <w:rFonts w:ascii="Arial" w:hAnsi="Arial" w:cs="Arial"/>
          <w:color w:val="000000"/>
          <w:sz w:val="21"/>
        </w:rPr>
        <w:t>2%</w:t>
      </w:r>
      <w:r w:rsidRPr="002C1727">
        <w:rPr>
          <w:rFonts w:ascii="Arial" w:hAnsi="Arial" w:cs="Arial"/>
          <w:color w:val="000000"/>
          <w:sz w:val="21"/>
        </w:rPr>
        <w:t>征收。</w:t>
      </w:r>
    </w:p>
    <w:p w14:paraId="7CA524FC"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2024</w:t>
      </w:r>
      <w:r w:rsidRPr="002C1727">
        <w:rPr>
          <w:rFonts w:ascii="Arial" w:hAnsi="Arial" w:cs="Arial"/>
          <w:color w:val="000000"/>
          <w:sz w:val="21"/>
        </w:rPr>
        <w:t>年</w:t>
      </w:r>
      <w:r w:rsidRPr="002C1727">
        <w:rPr>
          <w:rFonts w:ascii="Arial" w:hAnsi="Arial" w:cs="Arial"/>
          <w:color w:val="000000"/>
          <w:sz w:val="21"/>
        </w:rPr>
        <w:t>11</w:t>
      </w:r>
      <w:r w:rsidRPr="002C1727">
        <w:rPr>
          <w:rFonts w:ascii="Arial" w:hAnsi="Arial" w:cs="Arial"/>
          <w:color w:val="000000"/>
          <w:sz w:val="21"/>
        </w:rPr>
        <w:t>月</w:t>
      </w:r>
      <w:r w:rsidRPr="002C1727">
        <w:rPr>
          <w:rFonts w:ascii="Arial" w:hAnsi="Arial" w:cs="Arial"/>
          <w:color w:val="000000"/>
          <w:sz w:val="21"/>
        </w:rPr>
        <w:t>29</w:t>
      </w:r>
      <w:r w:rsidRPr="002C1727">
        <w:rPr>
          <w:rFonts w:ascii="Arial" w:hAnsi="Arial" w:cs="Arial"/>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2C1727">
        <w:rPr>
          <w:rFonts w:ascii="Arial" w:hAnsi="Arial" w:cs="Arial"/>
          <w:color w:val="000000"/>
          <w:sz w:val="21"/>
        </w:rPr>
        <w:t>,</w:t>
      </w:r>
      <w:r w:rsidRPr="002C1727">
        <w:rPr>
          <w:rFonts w:ascii="Arial" w:hAnsi="Arial" w:cs="Arial"/>
          <w:color w:val="000000"/>
          <w:sz w:val="21"/>
        </w:rPr>
        <w:t>充分激发多元主体的更新意愿，推动城市更新项目落地实施。</w:t>
      </w:r>
    </w:p>
    <w:p w14:paraId="6688DFC4"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2025</w:t>
      </w:r>
      <w:r w:rsidRPr="002C1727">
        <w:rPr>
          <w:rFonts w:ascii="Arial" w:hAnsi="Arial" w:cs="Arial"/>
          <w:color w:val="000000"/>
          <w:sz w:val="21"/>
        </w:rPr>
        <w:t>年</w:t>
      </w:r>
      <w:r w:rsidRPr="002C1727">
        <w:rPr>
          <w:rFonts w:ascii="Arial" w:hAnsi="Arial" w:cs="Arial"/>
          <w:color w:val="000000"/>
          <w:sz w:val="21"/>
        </w:rPr>
        <w:t>2</w:t>
      </w:r>
      <w:r w:rsidRPr="002C1727">
        <w:rPr>
          <w:rFonts w:ascii="Arial" w:hAnsi="Arial" w:cs="Arial"/>
          <w:color w:val="000000"/>
          <w:sz w:val="21"/>
        </w:rPr>
        <w:t>月</w:t>
      </w:r>
      <w:r w:rsidRPr="002C1727">
        <w:rPr>
          <w:rFonts w:ascii="Arial" w:hAnsi="Arial" w:cs="Arial"/>
          <w:color w:val="000000"/>
          <w:sz w:val="21"/>
        </w:rPr>
        <w:t>12</w:t>
      </w:r>
      <w:r w:rsidRPr="002C1727">
        <w:rPr>
          <w:rFonts w:ascii="Arial" w:hAnsi="Arial" w:cs="Arial"/>
          <w:color w:val="000000"/>
          <w:sz w:val="21"/>
        </w:rPr>
        <w:t>日，北京市规划和自然资源委员会发布《关于印发〈北京市平原多点地区</w:t>
      </w:r>
      <w:r w:rsidRPr="002C1727">
        <w:rPr>
          <w:rFonts w:ascii="Arial" w:hAnsi="Arial" w:cs="Arial"/>
          <w:color w:val="000000"/>
          <w:sz w:val="21"/>
        </w:rPr>
        <w:t>“</w:t>
      </w:r>
      <w:r w:rsidRPr="002C1727">
        <w:rPr>
          <w:rFonts w:ascii="Arial" w:hAnsi="Arial" w:cs="Arial"/>
          <w:color w:val="000000"/>
          <w:sz w:val="21"/>
        </w:rPr>
        <w:t>好房子</w:t>
      </w:r>
      <w:r w:rsidRPr="002C1727">
        <w:rPr>
          <w:rFonts w:ascii="Arial" w:hAnsi="Arial" w:cs="Arial"/>
          <w:color w:val="000000"/>
          <w:sz w:val="21"/>
        </w:rPr>
        <w:t>”</w:t>
      </w:r>
      <w:r w:rsidRPr="002C1727">
        <w:rPr>
          <w:rFonts w:ascii="Arial" w:hAnsi="Arial" w:cs="Arial"/>
          <w:color w:val="000000"/>
          <w:sz w:val="21"/>
        </w:rPr>
        <w:t>规划管理相关技术要点（试行）〉的通知》，旨在提升住房品质，满足多样化居住需求。主要内容包括：允许按需设置封闭或开敞阳台，面积不超过套内建筑面积的</w:t>
      </w:r>
      <w:r w:rsidRPr="002C1727">
        <w:rPr>
          <w:rFonts w:ascii="Arial" w:hAnsi="Arial" w:cs="Arial"/>
          <w:color w:val="000000"/>
          <w:sz w:val="21"/>
        </w:rPr>
        <w:t>10%</w:t>
      </w:r>
      <w:r w:rsidRPr="002C1727">
        <w:rPr>
          <w:rFonts w:ascii="Arial" w:hAnsi="Arial" w:cs="Arial"/>
          <w:color w:val="000000"/>
          <w:sz w:val="21"/>
        </w:rPr>
        <w:t>；鼓励在</w:t>
      </w:r>
      <w:r w:rsidRPr="002C1727">
        <w:rPr>
          <w:rFonts w:ascii="Arial" w:hAnsi="Arial" w:cs="Arial"/>
          <w:color w:val="000000"/>
          <w:sz w:val="21"/>
        </w:rPr>
        <w:t>140</w:t>
      </w:r>
      <w:r w:rsidRPr="002C1727">
        <w:rPr>
          <w:rFonts w:ascii="Arial" w:hAnsi="Arial" w:cs="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2C1727">
        <w:rPr>
          <w:rFonts w:ascii="Arial" w:hAnsi="Arial" w:cs="Arial"/>
          <w:color w:val="000000"/>
          <w:sz w:val="21"/>
        </w:rPr>
        <w:t>跨城市</w:t>
      </w:r>
      <w:proofErr w:type="gramEnd"/>
      <w:r w:rsidRPr="002C1727">
        <w:rPr>
          <w:rFonts w:ascii="Arial" w:hAnsi="Arial" w:cs="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67"/>
    <w:bookmarkEnd w:id="68"/>
    <w:p w14:paraId="2BFD44BC" w14:textId="77777777" w:rsidR="00410531" w:rsidRPr="002C1727" w:rsidRDefault="00410531" w:rsidP="00410531">
      <w:pPr>
        <w:overflowPunct w:val="0"/>
        <w:spacing w:line="480" w:lineRule="auto"/>
        <w:ind w:firstLine="420"/>
        <w:jc w:val="both"/>
        <w:textAlignment w:val="auto"/>
        <w:rPr>
          <w:rFonts w:ascii="Arial" w:hAnsi="Arial" w:cs="Arial"/>
          <w:color w:val="000000"/>
          <w:sz w:val="21"/>
        </w:rPr>
      </w:pPr>
      <w:r w:rsidRPr="002C1727">
        <w:rPr>
          <w:rFonts w:ascii="Arial" w:hAnsi="Arial" w:cs="Arial"/>
          <w:color w:val="000000"/>
          <w:sz w:val="21"/>
        </w:rPr>
        <w:t>5.</w:t>
      </w:r>
      <w:r w:rsidRPr="002C1727">
        <w:rPr>
          <w:rFonts w:ascii="Arial" w:hAnsi="Arial" w:cs="Arial"/>
          <w:color w:val="000000"/>
          <w:sz w:val="21"/>
        </w:rPr>
        <w:t>未来市场预期</w:t>
      </w:r>
    </w:p>
    <w:p w14:paraId="2E42B4AB" w14:textId="77777777" w:rsidR="004C422C" w:rsidRPr="002C1727" w:rsidRDefault="00410531" w:rsidP="00410531">
      <w:pPr>
        <w:overflowPunct w:val="0"/>
        <w:spacing w:line="480" w:lineRule="auto"/>
        <w:ind w:firstLine="420"/>
        <w:jc w:val="both"/>
        <w:textAlignment w:val="auto"/>
        <w:rPr>
          <w:rFonts w:ascii="Arial" w:hAnsi="Arial" w:cs="Arial"/>
          <w:sz w:val="21"/>
          <w:highlight w:val="lightGray"/>
        </w:rPr>
      </w:pPr>
      <w:r w:rsidRPr="002C1727">
        <w:rPr>
          <w:rFonts w:ascii="Arial" w:hAnsi="Arial" w:cs="Arial"/>
          <w:color w:val="000000"/>
          <w:sz w:val="21"/>
        </w:rPr>
        <w:t>展望未来，北京市住宅市场将进入一个以</w:t>
      </w:r>
      <w:r w:rsidRPr="002C1727">
        <w:rPr>
          <w:rFonts w:ascii="Arial" w:hAnsi="Arial" w:cs="Arial"/>
          <w:color w:val="000000"/>
          <w:sz w:val="21"/>
        </w:rPr>
        <w:t>"</w:t>
      </w:r>
      <w:r w:rsidRPr="002C1727">
        <w:rPr>
          <w:rFonts w:ascii="Arial" w:hAnsi="Arial" w:cs="Arial"/>
          <w:color w:val="000000"/>
          <w:sz w:val="21"/>
        </w:rPr>
        <w:t>稳</w:t>
      </w:r>
      <w:r w:rsidRPr="002C1727">
        <w:rPr>
          <w:rFonts w:ascii="Arial" w:hAnsi="Arial" w:cs="Arial"/>
          <w:color w:val="000000"/>
          <w:sz w:val="21"/>
        </w:rPr>
        <w:t>"</w:t>
      </w:r>
      <w:r w:rsidRPr="002C1727">
        <w:rPr>
          <w:rFonts w:ascii="Arial" w:hAnsi="Arial" w:cs="Arial"/>
          <w:color w:val="000000"/>
          <w:sz w:val="21"/>
        </w:rPr>
        <w:t>为主基调、结构性分化显著的新发展阶段。</w:t>
      </w:r>
      <w:r w:rsidRPr="002C1727">
        <w:rPr>
          <w:rFonts w:ascii="Arial" w:hAnsi="Arial" w:cs="Arial"/>
          <w:color w:val="000000"/>
          <w:sz w:val="21"/>
        </w:rPr>
        <w:t>2025</w:t>
      </w:r>
      <w:r w:rsidRPr="002C1727">
        <w:rPr>
          <w:rFonts w:ascii="Arial" w:hAnsi="Arial" w:cs="Arial"/>
          <w:color w:val="000000"/>
          <w:sz w:val="21"/>
        </w:rPr>
        <w:t>年市场走势将高度依赖政策导向与宏观经济环境。在</w:t>
      </w:r>
      <w:r w:rsidRPr="002C1727">
        <w:rPr>
          <w:rFonts w:ascii="Arial" w:hAnsi="Arial" w:cs="Arial"/>
          <w:color w:val="000000"/>
          <w:sz w:val="21"/>
        </w:rPr>
        <w:t>"</w:t>
      </w:r>
      <w:r w:rsidRPr="002C1727">
        <w:rPr>
          <w:rFonts w:ascii="Arial" w:hAnsi="Arial" w:cs="Arial"/>
          <w:color w:val="000000"/>
          <w:sz w:val="21"/>
        </w:rPr>
        <w:t>房住不炒</w:t>
      </w:r>
      <w:r w:rsidRPr="002C1727">
        <w:rPr>
          <w:rFonts w:ascii="Arial" w:hAnsi="Arial" w:cs="Arial"/>
          <w:color w:val="000000"/>
          <w:sz w:val="21"/>
        </w:rPr>
        <w:t>"</w:t>
      </w:r>
      <w:r w:rsidRPr="002C1727">
        <w:rPr>
          <w:rFonts w:ascii="Arial" w:hAnsi="Arial" w:cs="Arial"/>
          <w:color w:val="000000"/>
          <w:sz w:val="21"/>
        </w:rPr>
        <w:t>的总体定位下，预计调控政策仍将保持连续性，但可能存在</w:t>
      </w:r>
      <w:proofErr w:type="gramStart"/>
      <w:r w:rsidRPr="002C1727">
        <w:rPr>
          <w:rFonts w:ascii="Arial" w:hAnsi="Arial" w:cs="Arial"/>
          <w:color w:val="000000"/>
          <w:sz w:val="21"/>
        </w:rPr>
        <w:t>针对刚需和</w:t>
      </w:r>
      <w:proofErr w:type="gramEnd"/>
      <w:r w:rsidRPr="002C1727">
        <w:rPr>
          <w:rFonts w:ascii="Arial" w:hAnsi="Arial" w:cs="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各类保障性住房的加速入市将在一定程度上分流商品住宅市场需求，促使住宅市场向更加健康、可持续的方向发展。</w:t>
      </w:r>
    </w:p>
    <w:p w14:paraId="5019CBD4" w14:textId="77777777" w:rsidR="00802761" w:rsidRPr="002C1727" w:rsidRDefault="00802761">
      <w:pPr>
        <w:spacing w:line="360" w:lineRule="auto"/>
        <w:rPr>
          <w:rFonts w:ascii="Arial" w:hAnsi="Arial" w:cs="Arial"/>
          <w:b/>
          <w:kern w:val="2"/>
          <w:sz w:val="21"/>
          <w:szCs w:val="21"/>
        </w:rPr>
      </w:pPr>
      <w:r w:rsidRPr="002C1727">
        <w:rPr>
          <w:rFonts w:ascii="Arial" w:hAnsi="Arial" w:cs="Arial"/>
          <w:b/>
          <w:kern w:val="2"/>
          <w:sz w:val="21"/>
          <w:szCs w:val="21"/>
        </w:rPr>
        <w:t>（二）估价对象所在区域相应用途房地产市场状况</w:t>
      </w:r>
    </w:p>
    <w:p w14:paraId="08AD5757" w14:textId="77777777" w:rsidR="00410531" w:rsidRPr="002C1727" w:rsidRDefault="00410531" w:rsidP="00410531">
      <w:pPr>
        <w:widowControl/>
        <w:overflowPunct w:val="0"/>
        <w:adjustRightInd/>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1.</w:t>
      </w:r>
      <w:r w:rsidRPr="002C1727">
        <w:rPr>
          <w:rFonts w:ascii="Arial" w:hAnsi="Arial" w:cs="Arial"/>
          <w:sz w:val="21"/>
          <w:szCs w:val="28"/>
        </w:rPr>
        <w:t>区域概况</w:t>
      </w:r>
    </w:p>
    <w:p w14:paraId="7CFC577A" w14:textId="77777777" w:rsidR="00410531" w:rsidRPr="002C1727" w:rsidRDefault="00410531" w:rsidP="0041053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北京通州区，</w:t>
      </w:r>
      <w:hyperlink r:id="rId47" w:tgtFrame="_blank" w:history="1">
        <w:r w:rsidRPr="002C1727">
          <w:rPr>
            <w:rFonts w:ascii="Arial" w:hAnsi="Arial" w:cs="Arial"/>
            <w:kern w:val="2"/>
            <w:sz w:val="21"/>
            <w:szCs w:val="21"/>
          </w:rPr>
          <w:t>北京市</w:t>
        </w:r>
      </w:hyperlink>
      <w:r w:rsidRPr="002C1727">
        <w:rPr>
          <w:rFonts w:ascii="Arial" w:hAnsi="Arial" w:cs="Arial"/>
          <w:kern w:val="2"/>
          <w:sz w:val="21"/>
          <w:szCs w:val="21"/>
        </w:rPr>
        <w:t>辖区、北京市城市副中心</w:t>
      </w:r>
      <w:r w:rsidRPr="002C1727">
        <w:rPr>
          <w:rFonts w:ascii="Arial" w:hAnsi="Arial" w:cs="Arial"/>
          <w:kern w:val="2"/>
          <w:sz w:val="21"/>
          <w:szCs w:val="21"/>
        </w:rPr>
        <w:t> </w:t>
      </w:r>
      <w:r w:rsidRPr="002C1727">
        <w:rPr>
          <w:rFonts w:ascii="Arial" w:hAnsi="Arial" w:cs="Arial"/>
          <w:kern w:val="2"/>
          <w:sz w:val="21"/>
          <w:szCs w:val="21"/>
        </w:rPr>
        <w:t>，是</w:t>
      </w:r>
      <w:hyperlink r:id="rId48" w:tgtFrame="_blank" w:history="1">
        <w:r w:rsidRPr="002C1727">
          <w:rPr>
            <w:rFonts w:ascii="Arial" w:hAnsi="Arial" w:cs="Arial"/>
            <w:kern w:val="2"/>
            <w:sz w:val="21"/>
            <w:szCs w:val="21"/>
          </w:rPr>
          <w:t>北京市人民政府</w:t>
        </w:r>
      </w:hyperlink>
      <w:r w:rsidRPr="002C1727">
        <w:rPr>
          <w:rFonts w:ascii="Arial" w:hAnsi="Arial" w:cs="Arial"/>
          <w:kern w:val="2"/>
          <w:sz w:val="21"/>
          <w:szCs w:val="21"/>
        </w:rPr>
        <w:t>所在地，</w:t>
      </w:r>
      <w:proofErr w:type="gramStart"/>
      <w:r w:rsidRPr="002C1727">
        <w:rPr>
          <w:rFonts w:ascii="Arial" w:hAnsi="Arial" w:cs="Arial"/>
          <w:kern w:val="2"/>
          <w:sz w:val="21"/>
          <w:szCs w:val="21"/>
        </w:rPr>
        <w:t>位于位于</w:t>
      </w:r>
      <w:proofErr w:type="gramEnd"/>
      <w:r w:rsidRPr="002C1727">
        <w:rPr>
          <w:rFonts w:ascii="Arial" w:hAnsi="Arial" w:cs="Arial"/>
          <w:kern w:val="2"/>
          <w:sz w:val="21"/>
          <w:szCs w:val="21"/>
        </w:rPr>
        <w:t>北京市东南部，</w:t>
      </w:r>
      <w:hyperlink r:id="rId49" w:tgtFrame="_blank" w:history="1">
        <w:r w:rsidRPr="002C1727">
          <w:rPr>
            <w:rFonts w:ascii="Arial" w:hAnsi="Arial" w:cs="Arial"/>
            <w:kern w:val="2"/>
            <w:sz w:val="21"/>
            <w:szCs w:val="21"/>
          </w:rPr>
          <w:t>京杭大运河</w:t>
        </w:r>
      </w:hyperlink>
      <w:r w:rsidRPr="002C1727">
        <w:rPr>
          <w:rFonts w:ascii="Arial" w:hAnsi="Arial" w:cs="Arial"/>
          <w:kern w:val="2"/>
          <w:sz w:val="21"/>
          <w:szCs w:val="21"/>
        </w:rPr>
        <w:t>北端，地处北京长安街延长线东端，是京杭大运河的北起点、首都北京的</w:t>
      </w:r>
      <w:hyperlink r:id="rId50" w:tgtFrame="_blank" w:history="1">
        <w:r w:rsidRPr="002C1727">
          <w:rPr>
            <w:rFonts w:ascii="Arial" w:hAnsi="Arial" w:cs="Arial"/>
            <w:kern w:val="2"/>
            <w:sz w:val="21"/>
            <w:szCs w:val="21"/>
          </w:rPr>
          <w:t>东大门</w:t>
        </w:r>
      </w:hyperlink>
      <w:r w:rsidRPr="002C1727">
        <w:rPr>
          <w:rFonts w:ascii="Arial" w:hAnsi="Arial" w:cs="Arial"/>
          <w:kern w:val="2"/>
          <w:sz w:val="21"/>
          <w:szCs w:val="21"/>
        </w:rPr>
        <w:t>。区域地理坐标北纬</w:t>
      </w:r>
      <w:r w:rsidRPr="002C1727">
        <w:rPr>
          <w:rFonts w:ascii="Arial" w:hAnsi="Arial" w:cs="Arial"/>
          <w:kern w:val="2"/>
          <w:sz w:val="21"/>
          <w:szCs w:val="21"/>
        </w:rPr>
        <w:t>39°36′</w:t>
      </w:r>
      <w:r w:rsidRPr="002C1727">
        <w:rPr>
          <w:rFonts w:ascii="Arial" w:hAnsi="Arial" w:cs="Arial"/>
          <w:kern w:val="2"/>
          <w:sz w:val="21"/>
          <w:szCs w:val="21"/>
        </w:rPr>
        <w:t>至</w:t>
      </w:r>
      <w:r w:rsidRPr="002C1727">
        <w:rPr>
          <w:rFonts w:ascii="Arial" w:hAnsi="Arial" w:cs="Arial"/>
          <w:kern w:val="2"/>
          <w:sz w:val="21"/>
          <w:szCs w:val="21"/>
        </w:rPr>
        <w:t>40°02′</w:t>
      </w:r>
      <w:r w:rsidRPr="002C1727">
        <w:rPr>
          <w:rFonts w:ascii="Arial" w:hAnsi="Arial" w:cs="Arial"/>
          <w:kern w:val="2"/>
          <w:sz w:val="21"/>
          <w:szCs w:val="21"/>
        </w:rPr>
        <w:t>，东经</w:t>
      </w:r>
      <w:r w:rsidRPr="002C1727">
        <w:rPr>
          <w:rFonts w:ascii="Arial" w:hAnsi="Arial" w:cs="Arial"/>
          <w:kern w:val="2"/>
          <w:sz w:val="21"/>
          <w:szCs w:val="21"/>
        </w:rPr>
        <w:t>116°32′</w:t>
      </w:r>
      <w:r w:rsidRPr="002C1727">
        <w:rPr>
          <w:rFonts w:ascii="Arial" w:hAnsi="Arial" w:cs="Arial"/>
          <w:kern w:val="2"/>
          <w:sz w:val="21"/>
          <w:szCs w:val="21"/>
        </w:rPr>
        <w:t>至</w:t>
      </w:r>
      <w:r w:rsidRPr="002C1727">
        <w:rPr>
          <w:rFonts w:ascii="Arial" w:hAnsi="Arial" w:cs="Arial"/>
          <w:kern w:val="2"/>
          <w:sz w:val="21"/>
          <w:szCs w:val="21"/>
        </w:rPr>
        <w:t>116°56′</w:t>
      </w:r>
      <w:r w:rsidRPr="002C1727">
        <w:rPr>
          <w:rFonts w:ascii="Arial" w:hAnsi="Arial" w:cs="Arial"/>
          <w:kern w:val="2"/>
          <w:sz w:val="21"/>
          <w:szCs w:val="21"/>
        </w:rPr>
        <w:t>，东西宽</w:t>
      </w:r>
      <w:r w:rsidRPr="002C1727">
        <w:rPr>
          <w:rFonts w:ascii="Arial" w:hAnsi="Arial" w:cs="Arial"/>
          <w:kern w:val="2"/>
          <w:sz w:val="21"/>
          <w:szCs w:val="21"/>
        </w:rPr>
        <w:t>36.5</w:t>
      </w:r>
      <w:r w:rsidRPr="002C1727">
        <w:rPr>
          <w:rFonts w:ascii="Arial" w:hAnsi="Arial" w:cs="Arial"/>
          <w:kern w:val="2"/>
          <w:sz w:val="21"/>
          <w:szCs w:val="21"/>
        </w:rPr>
        <w:t>千米，南北长</w:t>
      </w:r>
      <w:r w:rsidRPr="002C1727">
        <w:rPr>
          <w:rFonts w:ascii="Arial" w:hAnsi="Arial" w:cs="Arial"/>
          <w:kern w:val="2"/>
          <w:sz w:val="21"/>
          <w:szCs w:val="21"/>
        </w:rPr>
        <w:t>48</w:t>
      </w:r>
      <w:r w:rsidRPr="002C1727">
        <w:rPr>
          <w:rFonts w:ascii="Arial" w:hAnsi="Arial" w:cs="Arial"/>
          <w:kern w:val="2"/>
          <w:sz w:val="21"/>
          <w:szCs w:val="21"/>
        </w:rPr>
        <w:t>千米，面积</w:t>
      </w:r>
      <w:r w:rsidRPr="002C1727">
        <w:rPr>
          <w:rFonts w:ascii="Arial" w:hAnsi="Arial" w:cs="Arial"/>
          <w:kern w:val="2"/>
          <w:sz w:val="21"/>
          <w:szCs w:val="21"/>
        </w:rPr>
        <w:lastRenderedPageBreak/>
        <w:t>906</w:t>
      </w:r>
      <w:r w:rsidRPr="002C1727">
        <w:rPr>
          <w:rFonts w:ascii="Arial" w:hAnsi="Arial" w:cs="Arial"/>
          <w:kern w:val="2"/>
          <w:sz w:val="21"/>
          <w:szCs w:val="21"/>
        </w:rPr>
        <w:t>平方千米，西临</w:t>
      </w:r>
      <w:hyperlink r:id="rId51" w:tgtFrame="_blank" w:history="1">
        <w:r w:rsidRPr="002C1727">
          <w:rPr>
            <w:rFonts w:ascii="Arial" w:hAnsi="Arial" w:cs="Arial"/>
            <w:kern w:val="2"/>
            <w:sz w:val="21"/>
            <w:szCs w:val="21"/>
          </w:rPr>
          <w:t>朝阳区</w:t>
        </w:r>
      </w:hyperlink>
      <w:r w:rsidRPr="002C1727">
        <w:rPr>
          <w:rFonts w:ascii="Arial" w:hAnsi="Arial" w:cs="Arial"/>
          <w:kern w:val="2"/>
          <w:sz w:val="21"/>
          <w:szCs w:val="21"/>
        </w:rPr>
        <w:t>、</w:t>
      </w:r>
      <w:hyperlink r:id="rId52" w:tgtFrame="_blank" w:history="1">
        <w:proofErr w:type="gramStart"/>
        <w:r w:rsidRPr="002C1727">
          <w:rPr>
            <w:rFonts w:ascii="Arial" w:hAnsi="Arial" w:cs="Arial"/>
            <w:kern w:val="2"/>
            <w:sz w:val="21"/>
            <w:szCs w:val="21"/>
          </w:rPr>
          <w:t>大兴区</w:t>
        </w:r>
        <w:proofErr w:type="gramEnd"/>
      </w:hyperlink>
      <w:r w:rsidRPr="002C1727">
        <w:rPr>
          <w:rFonts w:ascii="Arial" w:hAnsi="Arial" w:cs="Arial"/>
          <w:kern w:val="2"/>
          <w:sz w:val="21"/>
          <w:szCs w:val="21"/>
        </w:rPr>
        <w:t>，北与</w:t>
      </w:r>
      <w:hyperlink r:id="rId53" w:tgtFrame="_blank" w:history="1">
        <w:r w:rsidRPr="002C1727">
          <w:rPr>
            <w:rFonts w:ascii="Arial" w:hAnsi="Arial" w:cs="Arial"/>
            <w:kern w:val="2"/>
            <w:sz w:val="21"/>
            <w:szCs w:val="21"/>
          </w:rPr>
          <w:t>顺义区</w:t>
        </w:r>
      </w:hyperlink>
      <w:r w:rsidRPr="002C1727">
        <w:rPr>
          <w:rFonts w:ascii="Arial" w:hAnsi="Arial" w:cs="Arial"/>
          <w:kern w:val="2"/>
          <w:sz w:val="21"/>
          <w:szCs w:val="21"/>
        </w:rPr>
        <w:t>接壤，东隔潮白河与</w:t>
      </w:r>
      <w:hyperlink r:id="rId54" w:tgtFrame="_blank" w:history="1">
        <w:r w:rsidRPr="002C1727">
          <w:rPr>
            <w:rFonts w:ascii="Arial" w:hAnsi="Arial" w:cs="Arial"/>
            <w:kern w:val="2"/>
            <w:sz w:val="21"/>
            <w:szCs w:val="21"/>
          </w:rPr>
          <w:t>河北省</w:t>
        </w:r>
      </w:hyperlink>
      <w:hyperlink r:id="rId55" w:tgtFrame="_blank" w:history="1">
        <w:r w:rsidRPr="002C1727">
          <w:rPr>
            <w:rFonts w:ascii="Arial" w:hAnsi="Arial" w:cs="Arial"/>
            <w:kern w:val="2"/>
            <w:sz w:val="21"/>
            <w:szCs w:val="21"/>
          </w:rPr>
          <w:t>三河市</w:t>
        </w:r>
      </w:hyperlink>
      <w:r w:rsidRPr="002C1727">
        <w:rPr>
          <w:rFonts w:ascii="Arial" w:hAnsi="Arial" w:cs="Arial"/>
          <w:kern w:val="2"/>
          <w:sz w:val="21"/>
          <w:szCs w:val="21"/>
        </w:rPr>
        <w:t>、</w:t>
      </w:r>
      <w:hyperlink r:id="rId56" w:tgtFrame="_blank" w:history="1">
        <w:r w:rsidRPr="002C1727">
          <w:rPr>
            <w:rFonts w:ascii="Arial" w:hAnsi="Arial" w:cs="Arial"/>
            <w:kern w:val="2"/>
            <w:sz w:val="21"/>
            <w:szCs w:val="21"/>
          </w:rPr>
          <w:t>大厂回族自治县</w:t>
        </w:r>
      </w:hyperlink>
      <w:r w:rsidRPr="002C1727">
        <w:rPr>
          <w:rFonts w:ascii="Arial" w:hAnsi="Arial" w:cs="Arial"/>
          <w:kern w:val="2"/>
          <w:sz w:val="21"/>
          <w:szCs w:val="21"/>
        </w:rPr>
        <w:t>、</w:t>
      </w:r>
      <w:hyperlink r:id="rId57" w:tgtFrame="_blank" w:history="1">
        <w:r w:rsidRPr="002C1727">
          <w:rPr>
            <w:rFonts w:ascii="Arial" w:hAnsi="Arial" w:cs="Arial"/>
            <w:kern w:val="2"/>
            <w:sz w:val="21"/>
            <w:szCs w:val="21"/>
          </w:rPr>
          <w:t>香河县</w:t>
        </w:r>
      </w:hyperlink>
      <w:r w:rsidRPr="002C1727">
        <w:rPr>
          <w:rFonts w:ascii="Arial" w:hAnsi="Arial" w:cs="Arial"/>
          <w:kern w:val="2"/>
          <w:sz w:val="21"/>
          <w:szCs w:val="21"/>
        </w:rPr>
        <w:t>相连，南和</w:t>
      </w:r>
      <w:hyperlink r:id="rId58" w:tgtFrame="_blank" w:history="1">
        <w:r w:rsidRPr="002C1727">
          <w:rPr>
            <w:rFonts w:ascii="Arial" w:hAnsi="Arial" w:cs="Arial"/>
            <w:kern w:val="2"/>
            <w:sz w:val="21"/>
            <w:szCs w:val="21"/>
          </w:rPr>
          <w:t>天津市</w:t>
        </w:r>
      </w:hyperlink>
      <w:hyperlink r:id="rId59" w:tgtFrame="_blank" w:history="1">
        <w:r w:rsidRPr="002C1727">
          <w:rPr>
            <w:rFonts w:ascii="Arial" w:hAnsi="Arial" w:cs="Arial"/>
            <w:kern w:val="2"/>
            <w:sz w:val="21"/>
            <w:szCs w:val="21"/>
          </w:rPr>
          <w:t>武清区</w:t>
        </w:r>
      </w:hyperlink>
      <w:r w:rsidRPr="002C1727">
        <w:rPr>
          <w:rFonts w:ascii="Arial" w:hAnsi="Arial" w:cs="Arial"/>
          <w:kern w:val="2"/>
          <w:sz w:val="21"/>
          <w:szCs w:val="21"/>
        </w:rPr>
        <w:t>、河北省</w:t>
      </w:r>
      <w:hyperlink r:id="rId60" w:tgtFrame="_blank" w:history="1">
        <w:r w:rsidRPr="002C1727">
          <w:rPr>
            <w:rFonts w:ascii="Arial" w:hAnsi="Arial" w:cs="Arial"/>
            <w:kern w:val="2"/>
            <w:sz w:val="21"/>
            <w:szCs w:val="21"/>
          </w:rPr>
          <w:t>廊坊市</w:t>
        </w:r>
      </w:hyperlink>
      <w:r w:rsidRPr="002C1727">
        <w:rPr>
          <w:rFonts w:ascii="Arial" w:hAnsi="Arial" w:cs="Arial"/>
          <w:kern w:val="2"/>
          <w:sz w:val="21"/>
          <w:szCs w:val="21"/>
        </w:rPr>
        <w:t>交界。紧邻北京中央商务区（</w:t>
      </w:r>
      <w:r w:rsidRPr="002C1727">
        <w:rPr>
          <w:rFonts w:ascii="Arial" w:hAnsi="Arial" w:cs="Arial"/>
          <w:kern w:val="2"/>
          <w:sz w:val="21"/>
          <w:szCs w:val="21"/>
        </w:rPr>
        <w:t>CBD</w:t>
      </w:r>
      <w:r w:rsidRPr="002C1727">
        <w:rPr>
          <w:rFonts w:ascii="Arial" w:hAnsi="Arial" w:cs="Arial"/>
          <w:kern w:val="2"/>
          <w:sz w:val="21"/>
          <w:szCs w:val="21"/>
        </w:rPr>
        <w:t>），西距国贸中心</w:t>
      </w:r>
      <w:r w:rsidRPr="002C1727">
        <w:rPr>
          <w:rFonts w:ascii="Arial" w:hAnsi="Arial" w:cs="Arial"/>
          <w:kern w:val="2"/>
          <w:sz w:val="21"/>
          <w:szCs w:val="21"/>
        </w:rPr>
        <w:t>13</w:t>
      </w:r>
      <w:r w:rsidRPr="002C1727">
        <w:rPr>
          <w:rFonts w:ascii="Arial" w:hAnsi="Arial" w:cs="Arial"/>
          <w:kern w:val="2"/>
          <w:sz w:val="21"/>
          <w:szCs w:val="21"/>
        </w:rPr>
        <w:t>千米，北距</w:t>
      </w:r>
      <w:hyperlink r:id="rId61" w:tgtFrame="_blank" w:history="1">
        <w:r w:rsidRPr="002C1727">
          <w:rPr>
            <w:rFonts w:ascii="Arial" w:hAnsi="Arial" w:cs="Arial"/>
            <w:kern w:val="2"/>
            <w:sz w:val="21"/>
            <w:szCs w:val="21"/>
          </w:rPr>
          <w:t>首都机场</w:t>
        </w:r>
      </w:hyperlink>
      <w:r w:rsidRPr="002C1727">
        <w:rPr>
          <w:rFonts w:ascii="Arial" w:hAnsi="Arial" w:cs="Arial"/>
          <w:kern w:val="2"/>
          <w:sz w:val="21"/>
          <w:szCs w:val="21"/>
        </w:rPr>
        <w:t>16</w:t>
      </w:r>
      <w:r w:rsidRPr="002C1727">
        <w:rPr>
          <w:rFonts w:ascii="Arial" w:hAnsi="Arial" w:cs="Arial"/>
          <w:kern w:val="2"/>
          <w:sz w:val="21"/>
          <w:szCs w:val="21"/>
        </w:rPr>
        <w:t>千米，东距</w:t>
      </w:r>
      <w:hyperlink r:id="rId62" w:tgtFrame="_blank" w:history="1">
        <w:r w:rsidRPr="002C1727">
          <w:rPr>
            <w:rFonts w:ascii="Arial" w:hAnsi="Arial" w:cs="Arial"/>
            <w:kern w:val="2"/>
            <w:sz w:val="21"/>
            <w:szCs w:val="21"/>
          </w:rPr>
          <w:t>塘沽港</w:t>
        </w:r>
      </w:hyperlink>
      <w:r w:rsidRPr="002C1727">
        <w:rPr>
          <w:rFonts w:ascii="Arial" w:hAnsi="Arial" w:cs="Arial"/>
          <w:kern w:val="2"/>
          <w:sz w:val="21"/>
          <w:szCs w:val="21"/>
        </w:rPr>
        <w:t>100</w:t>
      </w:r>
      <w:r w:rsidRPr="002C1727">
        <w:rPr>
          <w:rFonts w:ascii="Arial" w:hAnsi="Arial" w:cs="Arial"/>
          <w:kern w:val="2"/>
          <w:sz w:val="21"/>
          <w:szCs w:val="21"/>
        </w:rPr>
        <w:t>千米，素有</w:t>
      </w:r>
      <w:r w:rsidRPr="002C1727">
        <w:rPr>
          <w:rFonts w:ascii="Arial" w:hAnsi="Arial" w:cs="Arial"/>
          <w:kern w:val="2"/>
          <w:sz w:val="21"/>
          <w:szCs w:val="21"/>
        </w:rPr>
        <w:t>“</w:t>
      </w:r>
      <w:proofErr w:type="gramStart"/>
      <w:r w:rsidRPr="002C1727">
        <w:rPr>
          <w:rFonts w:ascii="Arial" w:hAnsi="Arial" w:cs="Arial"/>
          <w:kern w:val="2"/>
          <w:sz w:val="21"/>
          <w:szCs w:val="21"/>
        </w:rPr>
        <w:t>一京二</w:t>
      </w:r>
      <w:proofErr w:type="gramEnd"/>
      <w:r w:rsidRPr="002C1727">
        <w:rPr>
          <w:rFonts w:ascii="Arial" w:hAnsi="Arial" w:cs="Arial"/>
          <w:kern w:val="2"/>
          <w:sz w:val="21"/>
          <w:szCs w:val="21"/>
        </w:rPr>
        <w:t>卫三通州</w:t>
      </w:r>
      <w:r w:rsidRPr="002C1727">
        <w:rPr>
          <w:rFonts w:ascii="Arial" w:hAnsi="Arial" w:cs="Arial"/>
          <w:kern w:val="2"/>
          <w:sz w:val="21"/>
          <w:szCs w:val="21"/>
        </w:rPr>
        <w:t>”</w:t>
      </w:r>
      <w:r w:rsidRPr="002C1727">
        <w:rPr>
          <w:rFonts w:ascii="Arial" w:hAnsi="Arial" w:cs="Arial"/>
          <w:kern w:val="2"/>
          <w:sz w:val="21"/>
          <w:szCs w:val="21"/>
        </w:rPr>
        <w:t>之称，是环渤海经济圈中的核心枢纽部位。</w:t>
      </w:r>
      <w:r w:rsidRPr="002C1727">
        <w:rPr>
          <w:rFonts w:ascii="Arial" w:hAnsi="Arial" w:cs="Arial"/>
          <w:kern w:val="2"/>
          <w:sz w:val="21"/>
          <w:szCs w:val="21"/>
        </w:rPr>
        <w:t> </w:t>
      </w:r>
      <w:r w:rsidRPr="002C1727">
        <w:rPr>
          <w:rFonts w:ascii="Arial" w:hAnsi="Arial" w:cs="Arial"/>
          <w:kern w:val="2"/>
          <w:sz w:val="21"/>
          <w:szCs w:val="21"/>
        </w:rPr>
        <w:t>区属大陆性季风气候区，受冬、夏季风影响，形成春季干旱多风、夏季炎热多雨、秋季天高气爽、冬季寒冷干燥的气候特征。截至</w:t>
      </w:r>
      <w:r w:rsidRPr="002C1727">
        <w:rPr>
          <w:rFonts w:ascii="Arial" w:hAnsi="Arial" w:cs="Arial"/>
          <w:kern w:val="2"/>
          <w:sz w:val="21"/>
          <w:szCs w:val="21"/>
        </w:rPr>
        <w:t>2021</w:t>
      </w:r>
      <w:r w:rsidRPr="002C1727">
        <w:rPr>
          <w:rFonts w:ascii="Arial" w:hAnsi="Arial" w:cs="Arial"/>
          <w:kern w:val="2"/>
          <w:sz w:val="21"/>
          <w:szCs w:val="21"/>
        </w:rPr>
        <w:t>年，通州区下辖</w:t>
      </w:r>
      <w:r w:rsidRPr="002C1727">
        <w:rPr>
          <w:rFonts w:ascii="Arial" w:hAnsi="Arial" w:cs="Arial"/>
          <w:kern w:val="2"/>
          <w:sz w:val="21"/>
          <w:szCs w:val="21"/>
        </w:rPr>
        <w:t>11</w:t>
      </w:r>
      <w:r w:rsidRPr="002C1727">
        <w:rPr>
          <w:rFonts w:ascii="Arial" w:hAnsi="Arial" w:cs="Arial"/>
          <w:kern w:val="2"/>
          <w:sz w:val="21"/>
          <w:szCs w:val="21"/>
        </w:rPr>
        <w:t>个街道、</w:t>
      </w:r>
      <w:r w:rsidRPr="002C1727">
        <w:rPr>
          <w:rFonts w:ascii="Arial" w:hAnsi="Arial" w:cs="Arial"/>
          <w:kern w:val="2"/>
          <w:sz w:val="21"/>
          <w:szCs w:val="21"/>
        </w:rPr>
        <w:t>10</w:t>
      </w:r>
      <w:r w:rsidRPr="002C1727">
        <w:rPr>
          <w:rFonts w:ascii="Arial" w:hAnsi="Arial" w:cs="Arial"/>
          <w:kern w:val="2"/>
          <w:sz w:val="21"/>
          <w:szCs w:val="21"/>
        </w:rPr>
        <w:t>个镇、</w:t>
      </w:r>
      <w:r w:rsidRPr="002C1727">
        <w:rPr>
          <w:rFonts w:ascii="Arial" w:hAnsi="Arial" w:cs="Arial"/>
          <w:kern w:val="2"/>
          <w:sz w:val="21"/>
          <w:szCs w:val="21"/>
        </w:rPr>
        <w:t>1</w:t>
      </w:r>
      <w:r w:rsidRPr="002C1727">
        <w:rPr>
          <w:rFonts w:ascii="Arial" w:hAnsi="Arial" w:cs="Arial"/>
          <w:kern w:val="2"/>
          <w:sz w:val="21"/>
          <w:szCs w:val="21"/>
        </w:rPr>
        <w:t>个民族乡，区政府驻</w:t>
      </w:r>
      <w:proofErr w:type="gramStart"/>
      <w:r w:rsidRPr="002C1727">
        <w:rPr>
          <w:rFonts w:ascii="Arial" w:hAnsi="Arial" w:cs="Arial"/>
          <w:kern w:val="2"/>
          <w:sz w:val="21"/>
          <w:szCs w:val="21"/>
        </w:rPr>
        <w:t>潞</w:t>
      </w:r>
      <w:proofErr w:type="gramEnd"/>
      <w:r w:rsidRPr="002C1727">
        <w:rPr>
          <w:rFonts w:ascii="Arial" w:hAnsi="Arial" w:cs="Arial"/>
          <w:kern w:val="2"/>
          <w:sz w:val="21"/>
          <w:szCs w:val="21"/>
        </w:rPr>
        <w:t>源街道</w:t>
      </w:r>
      <w:r w:rsidRPr="002C1727">
        <w:rPr>
          <w:rFonts w:ascii="Arial" w:hAnsi="Arial" w:cs="Arial"/>
          <w:kern w:val="2"/>
          <w:sz w:val="21"/>
          <w:szCs w:val="21"/>
        </w:rPr>
        <w:t> </w:t>
      </w:r>
      <w:r w:rsidRPr="002C1727">
        <w:rPr>
          <w:rFonts w:ascii="Arial" w:hAnsi="Arial" w:cs="Arial"/>
          <w:kern w:val="2"/>
          <w:sz w:val="21"/>
          <w:szCs w:val="21"/>
        </w:rPr>
        <w:t>。截至</w:t>
      </w:r>
      <w:r w:rsidRPr="002C1727">
        <w:rPr>
          <w:rFonts w:ascii="Arial" w:hAnsi="Arial" w:cs="Arial"/>
          <w:kern w:val="2"/>
          <w:sz w:val="21"/>
          <w:szCs w:val="21"/>
        </w:rPr>
        <w:t>2021</w:t>
      </w:r>
      <w:r w:rsidRPr="002C1727">
        <w:rPr>
          <w:rFonts w:ascii="Arial" w:hAnsi="Arial" w:cs="Arial"/>
          <w:kern w:val="2"/>
          <w:sz w:val="21"/>
          <w:szCs w:val="21"/>
        </w:rPr>
        <w:t>年，通州区常住人口</w:t>
      </w:r>
      <w:r w:rsidRPr="002C1727">
        <w:rPr>
          <w:rFonts w:ascii="Arial" w:hAnsi="Arial" w:cs="Arial"/>
          <w:kern w:val="2"/>
          <w:sz w:val="21"/>
          <w:szCs w:val="21"/>
        </w:rPr>
        <w:t>184.3</w:t>
      </w:r>
      <w:r w:rsidRPr="002C1727">
        <w:rPr>
          <w:rFonts w:ascii="Arial" w:hAnsi="Arial" w:cs="Arial"/>
          <w:kern w:val="2"/>
          <w:sz w:val="21"/>
          <w:szCs w:val="21"/>
        </w:rPr>
        <w:t>万人。</w:t>
      </w:r>
    </w:p>
    <w:p w14:paraId="77B4F055" w14:textId="77777777" w:rsidR="00410531" w:rsidRPr="002C1727" w:rsidRDefault="00410531" w:rsidP="00410531">
      <w:pPr>
        <w:spacing w:line="480" w:lineRule="auto"/>
        <w:ind w:firstLineChars="200" w:firstLine="420"/>
        <w:jc w:val="both"/>
        <w:rPr>
          <w:rFonts w:ascii="Arial" w:hAnsi="Arial" w:cs="Arial"/>
          <w:kern w:val="2"/>
          <w:sz w:val="21"/>
          <w:szCs w:val="21"/>
        </w:rPr>
      </w:pPr>
      <w:r w:rsidRPr="002C1727">
        <w:rPr>
          <w:rFonts w:ascii="Arial" w:hAnsi="Arial" w:cs="Arial"/>
          <w:kern w:val="2"/>
          <w:sz w:val="21"/>
          <w:szCs w:val="21"/>
        </w:rPr>
        <w:t>北京经济技术开发区位于北京市东南部，北临南五环，京沪高速穿区而过，距离首都机场</w:t>
      </w:r>
      <w:r w:rsidRPr="002C1727">
        <w:rPr>
          <w:rFonts w:ascii="Arial" w:hAnsi="Arial" w:cs="Arial"/>
          <w:kern w:val="2"/>
          <w:sz w:val="21"/>
          <w:szCs w:val="21"/>
        </w:rPr>
        <w:t>25</w:t>
      </w:r>
      <w:r w:rsidRPr="002C1727">
        <w:rPr>
          <w:rFonts w:ascii="Arial" w:hAnsi="Arial" w:cs="Arial"/>
          <w:kern w:val="2"/>
          <w:sz w:val="21"/>
          <w:szCs w:val="21"/>
        </w:rPr>
        <w:t>公里，距离天津港</w:t>
      </w:r>
      <w:r w:rsidRPr="002C1727">
        <w:rPr>
          <w:rFonts w:ascii="Arial" w:hAnsi="Arial" w:cs="Arial"/>
          <w:kern w:val="2"/>
          <w:sz w:val="21"/>
          <w:szCs w:val="21"/>
        </w:rPr>
        <w:t>140</w:t>
      </w:r>
      <w:r w:rsidRPr="002C1727">
        <w:rPr>
          <w:rFonts w:ascii="Arial" w:hAnsi="Arial" w:cs="Arial"/>
          <w:kern w:val="2"/>
          <w:sz w:val="21"/>
          <w:szCs w:val="21"/>
        </w:rPr>
        <w:t>公里，距离北京大兴国际机场</w:t>
      </w:r>
      <w:r w:rsidRPr="002C1727">
        <w:rPr>
          <w:rFonts w:ascii="Arial" w:hAnsi="Arial" w:cs="Arial"/>
          <w:kern w:val="2"/>
          <w:sz w:val="21"/>
          <w:szCs w:val="21"/>
        </w:rPr>
        <w:t>35</w:t>
      </w:r>
      <w:r w:rsidRPr="002C1727">
        <w:rPr>
          <w:rFonts w:ascii="Arial" w:hAnsi="Arial" w:cs="Arial"/>
          <w:kern w:val="2"/>
          <w:sz w:val="21"/>
          <w:szCs w:val="21"/>
        </w:rPr>
        <w:t>公里，</w:t>
      </w:r>
      <w:proofErr w:type="gramStart"/>
      <w:r w:rsidRPr="002C1727">
        <w:rPr>
          <w:rFonts w:ascii="Arial" w:hAnsi="Arial" w:cs="Arial"/>
          <w:kern w:val="2"/>
          <w:sz w:val="21"/>
          <w:szCs w:val="21"/>
        </w:rPr>
        <w:t>距离雄安新区</w:t>
      </w:r>
      <w:proofErr w:type="gramEnd"/>
      <w:r w:rsidRPr="002C1727">
        <w:rPr>
          <w:rFonts w:ascii="Arial" w:hAnsi="Arial" w:cs="Arial"/>
          <w:kern w:val="2"/>
          <w:sz w:val="21"/>
          <w:szCs w:val="21"/>
        </w:rPr>
        <w:t>110</w:t>
      </w:r>
      <w:r w:rsidRPr="002C1727">
        <w:rPr>
          <w:rFonts w:ascii="Arial" w:hAnsi="Arial" w:cs="Arial"/>
          <w:kern w:val="2"/>
          <w:sz w:val="21"/>
          <w:szCs w:val="21"/>
        </w:rPr>
        <w:t>公里，处在首都经济</w:t>
      </w:r>
      <w:proofErr w:type="gramStart"/>
      <w:r w:rsidRPr="002C1727">
        <w:rPr>
          <w:rFonts w:ascii="Arial" w:hAnsi="Arial" w:cs="Arial"/>
          <w:kern w:val="2"/>
          <w:sz w:val="21"/>
          <w:szCs w:val="21"/>
        </w:rPr>
        <w:t>圈核心</w:t>
      </w:r>
      <w:proofErr w:type="gramEnd"/>
      <w:r w:rsidRPr="002C1727">
        <w:rPr>
          <w:rFonts w:ascii="Arial" w:hAnsi="Arial" w:cs="Arial"/>
          <w:kern w:val="2"/>
          <w:sz w:val="21"/>
          <w:szCs w:val="21"/>
        </w:rPr>
        <w:t>位置，是京</w:t>
      </w:r>
      <w:proofErr w:type="gramStart"/>
      <w:r w:rsidRPr="002C1727">
        <w:rPr>
          <w:rFonts w:ascii="Arial" w:hAnsi="Arial" w:cs="Arial"/>
          <w:kern w:val="2"/>
          <w:sz w:val="21"/>
          <w:szCs w:val="21"/>
        </w:rPr>
        <w:t>津城市轴</w:t>
      </w:r>
      <w:proofErr w:type="gramEnd"/>
      <w:r w:rsidRPr="002C1727">
        <w:rPr>
          <w:rFonts w:ascii="Arial" w:hAnsi="Arial" w:cs="Arial"/>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2C1727">
        <w:rPr>
          <w:rFonts w:ascii="Arial" w:hAnsi="Arial" w:cs="Arial"/>
          <w:kern w:val="2"/>
          <w:sz w:val="21"/>
          <w:szCs w:val="21"/>
        </w:rPr>
        <w:t>采育功镇工业</w:t>
      </w:r>
      <w:proofErr w:type="gramEnd"/>
      <w:r w:rsidRPr="002C1727">
        <w:rPr>
          <w:rFonts w:ascii="Arial" w:hAnsi="Arial" w:cs="Arial"/>
          <w:kern w:val="2"/>
          <w:sz w:val="21"/>
          <w:szCs w:val="21"/>
        </w:rPr>
        <w:t>园，其中现阶段开发区面积约</w:t>
      </w:r>
      <w:r w:rsidRPr="002C1727">
        <w:rPr>
          <w:rFonts w:ascii="Arial" w:hAnsi="Arial" w:cs="Arial"/>
          <w:kern w:val="2"/>
          <w:sz w:val="21"/>
          <w:szCs w:val="21"/>
        </w:rPr>
        <w:t>66</w:t>
      </w:r>
      <w:r w:rsidRPr="002C1727">
        <w:rPr>
          <w:rFonts w:ascii="Arial" w:hAnsi="Arial" w:cs="Arial"/>
          <w:kern w:val="2"/>
          <w:sz w:val="21"/>
          <w:szCs w:val="21"/>
        </w:rPr>
        <w:t>平方公里（功能区范围约</w:t>
      </w:r>
      <w:r w:rsidRPr="002C1727">
        <w:rPr>
          <w:rFonts w:ascii="Arial" w:hAnsi="Arial" w:cs="Arial"/>
          <w:kern w:val="2"/>
          <w:sz w:val="21"/>
          <w:szCs w:val="21"/>
        </w:rPr>
        <w:t>60</w:t>
      </w:r>
      <w:r w:rsidRPr="002C1727">
        <w:rPr>
          <w:rFonts w:ascii="Arial" w:hAnsi="Arial" w:cs="Arial"/>
          <w:kern w:val="2"/>
          <w:sz w:val="21"/>
          <w:szCs w:val="21"/>
        </w:rPr>
        <w:t>平方公里），开发区外大兴部分面积约</w:t>
      </w:r>
      <w:r w:rsidRPr="002C1727">
        <w:rPr>
          <w:rFonts w:ascii="Arial" w:hAnsi="Arial" w:cs="Arial"/>
          <w:kern w:val="2"/>
          <w:sz w:val="21"/>
          <w:szCs w:val="21"/>
        </w:rPr>
        <w:t>83</w:t>
      </w:r>
      <w:r w:rsidRPr="002C1727">
        <w:rPr>
          <w:rFonts w:ascii="Arial" w:hAnsi="Arial" w:cs="Arial"/>
          <w:kern w:val="2"/>
          <w:sz w:val="21"/>
          <w:szCs w:val="21"/>
        </w:rPr>
        <w:t>平方公里，开发区外通州部分面积约</w:t>
      </w:r>
      <w:r w:rsidRPr="002C1727">
        <w:rPr>
          <w:rFonts w:ascii="Arial" w:hAnsi="Arial" w:cs="Arial"/>
          <w:kern w:val="2"/>
          <w:sz w:val="21"/>
          <w:szCs w:val="21"/>
        </w:rPr>
        <w:t>76</w:t>
      </w:r>
      <w:r w:rsidRPr="002C1727">
        <w:rPr>
          <w:rFonts w:ascii="Arial" w:hAnsi="Arial" w:cs="Arial"/>
          <w:kern w:val="2"/>
          <w:sz w:val="21"/>
          <w:szCs w:val="21"/>
        </w:rPr>
        <w:t>平方公里。按照行政辖区划分，大兴部分面积约</w:t>
      </w:r>
      <w:r w:rsidRPr="002C1727">
        <w:rPr>
          <w:rFonts w:ascii="Arial" w:hAnsi="Arial" w:cs="Arial"/>
          <w:kern w:val="2"/>
          <w:sz w:val="21"/>
          <w:szCs w:val="21"/>
        </w:rPr>
        <w:t>131.5</w:t>
      </w:r>
      <w:r w:rsidRPr="002C1727">
        <w:rPr>
          <w:rFonts w:ascii="Arial" w:hAnsi="Arial" w:cs="Arial"/>
          <w:kern w:val="2"/>
          <w:sz w:val="21"/>
          <w:szCs w:val="21"/>
        </w:rPr>
        <w:t>平方公里，通州部分面积约</w:t>
      </w:r>
      <w:r w:rsidRPr="002C1727">
        <w:rPr>
          <w:rFonts w:ascii="Arial" w:hAnsi="Arial" w:cs="Arial"/>
          <w:kern w:val="2"/>
          <w:sz w:val="21"/>
          <w:szCs w:val="21"/>
        </w:rPr>
        <w:t>93.5</w:t>
      </w:r>
      <w:r w:rsidRPr="002C1727">
        <w:rPr>
          <w:rFonts w:ascii="Arial" w:hAnsi="Arial" w:cs="Arial"/>
          <w:kern w:val="2"/>
          <w:sz w:val="21"/>
          <w:szCs w:val="21"/>
        </w:rPr>
        <w:t>平方公里。</w:t>
      </w:r>
      <w:r w:rsidRPr="002C1727">
        <w:rPr>
          <w:rFonts w:ascii="Arial" w:hAnsi="Arial" w:cs="Arial"/>
          <w:kern w:val="2"/>
          <w:sz w:val="21"/>
          <w:szCs w:val="21"/>
        </w:rPr>
        <w:t>2022</w:t>
      </w:r>
      <w:r w:rsidRPr="002C1727">
        <w:rPr>
          <w:rFonts w:ascii="Arial" w:hAnsi="Arial" w:cs="Arial"/>
          <w:kern w:val="2"/>
          <w:sz w:val="21"/>
          <w:szCs w:val="21"/>
        </w:rPr>
        <w:t>年，全年完成地区生产总值</w:t>
      </w:r>
      <w:r w:rsidRPr="002C1727">
        <w:rPr>
          <w:rFonts w:ascii="Arial" w:hAnsi="Arial" w:cs="Arial"/>
          <w:kern w:val="2"/>
          <w:sz w:val="21"/>
          <w:szCs w:val="21"/>
        </w:rPr>
        <w:t>2456.4</w:t>
      </w:r>
      <w:r w:rsidRPr="002C1727">
        <w:rPr>
          <w:rFonts w:ascii="Arial" w:hAnsi="Arial" w:cs="Arial"/>
          <w:kern w:val="2"/>
          <w:sz w:val="21"/>
          <w:szCs w:val="21"/>
        </w:rPr>
        <w:t>亿元，增长</w:t>
      </w:r>
      <w:r w:rsidRPr="002C1727">
        <w:rPr>
          <w:rFonts w:ascii="Arial" w:hAnsi="Arial" w:cs="Arial"/>
          <w:kern w:val="2"/>
          <w:sz w:val="21"/>
          <w:szCs w:val="21"/>
        </w:rPr>
        <w:t>6%</w:t>
      </w:r>
      <w:r w:rsidRPr="002C1727">
        <w:rPr>
          <w:rFonts w:ascii="Arial" w:hAnsi="Arial" w:cs="Arial"/>
          <w:kern w:val="2"/>
          <w:sz w:val="21"/>
          <w:szCs w:val="21"/>
        </w:rPr>
        <w:t>；完成工业产值</w:t>
      </w:r>
      <w:r w:rsidRPr="002C1727">
        <w:rPr>
          <w:rFonts w:ascii="Arial" w:hAnsi="Arial" w:cs="Arial"/>
          <w:kern w:val="2"/>
          <w:sz w:val="21"/>
          <w:szCs w:val="21"/>
        </w:rPr>
        <w:t>5371.2</w:t>
      </w:r>
      <w:r w:rsidRPr="002C1727">
        <w:rPr>
          <w:rFonts w:ascii="Arial" w:hAnsi="Arial" w:cs="Arial"/>
          <w:kern w:val="2"/>
          <w:sz w:val="21"/>
          <w:szCs w:val="21"/>
        </w:rPr>
        <w:t>亿元，增长</w:t>
      </w:r>
      <w:r w:rsidRPr="002C1727">
        <w:rPr>
          <w:rFonts w:ascii="Arial" w:hAnsi="Arial" w:cs="Arial"/>
          <w:kern w:val="2"/>
          <w:sz w:val="21"/>
          <w:szCs w:val="21"/>
        </w:rPr>
        <w:t>5.7%</w:t>
      </w:r>
      <w:r w:rsidRPr="002C1727">
        <w:rPr>
          <w:rFonts w:ascii="Arial" w:hAnsi="Arial" w:cs="Arial"/>
          <w:kern w:val="2"/>
          <w:sz w:val="21"/>
          <w:szCs w:val="21"/>
        </w:rPr>
        <w:t>；完成固定资产投资</w:t>
      </w:r>
      <w:r w:rsidRPr="002C1727">
        <w:rPr>
          <w:rFonts w:ascii="Arial" w:hAnsi="Arial" w:cs="Arial"/>
          <w:kern w:val="2"/>
          <w:sz w:val="21"/>
          <w:szCs w:val="21"/>
        </w:rPr>
        <w:t>980</w:t>
      </w:r>
      <w:r w:rsidRPr="002C1727">
        <w:rPr>
          <w:rFonts w:ascii="Arial" w:hAnsi="Arial" w:cs="Arial"/>
          <w:kern w:val="2"/>
          <w:sz w:val="21"/>
          <w:szCs w:val="21"/>
        </w:rPr>
        <w:t>亿元，同比增长</w:t>
      </w:r>
      <w:r w:rsidRPr="002C1727">
        <w:rPr>
          <w:rFonts w:ascii="Arial" w:hAnsi="Arial" w:cs="Arial"/>
          <w:kern w:val="2"/>
          <w:sz w:val="21"/>
          <w:szCs w:val="21"/>
        </w:rPr>
        <w:t>9.2%</w:t>
      </w:r>
      <w:r w:rsidRPr="002C1727">
        <w:rPr>
          <w:rFonts w:ascii="Arial" w:hAnsi="Arial" w:cs="Arial"/>
          <w:kern w:val="2"/>
          <w:sz w:val="21"/>
          <w:szCs w:val="21"/>
        </w:rPr>
        <w:t>；完成地方级收入</w:t>
      </w:r>
      <w:r w:rsidRPr="002C1727">
        <w:rPr>
          <w:rFonts w:ascii="Arial" w:hAnsi="Arial" w:cs="Arial"/>
          <w:kern w:val="2"/>
          <w:sz w:val="21"/>
          <w:szCs w:val="21"/>
        </w:rPr>
        <w:t>372.4</w:t>
      </w:r>
      <w:r w:rsidRPr="002C1727">
        <w:rPr>
          <w:rFonts w:ascii="Arial" w:hAnsi="Arial" w:cs="Arial"/>
          <w:kern w:val="2"/>
          <w:sz w:val="21"/>
          <w:szCs w:val="21"/>
        </w:rPr>
        <w:t>亿元，同比增长</w:t>
      </w:r>
      <w:r w:rsidRPr="002C1727">
        <w:rPr>
          <w:rFonts w:ascii="Arial" w:hAnsi="Arial" w:cs="Arial"/>
          <w:kern w:val="2"/>
          <w:sz w:val="21"/>
          <w:szCs w:val="21"/>
        </w:rPr>
        <w:t>2.7%</w:t>
      </w:r>
      <w:r w:rsidRPr="002C1727">
        <w:rPr>
          <w:rFonts w:ascii="Arial" w:hAnsi="Arial" w:cs="Arial"/>
          <w:kern w:val="2"/>
          <w:sz w:val="21"/>
          <w:szCs w:val="21"/>
        </w:rPr>
        <w:t>，同口径增长</w:t>
      </w:r>
      <w:r w:rsidRPr="002C1727">
        <w:rPr>
          <w:rFonts w:ascii="Arial" w:hAnsi="Arial" w:cs="Arial"/>
          <w:kern w:val="2"/>
          <w:sz w:val="21"/>
          <w:szCs w:val="21"/>
        </w:rPr>
        <w:t>9.4%</w:t>
      </w:r>
      <w:r w:rsidRPr="002C1727">
        <w:rPr>
          <w:rFonts w:ascii="Arial" w:hAnsi="Arial" w:cs="Arial"/>
          <w:kern w:val="2"/>
          <w:sz w:val="21"/>
          <w:szCs w:val="21"/>
        </w:rPr>
        <w:t>。四大主导产业保持全市引领地位，</w:t>
      </w:r>
      <w:r w:rsidRPr="002C1727">
        <w:rPr>
          <w:rFonts w:ascii="Arial" w:hAnsi="Arial" w:cs="Arial"/>
          <w:kern w:val="2"/>
          <w:sz w:val="21"/>
          <w:szCs w:val="21"/>
        </w:rPr>
        <w:t>2022</w:t>
      </w:r>
      <w:r w:rsidRPr="002C1727">
        <w:rPr>
          <w:rFonts w:ascii="Arial" w:hAnsi="Arial" w:cs="Arial"/>
          <w:kern w:val="2"/>
          <w:sz w:val="21"/>
          <w:szCs w:val="21"/>
        </w:rPr>
        <w:t>年，新一代信息技术产业</w:t>
      </w:r>
      <w:proofErr w:type="gramStart"/>
      <w:r w:rsidRPr="002C1727">
        <w:rPr>
          <w:rFonts w:ascii="Arial" w:hAnsi="Arial" w:cs="Arial"/>
          <w:kern w:val="2"/>
          <w:sz w:val="21"/>
          <w:szCs w:val="21"/>
        </w:rPr>
        <w:t>全市占</w:t>
      </w:r>
      <w:proofErr w:type="gramEnd"/>
      <w:r w:rsidRPr="002C1727">
        <w:rPr>
          <w:rFonts w:ascii="Arial" w:hAnsi="Arial" w:cs="Arial"/>
          <w:kern w:val="2"/>
          <w:sz w:val="21"/>
          <w:szCs w:val="21"/>
        </w:rPr>
        <w:t>比</w:t>
      </w:r>
      <w:r w:rsidRPr="002C1727">
        <w:rPr>
          <w:rFonts w:ascii="Arial" w:hAnsi="Arial" w:cs="Arial"/>
          <w:kern w:val="2"/>
          <w:sz w:val="21"/>
          <w:szCs w:val="21"/>
        </w:rPr>
        <w:t>32.6%</w:t>
      </w:r>
      <w:r w:rsidRPr="002C1727">
        <w:rPr>
          <w:rFonts w:ascii="Arial" w:hAnsi="Arial" w:cs="Arial"/>
          <w:kern w:val="2"/>
          <w:sz w:val="21"/>
          <w:szCs w:val="21"/>
        </w:rPr>
        <w:t>、高端和智能网联汽车产业</w:t>
      </w:r>
      <w:proofErr w:type="gramStart"/>
      <w:r w:rsidRPr="002C1727">
        <w:rPr>
          <w:rFonts w:ascii="Arial" w:hAnsi="Arial" w:cs="Arial"/>
          <w:kern w:val="2"/>
          <w:sz w:val="21"/>
          <w:szCs w:val="21"/>
        </w:rPr>
        <w:t>全市占</w:t>
      </w:r>
      <w:proofErr w:type="gramEnd"/>
      <w:r w:rsidRPr="002C1727">
        <w:rPr>
          <w:rFonts w:ascii="Arial" w:hAnsi="Arial" w:cs="Arial"/>
          <w:kern w:val="2"/>
          <w:sz w:val="21"/>
          <w:szCs w:val="21"/>
        </w:rPr>
        <w:t>比</w:t>
      </w:r>
      <w:r w:rsidRPr="002C1727">
        <w:rPr>
          <w:rFonts w:ascii="Arial" w:hAnsi="Arial" w:cs="Arial"/>
          <w:kern w:val="2"/>
          <w:sz w:val="21"/>
          <w:szCs w:val="21"/>
        </w:rPr>
        <w:t>63.2%</w:t>
      </w:r>
      <w:r w:rsidRPr="002C1727">
        <w:rPr>
          <w:rFonts w:ascii="Arial" w:hAnsi="Arial" w:cs="Arial"/>
          <w:kern w:val="2"/>
          <w:sz w:val="21"/>
          <w:szCs w:val="21"/>
        </w:rPr>
        <w:t>、生物医药和大健康产业</w:t>
      </w:r>
      <w:proofErr w:type="gramStart"/>
      <w:r w:rsidRPr="002C1727">
        <w:rPr>
          <w:rFonts w:ascii="Arial" w:hAnsi="Arial" w:cs="Arial"/>
          <w:kern w:val="2"/>
          <w:sz w:val="21"/>
          <w:szCs w:val="21"/>
        </w:rPr>
        <w:t>全市占</w:t>
      </w:r>
      <w:proofErr w:type="gramEnd"/>
      <w:r w:rsidRPr="002C1727">
        <w:rPr>
          <w:rFonts w:ascii="Arial" w:hAnsi="Arial" w:cs="Arial"/>
          <w:kern w:val="2"/>
          <w:sz w:val="21"/>
          <w:szCs w:val="21"/>
        </w:rPr>
        <w:t>比</w:t>
      </w:r>
      <w:r w:rsidRPr="002C1727">
        <w:rPr>
          <w:rFonts w:ascii="Arial" w:hAnsi="Arial" w:cs="Arial"/>
          <w:kern w:val="2"/>
          <w:sz w:val="21"/>
          <w:szCs w:val="21"/>
        </w:rPr>
        <w:t>47.9%</w:t>
      </w:r>
      <w:r w:rsidRPr="002C1727">
        <w:rPr>
          <w:rFonts w:ascii="Arial" w:hAnsi="Arial" w:cs="Arial"/>
          <w:kern w:val="2"/>
          <w:sz w:val="21"/>
          <w:szCs w:val="21"/>
        </w:rPr>
        <w:t>、机器人和智能装备产业</w:t>
      </w:r>
      <w:proofErr w:type="gramStart"/>
      <w:r w:rsidRPr="002C1727">
        <w:rPr>
          <w:rFonts w:ascii="Arial" w:hAnsi="Arial" w:cs="Arial"/>
          <w:kern w:val="2"/>
          <w:sz w:val="21"/>
          <w:szCs w:val="21"/>
        </w:rPr>
        <w:t>全市占</w:t>
      </w:r>
      <w:proofErr w:type="gramEnd"/>
      <w:r w:rsidRPr="002C1727">
        <w:rPr>
          <w:rFonts w:ascii="Arial" w:hAnsi="Arial" w:cs="Arial"/>
          <w:kern w:val="2"/>
          <w:sz w:val="21"/>
          <w:szCs w:val="21"/>
        </w:rPr>
        <w:t>比</w:t>
      </w:r>
      <w:r w:rsidRPr="002C1727">
        <w:rPr>
          <w:rFonts w:ascii="Arial" w:hAnsi="Arial" w:cs="Arial"/>
          <w:kern w:val="2"/>
          <w:sz w:val="21"/>
          <w:szCs w:val="21"/>
        </w:rPr>
        <w:t>23.9%</w:t>
      </w:r>
      <w:r w:rsidRPr="002C1727">
        <w:rPr>
          <w:rFonts w:ascii="Arial" w:hAnsi="Arial" w:cs="Arial"/>
          <w:kern w:val="2"/>
          <w:sz w:val="21"/>
          <w:szCs w:val="21"/>
        </w:rPr>
        <w:t>。主要指标均好于预期，增速均高于全国平均水平，在全市处于领先位置，有力服务全市经济</w:t>
      </w:r>
      <w:proofErr w:type="gramStart"/>
      <w:r w:rsidRPr="002C1727">
        <w:rPr>
          <w:rFonts w:ascii="Arial" w:hAnsi="Arial" w:cs="Arial"/>
          <w:kern w:val="2"/>
          <w:sz w:val="21"/>
          <w:szCs w:val="21"/>
        </w:rPr>
        <w:t>稳增长</w:t>
      </w:r>
      <w:proofErr w:type="gramEnd"/>
      <w:r w:rsidRPr="002C1727">
        <w:rPr>
          <w:rFonts w:ascii="Arial" w:hAnsi="Arial" w:cs="Arial"/>
          <w:kern w:val="2"/>
          <w:sz w:val="21"/>
          <w:szCs w:val="21"/>
        </w:rPr>
        <w:t>大局。</w:t>
      </w:r>
    </w:p>
    <w:p w14:paraId="7374E762" w14:textId="77777777" w:rsidR="00410531" w:rsidRPr="002C1727" w:rsidRDefault="00410531" w:rsidP="00410531">
      <w:pPr>
        <w:overflowPunct w:val="0"/>
        <w:spacing w:line="480" w:lineRule="auto"/>
        <w:ind w:firstLineChars="200" w:firstLine="420"/>
        <w:jc w:val="both"/>
        <w:rPr>
          <w:rFonts w:ascii="Arial" w:hAnsi="Arial" w:cs="Arial"/>
          <w:sz w:val="21"/>
          <w:szCs w:val="28"/>
        </w:rPr>
      </w:pPr>
      <w:bookmarkStart w:id="69" w:name="OLE_LINK1"/>
      <w:r w:rsidRPr="002C1727">
        <w:rPr>
          <w:rFonts w:ascii="Arial" w:hAnsi="Arial" w:cs="Arial"/>
          <w:sz w:val="21"/>
          <w:szCs w:val="28"/>
        </w:rPr>
        <w:t>2.</w:t>
      </w:r>
      <w:r w:rsidRPr="002C1727">
        <w:rPr>
          <w:rFonts w:ascii="Arial" w:hAnsi="Arial" w:cs="Arial"/>
          <w:sz w:val="21"/>
          <w:szCs w:val="28"/>
        </w:rPr>
        <w:t>商品房住宅租赁市场</w:t>
      </w:r>
      <w:bookmarkEnd w:id="69"/>
    </w:p>
    <w:p w14:paraId="66DD9A34"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w:t>
      </w:r>
      <w:r w:rsidRPr="002C1727">
        <w:rPr>
          <w:rFonts w:ascii="Arial" w:hAnsi="Arial" w:cs="Arial"/>
          <w:sz w:val="21"/>
          <w:szCs w:val="28"/>
        </w:rPr>
        <w:t>1</w:t>
      </w:r>
      <w:r w:rsidRPr="002C1727">
        <w:rPr>
          <w:rFonts w:ascii="Arial" w:hAnsi="Arial" w:cs="Arial"/>
          <w:sz w:val="21"/>
          <w:szCs w:val="28"/>
        </w:rPr>
        <w:t>）供应情况</w:t>
      </w:r>
    </w:p>
    <w:p w14:paraId="5E71A39E"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北京市</w:t>
      </w:r>
      <w:r w:rsidRPr="002C1727">
        <w:rPr>
          <w:rFonts w:ascii="Arial" w:hAnsi="Arial" w:cs="Arial"/>
          <w:sz w:val="21"/>
          <w:szCs w:val="28"/>
        </w:rPr>
        <w:t>“</w:t>
      </w:r>
      <w:r w:rsidRPr="002C1727">
        <w:rPr>
          <w:rFonts w:ascii="Arial" w:hAnsi="Arial" w:cs="Arial"/>
          <w:sz w:val="21"/>
          <w:szCs w:val="28"/>
        </w:rPr>
        <w:t>十四五</w:t>
      </w:r>
      <w:r w:rsidRPr="002C1727">
        <w:rPr>
          <w:rFonts w:ascii="Arial" w:hAnsi="Arial" w:cs="Arial"/>
          <w:sz w:val="21"/>
          <w:szCs w:val="28"/>
        </w:rPr>
        <w:t>”</w:t>
      </w:r>
      <w:r w:rsidRPr="002C1727">
        <w:rPr>
          <w:rFonts w:ascii="Arial" w:hAnsi="Arial" w:cs="Arial"/>
          <w:sz w:val="21"/>
          <w:szCs w:val="28"/>
        </w:rPr>
        <w:t>期间保障性租赁住房筹集任务</w:t>
      </w:r>
      <w:r w:rsidRPr="002C1727">
        <w:rPr>
          <w:rFonts w:ascii="Arial" w:hAnsi="Arial" w:cs="Arial"/>
          <w:sz w:val="21"/>
          <w:szCs w:val="28"/>
        </w:rPr>
        <w:t>40</w:t>
      </w:r>
      <w:r w:rsidRPr="002C1727">
        <w:rPr>
          <w:rFonts w:ascii="Arial" w:hAnsi="Arial" w:cs="Arial"/>
          <w:sz w:val="21"/>
          <w:szCs w:val="28"/>
        </w:rPr>
        <w:t>万套，截至</w:t>
      </w:r>
      <w:r w:rsidRPr="002C1727">
        <w:rPr>
          <w:rFonts w:ascii="Arial" w:hAnsi="Arial" w:cs="Arial"/>
          <w:sz w:val="21"/>
          <w:szCs w:val="28"/>
        </w:rPr>
        <w:t>2024</w:t>
      </w:r>
      <w:r w:rsidRPr="002C1727">
        <w:rPr>
          <w:rFonts w:ascii="Arial" w:hAnsi="Arial" w:cs="Arial"/>
          <w:sz w:val="21"/>
          <w:szCs w:val="28"/>
        </w:rPr>
        <w:t>年</w:t>
      </w:r>
      <w:r w:rsidRPr="002C1727">
        <w:rPr>
          <w:rFonts w:ascii="Arial" w:hAnsi="Arial" w:cs="Arial"/>
          <w:sz w:val="21"/>
          <w:szCs w:val="28"/>
        </w:rPr>
        <w:t>10</w:t>
      </w:r>
      <w:r w:rsidRPr="002C1727">
        <w:rPr>
          <w:rFonts w:ascii="Arial" w:hAnsi="Arial" w:cs="Arial"/>
          <w:sz w:val="21"/>
          <w:szCs w:val="28"/>
        </w:rPr>
        <w:t>月末，全市已累计建设筹集保租房</w:t>
      </w:r>
      <w:r w:rsidRPr="002C1727">
        <w:rPr>
          <w:rFonts w:ascii="Arial" w:hAnsi="Arial" w:cs="Arial"/>
          <w:sz w:val="21"/>
          <w:szCs w:val="28"/>
        </w:rPr>
        <w:t>34.6</w:t>
      </w:r>
      <w:r w:rsidRPr="002C1727">
        <w:rPr>
          <w:rFonts w:ascii="Arial" w:hAnsi="Arial" w:cs="Arial"/>
          <w:sz w:val="21"/>
          <w:szCs w:val="28"/>
        </w:rPr>
        <w:t>万套。在过去的三年中，北京市共发布</w:t>
      </w:r>
      <w:r w:rsidRPr="002C1727">
        <w:rPr>
          <w:rFonts w:ascii="Arial" w:hAnsi="Arial" w:cs="Arial"/>
          <w:sz w:val="21"/>
          <w:szCs w:val="28"/>
        </w:rPr>
        <w:t>8</w:t>
      </w:r>
      <w:proofErr w:type="gramStart"/>
      <w:r w:rsidRPr="002C1727">
        <w:rPr>
          <w:rFonts w:ascii="Arial" w:hAnsi="Arial" w:cs="Arial"/>
          <w:sz w:val="21"/>
          <w:szCs w:val="28"/>
        </w:rPr>
        <w:t>批次保障</w:t>
      </w:r>
      <w:proofErr w:type="gramEnd"/>
      <w:r w:rsidRPr="002C1727">
        <w:rPr>
          <w:rFonts w:ascii="Arial" w:hAnsi="Arial" w:cs="Arial"/>
          <w:sz w:val="21"/>
          <w:szCs w:val="28"/>
        </w:rPr>
        <w:t>性租赁住房项目认定公示。累计公示项目</w:t>
      </w:r>
      <w:r w:rsidRPr="002C1727">
        <w:rPr>
          <w:rFonts w:ascii="Arial" w:hAnsi="Arial" w:cs="Arial"/>
          <w:sz w:val="21"/>
          <w:szCs w:val="28"/>
        </w:rPr>
        <w:t>95</w:t>
      </w:r>
      <w:r w:rsidRPr="002C1727">
        <w:rPr>
          <w:rFonts w:ascii="Arial" w:hAnsi="Arial" w:cs="Arial"/>
          <w:sz w:val="21"/>
          <w:szCs w:val="28"/>
        </w:rPr>
        <w:t>个，合计供给规模约</w:t>
      </w:r>
      <w:r w:rsidRPr="002C1727">
        <w:rPr>
          <w:rFonts w:ascii="Arial" w:hAnsi="Arial" w:cs="Arial"/>
          <w:sz w:val="21"/>
          <w:szCs w:val="28"/>
        </w:rPr>
        <w:t>12.75</w:t>
      </w:r>
      <w:r w:rsidRPr="002C1727">
        <w:rPr>
          <w:rFonts w:ascii="Arial" w:hAnsi="Arial" w:cs="Arial"/>
          <w:sz w:val="21"/>
          <w:szCs w:val="28"/>
        </w:rPr>
        <w:t>万间。</w:t>
      </w:r>
    </w:p>
    <w:p w14:paraId="489EBF5C" w14:textId="3DF46A7F" w:rsidR="00410531" w:rsidRPr="002C1727" w:rsidRDefault="009E6C04" w:rsidP="00410531">
      <w:pPr>
        <w:overflowPunct w:val="0"/>
        <w:spacing w:line="480" w:lineRule="auto"/>
        <w:jc w:val="center"/>
        <w:rPr>
          <w:rFonts w:ascii="Arial" w:hAnsi="Arial" w:cs="Arial"/>
          <w:sz w:val="21"/>
          <w:szCs w:val="21"/>
        </w:rPr>
      </w:pPr>
      <w:r w:rsidRPr="002C1727">
        <w:rPr>
          <w:rFonts w:ascii="Arial" w:hAnsi="Arial" w:cs="Arial"/>
          <w:noProof/>
        </w:rPr>
        <w:lastRenderedPageBreak/>
        <w:drawing>
          <wp:inline distT="0" distB="0" distL="0" distR="0" wp14:anchorId="30BEA3AA" wp14:editId="3FABD418">
            <wp:extent cx="5216525" cy="314515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6525" cy="3145155"/>
                    </a:xfrm>
                    <a:prstGeom prst="rect">
                      <a:avLst/>
                    </a:prstGeom>
                    <a:noFill/>
                    <a:ln>
                      <a:noFill/>
                    </a:ln>
                  </pic:spPr>
                </pic:pic>
              </a:graphicData>
            </a:graphic>
          </wp:inline>
        </w:drawing>
      </w:r>
    </w:p>
    <w:p w14:paraId="0D2019E5" w14:textId="77777777" w:rsidR="00410531" w:rsidRPr="002C1727" w:rsidRDefault="00410531" w:rsidP="00410531">
      <w:pPr>
        <w:overflowPunct w:val="0"/>
        <w:spacing w:line="480" w:lineRule="auto"/>
        <w:jc w:val="right"/>
        <w:rPr>
          <w:rFonts w:ascii="Arial" w:hAnsi="Arial" w:cs="Arial"/>
          <w:sz w:val="18"/>
          <w:szCs w:val="18"/>
        </w:rPr>
      </w:pPr>
      <w:r w:rsidRPr="002C1727">
        <w:rPr>
          <w:rFonts w:ascii="Arial" w:hAnsi="Arial" w:cs="Arial"/>
          <w:sz w:val="18"/>
          <w:szCs w:val="18"/>
        </w:rPr>
        <w:t>信息来源：</w:t>
      </w:r>
      <w:r w:rsidRPr="002C1727">
        <w:rPr>
          <w:rFonts w:ascii="Arial" w:hAnsi="Arial" w:cs="Arial"/>
          <w:sz w:val="18"/>
          <w:szCs w:val="18"/>
        </w:rPr>
        <w:t>ICCRA</w:t>
      </w:r>
      <w:r w:rsidRPr="002C1727">
        <w:rPr>
          <w:rFonts w:ascii="Arial" w:hAnsi="Arial" w:cs="Arial"/>
          <w:sz w:val="18"/>
          <w:szCs w:val="18"/>
        </w:rPr>
        <w:t>整理</w:t>
      </w:r>
    </w:p>
    <w:p w14:paraId="238E2821"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北京市租赁住房专项用地以集体经营性建设用地为主，在资产证券化方面尚有诸多障碍需突破。这也从一定程度上制约了北京市租赁式社区产品类型的发展。在所有已公示的保租房项目中，房间规模在</w:t>
      </w:r>
      <w:r w:rsidRPr="002C1727">
        <w:rPr>
          <w:rFonts w:ascii="Arial" w:hAnsi="Arial" w:cs="Arial"/>
          <w:sz w:val="21"/>
          <w:szCs w:val="28"/>
        </w:rPr>
        <w:t>950</w:t>
      </w:r>
      <w:r w:rsidRPr="002C1727">
        <w:rPr>
          <w:rFonts w:ascii="Arial" w:hAnsi="Arial" w:cs="Arial"/>
          <w:sz w:val="21"/>
          <w:szCs w:val="28"/>
        </w:rPr>
        <w:t>间以上的项目共有</w:t>
      </w:r>
      <w:r w:rsidRPr="002C1727">
        <w:rPr>
          <w:rFonts w:ascii="Arial" w:hAnsi="Arial" w:cs="Arial"/>
          <w:sz w:val="21"/>
          <w:szCs w:val="28"/>
        </w:rPr>
        <w:t>41</w:t>
      </w:r>
      <w:r w:rsidRPr="002C1727">
        <w:rPr>
          <w:rFonts w:ascii="Arial" w:hAnsi="Arial" w:cs="Arial"/>
          <w:sz w:val="21"/>
          <w:szCs w:val="28"/>
        </w:rPr>
        <w:t>个，合计提供</w:t>
      </w:r>
      <w:proofErr w:type="gramStart"/>
      <w:r w:rsidRPr="002C1727">
        <w:rPr>
          <w:rFonts w:ascii="Arial" w:hAnsi="Arial" w:cs="Arial"/>
          <w:sz w:val="21"/>
          <w:szCs w:val="28"/>
        </w:rPr>
        <w:t>房源近</w:t>
      </w:r>
      <w:proofErr w:type="gramEnd"/>
      <w:r w:rsidRPr="002C1727">
        <w:rPr>
          <w:rFonts w:ascii="Arial" w:hAnsi="Arial" w:cs="Arial"/>
          <w:sz w:val="21"/>
          <w:szCs w:val="28"/>
        </w:rPr>
        <w:t>10</w:t>
      </w:r>
      <w:r w:rsidRPr="002C1727">
        <w:rPr>
          <w:rFonts w:ascii="Arial" w:hAnsi="Arial" w:cs="Arial"/>
          <w:sz w:val="21"/>
          <w:szCs w:val="28"/>
        </w:rPr>
        <w:t>万间，占全部公示项目供给量的</w:t>
      </w:r>
      <w:r w:rsidRPr="002C1727">
        <w:rPr>
          <w:rFonts w:ascii="Arial" w:hAnsi="Arial" w:cs="Arial"/>
          <w:sz w:val="21"/>
          <w:szCs w:val="28"/>
        </w:rPr>
        <w:t>80%</w:t>
      </w:r>
      <w:r w:rsidRPr="002C1727">
        <w:rPr>
          <w:rFonts w:ascii="Arial" w:hAnsi="Arial" w:cs="Arial"/>
          <w:sz w:val="21"/>
          <w:szCs w:val="28"/>
        </w:rPr>
        <w:t>。从供给项目数量看，丰台区、大兴区、经济技术开发区、海淀区和通州区是未来租赁式社区集中的几个区域。已入市房间规模在</w:t>
      </w:r>
      <w:r w:rsidRPr="002C1727">
        <w:rPr>
          <w:rFonts w:ascii="Arial" w:hAnsi="Arial" w:cs="Arial"/>
          <w:sz w:val="21"/>
          <w:szCs w:val="28"/>
        </w:rPr>
        <w:t>950</w:t>
      </w:r>
      <w:r w:rsidRPr="002C1727">
        <w:rPr>
          <w:rFonts w:ascii="Arial" w:hAnsi="Arial" w:cs="Arial"/>
          <w:sz w:val="21"/>
          <w:szCs w:val="28"/>
        </w:rPr>
        <w:t>间以上的项目</w:t>
      </w:r>
      <w:r w:rsidRPr="002C1727">
        <w:rPr>
          <w:rFonts w:ascii="Arial" w:hAnsi="Arial" w:cs="Arial"/>
          <w:sz w:val="21"/>
          <w:szCs w:val="28"/>
        </w:rPr>
        <w:t>13</w:t>
      </w:r>
      <w:r w:rsidRPr="002C1727">
        <w:rPr>
          <w:rFonts w:ascii="Arial" w:hAnsi="Arial" w:cs="Arial"/>
          <w:sz w:val="21"/>
          <w:szCs w:val="28"/>
        </w:rPr>
        <w:t>个，合计房间规模</w:t>
      </w:r>
      <w:r w:rsidRPr="002C1727">
        <w:rPr>
          <w:rFonts w:ascii="Arial" w:hAnsi="Arial" w:cs="Arial"/>
          <w:sz w:val="21"/>
          <w:szCs w:val="28"/>
        </w:rPr>
        <w:t>2.8</w:t>
      </w:r>
      <w:r w:rsidRPr="002C1727">
        <w:rPr>
          <w:rFonts w:ascii="Arial" w:hAnsi="Arial" w:cs="Arial"/>
          <w:sz w:val="21"/>
          <w:szCs w:val="28"/>
        </w:rPr>
        <w:t>万间，占全部已入市保租房供给规模的</w:t>
      </w:r>
      <w:r w:rsidRPr="002C1727">
        <w:rPr>
          <w:rFonts w:ascii="Arial" w:hAnsi="Arial" w:cs="Arial"/>
          <w:sz w:val="21"/>
          <w:szCs w:val="28"/>
        </w:rPr>
        <w:t>54%</w:t>
      </w:r>
      <w:r w:rsidRPr="002C1727">
        <w:rPr>
          <w:rFonts w:ascii="Arial" w:hAnsi="Arial" w:cs="Arial"/>
          <w:sz w:val="21"/>
          <w:szCs w:val="28"/>
        </w:rPr>
        <w:t>。</w:t>
      </w:r>
    </w:p>
    <w:p w14:paraId="1FA64DD6"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除已公示的</w:t>
      </w:r>
      <w:r w:rsidRPr="002C1727">
        <w:rPr>
          <w:rFonts w:ascii="Arial" w:hAnsi="Arial" w:cs="Arial"/>
          <w:sz w:val="21"/>
          <w:szCs w:val="28"/>
        </w:rPr>
        <w:t>8</w:t>
      </w:r>
      <w:r w:rsidRPr="002C1727">
        <w:rPr>
          <w:rFonts w:ascii="Arial" w:hAnsi="Arial" w:cs="Arial"/>
          <w:sz w:val="21"/>
          <w:szCs w:val="28"/>
        </w:rPr>
        <w:t>批次保租房项目外，处在建设或改造期的保租房项目供给还有</w:t>
      </w:r>
      <w:r w:rsidRPr="002C1727">
        <w:rPr>
          <w:rFonts w:ascii="Arial" w:hAnsi="Arial" w:cs="Arial"/>
          <w:sz w:val="21"/>
          <w:szCs w:val="28"/>
        </w:rPr>
        <w:t>20</w:t>
      </w:r>
      <w:r w:rsidRPr="002C1727">
        <w:rPr>
          <w:rFonts w:ascii="Arial" w:hAnsi="Arial" w:cs="Arial"/>
          <w:sz w:val="21"/>
          <w:szCs w:val="28"/>
        </w:rPr>
        <w:t>万间以上。另一方面，市场化租赁住房项目也在持续新增。据</w:t>
      </w:r>
      <w:r w:rsidRPr="002C1727">
        <w:rPr>
          <w:rFonts w:ascii="Arial" w:hAnsi="Arial" w:cs="Arial"/>
          <w:sz w:val="21"/>
          <w:szCs w:val="28"/>
        </w:rPr>
        <w:t>ICCRA</w:t>
      </w:r>
      <w:r w:rsidRPr="002C1727">
        <w:rPr>
          <w:rFonts w:ascii="Arial" w:hAnsi="Arial" w:cs="Arial"/>
          <w:sz w:val="21"/>
          <w:szCs w:val="28"/>
        </w:rPr>
        <w:t>调研统计，已知北京市未来</w:t>
      </w:r>
      <w:r w:rsidRPr="002C1727">
        <w:rPr>
          <w:rFonts w:ascii="Arial" w:hAnsi="Arial" w:cs="Arial"/>
          <w:sz w:val="21"/>
          <w:szCs w:val="28"/>
        </w:rPr>
        <w:t>2-3</w:t>
      </w:r>
      <w:r w:rsidRPr="002C1727">
        <w:rPr>
          <w:rFonts w:ascii="Arial" w:hAnsi="Arial" w:cs="Arial"/>
          <w:sz w:val="21"/>
          <w:szCs w:val="28"/>
        </w:rPr>
        <w:t>年市场化租赁住房项目供给约有</w:t>
      </w:r>
      <w:r w:rsidRPr="002C1727">
        <w:rPr>
          <w:rFonts w:ascii="Arial" w:hAnsi="Arial" w:cs="Arial"/>
          <w:sz w:val="21"/>
          <w:szCs w:val="28"/>
        </w:rPr>
        <w:t>61</w:t>
      </w:r>
      <w:r w:rsidRPr="002C1727">
        <w:rPr>
          <w:rFonts w:ascii="Arial" w:hAnsi="Arial" w:cs="Arial"/>
          <w:sz w:val="21"/>
          <w:szCs w:val="28"/>
        </w:rPr>
        <w:t>个，可提供房源约</w:t>
      </w:r>
      <w:r w:rsidRPr="002C1727">
        <w:rPr>
          <w:rFonts w:ascii="Arial" w:hAnsi="Arial" w:cs="Arial"/>
          <w:sz w:val="21"/>
          <w:szCs w:val="28"/>
        </w:rPr>
        <w:t>6.4</w:t>
      </w:r>
      <w:r w:rsidRPr="002C1727">
        <w:rPr>
          <w:rFonts w:ascii="Arial" w:hAnsi="Arial" w:cs="Arial"/>
          <w:sz w:val="21"/>
          <w:szCs w:val="28"/>
        </w:rPr>
        <w:t>万间。新增房源多集中于已规划的产业聚集区，如大兴区、通州区、朝阳区、海淀区与、丰台区等。</w:t>
      </w:r>
    </w:p>
    <w:p w14:paraId="4A04C809" w14:textId="5230A523" w:rsidR="00410531" w:rsidRPr="002C1727" w:rsidRDefault="009E6C04" w:rsidP="00410531">
      <w:pPr>
        <w:overflowPunct w:val="0"/>
        <w:spacing w:line="480" w:lineRule="auto"/>
        <w:jc w:val="center"/>
        <w:rPr>
          <w:rFonts w:ascii="Arial" w:hAnsi="Arial" w:cs="Arial"/>
          <w:sz w:val="21"/>
          <w:szCs w:val="28"/>
        </w:rPr>
      </w:pPr>
      <w:r w:rsidRPr="002C1727">
        <w:rPr>
          <w:rFonts w:ascii="Arial" w:hAnsi="Arial" w:cs="Arial"/>
          <w:noProof/>
        </w:rPr>
        <w:lastRenderedPageBreak/>
        <w:drawing>
          <wp:inline distT="0" distB="0" distL="0" distR="0" wp14:anchorId="1C998A13" wp14:editId="5E7539A0">
            <wp:extent cx="5528945" cy="309181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8945" cy="3091815"/>
                    </a:xfrm>
                    <a:prstGeom prst="rect">
                      <a:avLst/>
                    </a:prstGeom>
                    <a:noFill/>
                    <a:ln>
                      <a:noFill/>
                    </a:ln>
                  </pic:spPr>
                </pic:pic>
              </a:graphicData>
            </a:graphic>
          </wp:inline>
        </w:drawing>
      </w:r>
    </w:p>
    <w:p w14:paraId="347ACB13" w14:textId="77777777" w:rsidR="00410531" w:rsidRPr="002C1727" w:rsidRDefault="00410531" w:rsidP="00410531">
      <w:pPr>
        <w:overflowPunct w:val="0"/>
        <w:spacing w:line="480" w:lineRule="auto"/>
        <w:jc w:val="right"/>
        <w:rPr>
          <w:rFonts w:ascii="Arial" w:hAnsi="Arial" w:cs="Arial"/>
          <w:sz w:val="18"/>
          <w:szCs w:val="18"/>
        </w:rPr>
      </w:pPr>
      <w:r w:rsidRPr="002C1727">
        <w:rPr>
          <w:rFonts w:ascii="Arial" w:hAnsi="Arial" w:cs="Arial"/>
          <w:sz w:val="18"/>
          <w:szCs w:val="18"/>
        </w:rPr>
        <w:t>信息来源：</w:t>
      </w:r>
      <w:r w:rsidRPr="002C1727">
        <w:rPr>
          <w:rFonts w:ascii="Arial" w:hAnsi="Arial" w:cs="Arial"/>
          <w:sz w:val="18"/>
          <w:szCs w:val="18"/>
        </w:rPr>
        <w:t>ICCRA</w:t>
      </w:r>
      <w:r w:rsidRPr="002C1727">
        <w:rPr>
          <w:rFonts w:ascii="Arial" w:hAnsi="Arial" w:cs="Arial"/>
          <w:sz w:val="18"/>
          <w:szCs w:val="18"/>
        </w:rPr>
        <w:t>整理</w:t>
      </w:r>
    </w:p>
    <w:p w14:paraId="65CD6E84"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截至</w:t>
      </w:r>
      <w:r w:rsidRPr="002C1727">
        <w:rPr>
          <w:rFonts w:ascii="Arial" w:hAnsi="Arial" w:cs="Arial"/>
          <w:sz w:val="21"/>
          <w:szCs w:val="28"/>
        </w:rPr>
        <w:t>2024</w:t>
      </w:r>
      <w:r w:rsidRPr="002C1727">
        <w:rPr>
          <w:rFonts w:ascii="Arial" w:hAnsi="Arial" w:cs="Arial"/>
          <w:sz w:val="21"/>
          <w:szCs w:val="28"/>
        </w:rPr>
        <w:t>年</w:t>
      </w:r>
      <w:r w:rsidRPr="002C1727">
        <w:rPr>
          <w:rFonts w:ascii="Arial" w:hAnsi="Arial" w:cs="Arial"/>
          <w:sz w:val="21"/>
          <w:szCs w:val="28"/>
        </w:rPr>
        <w:t>12</w:t>
      </w:r>
      <w:r w:rsidRPr="002C1727">
        <w:rPr>
          <w:rFonts w:ascii="Arial" w:hAnsi="Arial" w:cs="Arial"/>
          <w:sz w:val="21"/>
          <w:szCs w:val="28"/>
        </w:rPr>
        <w:t>月底，经调整统计口径下，北京机构化集中式租赁住房规模为</w:t>
      </w:r>
      <w:r w:rsidRPr="002C1727">
        <w:rPr>
          <w:rFonts w:ascii="Arial" w:hAnsi="Arial" w:cs="Arial"/>
          <w:sz w:val="21"/>
          <w:szCs w:val="28"/>
        </w:rPr>
        <w:t>113,690</w:t>
      </w:r>
      <w:r w:rsidRPr="002C1727">
        <w:rPr>
          <w:rFonts w:ascii="Arial" w:hAnsi="Arial" w:cs="Arial"/>
          <w:sz w:val="21"/>
          <w:szCs w:val="28"/>
        </w:rPr>
        <w:t>间，同比增长</w:t>
      </w:r>
      <w:r w:rsidRPr="002C1727">
        <w:rPr>
          <w:rFonts w:ascii="Arial" w:hAnsi="Arial" w:cs="Arial"/>
          <w:sz w:val="21"/>
          <w:szCs w:val="28"/>
        </w:rPr>
        <w:t>8%</w:t>
      </w:r>
      <w:r w:rsidRPr="002C1727">
        <w:rPr>
          <w:rFonts w:ascii="Arial" w:hAnsi="Arial" w:cs="Arial"/>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1515BD42"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按产品类型来看，青年公寓占比最高，以</w:t>
      </w:r>
      <w:r w:rsidRPr="002C1727">
        <w:rPr>
          <w:rFonts w:ascii="Arial" w:hAnsi="Arial" w:cs="Arial"/>
          <w:sz w:val="21"/>
          <w:szCs w:val="28"/>
        </w:rPr>
        <w:t>56,920</w:t>
      </w:r>
      <w:r w:rsidRPr="002C1727">
        <w:rPr>
          <w:rFonts w:ascii="Arial" w:hAnsi="Arial" w:cs="Arial"/>
          <w:sz w:val="21"/>
          <w:szCs w:val="28"/>
        </w:rPr>
        <w:t>间的规模占到了总量的</w:t>
      </w:r>
      <w:r w:rsidRPr="002C1727">
        <w:rPr>
          <w:rFonts w:ascii="Arial" w:hAnsi="Arial" w:cs="Arial"/>
          <w:sz w:val="21"/>
          <w:szCs w:val="28"/>
        </w:rPr>
        <w:t>50%</w:t>
      </w:r>
      <w:r w:rsidRPr="002C1727">
        <w:rPr>
          <w:rFonts w:ascii="Arial" w:hAnsi="Arial" w:cs="Arial"/>
          <w:sz w:val="21"/>
          <w:szCs w:val="28"/>
        </w:rPr>
        <w:t>。其次为租赁式社区产品，共计</w:t>
      </w:r>
      <w:r w:rsidRPr="002C1727">
        <w:rPr>
          <w:rFonts w:ascii="Arial" w:hAnsi="Arial" w:cs="Arial"/>
          <w:sz w:val="21"/>
          <w:szCs w:val="28"/>
        </w:rPr>
        <w:t>36,351</w:t>
      </w:r>
      <w:r w:rsidRPr="002C1727">
        <w:rPr>
          <w:rFonts w:ascii="Arial" w:hAnsi="Arial" w:cs="Arial"/>
          <w:sz w:val="21"/>
          <w:szCs w:val="28"/>
        </w:rPr>
        <w:t>间，在总量中占比超过三成。北京住房租赁市场中，高端公寓和宿舍型公寓的规模占比分别为</w:t>
      </w:r>
      <w:r w:rsidRPr="002C1727">
        <w:rPr>
          <w:rFonts w:ascii="Arial" w:hAnsi="Arial" w:cs="Arial"/>
          <w:sz w:val="21"/>
          <w:szCs w:val="28"/>
        </w:rPr>
        <w:t>11%</w:t>
      </w:r>
      <w:r w:rsidRPr="002C1727">
        <w:rPr>
          <w:rFonts w:ascii="Arial" w:hAnsi="Arial" w:cs="Arial"/>
          <w:sz w:val="21"/>
          <w:szCs w:val="28"/>
        </w:rPr>
        <w:t>和</w:t>
      </w:r>
      <w:r w:rsidRPr="002C1727">
        <w:rPr>
          <w:rFonts w:ascii="Arial" w:hAnsi="Arial" w:cs="Arial"/>
          <w:sz w:val="21"/>
          <w:szCs w:val="28"/>
        </w:rPr>
        <w:t>7%</w:t>
      </w:r>
      <w:r w:rsidRPr="002C1727">
        <w:rPr>
          <w:rFonts w:ascii="Arial" w:hAnsi="Arial" w:cs="Arial"/>
          <w:sz w:val="21"/>
          <w:szCs w:val="28"/>
        </w:rPr>
        <w:t>。</w:t>
      </w:r>
    </w:p>
    <w:p w14:paraId="7E0A57C0" w14:textId="420516D3" w:rsidR="00410531" w:rsidRPr="002C1727" w:rsidRDefault="009E6C04" w:rsidP="00410531">
      <w:pPr>
        <w:overflowPunct w:val="0"/>
        <w:spacing w:line="480" w:lineRule="auto"/>
        <w:jc w:val="center"/>
        <w:rPr>
          <w:rFonts w:ascii="Arial" w:hAnsi="Arial" w:cs="Arial"/>
          <w:sz w:val="21"/>
          <w:szCs w:val="28"/>
        </w:rPr>
      </w:pPr>
      <w:r w:rsidRPr="002C1727">
        <w:rPr>
          <w:rFonts w:ascii="Arial" w:hAnsi="Arial" w:cs="Arial"/>
          <w:noProof/>
        </w:rPr>
        <w:lastRenderedPageBreak/>
        <w:drawing>
          <wp:inline distT="0" distB="0" distL="0" distR="0" wp14:anchorId="4952C229" wp14:editId="389833B9">
            <wp:extent cx="5597525" cy="46304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7525" cy="4630420"/>
                    </a:xfrm>
                    <a:prstGeom prst="rect">
                      <a:avLst/>
                    </a:prstGeom>
                    <a:noFill/>
                    <a:ln>
                      <a:noFill/>
                    </a:ln>
                  </pic:spPr>
                </pic:pic>
              </a:graphicData>
            </a:graphic>
          </wp:inline>
        </w:drawing>
      </w:r>
    </w:p>
    <w:p w14:paraId="6DD56B97"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w:t>
      </w:r>
      <w:r w:rsidRPr="002C1727">
        <w:rPr>
          <w:rFonts w:ascii="Arial" w:hAnsi="Arial" w:cs="Arial"/>
          <w:sz w:val="21"/>
          <w:szCs w:val="28"/>
        </w:rPr>
        <w:t>2</w:t>
      </w:r>
      <w:r w:rsidRPr="002C1727">
        <w:rPr>
          <w:rFonts w:ascii="Arial" w:hAnsi="Arial" w:cs="Arial"/>
          <w:sz w:val="21"/>
          <w:szCs w:val="28"/>
        </w:rPr>
        <w:t>）保障性租赁住房经营情况</w:t>
      </w:r>
    </w:p>
    <w:p w14:paraId="2F8D7006"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截至</w:t>
      </w:r>
      <w:r w:rsidRPr="002C1727">
        <w:rPr>
          <w:rFonts w:ascii="Arial" w:hAnsi="Arial" w:cs="Arial"/>
          <w:sz w:val="21"/>
          <w:szCs w:val="28"/>
        </w:rPr>
        <w:t>2024</w:t>
      </w:r>
      <w:r w:rsidRPr="002C1727">
        <w:rPr>
          <w:rFonts w:ascii="Arial" w:hAnsi="Arial" w:cs="Arial"/>
          <w:sz w:val="21"/>
          <w:szCs w:val="28"/>
        </w:rPr>
        <w:t>年</w:t>
      </w:r>
      <w:r w:rsidRPr="002C1727">
        <w:rPr>
          <w:rFonts w:ascii="Arial" w:hAnsi="Arial" w:cs="Arial"/>
          <w:sz w:val="21"/>
          <w:szCs w:val="28"/>
        </w:rPr>
        <w:t>11</w:t>
      </w:r>
      <w:r w:rsidRPr="002C1727">
        <w:rPr>
          <w:rFonts w:ascii="Arial" w:hAnsi="Arial" w:cs="Arial"/>
          <w:sz w:val="21"/>
          <w:szCs w:val="28"/>
        </w:rPr>
        <w:t>月末，北京市保障性租赁住房投入运营项目</w:t>
      </w:r>
      <w:r w:rsidRPr="002C1727">
        <w:rPr>
          <w:rFonts w:ascii="Arial" w:hAnsi="Arial" w:cs="Arial"/>
          <w:sz w:val="21"/>
          <w:szCs w:val="28"/>
        </w:rPr>
        <w:t>40</w:t>
      </w:r>
      <w:r w:rsidRPr="002C1727">
        <w:rPr>
          <w:rFonts w:ascii="Arial" w:hAnsi="Arial" w:cs="Arial"/>
          <w:sz w:val="21"/>
          <w:szCs w:val="28"/>
        </w:rPr>
        <w:t>个，可提供房源约</w:t>
      </w:r>
      <w:r w:rsidRPr="002C1727">
        <w:rPr>
          <w:rFonts w:ascii="Arial" w:hAnsi="Arial" w:cs="Arial"/>
          <w:sz w:val="21"/>
          <w:szCs w:val="28"/>
        </w:rPr>
        <w:t>5.22</w:t>
      </w:r>
      <w:r w:rsidRPr="002C1727">
        <w:rPr>
          <w:rFonts w:ascii="Arial" w:hAnsi="Arial" w:cs="Arial"/>
          <w:sz w:val="21"/>
          <w:szCs w:val="28"/>
        </w:rPr>
        <w:t>万间。其中部分项目定向供给企事业单位或由相关政府部门配租，如怀柔</w:t>
      </w:r>
      <w:proofErr w:type="gramStart"/>
      <w:r w:rsidRPr="002C1727">
        <w:rPr>
          <w:rFonts w:ascii="Arial" w:hAnsi="Arial" w:cs="Arial"/>
          <w:sz w:val="21"/>
          <w:szCs w:val="28"/>
        </w:rPr>
        <w:t>区星悦澜</w:t>
      </w:r>
      <w:proofErr w:type="gramEnd"/>
      <w:r w:rsidRPr="002C1727">
        <w:rPr>
          <w:rFonts w:ascii="Arial" w:hAnsi="Arial" w:cs="Arial"/>
          <w:sz w:val="21"/>
          <w:szCs w:val="28"/>
        </w:rPr>
        <w:t>湾家园面向北京电影学院怀柔校区教职工租赁。完全市场化运营保租房项目占比约</w:t>
      </w:r>
      <w:r w:rsidRPr="002C1727">
        <w:rPr>
          <w:rFonts w:ascii="Arial" w:hAnsi="Arial" w:cs="Arial"/>
          <w:sz w:val="21"/>
          <w:szCs w:val="28"/>
        </w:rPr>
        <w:t>70%</w:t>
      </w:r>
      <w:r w:rsidRPr="002C1727">
        <w:rPr>
          <w:rFonts w:ascii="Arial" w:hAnsi="Arial" w:cs="Arial"/>
          <w:sz w:val="21"/>
          <w:szCs w:val="28"/>
        </w:rPr>
        <w:t>，平均出租率超</w:t>
      </w:r>
      <w:r w:rsidRPr="002C1727">
        <w:rPr>
          <w:rFonts w:ascii="Arial" w:hAnsi="Arial" w:cs="Arial"/>
          <w:sz w:val="21"/>
          <w:szCs w:val="28"/>
        </w:rPr>
        <w:t>90%</w:t>
      </w:r>
      <w:r w:rsidRPr="002C1727">
        <w:rPr>
          <w:rFonts w:ascii="Arial" w:hAnsi="Arial" w:cs="Arial"/>
          <w:sz w:val="21"/>
          <w:szCs w:val="28"/>
        </w:rPr>
        <w:t>，与较</w:t>
      </w:r>
      <w:r w:rsidRPr="002C1727">
        <w:rPr>
          <w:rFonts w:ascii="Arial" w:hAnsi="Arial" w:cs="Arial"/>
          <w:sz w:val="21"/>
          <w:szCs w:val="28"/>
        </w:rPr>
        <w:t>2023</w:t>
      </w:r>
      <w:r w:rsidRPr="002C1727">
        <w:rPr>
          <w:rFonts w:ascii="Arial" w:hAnsi="Arial" w:cs="Arial"/>
          <w:sz w:val="21"/>
          <w:szCs w:val="28"/>
        </w:rPr>
        <w:t>年年末基本持平；日均租金</w:t>
      </w:r>
      <w:r w:rsidRPr="002C1727">
        <w:rPr>
          <w:rFonts w:ascii="Arial" w:hAnsi="Arial" w:cs="Arial"/>
          <w:sz w:val="21"/>
          <w:szCs w:val="28"/>
        </w:rPr>
        <w:t>3.3</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平米，较</w:t>
      </w:r>
      <w:r w:rsidRPr="002C1727">
        <w:rPr>
          <w:rFonts w:ascii="Arial" w:hAnsi="Arial" w:cs="Arial"/>
          <w:sz w:val="21"/>
          <w:szCs w:val="28"/>
        </w:rPr>
        <w:t>2023</w:t>
      </w:r>
      <w:r w:rsidRPr="002C1727">
        <w:rPr>
          <w:rFonts w:ascii="Arial" w:hAnsi="Arial" w:cs="Arial"/>
          <w:sz w:val="21"/>
          <w:szCs w:val="28"/>
        </w:rPr>
        <w:t>年年末市场化保租房项目平均租金同比下降</w:t>
      </w:r>
      <w:r w:rsidRPr="002C1727">
        <w:rPr>
          <w:rFonts w:ascii="Arial" w:hAnsi="Arial" w:cs="Arial"/>
          <w:sz w:val="21"/>
          <w:szCs w:val="28"/>
        </w:rPr>
        <w:t>7.8%</w:t>
      </w:r>
      <w:r w:rsidRPr="002C1727">
        <w:rPr>
          <w:rFonts w:ascii="Arial" w:hAnsi="Arial" w:cs="Arial"/>
          <w:sz w:val="21"/>
          <w:szCs w:val="28"/>
        </w:rPr>
        <w:t>。</w:t>
      </w:r>
    </w:p>
    <w:p w14:paraId="600F6CDF"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从各区保</w:t>
      </w:r>
      <w:proofErr w:type="gramStart"/>
      <w:r w:rsidRPr="002C1727">
        <w:rPr>
          <w:rFonts w:ascii="Arial" w:hAnsi="Arial" w:cs="Arial"/>
          <w:sz w:val="21"/>
          <w:szCs w:val="28"/>
        </w:rPr>
        <w:t>租房日均</w:t>
      </w:r>
      <w:proofErr w:type="gramEnd"/>
      <w:r w:rsidRPr="002C1727">
        <w:rPr>
          <w:rFonts w:ascii="Arial" w:hAnsi="Arial" w:cs="Arial"/>
          <w:sz w:val="21"/>
          <w:szCs w:val="28"/>
        </w:rPr>
        <w:t>租金水平看，保租房选址与产业聚集区的距离、保租房供给量等因素均会影响租金水平。对比海淀区和朝阳区保租房的情况，会发现海淀区已入市保租房社区临近科技园等产业聚集区，且目前入市项目相对较少，日均租金超过</w:t>
      </w:r>
      <w:r w:rsidRPr="002C1727">
        <w:rPr>
          <w:rFonts w:ascii="Arial" w:hAnsi="Arial" w:cs="Arial"/>
          <w:sz w:val="21"/>
          <w:szCs w:val="28"/>
        </w:rPr>
        <w:t>4.5</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平米。而朝阳区保租房社区项目与产业聚集地距离较远，且需区间交通接驳</w:t>
      </w:r>
      <w:proofErr w:type="gramStart"/>
      <w:r w:rsidRPr="002C1727">
        <w:rPr>
          <w:rFonts w:ascii="Arial" w:hAnsi="Arial" w:cs="Arial"/>
          <w:sz w:val="21"/>
          <w:szCs w:val="28"/>
        </w:rPr>
        <w:t>才能触达轨道</w:t>
      </w:r>
      <w:proofErr w:type="gramEnd"/>
      <w:r w:rsidRPr="002C1727">
        <w:rPr>
          <w:rFonts w:ascii="Arial" w:hAnsi="Arial" w:cs="Arial"/>
          <w:sz w:val="21"/>
          <w:szCs w:val="28"/>
        </w:rPr>
        <w:t>交通，</w:t>
      </w:r>
      <w:proofErr w:type="gramStart"/>
      <w:r w:rsidRPr="002C1727">
        <w:rPr>
          <w:rFonts w:ascii="Arial" w:hAnsi="Arial" w:cs="Arial"/>
          <w:sz w:val="21"/>
          <w:szCs w:val="28"/>
        </w:rPr>
        <w:t>加之平急两用</w:t>
      </w:r>
      <w:proofErr w:type="gramEnd"/>
      <w:r w:rsidRPr="002C1727">
        <w:rPr>
          <w:rFonts w:ascii="Arial" w:hAnsi="Arial" w:cs="Arial"/>
          <w:sz w:val="21"/>
          <w:szCs w:val="28"/>
        </w:rPr>
        <w:t>项目租金水平的影响，朝阳区保</w:t>
      </w:r>
      <w:proofErr w:type="gramStart"/>
      <w:r w:rsidRPr="002C1727">
        <w:rPr>
          <w:rFonts w:ascii="Arial" w:hAnsi="Arial" w:cs="Arial"/>
          <w:sz w:val="21"/>
          <w:szCs w:val="28"/>
        </w:rPr>
        <w:t>租房日均</w:t>
      </w:r>
      <w:proofErr w:type="gramEnd"/>
      <w:r w:rsidRPr="002C1727">
        <w:rPr>
          <w:rFonts w:ascii="Arial" w:hAnsi="Arial" w:cs="Arial"/>
          <w:sz w:val="21"/>
          <w:szCs w:val="28"/>
        </w:rPr>
        <w:t>租金不到</w:t>
      </w:r>
      <w:r w:rsidRPr="002C1727">
        <w:rPr>
          <w:rFonts w:ascii="Arial" w:hAnsi="Arial" w:cs="Arial"/>
          <w:sz w:val="21"/>
          <w:szCs w:val="28"/>
        </w:rPr>
        <w:t>3</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平米。石景山区保租房供给量较小且具有轨道交通牵引优势，日均租金也达到</w:t>
      </w:r>
      <w:r w:rsidRPr="002C1727">
        <w:rPr>
          <w:rFonts w:ascii="Arial" w:hAnsi="Arial" w:cs="Arial"/>
          <w:sz w:val="21"/>
          <w:szCs w:val="28"/>
        </w:rPr>
        <w:t>4</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平米以上，因此石景山区近期吸引众多投资机构目光。</w:t>
      </w:r>
    </w:p>
    <w:p w14:paraId="4AD086EB"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综上，北京市保障性租赁住房在营项目呈日均</w:t>
      </w:r>
      <w:proofErr w:type="gramStart"/>
      <w:r w:rsidRPr="002C1727">
        <w:rPr>
          <w:rFonts w:ascii="Arial" w:hAnsi="Arial" w:cs="Arial"/>
          <w:sz w:val="21"/>
          <w:szCs w:val="28"/>
        </w:rPr>
        <w:t>租金坪效小幅</w:t>
      </w:r>
      <w:proofErr w:type="gramEnd"/>
      <w:r w:rsidRPr="002C1727">
        <w:rPr>
          <w:rFonts w:ascii="Arial" w:hAnsi="Arial" w:cs="Arial"/>
          <w:sz w:val="21"/>
          <w:szCs w:val="28"/>
        </w:rPr>
        <w:t>下降，出租率保持稳定的状态。</w:t>
      </w:r>
    </w:p>
    <w:p w14:paraId="3CD4D264" w14:textId="04CFA7AB" w:rsidR="00410531" w:rsidRPr="002C1727" w:rsidRDefault="009E6C04" w:rsidP="00410531">
      <w:pPr>
        <w:overflowPunct w:val="0"/>
        <w:spacing w:line="480" w:lineRule="auto"/>
        <w:jc w:val="center"/>
        <w:rPr>
          <w:rFonts w:ascii="Arial" w:hAnsi="Arial" w:cs="Arial"/>
          <w:sz w:val="21"/>
          <w:szCs w:val="28"/>
        </w:rPr>
      </w:pPr>
      <w:r w:rsidRPr="002C1727">
        <w:rPr>
          <w:rFonts w:ascii="Arial" w:hAnsi="Arial" w:cs="Arial"/>
          <w:noProof/>
        </w:rPr>
        <w:lastRenderedPageBreak/>
        <w:drawing>
          <wp:inline distT="0" distB="0" distL="0" distR="0" wp14:anchorId="06EF6EC6" wp14:editId="2E0B5BDB">
            <wp:extent cx="4915535" cy="372618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5535" cy="3726180"/>
                    </a:xfrm>
                    <a:prstGeom prst="rect">
                      <a:avLst/>
                    </a:prstGeom>
                    <a:noFill/>
                    <a:ln>
                      <a:noFill/>
                    </a:ln>
                  </pic:spPr>
                </pic:pic>
              </a:graphicData>
            </a:graphic>
          </wp:inline>
        </w:drawing>
      </w:r>
    </w:p>
    <w:p w14:paraId="4B982B2E" w14:textId="77777777" w:rsidR="00410531" w:rsidRPr="002C1727" w:rsidRDefault="00410531" w:rsidP="00410531">
      <w:pPr>
        <w:overflowPunct w:val="0"/>
        <w:spacing w:line="480" w:lineRule="auto"/>
        <w:jc w:val="right"/>
        <w:rPr>
          <w:rFonts w:ascii="Arial" w:hAnsi="Arial" w:cs="Arial"/>
          <w:sz w:val="18"/>
          <w:szCs w:val="18"/>
        </w:rPr>
      </w:pPr>
      <w:r w:rsidRPr="002C1727">
        <w:rPr>
          <w:rFonts w:ascii="Arial" w:hAnsi="Arial" w:cs="Arial"/>
          <w:sz w:val="18"/>
          <w:szCs w:val="18"/>
        </w:rPr>
        <w:t>信息来源：</w:t>
      </w:r>
      <w:r w:rsidRPr="002C1727">
        <w:rPr>
          <w:rFonts w:ascii="Arial" w:hAnsi="Arial" w:cs="Arial"/>
          <w:sz w:val="18"/>
          <w:szCs w:val="18"/>
        </w:rPr>
        <w:t>ICCRA</w:t>
      </w:r>
      <w:r w:rsidRPr="002C1727">
        <w:rPr>
          <w:rFonts w:ascii="Arial" w:hAnsi="Arial" w:cs="Arial"/>
          <w:sz w:val="18"/>
          <w:szCs w:val="18"/>
        </w:rPr>
        <w:t>整理</w:t>
      </w:r>
    </w:p>
    <w:p w14:paraId="27BD7049"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w:t>
      </w:r>
      <w:r w:rsidRPr="002C1727">
        <w:rPr>
          <w:rFonts w:ascii="Arial" w:hAnsi="Arial" w:cs="Arial"/>
          <w:sz w:val="21"/>
          <w:szCs w:val="28"/>
        </w:rPr>
        <w:t>3</w:t>
      </w:r>
      <w:r w:rsidRPr="002C1727">
        <w:rPr>
          <w:rFonts w:ascii="Arial" w:hAnsi="Arial" w:cs="Arial"/>
          <w:sz w:val="21"/>
          <w:szCs w:val="28"/>
        </w:rPr>
        <w:t>）</w:t>
      </w:r>
      <w:proofErr w:type="gramStart"/>
      <w:r w:rsidRPr="002C1727">
        <w:rPr>
          <w:rFonts w:ascii="Arial" w:hAnsi="Arial" w:cs="Arial"/>
          <w:sz w:val="21"/>
          <w:szCs w:val="28"/>
        </w:rPr>
        <w:t>二手住宅</w:t>
      </w:r>
      <w:proofErr w:type="gramEnd"/>
      <w:r w:rsidRPr="002C1727">
        <w:rPr>
          <w:rFonts w:ascii="Arial" w:hAnsi="Arial" w:cs="Arial"/>
          <w:sz w:val="21"/>
          <w:szCs w:val="28"/>
        </w:rPr>
        <w:t>租赁情况</w:t>
      </w:r>
    </w:p>
    <w:p w14:paraId="29895B91" w14:textId="77777777" w:rsidR="00410531" w:rsidRPr="002C1727" w:rsidRDefault="00410531" w:rsidP="00410531">
      <w:pPr>
        <w:overflowPunct w:val="0"/>
        <w:spacing w:line="480" w:lineRule="auto"/>
        <w:ind w:firstLineChars="200" w:firstLine="420"/>
        <w:jc w:val="both"/>
        <w:rPr>
          <w:rFonts w:ascii="Arial" w:hAnsi="Arial" w:cs="Arial"/>
          <w:sz w:val="21"/>
          <w:szCs w:val="28"/>
        </w:rPr>
      </w:pPr>
      <w:r w:rsidRPr="002C1727">
        <w:rPr>
          <w:rFonts w:ascii="Arial" w:hAnsi="Arial" w:cs="Arial"/>
          <w:sz w:val="21"/>
          <w:szCs w:val="28"/>
        </w:rPr>
        <w:t>北京市</w:t>
      </w:r>
      <w:proofErr w:type="gramStart"/>
      <w:r w:rsidRPr="002C1727">
        <w:rPr>
          <w:rFonts w:ascii="Arial" w:hAnsi="Arial" w:cs="Arial"/>
          <w:sz w:val="21"/>
          <w:szCs w:val="28"/>
        </w:rPr>
        <w:t>二手住宅</w:t>
      </w:r>
      <w:proofErr w:type="gramEnd"/>
      <w:r w:rsidRPr="002C1727">
        <w:rPr>
          <w:rFonts w:ascii="Arial" w:hAnsi="Arial" w:cs="Arial"/>
          <w:sz w:val="21"/>
          <w:szCs w:val="28"/>
        </w:rPr>
        <w:t>租金水平呈缓慢下降趋势，</w:t>
      </w:r>
      <w:r w:rsidRPr="002C1727">
        <w:rPr>
          <w:rFonts w:ascii="Arial" w:hAnsi="Arial" w:cs="Arial"/>
          <w:sz w:val="21"/>
          <w:szCs w:val="28"/>
        </w:rPr>
        <w:t>2024</w:t>
      </w:r>
      <w:r w:rsidRPr="002C1727">
        <w:rPr>
          <w:rFonts w:ascii="Arial" w:hAnsi="Arial" w:cs="Arial"/>
          <w:sz w:val="21"/>
          <w:szCs w:val="28"/>
        </w:rPr>
        <w:t>年</w:t>
      </w:r>
      <w:r w:rsidRPr="002C1727">
        <w:rPr>
          <w:rFonts w:ascii="Arial" w:hAnsi="Arial" w:cs="Arial"/>
          <w:sz w:val="21"/>
          <w:szCs w:val="28"/>
        </w:rPr>
        <w:t>12</w:t>
      </w:r>
      <w:r w:rsidRPr="002C1727">
        <w:rPr>
          <w:rFonts w:ascii="Arial" w:hAnsi="Arial" w:cs="Arial"/>
          <w:sz w:val="21"/>
          <w:szCs w:val="28"/>
        </w:rPr>
        <w:t>月，北京市</w:t>
      </w:r>
      <w:proofErr w:type="gramStart"/>
      <w:r w:rsidRPr="002C1727">
        <w:rPr>
          <w:rFonts w:ascii="Arial" w:hAnsi="Arial" w:cs="Arial"/>
          <w:sz w:val="21"/>
          <w:szCs w:val="28"/>
        </w:rPr>
        <w:t>二手住宅</w:t>
      </w:r>
      <w:proofErr w:type="gramEnd"/>
      <w:r w:rsidRPr="002C1727">
        <w:rPr>
          <w:rFonts w:ascii="Arial" w:hAnsi="Arial" w:cs="Arial"/>
          <w:sz w:val="21"/>
          <w:szCs w:val="28"/>
        </w:rPr>
        <w:t>平米租金为</w:t>
      </w:r>
      <w:r w:rsidRPr="002C1727">
        <w:rPr>
          <w:rFonts w:ascii="Arial" w:hAnsi="Arial" w:cs="Arial"/>
          <w:sz w:val="21"/>
          <w:szCs w:val="28"/>
        </w:rPr>
        <w:t>85.47</w:t>
      </w:r>
      <w:r w:rsidRPr="002C1727">
        <w:rPr>
          <w:rFonts w:ascii="Arial" w:hAnsi="Arial" w:cs="Arial"/>
          <w:sz w:val="21"/>
          <w:szCs w:val="28"/>
        </w:rPr>
        <w:t>元</w:t>
      </w:r>
      <w:r w:rsidRPr="002C1727">
        <w:rPr>
          <w:rFonts w:ascii="Arial" w:hAnsi="Arial" w:cs="Arial"/>
          <w:sz w:val="21"/>
          <w:szCs w:val="28"/>
        </w:rPr>
        <w:t>/m·</w:t>
      </w:r>
      <w:r w:rsidRPr="002C1727">
        <w:rPr>
          <w:rFonts w:ascii="Arial" w:hAnsi="Arial" w:cs="Arial"/>
          <w:sz w:val="21"/>
          <w:szCs w:val="28"/>
        </w:rPr>
        <w:t>月，环比下降</w:t>
      </w:r>
      <w:r w:rsidRPr="002C1727">
        <w:rPr>
          <w:rFonts w:ascii="Arial" w:hAnsi="Arial" w:cs="Arial"/>
          <w:sz w:val="21"/>
          <w:szCs w:val="28"/>
        </w:rPr>
        <w:t>1.12%</w:t>
      </w:r>
      <w:r w:rsidRPr="002C1727">
        <w:rPr>
          <w:rFonts w:ascii="Arial" w:hAnsi="Arial" w:cs="Arial"/>
          <w:sz w:val="21"/>
          <w:szCs w:val="28"/>
        </w:rPr>
        <w:t>，同比下降</w:t>
      </w:r>
      <w:r w:rsidRPr="002C1727">
        <w:rPr>
          <w:rFonts w:ascii="Arial" w:hAnsi="Arial" w:cs="Arial"/>
          <w:sz w:val="21"/>
          <w:szCs w:val="28"/>
        </w:rPr>
        <w:t>5.46%</w:t>
      </w:r>
      <w:r w:rsidRPr="002C1727">
        <w:rPr>
          <w:rFonts w:ascii="Arial" w:hAnsi="Arial" w:cs="Arial"/>
          <w:sz w:val="21"/>
          <w:szCs w:val="28"/>
        </w:rPr>
        <w:t>；套均租金为</w:t>
      </w:r>
      <w:r w:rsidRPr="002C1727">
        <w:rPr>
          <w:rFonts w:ascii="Arial" w:hAnsi="Arial" w:cs="Arial"/>
          <w:sz w:val="21"/>
          <w:szCs w:val="28"/>
        </w:rPr>
        <w:t>9008</w:t>
      </w:r>
      <w:r w:rsidRPr="002C1727">
        <w:rPr>
          <w:rFonts w:ascii="Arial" w:hAnsi="Arial" w:cs="Arial"/>
          <w:sz w:val="21"/>
          <w:szCs w:val="28"/>
        </w:rPr>
        <w:t>元</w:t>
      </w:r>
      <w:r w:rsidRPr="002C1727">
        <w:rPr>
          <w:rFonts w:ascii="Arial" w:hAnsi="Arial" w:cs="Arial"/>
          <w:sz w:val="21"/>
          <w:szCs w:val="28"/>
        </w:rPr>
        <w:t>/</w:t>
      </w:r>
      <w:r w:rsidRPr="002C1727">
        <w:rPr>
          <w:rFonts w:ascii="Arial" w:hAnsi="Arial" w:cs="Arial"/>
          <w:sz w:val="21"/>
          <w:szCs w:val="28"/>
        </w:rPr>
        <w:t>套</w:t>
      </w:r>
      <w:r w:rsidRPr="002C1727">
        <w:rPr>
          <w:rFonts w:ascii="Arial" w:hAnsi="Arial" w:cs="Arial"/>
          <w:sz w:val="21"/>
          <w:szCs w:val="28"/>
        </w:rPr>
        <w:t>·</w:t>
      </w:r>
      <w:r w:rsidRPr="002C1727">
        <w:rPr>
          <w:rFonts w:ascii="Arial" w:hAnsi="Arial" w:cs="Arial"/>
          <w:sz w:val="21"/>
          <w:szCs w:val="28"/>
        </w:rPr>
        <w:t>月，环比下降</w:t>
      </w:r>
      <w:r w:rsidRPr="002C1727">
        <w:rPr>
          <w:rFonts w:ascii="Arial" w:hAnsi="Arial" w:cs="Arial"/>
          <w:sz w:val="21"/>
          <w:szCs w:val="28"/>
        </w:rPr>
        <w:t>1.06%</w:t>
      </w:r>
      <w:r w:rsidRPr="002C1727">
        <w:rPr>
          <w:rFonts w:ascii="Arial" w:hAnsi="Arial" w:cs="Arial"/>
          <w:sz w:val="21"/>
          <w:szCs w:val="28"/>
        </w:rPr>
        <w:t>，同比下降</w:t>
      </w:r>
      <w:r w:rsidRPr="002C1727">
        <w:rPr>
          <w:rFonts w:ascii="Arial" w:hAnsi="Arial" w:cs="Arial"/>
          <w:sz w:val="21"/>
          <w:szCs w:val="28"/>
        </w:rPr>
        <w:t>5.14%</w:t>
      </w:r>
      <w:r w:rsidRPr="002C1727">
        <w:rPr>
          <w:rFonts w:ascii="Arial" w:hAnsi="Arial" w:cs="Arial"/>
          <w:sz w:val="21"/>
          <w:szCs w:val="28"/>
        </w:rPr>
        <w:t>。</w:t>
      </w:r>
    </w:p>
    <w:p w14:paraId="158A8240" w14:textId="4E0A40D9" w:rsidR="00410531" w:rsidRPr="002C1727" w:rsidRDefault="009E6C04" w:rsidP="00410531">
      <w:pPr>
        <w:overflowPunct w:val="0"/>
        <w:spacing w:line="480" w:lineRule="auto"/>
        <w:jc w:val="right"/>
        <w:rPr>
          <w:rFonts w:ascii="Arial" w:hAnsi="Arial" w:cs="Arial"/>
          <w:sz w:val="18"/>
          <w:szCs w:val="18"/>
        </w:rPr>
      </w:pPr>
      <w:r w:rsidRPr="002C1727">
        <w:rPr>
          <w:rFonts w:ascii="Arial" w:hAnsi="Arial" w:cs="Arial"/>
          <w:noProof/>
        </w:rPr>
        <w:drawing>
          <wp:inline distT="0" distB="0" distL="0" distR="0" wp14:anchorId="2A79472C" wp14:editId="352B5204">
            <wp:extent cx="5591810" cy="251587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91810" cy="2515870"/>
                    </a:xfrm>
                    <a:prstGeom prst="rect">
                      <a:avLst/>
                    </a:prstGeom>
                    <a:noFill/>
                    <a:ln>
                      <a:noFill/>
                    </a:ln>
                  </pic:spPr>
                </pic:pic>
              </a:graphicData>
            </a:graphic>
          </wp:inline>
        </w:drawing>
      </w:r>
    </w:p>
    <w:p w14:paraId="7DB38A0B" w14:textId="77777777" w:rsidR="00410531" w:rsidRPr="002C1727" w:rsidRDefault="00410531" w:rsidP="00410531">
      <w:pPr>
        <w:overflowPunct w:val="0"/>
        <w:spacing w:line="480" w:lineRule="auto"/>
        <w:jc w:val="right"/>
        <w:rPr>
          <w:rFonts w:ascii="Arial" w:hAnsi="Arial" w:cs="Arial"/>
          <w:sz w:val="18"/>
          <w:szCs w:val="18"/>
        </w:rPr>
      </w:pPr>
      <w:r w:rsidRPr="002C1727">
        <w:rPr>
          <w:rFonts w:ascii="Arial" w:hAnsi="Arial" w:cs="Arial"/>
          <w:sz w:val="18"/>
          <w:szCs w:val="18"/>
        </w:rPr>
        <w:t>信息来源：中指数据整理</w:t>
      </w:r>
    </w:p>
    <w:p w14:paraId="6BC3BC0F" w14:textId="77777777" w:rsidR="00410531" w:rsidRPr="002C1727" w:rsidRDefault="00410531" w:rsidP="00410531">
      <w:pPr>
        <w:spacing w:line="480" w:lineRule="auto"/>
        <w:ind w:firstLineChars="200" w:firstLine="420"/>
        <w:jc w:val="both"/>
        <w:rPr>
          <w:rFonts w:ascii="Arial" w:hAnsi="Arial" w:cs="Arial"/>
          <w:sz w:val="21"/>
          <w:szCs w:val="28"/>
        </w:rPr>
      </w:pPr>
    </w:p>
    <w:p w14:paraId="4F127339" w14:textId="77777777" w:rsidR="00802761" w:rsidRPr="002C1727" w:rsidRDefault="00802761">
      <w:pPr>
        <w:spacing w:line="480" w:lineRule="auto"/>
        <w:ind w:firstLineChars="200" w:firstLine="420"/>
        <w:jc w:val="both"/>
        <w:rPr>
          <w:rFonts w:ascii="Arial" w:hAnsi="Arial" w:cs="Arial"/>
          <w:sz w:val="21"/>
          <w:szCs w:val="28"/>
        </w:rPr>
      </w:pPr>
    </w:p>
    <w:p w14:paraId="11DB4194"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r w:rsidRPr="002C1727">
        <w:rPr>
          <w:rFonts w:eastAsia="宋体"/>
          <w:kern w:val="2"/>
          <w:sz w:val="21"/>
          <w:szCs w:val="21"/>
        </w:rPr>
        <w:t>三、最高</w:t>
      </w:r>
      <w:proofErr w:type="gramStart"/>
      <w:r w:rsidRPr="002C1727">
        <w:rPr>
          <w:rFonts w:eastAsia="宋体"/>
          <w:kern w:val="2"/>
          <w:sz w:val="21"/>
          <w:szCs w:val="21"/>
        </w:rPr>
        <w:t>最佳利用</w:t>
      </w:r>
      <w:proofErr w:type="gramEnd"/>
      <w:r w:rsidRPr="002C1727">
        <w:rPr>
          <w:rFonts w:eastAsia="宋体"/>
          <w:kern w:val="2"/>
          <w:sz w:val="21"/>
          <w:szCs w:val="21"/>
        </w:rPr>
        <w:t>分析</w:t>
      </w:r>
      <w:bookmarkEnd w:id="64"/>
    </w:p>
    <w:p w14:paraId="236F858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所谓最高最佳使用是指房地产估价要以房地产的最高最佳使用为前提。最高最佳使用是估价对象的一种最可能的使用</w:t>
      </w:r>
      <w:r w:rsidRPr="002C1727">
        <w:rPr>
          <w:rFonts w:ascii="Arial" w:hAnsi="Arial" w:cs="Arial"/>
          <w:sz w:val="21"/>
          <w:szCs w:val="21"/>
        </w:rPr>
        <w:t>,</w:t>
      </w:r>
      <w:r w:rsidRPr="002C1727">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2C1727">
        <w:rPr>
          <w:rFonts w:ascii="Arial" w:hAnsi="Arial" w:cs="Arial"/>
          <w:sz w:val="21"/>
          <w:szCs w:val="21"/>
        </w:rPr>
        <w:t>:</w:t>
      </w:r>
    </w:p>
    <w:p w14:paraId="0861B5A8"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（一）法律上允许（规划及相关政策法规许可）</w:t>
      </w:r>
    </w:p>
    <w:p w14:paraId="278290F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法律上允许即不受现时使用状况的限制，而依照法律规章、规划发展方向，按照其可能的最优用途进行估价。</w:t>
      </w:r>
    </w:p>
    <w:p w14:paraId="56FF867A" w14:textId="4911FA78" w:rsidR="00802761" w:rsidRPr="002C1727" w:rsidRDefault="009037C1" w:rsidP="00662C7C">
      <w:pPr>
        <w:pStyle w:val="12"/>
        <w:autoSpaceDE w:val="0"/>
        <w:autoSpaceDN w:val="0"/>
        <w:spacing w:line="480" w:lineRule="auto"/>
        <w:ind w:right="140" w:firstLineChars="200" w:firstLine="420"/>
        <w:jc w:val="both"/>
        <w:textAlignment w:val="bottom"/>
        <w:rPr>
          <w:rFonts w:ascii="Arial" w:hAnsi="Arial" w:cs="Arial"/>
          <w:sz w:val="21"/>
          <w:szCs w:val="21"/>
        </w:rPr>
      </w:pPr>
      <w:bookmarkStart w:id="70" w:name="_Hlk130232101"/>
      <w:r w:rsidRPr="002C1727">
        <w:rPr>
          <w:rFonts w:ascii="Arial" w:hAnsi="Arial" w:cs="Arial"/>
          <w:sz w:val="21"/>
          <w:szCs w:val="21"/>
        </w:rPr>
        <w:t>根据估价委托人介绍及</w:t>
      </w:r>
      <w:r w:rsidR="00177898">
        <w:rPr>
          <w:rFonts w:ascii="Arial" w:hAnsi="Arial" w:cs="Arial"/>
          <w:sz w:val="21"/>
          <w:szCs w:val="21"/>
          <w:highlight w:val="yellow"/>
        </w:rPr>
        <w:t>《保障性租赁住房项目认定书》</w:t>
      </w:r>
      <w:r w:rsidR="00177898">
        <w:rPr>
          <w:rFonts w:ascii="Arial" w:hAnsi="Arial" w:cs="Arial"/>
          <w:sz w:val="21"/>
          <w:szCs w:val="21"/>
          <w:highlight w:val="yellow"/>
        </w:rPr>
        <w:t>[</w:t>
      </w:r>
      <w:proofErr w:type="gramStart"/>
      <w:r w:rsidR="00177898">
        <w:rPr>
          <w:rFonts w:ascii="Arial" w:hAnsi="Arial" w:cs="Arial"/>
          <w:sz w:val="21"/>
          <w:szCs w:val="21"/>
          <w:highlight w:val="yellow"/>
        </w:rPr>
        <w:t>京保租认定</w:t>
      </w:r>
      <w:proofErr w:type="gramEnd"/>
      <w:r w:rsidR="00177898">
        <w:rPr>
          <w:rFonts w:ascii="Arial" w:hAnsi="Arial" w:cs="Arial"/>
          <w:sz w:val="21"/>
          <w:szCs w:val="21"/>
          <w:highlight w:val="yellow"/>
        </w:rPr>
        <w:t>（</w:t>
      </w:r>
      <w:r w:rsidR="00177898">
        <w:rPr>
          <w:rFonts w:ascii="Arial" w:hAnsi="Arial" w:cs="Arial"/>
          <w:sz w:val="21"/>
          <w:szCs w:val="21"/>
          <w:highlight w:val="yellow"/>
        </w:rPr>
        <w:t>2023</w:t>
      </w:r>
      <w:r w:rsidR="00177898">
        <w:rPr>
          <w:rFonts w:ascii="Arial" w:hAnsi="Arial" w:cs="Arial"/>
          <w:sz w:val="21"/>
          <w:szCs w:val="21"/>
          <w:highlight w:val="yellow"/>
        </w:rPr>
        <w:t>）</w:t>
      </w:r>
      <w:r w:rsidR="00177898">
        <w:rPr>
          <w:rFonts w:ascii="Arial" w:hAnsi="Arial" w:cs="Arial"/>
          <w:sz w:val="21"/>
          <w:szCs w:val="21"/>
          <w:highlight w:val="yellow"/>
        </w:rPr>
        <w:t>26</w:t>
      </w:r>
      <w:r w:rsidR="00177898">
        <w:rPr>
          <w:rFonts w:ascii="Arial" w:hAnsi="Arial" w:cs="Arial"/>
          <w:sz w:val="21"/>
          <w:szCs w:val="21"/>
          <w:highlight w:val="yellow"/>
        </w:rPr>
        <w:t>号</w:t>
      </w:r>
      <w:r w:rsidR="00177898">
        <w:rPr>
          <w:rFonts w:ascii="Arial" w:hAnsi="Arial" w:cs="Arial"/>
          <w:sz w:val="21"/>
          <w:szCs w:val="21"/>
          <w:highlight w:val="yellow"/>
        </w:rPr>
        <w:t>]</w:t>
      </w:r>
      <w:r w:rsidR="00B95D99" w:rsidRPr="002C1727">
        <w:rPr>
          <w:rFonts w:ascii="Arial" w:hAnsi="Arial" w:cs="Arial"/>
          <w:sz w:val="21"/>
          <w:szCs w:val="21"/>
        </w:rPr>
        <w:t>，</w:t>
      </w:r>
      <w:bookmarkEnd w:id="70"/>
      <w:r w:rsidR="00662C7C" w:rsidRPr="002C1727">
        <w:rPr>
          <w:rFonts w:ascii="Arial" w:hAnsi="Arial" w:cs="Arial"/>
          <w:sz w:val="21"/>
          <w:szCs w:val="21"/>
        </w:rPr>
        <w:t>韶华颂</w:t>
      </w:r>
      <w:r w:rsidR="00662C7C" w:rsidRPr="002C1727">
        <w:rPr>
          <w:rFonts w:ascii="Arial" w:hAnsi="Arial" w:cs="Arial"/>
          <w:sz w:val="21"/>
          <w:szCs w:val="21"/>
        </w:rPr>
        <w:t>B</w:t>
      </w:r>
      <w:r w:rsidR="00662C7C" w:rsidRPr="002C1727">
        <w:rPr>
          <w:rFonts w:ascii="Arial" w:hAnsi="Arial" w:cs="Arial"/>
          <w:sz w:val="21"/>
          <w:szCs w:val="21"/>
        </w:rPr>
        <w:t>区项目为</w:t>
      </w:r>
      <w:r w:rsidR="00662C7C" w:rsidRPr="002C1727">
        <w:rPr>
          <w:rFonts w:ascii="Arial" w:hAnsi="Arial" w:cs="Arial"/>
          <w:kern w:val="2"/>
          <w:sz w:val="21"/>
          <w:szCs w:val="21"/>
        </w:rPr>
        <w:t>保障性租赁住房（公寓型）</w:t>
      </w:r>
      <w:r w:rsidR="00662C7C" w:rsidRPr="002C1727">
        <w:rPr>
          <w:rFonts w:ascii="Arial" w:hAnsi="Arial" w:cs="Arial"/>
          <w:sz w:val="21"/>
          <w:szCs w:val="21"/>
        </w:rPr>
        <w:t>，法律上允许。</w:t>
      </w:r>
    </w:p>
    <w:p w14:paraId="23D6EC1C"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（二）技术上可能</w:t>
      </w:r>
    </w:p>
    <w:p w14:paraId="072CB655"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技术上可能即不能把技术上无法做到的使用当作最高最佳使用，要按照房屋建筑工程方面的技术要求进行估价。</w:t>
      </w:r>
    </w:p>
    <w:p w14:paraId="595B8B48"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估价对象为</w:t>
      </w:r>
      <w:r w:rsidRPr="002C1727">
        <w:rPr>
          <w:rFonts w:ascii="Arial" w:hAnsi="Arial" w:cs="Arial"/>
          <w:kern w:val="2"/>
          <w:sz w:val="21"/>
          <w:szCs w:val="21"/>
        </w:rPr>
        <w:t>钢混</w:t>
      </w:r>
      <w:r w:rsidRPr="002C1727">
        <w:rPr>
          <w:rFonts w:ascii="Arial" w:hAnsi="Arial" w:cs="Arial"/>
          <w:sz w:val="21"/>
          <w:szCs w:val="21"/>
        </w:rPr>
        <w:t>结构的</w:t>
      </w:r>
      <w:r w:rsidR="00C049FF" w:rsidRPr="002C1727">
        <w:rPr>
          <w:rFonts w:ascii="Arial" w:hAnsi="Arial" w:cs="Arial"/>
          <w:sz w:val="21"/>
          <w:szCs w:val="21"/>
        </w:rPr>
        <w:t>高层</w:t>
      </w:r>
      <w:r w:rsidRPr="002C1727">
        <w:rPr>
          <w:rFonts w:ascii="Arial" w:hAnsi="Arial" w:cs="Arial"/>
          <w:sz w:val="21"/>
          <w:szCs w:val="21"/>
        </w:rPr>
        <w:t>建筑物。估价对象建筑结构、功能、造型、立面效果、建筑材料和设备选用、施工技术等方面，在目前的施工技术上均能满足要求。</w:t>
      </w:r>
    </w:p>
    <w:p w14:paraId="27FB3009" w14:textId="77777777" w:rsidR="00802761" w:rsidRPr="002C1727" w:rsidRDefault="00802761">
      <w:pPr>
        <w:pStyle w:val="11"/>
        <w:autoSpaceDE w:val="0"/>
        <w:autoSpaceDN w:val="0"/>
        <w:spacing w:line="480" w:lineRule="auto"/>
        <w:ind w:right="142"/>
        <w:jc w:val="both"/>
        <w:textAlignment w:val="bottom"/>
        <w:rPr>
          <w:rFonts w:ascii="Arial" w:hAnsi="Arial" w:cs="Arial"/>
          <w:b/>
          <w:sz w:val="21"/>
          <w:szCs w:val="21"/>
        </w:rPr>
      </w:pPr>
      <w:r w:rsidRPr="002C1727">
        <w:rPr>
          <w:rFonts w:ascii="Arial" w:hAnsi="Arial" w:cs="Arial"/>
          <w:b/>
          <w:sz w:val="21"/>
          <w:szCs w:val="21"/>
        </w:rPr>
        <w:t>（三）经济上可行</w:t>
      </w:r>
    </w:p>
    <w:p w14:paraId="6A6E8BCE" w14:textId="77777777" w:rsidR="00802761" w:rsidRPr="002C1727"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经济上可行即估价结果应是各种可能的使用方式中，以经济上有限的投入而能获得最大的收益的使用方式的估价结果。估价对象目前用途、设定产权合法、建造标准技术上能满足要求，并且其收入现值大于支出现值，具有经济可行性。</w:t>
      </w:r>
    </w:p>
    <w:p w14:paraId="2DF64311"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（四）价值最大化</w:t>
      </w:r>
    </w:p>
    <w:p w14:paraId="5B77A5DC"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价值最大化即在所有具有经济可行性的使用方式中，能使估价对象价值达到最大的使用方式，才是最高最佳的使用方式。</w:t>
      </w:r>
      <w:r w:rsidR="0001101C" w:rsidRPr="002C1727">
        <w:rPr>
          <w:rFonts w:ascii="Arial" w:hAnsi="Arial" w:cs="Arial"/>
          <w:sz w:val="21"/>
          <w:szCs w:val="21"/>
        </w:rPr>
        <w:t>估价对象用途为</w:t>
      </w:r>
      <w:r w:rsidR="0001101C" w:rsidRPr="002C1727">
        <w:rPr>
          <w:rFonts w:ascii="Arial" w:hAnsi="Arial" w:cs="Arial"/>
          <w:kern w:val="2"/>
          <w:sz w:val="21"/>
          <w:szCs w:val="21"/>
        </w:rPr>
        <w:t>保障性租赁住房（公寓型）</w:t>
      </w:r>
      <w:r w:rsidRPr="002C1727">
        <w:rPr>
          <w:rFonts w:ascii="Arial" w:hAnsi="Arial" w:cs="Arial"/>
          <w:sz w:val="21"/>
          <w:szCs w:val="21"/>
        </w:rPr>
        <w:t>，</w:t>
      </w:r>
      <w:proofErr w:type="gramStart"/>
      <w:r w:rsidRPr="002C1727">
        <w:rPr>
          <w:rFonts w:ascii="Arial" w:hAnsi="Arial" w:cs="Arial"/>
          <w:sz w:val="21"/>
          <w:szCs w:val="21"/>
        </w:rPr>
        <w:t>实际拟</w:t>
      </w:r>
      <w:proofErr w:type="gramEnd"/>
      <w:r w:rsidRPr="002C1727">
        <w:rPr>
          <w:rFonts w:ascii="Arial" w:hAnsi="Arial" w:cs="Arial"/>
          <w:sz w:val="21"/>
          <w:szCs w:val="21"/>
        </w:rPr>
        <w:t>用作保障性租赁住房，</w:t>
      </w:r>
      <w:r w:rsidRPr="002C1727">
        <w:rPr>
          <w:rFonts w:ascii="Arial" w:hAnsi="Arial" w:cs="Arial"/>
          <w:sz w:val="21"/>
          <w:szCs w:val="21"/>
        </w:rPr>
        <w:t>,</w:t>
      </w:r>
      <w:r w:rsidRPr="002C1727">
        <w:rPr>
          <w:rFonts w:ascii="Arial" w:hAnsi="Arial" w:cs="Arial"/>
          <w:sz w:val="21"/>
          <w:szCs w:val="21"/>
        </w:rPr>
        <w:t>其使用方式以满足法律上许可、技术上可能、经济上可行为前提条件，经过论证可使估价对象价值得到最大化。</w:t>
      </w:r>
    </w:p>
    <w:p w14:paraId="1822DC17"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（五）使用前提说明与分析</w:t>
      </w:r>
    </w:p>
    <w:p w14:paraId="0C6218CE"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lastRenderedPageBreak/>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2A5E3E06" w14:textId="77777777" w:rsidR="00802761" w:rsidRPr="002C1727" w:rsidRDefault="00802761">
      <w:pPr>
        <w:spacing w:line="480" w:lineRule="auto"/>
        <w:ind w:firstLineChars="200" w:firstLine="420"/>
        <w:jc w:val="both"/>
        <w:rPr>
          <w:rFonts w:ascii="Arial" w:hAnsi="Arial" w:cs="Arial"/>
          <w:sz w:val="21"/>
          <w:szCs w:val="21"/>
        </w:rPr>
      </w:pPr>
      <w:r w:rsidRPr="002C1727">
        <w:rPr>
          <w:rFonts w:ascii="Arial" w:hAnsi="Arial" w:cs="Arial"/>
          <w:sz w:val="21"/>
          <w:szCs w:val="21"/>
        </w:rPr>
        <w:t>综上所述，我们认为估价对象用途为保障性租赁住房（公寓型）为其最高最佳使用途径。</w:t>
      </w:r>
    </w:p>
    <w:p w14:paraId="7C7E45F1" w14:textId="77777777" w:rsidR="00802761" w:rsidRPr="002C1727" w:rsidRDefault="00802761">
      <w:pPr>
        <w:spacing w:line="480" w:lineRule="auto"/>
        <w:ind w:firstLineChars="200" w:firstLine="420"/>
        <w:jc w:val="both"/>
        <w:rPr>
          <w:rFonts w:ascii="Arial" w:hAnsi="Arial" w:cs="Arial"/>
          <w:sz w:val="21"/>
          <w:szCs w:val="21"/>
        </w:rPr>
      </w:pPr>
    </w:p>
    <w:p w14:paraId="134E1F9F" w14:textId="77777777" w:rsidR="00802761" w:rsidRPr="002C1727" w:rsidRDefault="00802761">
      <w:pPr>
        <w:pStyle w:val="2"/>
        <w:numPr>
          <w:ilvl w:val="0"/>
          <w:numId w:val="10"/>
        </w:numPr>
        <w:tabs>
          <w:tab w:val="left" w:pos="360"/>
        </w:tabs>
        <w:spacing w:line="480" w:lineRule="auto"/>
        <w:jc w:val="both"/>
        <w:rPr>
          <w:rFonts w:eastAsia="宋体"/>
          <w:kern w:val="2"/>
          <w:sz w:val="21"/>
          <w:szCs w:val="21"/>
        </w:rPr>
      </w:pPr>
      <w:bookmarkStart w:id="71" w:name="_Toc525655439"/>
      <w:r w:rsidRPr="002C1727">
        <w:rPr>
          <w:rFonts w:eastAsia="宋体"/>
          <w:kern w:val="2"/>
          <w:sz w:val="21"/>
          <w:szCs w:val="21"/>
        </w:rPr>
        <w:t>估价方法适用性分析</w:t>
      </w:r>
      <w:bookmarkEnd w:id="71"/>
    </w:p>
    <w:p w14:paraId="371FCDFC" w14:textId="77777777" w:rsidR="00802761" w:rsidRPr="002C1727"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2C1727">
        <w:rPr>
          <w:rFonts w:ascii="Arial" w:hAnsi="Arial" w:cs="Arial"/>
          <w:sz w:val="21"/>
          <w:szCs w:val="21"/>
        </w:rPr>
        <w:t>由于本次评估是为估价委托人了解估价对象项目市场租金水平提供参考依据，因此我们在认真分析研究估价对象的相关资料，并通过对邻近地区同类物业调查的基础上，根据《房地产估价规范》（</w:t>
      </w:r>
      <w:r w:rsidRPr="002C1727">
        <w:rPr>
          <w:rFonts w:ascii="Arial" w:hAnsi="Arial" w:cs="Arial"/>
          <w:sz w:val="21"/>
          <w:szCs w:val="21"/>
        </w:rPr>
        <w:t>GB/T 50291-2015</w:t>
      </w:r>
      <w:r w:rsidRPr="002C1727">
        <w:rPr>
          <w:rFonts w:ascii="Arial" w:hAnsi="Arial" w:cs="Arial"/>
          <w:sz w:val="21"/>
          <w:szCs w:val="21"/>
        </w:rPr>
        <w:t>），选用比较法为主方法进行估价，进而确定估价对象市场租金价格水平。</w:t>
      </w:r>
    </w:p>
    <w:p w14:paraId="5A2E115D" w14:textId="77777777" w:rsidR="00802761" w:rsidRPr="002C1727" w:rsidRDefault="00802761">
      <w:pPr>
        <w:pStyle w:val="11"/>
        <w:autoSpaceDE w:val="0"/>
        <w:autoSpaceDN w:val="0"/>
        <w:spacing w:line="480" w:lineRule="auto"/>
        <w:ind w:right="140"/>
        <w:jc w:val="both"/>
        <w:textAlignment w:val="bottom"/>
        <w:rPr>
          <w:rFonts w:ascii="Arial" w:hAnsi="Arial" w:cs="Arial"/>
          <w:b/>
          <w:sz w:val="21"/>
          <w:szCs w:val="21"/>
        </w:rPr>
      </w:pPr>
      <w:r w:rsidRPr="002C1727">
        <w:rPr>
          <w:rFonts w:ascii="Arial" w:hAnsi="Arial" w:cs="Arial"/>
          <w:b/>
          <w:sz w:val="21"/>
          <w:szCs w:val="21"/>
        </w:rPr>
        <w:t>（一）估价思路</w:t>
      </w:r>
      <w:r w:rsidRPr="002C1727">
        <w:rPr>
          <w:rFonts w:ascii="Arial" w:hAnsi="Arial" w:cs="Arial"/>
          <w:b/>
          <w:sz w:val="21"/>
          <w:szCs w:val="21"/>
        </w:rPr>
        <w:t xml:space="preserve"> </w:t>
      </w:r>
    </w:p>
    <w:p w14:paraId="345D0E4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本次选用比较法对估价对象的市场租金水平进行测算，具体测算思路如下：</w:t>
      </w:r>
    </w:p>
    <w:p w14:paraId="70FA80ED" w14:textId="77777777" w:rsidR="00662C7C" w:rsidRPr="002C1727" w:rsidRDefault="00662C7C"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首先确定估价对象标准房。根据估价对象房源表，整理房源如下：</w:t>
      </w:r>
    </w:p>
    <w:p w14:paraId="553105F3" w14:textId="77777777" w:rsidR="00662C7C" w:rsidRPr="002C1727" w:rsidRDefault="00662C7C" w:rsidP="00662C7C">
      <w:pPr>
        <w:overflowPunct w:val="0"/>
        <w:spacing w:line="480" w:lineRule="auto"/>
        <w:ind w:left="1680"/>
        <w:jc w:val="both"/>
        <w:textAlignment w:val="auto"/>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662C7C" w:rsidRPr="002C1727" w14:paraId="6136E72F" w14:textId="77777777" w:rsidTr="00557079">
        <w:trPr>
          <w:trHeight w:val="284"/>
          <w:jc w:val="center"/>
        </w:trPr>
        <w:tc>
          <w:tcPr>
            <w:tcW w:w="959" w:type="dxa"/>
            <w:shd w:val="clear" w:color="auto" w:fill="auto"/>
            <w:noWrap/>
            <w:vAlign w:val="center"/>
            <w:hideMark/>
          </w:tcPr>
          <w:p w14:paraId="54BE0CE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1A00BFC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29CAC77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63529EE1"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73A6139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454ACA1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662C7C" w:rsidRPr="002C1727" w14:paraId="48E73BA3" w14:textId="77777777" w:rsidTr="00557079">
        <w:trPr>
          <w:trHeight w:val="284"/>
          <w:jc w:val="center"/>
        </w:trPr>
        <w:tc>
          <w:tcPr>
            <w:tcW w:w="959" w:type="dxa"/>
            <w:vMerge w:val="restart"/>
            <w:shd w:val="clear" w:color="auto" w:fill="auto"/>
            <w:noWrap/>
            <w:vAlign w:val="center"/>
            <w:hideMark/>
          </w:tcPr>
          <w:p w14:paraId="124FDD5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1CEA9E8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6FD0980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30652F78" w14:textId="77777777" w:rsidR="00662C7C" w:rsidRPr="002C1727" w:rsidRDefault="00662C7C"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34DAC9D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487EF0C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662C7C" w:rsidRPr="002C1727" w14:paraId="5E537950" w14:textId="77777777" w:rsidTr="00557079">
        <w:trPr>
          <w:trHeight w:val="284"/>
          <w:jc w:val="center"/>
        </w:trPr>
        <w:tc>
          <w:tcPr>
            <w:tcW w:w="959" w:type="dxa"/>
            <w:vMerge/>
            <w:shd w:val="clear" w:color="auto" w:fill="auto"/>
            <w:vAlign w:val="center"/>
            <w:hideMark/>
          </w:tcPr>
          <w:p w14:paraId="69E7AB0A"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77997BC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562E05F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3EA6AC3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1B29A6A1"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27EA308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662C7C" w:rsidRPr="002C1727" w14:paraId="433A8D6A" w14:textId="77777777" w:rsidTr="00557079">
        <w:trPr>
          <w:trHeight w:val="284"/>
          <w:jc w:val="center"/>
        </w:trPr>
        <w:tc>
          <w:tcPr>
            <w:tcW w:w="959" w:type="dxa"/>
            <w:vMerge/>
            <w:shd w:val="clear" w:color="auto" w:fill="auto"/>
            <w:vAlign w:val="center"/>
            <w:hideMark/>
          </w:tcPr>
          <w:p w14:paraId="4361D19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1AB2A4C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52679FEF"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6C6F7E8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0C55A756"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4D013AD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662C7C" w:rsidRPr="002C1727" w14:paraId="3C735DB5" w14:textId="77777777" w:rsidTr="00557079">
        <w:trPr>
          <w:trHeight w:val="284"/>
          <w:jc w:val="center"/>
        </w:trPr>
        <w:tc>
          <w:tcPr>
            <w:tcW w:w="959" w:type="dxa"/>
            <w:vMerge/>
            <w:shd w:val="clear" w:color="auto" w:fill="auto"/>
            <w:vAlign w:val="center"/>
            <w:hideMark/>
          </w:tcPr>
          <w:p w14:paraId="384FF06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DC6718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70FE97F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7218E10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3F7DC4F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56F97E6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662C7C" w:rsidRPr="002C1727" w14:paraId="047E5684" w14:textId="77777777" w:rsidTr="00557079">
        <w:trPr>
          <w:trHeight w:val="284"/>
          <w:jc w:val="center"/>
        </w:trPr>
        <w:tc>
          <w:tcPr>
            <w:tcW w:w="959" w:type="dxa"/>
            <w:vMerge/>
            <w:shd w:val="clear" w:color="auto" w:fill="auto"/>
            <w:vAlign w:val="center"/>
            <w:hideMark/>
          </w:tcPr>
          <w:p w14:paraId="30DEC13F"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CA8553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10DA1C3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1A7824FF"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0E301006"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64E3714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662C7C" w:rsidRPr="002C1727" w14:paraId="17E33533" w14:textId="77777777" w:rsidTr="00557079">
        <w:trPr>
          <w:trHeight w:val="284"/>
          <w:jc w:val="center"/>
        </w:trPr>
        <w:tc>
          <w:tcPr>
            <w:tcW w:w="959" w:type="dxa"/>
            <w:vMerge w:val="restart"/>
            <w:shd w:val="clear" w:color="auto" w:fill="auto"/>
            <w:noWrap/>
            <w:vAlign w:val="center"/>
            <w:hideMark/>
          </w:tcPr>
          <w:p w14:paraId="7DC9BAA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3F09809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6A95F8A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16708DB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76FA3D2F"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790A36BF"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662C7C" w:rsidRPr="002C1727" w14:paraId="4033CDF5" w14:textId="77777777" w:rsidTr="00557079">
        <w:trPr>
          <w:trHeight w:val="284"/>
          <w:jc w:val="center"/>
        </w:trPr>
        <w:tc>
          <w:tcPr>
            <w:tcW w:w="959" w:type="dxa"/>
            <w:vMerge/>
            <w:shd w:val="clear" w:color="auto" w:fill="auto"/>
            <w:vAlign w:val="center"/>
            <w:hideMark/>
          </w:tcPr>
          <w:p w14:paraId="027CAA1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0395EF8E"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2A13BAB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51EF85D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6CEE8BF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167C78D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662C7C" w:rsidRPr="002C1727" w14:paraId="3DEC9607" w14:textId="77777777" w:rsidTr="00557079">
        <w:trPr>
          <w:trHeight w:val="284"/>
          <w:jc w:val="center"/>
        </w:trPr>
        <w:tc>
          <w:tcPr>
            <w:tcW w:w="959" w:type="dxa"/>
            <w:vMerge/>
            <w:shd w:val="clear" w:color="auto" w:fill="auto"/>
            <w:vAlign w:val="center"/>
            <w:hideMark/>
          </w:tcPr>
          <w:p w14:paraId="1E70F64A"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6EA536E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5337CA01"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1E4D67E6"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1A97ACB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47CA7B6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662C7C" w:rsidRPr="002C1727" w14:paraId="5EE121BF" w14:textId="77777777" w:rsidTr="00557079">
        <w:trPr>
          <w:trHeight w:val="284"/>
          <w:jc w:val="center"/>
        </w:trPr>
        <w:tc>
          <w:tcPr>
            <w:tcW w:w="959" w:type="dxa"/>
            <w:shd w:val="clear" w:color="auto" w:fill="auto"/>
            <w:noWrap/>
            <w:vAlign w:val="center"/>
            <w:hideMark/>
          </w:tcPr>
          <w:p w14:paraId="3844573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30D1EC0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0058EB11"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6E3E9DD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73399FC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04B2EAAA"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662C7C" w:rsidRPr="002C1727" w14:paraId="2C987436" w14:textId="77777777" w:rsidTr="00557079">
        <w:trPr>
          <w:trHeight w:val="284"/>
          <w:jc w:val="center"/>
        </w:trPr>
        <w:tc>
          <w:tcPr>
            <w:tcW w:w="6835" w:type="dxa"/>
            <w:gridSpan w:val="4"/>
            <w:shd w:val="clear" w:color="auto" w:fill="auto"/>
            <w:noWrap/>
            <w:vAlign w:val="center"/>
            <w:hideMark/>
          </w:tcPr>
          <w:p w14:paraId="7DD879BE" w14:textId="77777777" w:rsidR="00662C7C" w:rsidRPr="002C1727" w:rsidRDefault="00662C7C"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74C37AA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0A45A35A"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6FAEFE27" w14:textId="77777777" w:rsidR="00662C7C" w:rsidRPr="002C1727" w:rsidRDefault="00662C7C" w:rsidP="00662C7C">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27590366" w14:textId="77777777" w:rsidR="00662C7C" w:rsidRPr="002C1727" w:rsidRDefault="00662C7C" w:rsidP="00662C7C">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标准房指标设定时，结构、装饰装修、设施设备、家具家电等房屋状况，按保障性租赁住房项目各建筑类型中数量占比最大的户型确定；楼层、朝向状况，按被评估户型的最优条件确定，选取标准房如下：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1"/>
        <w:gridCol w:w="4748"/>
      </w:tblGrid>
      <w:tr w:rsidR="00662C7C" w:rsidRPr="002C1727" w14:paraId="01E7AC5B" w14:textId="77777777" w:rsidTr="00662C7C">
        <w:trPr>
          <w:jc w:val="center"/>
        </w:trPr>
        <w:tc>
          <w:tcPr>
            <w:tcW w:w="4650" w:type="dxa"/>
            <w:tcBorders>
              <w:top w:val="single" w:sz="4" w:space="0" w:color="000000"/>
              <w:left w:val="single" w:sz="4" w:space="0" w:color="000000"/>
              <w:bottom w:val="single" w:sz="4" w:space="0" w:color="000000"/>
              <w:right w:val="single" w:sz="4" w:space="0" w:color="000000"/>
            </w:tcBorders>
          </w:tcPr>
          <w:p w14:paraId="1CE422D1"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lastRenderedPageBreak/>
              <w:t>项目名称</w:t>
            </w:r>
          </w:p>
        </w:tc>
        <w:tc>
          <w:tcPr>
            <w:tcW w:w="4865" w:type="dxa"/>
            <w:tcBorders>
              <w:top w:val="single" w:sz="4" w:space="0" w:color="000000"/>
              <w:left w:val="single" w:sz="4" w:space="0" w:color="auto"/>
              <w:bottom w:val="single" w:sz="4" w:space="0" w:color="000000"/>
              <w:right w:val="single" w:sz="4" w:space="0" w:color="auto"/>
            </w:tcBorders>
          </w:tcPr>
          <w:p w14:paraId="77187FB1"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A-3</w:t>
            </w:r>
          </w:p>
        </w:tc>
      </w:tr>
      <w:tr w:rsidR="00662C7C" w:rsidRPr="002C1727" w14:paraId="090DBBB9" w14:textId="77777777" w:rsidTr="00662C7C">
        <w:trPr>
          <w:jc w:val="center"/>
        </w:trPr>
        <w:tc>
          <w:tcPr>
            <w:tcW w:w="4650" w:type="dxa"/>
            <w:tcBorders>
              <w:top w:val="single" w:sz="4" w:space="0" w:color="000000"/>
              <w:left w:val="single" w:sz="4" w:space="0" w:color="000000"/>
              <w:bottom w:val="single" w:sz="4" w:space="0" w:color="000000"/>
              <w:right w:val="single" w:sz="4" w:space="0" w:color="000000"/>
            </w:tcBorders>
          </w:tcPr>
          <w:p w14:paraId="2FCBC6B2"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865" w:type="dxa"/>
            <w:tcBorders>
              <w:top w:val="single" w:sz="4" w:space="0" w:color="000000"/>
              <w:left w:val="single" w:sz="4" w:space="0" w:color="auto"/>
              <w:bottom w:val="single" w:sz="4" w:space="0" w:color="000000"/>
              <w:right w:val="single" w:sz="4" w:space="0" w:color="auto"/>
            </w:tcBorders>
          </w:tcPr>
          <w:p w14:paraId="379277E1"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44.91</w:t>
            </w:r>
          </w:p>
        </w:tc>
      </w:tr>
      <w:tr w:rsidR="00662C7C" w:rsidRPr="002C1727" w14:paraId="732F5CDE" w14:textId="77777777" w:rsidTr="00662C7C">
        <w:trPr>
          <w:jc w:val="center"/>
        </w:trPr>
        <w:tc>
          <w:tcPr>
            <w:tcW w:w="4650" w:type="dxa"/>
            <w:tcBorders>
              <w:top w:val="single" w:sz="4" w:space="0" w:color="000000"/>
              <w:left w:val="single" w:sz="4" w:space="0" w:color="000000"/>
              <w:bottom w:val="single" w:sz="4" w:space="0" w:color="000000"/>
              <w:right w:val="single" w:sz="4" w:space="0" w:color="000000"/>
            </w:tcBorders>
          </w:tcPr>
          <w:p w14:paraId="6EE75889"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865" w:type="dxa"/>
            <w:tcBorders>
              <w:top w:val="single" w:sz="4" w:space="0" w:color="000000"/>
              <w:left w:val="single" w:sz="4" w:space="0" w:color="auto"/>
              <w:bottom w:val="single" w:sz="4" w:space="0" w:color="000000"/>
              <w:right w:val="single" w:sz="4" w:space="0" w:color="auto"/>
            </w:tcBorders>
          </w:tcPr>
          <w:p w14:paraId="3C3C5FAE" w14:textId="77777777" w:rsidR="00662C7C" w:rsidRPr="002C1727" w:rsidRDefault="00662C7C" w:rsidP="00557079">
            <w:pPr>
              <w:spacing w:line="360" w:lineRule="auto"/>
              <w:jc w:val="both"/>
              <w:rPr>
                <w:rFonts w:ascii="Arial" w:eastAsia="华文细黑" w:hAnsi="Arial" w:cs="Arial"/>
                <w:sz w:val="18"/>
                <w:szCs w:val="18"/>
              </w:rPr>
            </w:pPr>
            <w:proofErr w:type="gramStart"/>
            <w:r w:rsidRPr="002C1727">
              <w:rPr>
                <w:rFonts w:ascii="Arial" w:eastAsia="华文细黑" w:hAnsi="Arial" w:cs="Arial"/>
                <w:sz w:val="18"/>
                <w:szCs w:val="18"/>
              </w:rPr>
              <w:t>一</w:t>
            </w:r>
            <w:proofErr w:type="gramEnd"/>
            <w:r w:rsidRPr="002C1727">
              <w:rPr>
                <w:rFonts w:ascii="Arial" w:eastAsia="华文细黑" w:hAnsi="Arial" w:cs="Arial"/>
                <w:sz w:val="18"/>
                <w:szCs w:val="18"/>
              </w:rPr>
              <w:t>居室</w:t>
            </w:r>
          </w:p>
        </w:tc>
      </w:tr>
      <w:tr w:rsidR="00662C7C" w:rsidRPr="002C1727" w14:paraId="50111FC3" w14:textId="77777777" w:rsidTr="00662C7C">
        <w:trPr>
          <w:jc w:val="center"/>
        </w:trPr>
        <w:tc>
          <w:tcPr>
            <w:tcW w:w="4650" w:type="dxa"/>
            <w:tcBorders>
              <w:top w:val="single" w:sz="4" w:space="0" w:color="000000"/>
              <w:left w:val="single" w:sz="4" w:space="0" w:color="000000"/>
              <w:bottom w:val="single" w:sz="4" w:space="0" w:color="000000"/>
              <w:right w:val="single" w:sz="4" w:space="0" w:color="000000"/>
            </w:tcBorders>
          </w:tcPr>
          <w:p w14:paraId="7B0A9580"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865" w:type="dxa"/>
            <w:tcBorders>
              <w:top w:val="single" w:sz="4" w:space="0" w:color="000000"/>
              <w:left w:val="single" w:sz="4" w:space="0" w:color="auto"/>
              <w:bottom w:val="single" w:sz="4" w:space="0" w:color="000000"/>
              <w:right w:val="single" w:sz="4" w:space="0" w:color="auto"/>
            </w:tcBorders>
          </w:tcPr>
          <w:p w14:paraId="60163C38"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662C7C" w:rsidRPr="002C1727" w14:paraId="050E60EB" w14:textId="77777777" w:rsidTr="00662C7C">
        <w:trPr>
          <w:jc w:val="center"/>
        </w:trPr>
        <w:tc>
          <w:tcPr>
            <w:tcW w:w="4650" w:type="dxa"/>
            <w:tcBorders>
              <w:top w:val="single" w:sz="4" w:space="0" w:color="000000"/>
              <w:left w:val="single" w:sz="4" w:space="0" w:color="000000"/>
              <w:bottom w:val="single" w:sz="4" w:space="0" w:color="000000"/>
              <w:right w:val="single" w:sz="4" w:space="0" w:color="000000"/>
            </w:tcBorders>
          </w:tcPr>
          <w:p w14:paraId="3BFC5980"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865" w:type="dxa"/>
            <w:tcBorders>
              <w:top w:val="single" w:sz="4" w:space="0" w:color="000000"/>
              <w:left w:val="single" w:sz="4" w:space="0" w:color="auto"/>
              <w:bottom w:val="single" w:sz="4" w:space="0" w:color="000000"/>
              <w:right w:val="single" w:sz="4" w:space="0" w:color="auto"/>
            </w:tcBorders>
          </w:tcPr>
          <w:p w14:paraId="5B025F49"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东</w:t>
            </w:r>
          </w:p>
        </w:tc>
      </w:tr>
      <w:tr w:rsidR="00662C7C" w:rsidRPr="002C1727" w14:paraId="0B866353" w14:textId="77777777" w:rsidTr="00662C7C">
        <w:trPr>
          <w:jc w:val="center"/>
        </w:trPr>
        <w:tc>
          <w:tcPr>
            <w:tcW w:w="4650" w:type="dxa"/>
            <w:tcBorders>
              <w:top w:val="single" w:sz="4" w:space="0" w:color="000000"/>
              <w:left w:val="single" w:sz="4" w:space="0" w:color="000000"/>
              <w:bottom w:val="single" w:sz="4" w:space="0" w:color="000000"/>
              <w:right w:val="single" w:sz="4" w:space="0" w:color="000000"/>
            </w:tcBorders>
          </w:tcPr>
          <w:p w14:paraId="13A8D258"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865" w:type="dxa"/>
            <w:tcBorders>
              <w:top w:val="single" w:sz="4" w:space="0" w:color="000000"/>
              <w:left w:val="single" w:sz="4" w:space="0" w:color="auto"/>
              <w:bottom w:val="single" w:sz="4" w:space="0" w:color="000000"/>
              <w:right w:val="single" w:sz="4" w:space="0" w:color="auto"/>
            </w:tcBorders>
          </w:tcPr>
          <w:p w14:paraId="4E9A2B92"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3D9D0E1E" w14:textId="77777777" w:rsidR="00662C7C" w:rsidRPr="002C1727" w:rsidRDefault="00662C7C" w:rsidP="00662C7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在估价对象周边区域选取适当数量公寓项目，结合估价机构市场调查，选取可比项目。</w:t>
      </w:r>
    </w:p>
    <w:p w14:paraId="4D3359C2" w14:textId="77777777" w:rsidR="00662C7C" w:rsidRPr="002C1727" w:rsidRDefault="00662C7C" w:rsidP="00662C7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将所选可比项目与评估对象家庭式公寓标准房进行比较，进行区位状况调整和实物状况调整，计算各可比实例比准租金，得到估价对象家庭式公寓标准房租金水平。</w:t>
      </w:r>
    </w:p>
    <w:p w14:paraId="46073E8B" w14:textId="77777777" w:rsidR="00662C7C" w:rsidRPr="002C1727" w:rsidRDefault="00662C7C" w:rsidP="00662C7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对估价对象标准房进行面积、户型、朝向等修正，得到估价对象其他户型的租金水平。</w:t>
      </w:r>
    </w:p>
    <w:p w14:paraId="1EF736E3" w14:textId="77777777" w:rsidR="00802761" w:rsidRPr="002C1727"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t>（二）估价方法</w:t>
      </w:r>
      <w:r w:rsidRPr="002C1727">
        <w:rPr>
          <w:rFonts w:ascii="Arial" w:hAnsi="Arial" w:cs="Arial"/>
          <w:b/>
          <w:sz w:val="21"/>
          <w:szCs w:val="21"/>
        </w:rPr>
        <w:t xml:space="preserve"> </w:t>
      </w:r>
    </w:p>
    <w:p w14:paraId="0D01548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比较法，是在求取估价对象房地产市场租金水平时，根据替代原则，将估价对象与在较近时期内已发生交易的类似房地产租赁交易实例进行对照比较，并依据后者已知的价格，参照该房地产的交易情况、期日、区域及实物状况的差别，修正得出估价对象房地产市场租金水平的方法。本次估价采用比较法思路评估租金价格水平。</w:t>
      </w:r>
    </w:p>
    <w:p w14:paraId="071432AF"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采用比较法的理由：</w:t>
      </w:r>
    </w:p>
    <w:p w14:paraId="2CE9182D"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估价对象所处区域近期有较多的相同用途物业的出租案例，且交易时间与价值时点接近，故适宜采用比较法进行租赁价格评估；同时有所在区域公寓出租的公开信息，可通过因素修正得出估价对象所在区域公寓租赁价格水平。</w:t>
      </w:r>
      <w:r w:rsidRPr="002C1727">
        <w:rPr>
          <w:rFonts w:ascii="Arial" w:hAnsi="Arial" w:cs="Arial"/>
          <w:sz w:val="21"/>
          <w:szCs w:val="21"/>
        </w:rPr>
        <w:t xml:space="preserve"> </w:t>
      </w:r>
      <w:r w:rsidRPr="002C1727">
        <w:rPr>
          <w:rFonts w:ascii="Arial" w:hAnsi="Arial" w:cs="Arial"/>
          <w:sz w:val="21"/>
          <w:szCs w:val="21"/>
        </w:rPr>
        <w:t>同时，通过区域因素修正得出估价对象相邻或相似区域公寓租赁价格水平。</w:t>
      </w:r>
    </w:p>
    <w:p w14:paraId="05513D75" w14:textId="77777777" w:rsidR="006A22D6" w:rsidRPr="002C1727" w:rsidRDefault="006A22D6" w:rsidP="00D71D55">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不采用成本法、假设开发法、收益法的理由：</w:t>
      </w:r>
    </w:p>
    <w:p w14:paraId="18AF7372" w14:textId="77777777" w:rsidR="006A22D6" w:rsidRPr="002C1727" w:rsidRDefault="006A22D6" w:rsidP="00D71D55">
      <w:pPr>
        <w:pStyle w:val="11"/>
        <w:wordWrap w:val="0"/>
        <w:overflowPunct w:val="0"/>
        <w:autoSpaceDE w:val="0"/>
        <w:autoSpaceDN w:val="0"/>
        <w:spacing w:line="480" w:lineRule="auto"/>
        <w:ind w:firstLine="420"/>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）成本法和假设开发法可评估房地产市场价值，但不适于租赁价格的评估。</w:t>
      </w:r>
    </w:p>
    <w:p w14:paraId="1DEC89E6" w14:textId="77777777" w:rsidR="006A22D6" w:rsidRPr="002C1727" w:rsidRDefault="006A22D6" w:rsidP="00D71D55">
      <w:pPr>
        <w:pStyle w:val="11"/>
        <w:wordWrap w:val="0"/>
        <w:overflowPunct w:val="0"/>
        <w:autoSpaceDE w:val="0"/>
        <w:autoSpaceDN w:val="0"/>
        <w:spacing w:line="480" w:lineRule="auto"/>
        <w:jc w:val="both"/>
        <w:textAlignment w:val="auto"/>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2</w:t>
      </w:r>
      <w:r w:rsidRPr="002C1727">
        <w:rPr>
          <w:rFonts w:ascii="Arial" w:hAnsi="Arial" w:cs="Arial"/>
          <w:sz w:val="21"/>
          <w:szCs w:val="21"/>
        </w:rPr>
        <w:t>）收益法适用于有现实收益或潜在收益的土地或房地产估价。估价对象用途</w:t>
      </w:r>
      <w:r w:rsidRPr="002C1727">
        <w:rPr>
          <w:rFonts w:ascii="Arial" w:hAnsi="Arial" w:cs="Arial"/>
          <w:kern w:val="2"/>
          <w:sz w:val="21"/>
          <w:szCs w:val="21"/>
        </w:rPr>
        <w:t>设定为保障性租赁住房</w:t>
      </w:r>
      <w:r w:rsidRPr="002C1727">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公寓业态租售比差距较大，</w:t>
      </w:r>
      <w:r w:rsidRPr="002C1727">
        <w:rPr>
          <w:rFonts w:ascii="Arial" w:hAnsi="Arial" w:cs="Arial"/>
          <w:sz w:val="21"/>
          <w:szCs w:val="21"/>
        </w:rPr>
        <w:t xml:space="preserve"> </w:t>
      </w:r>
      <w:r w:rsidRPr="002C1727">
        <w:rPr>
          <w:rFonts w:ascii="Arial" w:hAnsi="Arial" w:cs="Arial"/>
          <w:sz w:val="21"/>
          <w:szCs w:val="21"/>
        </w:rPr>
        <w:t>采用房屋交易价格测算出的房屋租金不能反映正常的市场租金水平，故未采用收益法。</w:t>
      </w:r>
    </w:p>
    <w:p w14:paraId="1672F9D9" w14:textId="77777777" w:rsidR="00802761" w:rsidRPr="002C1727"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2C1727">
        <w:rPr>
          <w:rFonts w:ascii="Arial" w:hAnsi="Arial" w:cs="Arial"/>
          <w:b/>
          <w:sz w:val="21"/>
          <w:szCs w:val="21"/>
        </w:rPr>
        <w:lastRenderedPageBreak/>
        <w:t>（三）估价方法公式</w:t>
      </w:r>
      <w:r w:rsidRPr="002C1727">
        <w:rPr>
          <w:rFonts w:ascii="Arial" w:hAnsi="Arial" w:cs="Arial"/>
          <w:b/>
          <w:sz w:val="21"/>
          <w:szCs w:val="21"/>
        </w:rPr>
        <w:t xml:space="preserve"> </w:t>
      </w:r>
    </w:p>
    <w:p w14:paraId="53E7C3A3" w14:textId="77777777" w:rsidR="00802761" w:rsidRPr="002C1727"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2C1727">
        <w:rPr>
          <w:rFonts w:ascii="Arial" w:hAnsi="Arial" w:cs="Arial"/>
          <w:sz w:val="21"/>
          <w:szCs w:val="21"/>
        </w:rPr>
        <w:t>比较法计算公式为：</w:t>
      </w:r>
    </w:p>
    <w:p w14:paraId="7D491AD4"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2C1727">
        <w:rPr>
          <w:rFonts w:ascii="Arial" w:hAnsi="Arial" w:cs="Arial"/>
          <w:sz w:val="21"/>
          <w:szCs w:val="21"/>
        </w:rPr>
        <w:t>待估房地产</w:t>
      </w:r>
      <w:proofErr w:type="gramEnd"/>
      <w:r w:rsidRPr="002C1727">
        <w:rPr>
          <w:rFonts w:ascii="Arial" w:hAnsi="Arial" w:cs="Arial"/>
          <w:sz w:val="21"/>
          <w:szCs w:val="21"/>
        </w:rPr>
        <w:t>租赁价格＝可比实例房地产租赁价格</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可比实例交易情况指数）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交易日期房</w:t>
      </w:r>
      <w:proofErr w:type="gramStart"/>
      <w:r w:rsidRPr="002C1727">
        <w:rPr>
          <w:rFonts w:ascii="Arial" w:hAnsi="Arial" w:cs="Arial"/>
          <w:sz w:val="21"/>
          <w:szCs w:val="21"/>
        </w:rPr>
        <w:t>地产价租赁</w:t>
      </w:r>
      <w:proofErr w:type="gramEnd"/>
      <w:r w:rsidRPr="002C1727">
        <w:rPr>
          <w:rFonts w:ascii="Arial" w:hAnsi="Arial" w:cs="Arial"/>
          <w:sz w:val="21"/>
          <w:szCs w:val="21"/>
        </w:rPr>
        <w:t>格指数</w:t>
      </w:r>
      <w:r w:rsidRPr="002C1727">
        <w:rPr>
          <w:rFonts w:ascii="Arial" w:hAnsi="Arial" w:cs="Arial"/>
          <w:sz w:val="21"/>
          <w:szCs w:val="21"/>
        </w:rPr>
        <w:t>/</w:t>
      </w:r>
      <w:r w:rsidRPr="002C1727">
        <w:rPr>
          <w:rFonts w:ascii="Arial" w:hAnsi="Arial" w:cs="Arial"/>
          <w:sz w:val="21"/>
          <w:szCs w:val="21"/>
        </w:rPr>
        <w:t>可比实例交易日期房地产租赁价格指数）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项目类型指数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78973651" w14:textId="77777777" w:rsidR="00802761" w:rsidRPr="002C1727"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2C1727">
        <w:rPr>
          <w:rFonts w:ascii="Arial" w:hAnsi="Arial" w:cs="Arial"/>
          <w:sz w:val="21"/>
          <w:szCs w:val="21"/>
        </w:rPr>
        <w:t>具体步骤如下：</w:t>
      </w:r>
    </w:p>
    <w:p w14:paraId="5C0BB2A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选择可比案例</w:t>
      </w:r>
    </w:p>
    <w:p w14:paraId="47D1291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选择比较案例时，应符合以下要求（</w:t>
      </w:r>
      <w:proofErr w:type="gramStart"/>
      <w:r w:rsidRPr="002C1727">
        <w:rPr>
          <w:rFonts w:ascii="Arial" w:hAnsi="Arial" w:cs="Arial"/>
          <w:sz w:val="21"/>
          <w:szCs w:val="21"/>
        </w:rPr>
        <w:t>与待估房地产</w:t>
      </w:r>
      <w:proofErr w:type="gramEnd"/>
      <w:r w:rsidRPr="002C1727">
        <w:rPr>
          <w:rFonts w:ascii="Arial" w:hAnsi="Arial" w:cs="Arial"/>
          <w:sz w:val="21"/>
          <w:szCs w:val="21"/>
        </w:rPr>
        <w:t>比较）</w:t>
      </w:r>
    </w:p>
    <w:p w14:paraId="3E229706"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）用途相同</w:t>
      </w:r>
    </w:p>
    <w:p w14:paraId="50088D15"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）属于正常交易</w:t>
      </w:r>
    </w:p>
    <w:p w14:paraId="7319388A"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）房地产状况各因素相近</w:t>
      </w:r>
    </w:p>
    <w:p w14:paraId="299B0523"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4</w:t>
      </w:r>
      <w:r w:rsidRPr="002C1727">
        <w:rPr>
          <w:rFonts w:ascii="Arial" w:hAnsi="Arial" w:cs="Arial"/>
          <w:sz w:val="21"/>
          <w:szCs w:val="21"/>
        </w:rPr>
        <w:t>）价值时点接近</w:t>
      </w:r>
    </w:p>
    <w:p w14:paraId="3B20E50F" w14:textId="77777777" w:rsidR="00802761" w:rsidRPr="002C1727" w:rsidRDefault="00802761">
      <w:pPr>
        <w:wordWrap w:val="0"/>
        <w:overflowPunct w:val="0"/>
        <w:spacing w:line="480" w:lineRule="auto"/>
        <w:ind w:left="780"/>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）统一价格基础</w:t>
      </w:r>
    </w:p>
    <w:p w14:paraId="78004604"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进行交易情况、交易日期、项目类型、房地产状况等因素修正</w:t>
      </w:r>
    </w:p>
    <w:p w14:paraId="3D8AF1ED" w14:textId="77777777" w:rsidR="00802761" w:rsidRPr="002C1727"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2C1727">
        <w:rPr>
          <w:rFonts w:ascii="Arial" w:hAnsi="Arial" w:cs="Arial"/>
          <w:sz w:val="21"/>
          <w:szCs w:val="21"/>
        </w:rPr>
        <w:t>求取估价对象比准价格</w:t>
      </w:r>
    </w:p>
    <w:p w14:paraId="166FEF49" w14:textId="77777777" w:rsidR="00802761" w:rsidRPr="002C1727" w:rsidRDefault="00802761" w:rsidP="00E34D00">
      <w:pPr>
        <w:spacing w:line="480" w:lineRule="auto"/>
        <w:ind w:firstLineChars="200" w:firstLine="422"/>
        <w:jc w:val="both"/>
        <w:rPr>
          <w:rFonts w:ascii="Arial" w:hAnsi="Arial" w:cs="Arial"/>
          <w:b/>
          <w:kern w:val="2"/>
          <w:sz w:val="21"/>
          <w:szCs w:val="21"/>
        </w:rPr>
      </w:pPr>
    </w:p>
    <w:p w14:paraId="5F3B835B"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2" w:name="_Toc525655440"/>
      <w:r w:rsidRPr="002C1727">
        <w:rPr>
          <w:rFonts w:eastAsia="宋体"/>
          <w:kern w:val="2"/>
          <w:sz w:val="21"/>
          <w:szCs w:val="21"/>
        </w:rPr>
        <w:t>五、估价测算过程</w:t>
      </w:r>
      <w:bookmarkEnd w:id="72"/>
      <w:r w:rsidRPr="002C1727">
        <w:rPr>
          <w:rFonts w:eastAsia="宋体"/>
          <w:kern w:val="2"/>
          <w:sz w:val="21"/>
          <w:szCs w:val="21"/>
        </w:rPr>
        <w:t xml:space="preserve">  </w:t>
      </w:r>
    </w:p>
    <w:p w14:paraId="092B30F9" w14:textId="77777777" w:rsidR="00802761" w:rsidRPr="002C1727" w:rsidRDefault="00802761" w:rsidP="00E34D00">
      <w:pPr>
        <w:pStyle w:val="11"/>
        <w:autoSpaceDE w:val="0"/>
        <w:autoSpaceDN w:val="0"/>
        <w:spacing w:line="480" w:lineRule="auto"/>
        <w:ind w:right="140" w:firstLineChars="200" w:firstLine="422"/>
        <w:jc w:val="both"/>
        <w:textAlignment w:val="bottom"/>
        <w:rPr>
          <w:rFonts w:ascii="Arial" w:hAnsi="Arial" w:cs="Arial"/>
          <w:b/>
          <w:sz w:val="21"/>
          <w:szCs w:val="21"/>
        </w:rPr>
      </w:pPr>
      <w:r w:rsidRPr="002C1727">
        <w:rPr>
          <w:rFonts w:ascii="Arial" w:hAnsi="Arial" w:cs="Arial"/>
          <w:b/>
          <w:sz w:val="21"/>
          <w:szCs w:val="21"/>
        </w:rPr>
        <w:t>（一）</w:t>
      </w:r>
      <w:r w:rsidR="00D530CF" w:rsidRPr="002C1727">
        <w:rPr>
          <w:rFonts w:ascii="Arial" w:hAnsi="Arial" w:cs="Arial"/>
          <w:b/>
          <w:sz w:val="21"/>
          <w:szCs w:val="21"/>
        </w:rPr>
        <w:t>基准户型选取</w:t>
      </w:r>
    </w:p>
    <w:p w14:paraId="59027E0C" w14:textId="77777777" w:rsidR="00662C7C" w:rsidRPr="002C1727" w:rsidRDefault="00D530CF" w:rsidP="00662C7C">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2C1727">
        <w:rPr>
          <w:rFonts w:ascii="Arial" w:hAnsi="Arial" w:cs="Arial"/>
          <w:sz w:val="21"/>
          <w:szCs w:val="21"/>
        </w:rPr>
        <w:t>1.</w:t>
      </w:r>
      <w:r w:rsidR="00662C7C" w:rsidRPr="002C1727">
        <w:rPr>
          <w:rFonts w:ascii="Arial" w:hAnsi="Arial" w:cs="Arial"/>
          <w:sz w:val="21"/>
          <w:szCs w:val="21"/>
        </w:rPr>
        <w:t xml:space="preserve"> </w:t>
      </w:r>
      <w:r w:rsidR="00662C7C" w:rsidRPr="002C1727">
        <w:rPr>
          <w:rFonts w:ascii="Arial" w:hAnsi="Arial" w:cs="Arial"/>
          <w:sz w:val="21"/>
          <w:szCs w:val="21"/>
        </w:rPr>
        <w:t>根据估价对象房源表，整理房源如下：</w:t>
      </w:r>
    </w:p>
    <w:p w14:paraId="4FAA7809" w14:textId="77777777" w:rsidR="00662C7C" w:rsidRPr="002C1727" w:rsidRDefault="00662C7C" w:rsidP="00662C7C">
      <w:pPr>
        <w:overflowPunct w:val="0"/>
        <w:spacing w:line="480" w:lineRule="auto"/>
        <w:ind w:left="1680"/>
        <w:jc w:val="both"/>
        <w:textAlignment w:val="auto"/>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833"/>
        <w:gridCol w:w="3590"/>
        <w:gridCol w:w="1309"/>
        <w:gridCol w:w="1309"/>
        <w:gridCol w:w="1309"/>
      </w:tblGrid>
      <w:tr w:rsidR="00662C7C" w:rsidRPr="002C1727" w14:paraId="191424EC" w14:textId="77777777" w:rsidTr="00557079">
        <w:trPr>
          <w:trHeight w:val="284"/>
          <w:jc w:val="center"/>
        </w:trPr>
        <w:tc>
          <w:tcPr>
            <w:tcW w:w="959" w:type="dxa"/>
            <w:shd w:val="clear" w:color="auto" w:fill="auto"/>
            <w:noWrap/>
            <w:vAlign w:val="center"/>
            <w:hideMark/>
          </w:tcPr>
          <w:p w14:paraId="59CBDDC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户型</w:t>
            </w:r>
          </w:p>
        </w:tc>
        <w:tc>
          <w:tcPr>
            <w:tcW w:w="850" w:type="dxa"/>
            <w:shd w:val="clear" w:color="auto" w:fill="auto"/>
            <w:noWrap/>
            <w:vAlign w:val="center"/>
            <w:hideMark/>
          </w:tcPr>
          <w:p w14:paraId="7D0782A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房型</w:t>
            </w:r>
          </w:p>
        </w:tc>
        <w:tc>
          <w:tcPr>
            <w:tcW w:w="3686" w:type="dxa"/>
            <w:shd w:val="clear" w:color="auto" w:fill="auto"/>
            <w:vAlign w:val="center"/>
          </w:tcPr>
          <w:p w14:paraId="242BB0A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建筑面积区间</w:t>
            </w:r>
          </w:p>
        </w:tc>
        <w:tc>
          <w:tcPr>
            <w:tcW w:w="1340" w:type="dxa"/>
            <w:shd w:val="clear" w:color="auto" w:fill="auto"/>
            <w:vAlign w:val="center"/>
          </w:tcPr>
          <w:p w14:paraId="3B2415C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朝向</w:t>
            </w:r>
          </w:p>
        </w:tc>
        <w:tc>
          <w:tcPr>
            <w:tcW w:w="1340" w:type="dxa"/>
            <w:shd w:val="clear" w:color="auto" w:fill="auto"/>
            <w:noWrap/>
            <w:vAlign w:val="center"/>
            <w:hideMark/>
          </w:tcPr>
          <w:p w14:paraId="72649F2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套数</w:t>
            </w:r>
          </w:p>
        </w:tc>
        <w:tc>
          <w:tcPr>
            <w:tcW w:w="1340" w:type="dxa"/>
            <w:shd w:val="clear" w:color="auto" w:fill="auto"/>
            <w:vAlign w:val="center"/>
          </w:tcPr>
          <w:p w14:paraId="193B756A"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建筑面积（㎡）</w:t>
            </w:r>
          </w:p>
        </w:tc>
      </w:tr>
      <w:tr w:rsidR="00662C7C" w:rsidRPr="002C1727" w14:paraId="7F1177C5" w14:textId="77777777" w:rsidTr="00557079">
        <w:trPr>
          <w:trHeight w:val="284"/>
          <w:jc w:val="center"/>
        </w:trPr>
        <w:tc>
          <w:tcPr>
            <w:tcW w:w="959" w:type="dxa"/>
            <w:vMerge w:val="restart"/>
            <w:shd w:val="clear" w:color="auto" w:fill="auto"/>
            <w:noWrap/>
            <w:vAlign w:val="center"/>
            <w:hideMark/>
          </w:tcPr>
          <w:p w14:paraId="34D93B2A"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一室一厅</w:t>
            </w:r>
          </w:p>
        </w:tc>
        <w:tc>
          <w:tcPr>
            <w:tcW w:w="850" w:type="dxa"/>
            <w:shd w:val="clear" w:color="auto" w:fill="auto"/>
            <w:noWrap/>
            <w:vAlign w:val="center"/>
            <w:hideMark/>
          </w:tcPr>
          <w:p w14:paraId="0CBF9466"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A-1</w:t>
            </w:r>
          </w:p>
        </w:tc>
        <w:tc>
          <w:tcPr>
            <w:tcW w:w="3686" w:type="dxa"/>
            <w:shd w:val="clear" w:color="auto" w:fill="auto"/>
            <w:vAlign w:val="center"/>
          </w:tcPr>
          <w:p w14:paraId="2CACD43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38.9</w:t>
            </w:r>
            <w:r w:rsidRPr="002C1727">
              <w:rPr>
                <w:rFonts w:ascii="Arial" w:eastAsia="华文细黑" w:hAnsi="Arial" w:cs="Arial"/>
                <w:sz w:val="18"/>
                <w:szCs w:val="18"/>
              </w:rPr>
              <w:t>㎡</w:t>
            </w:r>
          </w:p>
        </w:tc>
        <w:tc>
          <w:tcPr>
            <w:tcW w:w="1340" w:type="dxa"/>
            <w:shd w:val="clear" w:color="auto" w:fill="auto"/>
            <w:vAlign w:val="center"/>
          </w:tcPr>
          <w:p w14:paraId="7D56F110" w14:textId="77777777" w:rsidR="00662C7C" w:rsidRPr="002C1727" w:rsidRDefault="00662C7C" w:rsidP="00557079">
            <w:pPr>
              <w:spacing w:line="240" w:lineRule="atLeast"/>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0B6AE8E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1F75A396"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855.8</w:t>
            </w:r>
          </w:p>
        </w:tc>
      </w:tr>
      <w:tr w:rsidR="00662C7C" w:rsidRPr="002C1727" w14:paraId="2791363F" w14:textId="77777777" w:rsidTr="00557079">
        <w:trPr>
          <w:trHeight w:val="284"/>
          <w:jc w:val="center"/>
        </w:trPr>
        <w:tc>
          <w:tcPr>
            <w:tcW w:w="959" w:type="dxa"/>
            <w:vMerge/>
            <w:shd w:val="clear" w:color="auto" w:fill="auto"/>
            <w:vAlign w:val="center"/>
            <w:hideMark/>
          </w:tcPr>
          <w:p w14:paraId="5C2CCF4E"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3E19BE3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A-2a</w:t>
            </w:r>
          </w:p>
        </w:tc>
        <w:tc>
          <w:tcPr>
            <w:tcW w:w="3686" w:type="dxa"/>
            <w:shd w:val="clear" w:color="auto" w:fill="auto"/>
            <w:vAlign w:val="center"/>
          </w:tcPr>
          <w:p w14:paraId="7CA3773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40.42</w:t>
            </w:r>
            <w:r w:rsidRPr="002C1727">
              <w:rPr>
                <w:rFonts w:ascii="Arial" w:eastAsia="华文细黑" w:hAnsi="Arial" w:cs="Arial"/>
                <w:sz w:val="18"/>
                <w:szCs w:val="18"/>
              </w:rPr>
              <w:t>㎡</w:t>
            </w:r>
          </w:p>
        </w:tc>
        <w:tc>
          <w:tcPr>
            <w:tcW w:w="1340" w:type="dxa"/>
            <w:shd w:val="clear" w:color="auto" w:fill="auto"/>
            <w:vAlign w:val="center"/>
          </w:tcPr>
          <w:p w14:paraId="262118A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5EBC786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7F63827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485.04</w:t>
            </w:r>
          </w:p>
        </w:tc>
      </w:tr>
      <w:tr w:rsidR="00662C7C" w:rsidRPr="002C1727" w14:paraId="14732C9E" w14:textId="77777777" w:rsidTr="00557079">
        <w:trPr>
          <w:trHeight w:val="284"/>
          <w:jc w:val="center"/>
        </w:trPr>
        <w:tc>
          <w:tcPr>
            <w:tcW w:w="959" w:type="dxa"/>
            <w:vMerge/>
            <w:shd w:val="clear" w:color="auto" w:fill="auto"/>
            <w:vAlign w:val="center"/>
            <w:hideMark/>
          </w:tcPr>
          <w:p w14:paraId="08DAE41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506CC14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A-2b</w:t>
            </w:r>
          </w:p>
        </w:tc>
        <w:tc>
          <w:tcPr>
            <w:tcW w:w="3686" w:type="dxa"/>
            <w:shd w:val="clear" w:color="auto" w:fill="auto"/>
            <w:vAlign w:val="center"/>
          </w:tcPr>
          <w:p w14:paraId="773EF3B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42.38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43.08</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p>
        </w:tc>
        <w:tc>
          <w:tcPr>
            <w:tcW w:w="1340" w:type="dxa"/>
            <w:shd w:val="clear" w:color="auto" w:fill="auto"/>
            <w:vAlign w:val="center"/>
          </w:tcPr>
          <w:p w14:paraId="4517AAA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北</w:t>
            </w:r>
          </w:p>
        </w:tc>
        <w:tc>
          <w:tcPr>
            <w:tcW w:w="1340" w:type="dxa"/>
            <w:shd w:val="clear" w:color="auto" w:fill="auto"/>
            <w:noWrap/>
            <w:vAlign w:val="center"/>
            <w:hideMark/>
          </w:tcPr>
          <w:p w14:paraId="37FAFBD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w:t>
            </w:r>
          </w:p>
        </w:tc>
        <w:tc>
          <w:tcPr>
            <w:tcW w:w="1340" w:type="dxa"/>
            <w:shd w:val="clear" w:color="auto" w:fill="auto"/>
            <w:vAlign w:val="center"/>
          </w:tcPr>
          <w:p w14:paraId="329B8CBE"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512.76</w:t>
            </w:r>
          </w:p>
        </w:tc>
      </w:tr>
      <w:tr w:rsidR="00662C7C" w:rsidRPr="002C1727" w14:paraId="1A82F4D8" w14:textId="77777777" w:rsidTr="00557079">
        <w:trPr>
          <w:trHeight w:val="284"/>
          <w:jc w:val="center"/>
        </w:trPr>
        <w:tc>
          <w:tcPr>
            <w:tcW w:w="959" w:type="dxa"/>
            <w:vMerge/>
            <w:shd w:val="clear" w:color="auto" w:fill="auto"/>
            <w:vAlign w:val="center"/>
            <w:hideMark/>
          </w:tcPr>
          <w:p w14:paraId="218369D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498018A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A-3</w:t>
            </w:r>
          </w:p>
        </w:tc>
        <w:tc>
          <w:tcPr>
            <w:tcW w:w="3686" w:type="dxa"/>
            <w:shd w:val="clear" w:color="auto" w:fill="auto"/>
            <w:vAlign w:val="center"/>
          </w:tcPr>
          <w:p w14:paraId="523F67D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44.91</w:t>
            </w:r>
            <w:r w:rsidRPr="002C1727">
              <w:rPr>
                <w:rFonts w:ascii="Arial" w:eastAsia="华文细黑" w:hAnsi="Arial" w:cs="Arial"/>
                <w:sz w:val="18"/>
                <w:szCs w:val="18"/>
              </w:rPr>
              <w:t>㎡</w:t>
            </w:r>
          </w:p>
        </w:tc>
        <w:tc>
          <w:tcPr>
            <w:tcW w:w="1340" w:type="dxa"/>
            <w:shd w:val="clear" w:color="auto" w:fill="auto"/>
            <w:vAlign w:val="center"/>
          </w:tcPr>
          <w:p w14:paraId="657F3F0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5DA2CC6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4988A73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2470.05</w:t>
            </w:r>
          </w:p>
        </w:tc>
      </w:tr>
      <w:tr w:rsidR="00662C7C" w:rsidRPr="002C1727" w14:paraId="338A1106" w14:textId="77777777" w:rsidTr="00557079">
        <w:trPr>
          <w:trHeight w:val="284"/>
          <w:jc w:val="center"/>
        </w:trPr>
        <w:tc>
          <w:tcPr>
            <w:tcW w:w="959" w:type="dxa"/>
            <w:vMerge/>
            <w:shd w:val="clear" w:color="auto" w:fill="auto"/>
            <w:vAlign w:val="center"/>
            <w:hideMark/>
          </w:tcPr>
          <w:p w14:paraId="2CF7C77B"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38AC785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A-4</w:t>
            </w:r>
          </w:p>
        </w:tc>
        <w:tc>
          <w:tcPr>
            <w:tcW w:w="3686" w:type="dxa"/>
            <w:shd w:val="clear" w:color="auto" w:fill="auto"/>
            <w:vAlign w:val="center"/>
          </w:tcPr>
          <w:p w14:paraId="4B90DC4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46.88</w:t>
            </w:r>
            <w:r w:rsidRPr="002C1727">
              <w:rPr>
                <w:rFonts w:ascii="Arial" w:eastAsia="华文细黑" w:hAnsi="Arial" w:cs="Arial"/>
                <w:sz w:val="18"/>
                <w:szCs w:val="18"/>
              </w:rPr>
              <w:t>㎡</w:t>
            </w:r>
          </w:p>
        </w:tc>
        <w:tc>
          <w:tcPr>
            <w:tcW w:w="1340" w:type="dxa"/>
            <w:shd w:val="clear" w:color="auto" w:fill="auto"/>
            <w:vAlign w:val="center"/>
          </w:tcPr>
          <w:p w14:paraId="0F6028C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东</w:t>
            </w:r>
          </w:p>
        </w:tc>
        <w:tc>
          <w:tcPr>
            <w:tcW w:w="1340" w:type="dxa"/>
            <w:shd w:val="clear" w:color="auto" w:fill="auto"/>
            <w:noWrap/>
            <w:vAlign w:val="center"/>
            <w:hideMark/>
          </w:tcPr>
          <w:p w14:paraId="7709139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22</w:t>
            </w:r>
          </w:p>
        </w:tc>
        <w:tc>
          <w:tcPr>
            <w:tcW w:w="1340" w:type="dxa"/>
            <w:shd w:val="clear" w:color="auto" w:fill="auto"/>
            <w:vAlign w:val="center"/>
          </w:tcPr>
          <w:p w14:paraId="32424627"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1031.36</w:t>
            </w:r>
          </w:p>
        </w:tc>
      </w:tr>
      <w:tr w:rsidR="00662C7C" w:rsidRPr="002C1727" w14:paraId="62E652F3" w14:textId="77777777" w:rsidTr="00557079">
        <w:trPr>
          <w:trHeight w:val="284"/>
          <w:jc w:val="center"/>
        </w:trPr>
        <w:tc>
          <w:tcPr>
            <w:tcW w:w="959" w:type="dxa"/>
            <w:vMerge w:val="restart"/>
            <w:shd w:val="clear" w:color="auto" w:fill="auto"/>
            <w:noWrap/>
            <w:vAlign w:val="center"/>
            <w:hideMark/>
          </w:tcPr>
          <w:p w14:paraId="52BBD843"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三室二厅</w:t>
            </w:r>
          </w:p>
        </w:tc>
        <w:tc>
          <w:tcPr>
            <w:tcW w:w="850" w:type="dxa"/>
            <w:shd w:val="clear" w:color="auto" w:fill="auto"/>
            <w:noWrap/>
            <w:vAlign w:val="center"/>
            <w:hideMark/>
          </w:tcPr>
          <w:p w14:paraId="0B646E51"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B-1</w:t>
            </w:r>
          </w:p>
        </w:tc>
        <w:tc>
          <w:tcPr>
            <w:tcW w:w="3686" w:type="dxa"/>
            <w:shd w:val="clear" w:color="auto" w:fill="auto"/>
            <w:vAlign w:val="center"/>
          </w:tcPr>
          <w:p w14:paraId="26E8C316"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56.85</w:t>
            </w:r>
            <w:r w:rsidRPr="002C1727">
              <w:rPr>
                <w:rFonts w:ascii="Arial" w:eastAsia="华文细黑" w:hAnsi="Arial" w:cs="Arial"/>
                <w:sz w:val="18"/>
                <w:szCs w:val="18"/>
              </w:rPr>
              <w:t>㎡共计</w:t>
            </w:r>
            <w:r w:rsidRPr="002C1727">
              <w:rPr>
                <w:rFonts w:ascii="Arial" w:eastAsia="华文细黑" w:hAnsi="Arial" w:cs="Arial"/>
                <w:sz w:val="18"/>
                <w:szCs w:val="18"/>
              </w:rPr>
              <w:t>44</w:t>
            </w:r>
            <w:r w:rsidRPr="002C1727">
              <w:rPr>
                <w:rFonts w:ascii="Arial" w:eastAsia="华文细黑" w:hAnsi="Arial" w:cs="Arial"/>
                <w:sz w:val="18"/>
                <w:szCs w:val="18"/>
              </w:rPr>
              <w:t>套，</w:t>
            </w:r>
            <w:r w:rsidRPr="002C1727">
              <w:rPr>
                <w:rFonts w:ascii="Arial" w:eastAsia="华文细黑" w:hAnsi="Arial" w:cs="Arial"/>
                <w:sz w:val="18"/>
                <w:szCs w:val="18"/>
              </w:rPr>
              <w:t>57.08</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4A90FC8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3734C99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55</w:t>
            </w:r>
          </w:p>
        </w:tc>
        <w:tc>
          <w:tcPr>
            <w:tcW w:w="1340" w:type="dxa"/>
            <w:shd w:val="clear" w:color="auto" w:fill="auto"/>
            <w:vAlign w:val="center"/>
          </w:tcPr>
          <w:p w14:paraId="7F25A98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3129.28</w:t>
            </w:r>
          </w:p>
        </w:tc>
      </w:tr>
      <w:tr w:rsidR="00662C7C" w:rsidRPr="002C1727" w14:paraId="56C3C953" w14:textId="77777777" w:rsidTr="00557079">
        <w:trPr>
          <w:trHeight w:val="284"/>
          <w:jc w:val="center"/>
        </w:trPr>
        <w:tc>
          <w:tcPr>
            <w:tcW w:w="959" w:type="dxa"/>
            <w:vMerge/>
            <w:shd w:val="clear" w:color="auto" w:fill="auto"/>
            <w:vAlign w:val="center"/>
            <w:hideMark/>
          </w:tcPr>
          <w:p w14:paraId="39090E1E"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2B6F669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B-3</w:t>
            </w:r>
          </w:p>
        </w:tc>
        <w:tc>
          <w:tcPr>
            <w:tcW w:w="3686" w:type="dxa"/>
            <w:shd w:val="clear" w:color="auto" w:fill="auto"/>
            <w:vAlign w:val="center"/>
          </w:tcPr>
          <w:p w14:paraId="6BBEC86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71.38</w:t>
            </w:r>
            <w:r w:rsidRPr="002C1727">
              <w:rPr>
                <w:rFonts w:ascii="Arial" w:eastAsia="华文细黑" w:hAnsi="Arial" w:cs="Arial"/>
                <w:sz w:val="18"/>
                <w:szCs w:val="18"/>
              </w:rPr>
              <w:t>㎡共计</w:t>
            </w:r>
            <w:r w:rsidRPr="002C1727">
              <w:rPr>
                <w:rFonts w:ascii="Arial" w:eastAsia="华文细黑" w:hAnsi="Arial" w:cs="Arial"/>
                <w:sz w:val="18"/>
                <w:szCs w:val="18"/>
              </w:rPr>
              <w:t>23</w:t>
            </w:r>
            <w:r w:rsidRPr="002C1727">
              <w:rPr>
                <w:rFonts w:ascii="Arial" w:eastAsia="华文细黑" w:hAnsi="Arial" w:cs="Arial"/>
                <w:sz w:val="18"/>
                <w:szCs w:val="18"/>
              </w:rPr>
              <w:t>套，</w:t>
            </w:r>
            <w:r w:rsidRPr="002C1727">
              <w:rPr>
                <w:rFonts w:ascii="Arial" w:eastAsia="华文细黑" w:hAnsi="Arial" w:cs="Arial"/>
                <w:sz w:val="18"/>
                <w:szCs w:val="18"/>
              </w:rPr>
              <w:t>72.11</w:t>
            </w:r>
            <w:r w:rsidRPr="002C1727">
              <w:rPr>
                <w:rFonts w:ascii="Arial" w:eastAsia="华文细黑" w:hAnsi="Arial" w:cs="Arial"/>
                <w:sz w:val="18"/>
                <w:szCs w:val="18"/>
              </w:rPr>
              <w:t>㎡共计</w:t>
            </w:r>
            <w:r w:rsidRPr="002C1727">
              <w:rPr>
                <w:rFonts w:ascii="Arial" w:eastAsia="华文细黑" w:hAnsi="Arial" w:cs="Arial"/>
                <w:sz w:val="18"/>
                <w:szCs w:val="18"/>
              </w:rPr>
              <w:t>5</w:t>
            </w:r>
            <w:r w:rsidRPr="002C1727">
              <w:rPr>
                <w:rFonts w:ascii="Arial" w:eastAsia="华文细黑" w:hAnsi="Arial" w:cs="Arial"/>
                <w:sz w:val="18"/>
                <w:szCs w:val="18"/>
              </w:rPr>
              <w:t>套</w:t>
            </w:r>
          </w:p>
        </w:tc>
        <w:tc>
          <w:tcPr>
            <w:tcW w:w="1340" w:type="dxa"/>
            <w:shd w:val="clear" w:color="auto" w:fill="auto"/>
            <w:vAlign w:val="center"/>
          </w:tcPr>
          <w:p w14:paraId="111BF23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w:t>
            </w:r>
          </w:p>
        </w:tc>
        <w:tc>
          <w:tcPr>
            <w:tcW w:w="1340" w:type="dxa"/>
            <w:shd w:val="clear" w:color="auto" w:fill="auto"/>
            <w:noWrap/>
            <w:vAlign w:val="center"/>
            <w:hideMark/>
          </w:tcPr>
          <w:p w14:paraId="7826E73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28</w:t>
            </w:r>
          </w:p>
        </w:tc>
        <w:tc>
          <w:tcPr>
            <w:tcW w:w="1340" w:type="dxa"/>
            <w:shd w:val="clear" w:color="auto" w:fill="auto"/>
            <w:vAlign w:val="center"/>
          </w:tcPr>
          <w:p w14:paraId="07800EC8"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2002.29</w:t>
            </w:r>
          </w:p>
        </w:tc>
      </w:tr>
      <w:tr w:rsidR="00662C7C" w:rsidRPr="002C1727" w14:paraId="09C870D1" w14:textId="77777777" w:rsidTr="00557079">
        <w:trPr>
          <w:trHeight w:val="284"/>
          <w:jc w:val="center"/>
        </w:trPr>
        <w:tc>
          <w:tcPr>
            <w:tcW w:w="959" w:type="dxa"/>
            <w:vMerge/>
            <w:shd w:val="clear" w:color="auto" w:fill="auto"/>
            <w:vAlign w:val="center"/>
            <w:hideMark/>
          </w:tcPr>
          <w:p w14:paraId="300F579C"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p>
        </w:tc>
        <w:tc>
          <w:tcPr>
            <w:tcW w:w="850" w:type="dxa"/>
            <w:shd w:val="clear" w:color="auto" w:fill="auto"/>
            <w:noWrap/>
            <w:vAlign w:val="center"/>
            <w:hideMark/>
          </w:tcPr>
          <w:p w14:paraId="57A0C912"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B-4</w:t>
            </w:r>
          </w:p>
        </w:tc>
        <w:tc>
          <w:tcPr>
            <w:tcW w:w="3686" w:type="dxa"/>
            <w:shd w:val="clear" w:color="auto" w:fill="auto"/>
            <w:vAlign w:val="center"/>
          </w:tcPr>
          <w:p w14:paraId="4E4EA9BB"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73.19</w:t>
            </w:r>
            <w:r w:rsidRPr="002C1727">
              <w:rPr>
                <w:rFonts w:ascii="Arial" w:eastAsia="华文细黑" w:hAnsi="Arial" w:cs="Arial"/>
                <w:sz w:val="18"/>
                <w:szCs w:val="18"/>
              </w:rPr>
              <w:t>㎡共计</w:t>
            </w:r>
            <w:r w:rsidRPr="002C1727">
              <w:rPr>
                <w:rFonts w:ascii="Arial" w:eastAsia="华文细黑" w:hAnsi="Arial" w:cs="Arial"/>
                <w:sz w:val="18"/>
                <w:szCs w:val="18"/>
              </w:rPr>
              <w:t>6</w:t>
            </w:r>
            <w:r w:rsidRPr="002C1727">
              <w:rPr>
                <w:rFonts w:ascii="Arial" w:eastAsia="华文细黑" w:hAnsi="Arial" w:cs="Arial"/>
                <w:sz w:val="18"/>
                <w:szCs w:val="18"/>
              </w:rPr>
              <w:t>套，</w:t>
            </w:r>
            <w:r w:rsidRPr="002C1727">
              <w:rPr>
                <w:rFonts w:ascii="Arial" w:eastAsia="华文细黑" w:hAnsi="Arial" w:cs="Arial"/>
                <w:sz w:val="18"/>
                <w:szCs w:val="18"/>
              </w:rPr>
              <w:t>73.31</w:t>
            </w:r>
            <w:r w:rsidRPr="002C1727">
              <w:rPr>
                <w:rFonts w:ascii="Arial" w:eastAsia="华文细黑" w:hAnsi="Arial" w:cs="Arial"/>
                <w:sz w:val="18"/>
                <w:szCs w:val="18"/>
              </w:rPr>
              <w:t>㎡共计</w:t>
            </w:r>
            <w:r w:rsidRPr="002C1727">
              <w:rPr>
                <w:rFonts w:ascii="Arial" w:eastAsia="华文细黑" w:hAnsi="Arial" w:cs="Arial"/>
                <w:sz w:val="18"/>
                <w:szCs w:val="18"/>
              </w:rPr>
              <w:t>11</w:t>
            </w:r>
            <w:r w:rsidRPr="002C1727">
              <w:rPr>
                <w:rFonts w:ascii="Arial" w:eastAsia="华文细黑" w:hAnsi="Arial" w:cs="Arial"/>
                <w:sz w:val="18"/>
                <w:szCs w:val="18"/>
              </w:rPr>
              <w:t>套</w:t>
            </w:r>
          </w:p>
        </w:tc>
        <w:tc>
          <w:tcPr>
            <w:tcW w:w="1340" w:type="dxa"/>
            <w:shd w:val="clear" w:color="auto" w:fill="auto"/>
            <w:vAlign w:val="center"/>
          </w:tcPr>
          <w:p w14:paraId="3AD23DE1"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南、西南</w:t>
            </w:r>
          </w:p>
        </w:tc>
        <w:tc>
          <w:tcPr>
            <w:tcW w:w="1340" w:type="dxa"/>
            <w:shd w:val="clear" w:color="auto" w:fill="auto"/>
            <w:noWrap/>
            <w:vAlign w:val="center"/>
            <w:hideMark/>
          </w:tcPr>
          <w:p w14:paraId="2E9CBD8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17</w:t>
            </w:r>
          </w:p>
        </w:tc>
        <w:tc>
          <w:tcPr>
            <w:tcW w:w="1340" w:type="dxa"/>
            <w:shd w:val="clear" w:color="auto" w:fill="auto"/>
            <w:vAlign w:val="center"/>
          </w:tcPr>
          <w:p w14:paraId="4E1EAC6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1245.55</w:t>
            </w:r>
          </w:p>
        </w:tc>
      </w:tr>
      <w:tr w:rsidR="00662C7C" w:rsidRPr="002C1727" w14:paraId="5D4575A1" w14:textId="77777777" w:rsidTr="00557079">
        <w:trPr>
          <w:trHeight w:val="284"/>
          <w:jc w:val="center"/>
        </w:trPr>
        <w:tc>
          <w:tcPr>
            <w:tcW w:w="959" w:type="dxa"/>
            <w:shd w:val="clear" w:color="auto" w:fill="auto"/>
            <w:noWrap/>
            <w:vAlign w:val="center"/>
            <w:hideMark/>
          </w:tcPr>
          <w:p w14:paraId="699CB865"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四室两厅</w:t>
            </w:r>
          </w:p>
        </w:tc>
        <w:tc>
          <w:tcPr>
            <w:tcW w:w="850" w:type="dxa"/>
            <w:shd w:val="clear" w:color="auto" w:fill="auto"/>
            <w:noWrap/>
            <w:vAlign w:val="center"/>
            <w:hideMark/>
          </w:tcPr>
          <w:p w14:paraId="3C5AFCEB"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B-5</w:t>
            </w:r>
          </w:p>
        </w:tc>
        <w:tc>
          <w:tcPr>
            <w:tcW w:w="3686" w:type="dxa"/>
            <w:shd w:val="clear" w:color="auto" w:fill="auto"/>
            <w:vAlign w:val="center"/>
          </w:tcPr>
          <w:p w14:paraId="09A59160"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85.97</w:t>
            </w:r>
            <w:r w:rsidRPr="002C1727">
              <w:rPr>
                <w:rFonts w:ascii="Arial" w:eastAsia="华文细黑" w:hAnsi="Arial" w:cs="Arial"/>
                <w:sz w:val="18"/>
                <w:szCs w:val="18"/>
              </w:rPr>
              <w:t>㎡</w:t>
            </w:r>
          </w:p>
        </w:tc>
        <w:tc>
          <w:tcPr>
            <w:tcW w:w="1340" w:type="dxa"/>
            <w:shd w:val="clear" w:color="auto" w:fill="auto"/>
            <w:vAlign w:val="center"/>
          </w:tcPr>
          <w:p w14:paraId="2FC6C6B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西</w:t>
            </w:r>
          </w:p>
        </w:tc>
        <w:tc>
          <w:tcPr>
            <w:tcW w:w="1340" w:type="dxa"/>
            <w:shd w:val="clear" w:color="auto" w:fill="auto"/>
            <w:noWrap/>
            <w:vAlign w:val="center"/>
            <w:hideMark/>
          </w:tcPr>
          <w:p w14:paraId="77C27F8B"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11</w:t>
            </w:r>
          </w:p>
        </w:tc>
        <w:tc>
          <w:tcPr>
            <w:tcW w:w="1340" w:type="dxa"/>
            <w:shd w:val="clear" w:color="auto" w:fill="auto"/>
            <w:vAlign w:val="center"/>
          </w:tcPr>
          <w:p w14:paraId="7BA3FD9D"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945.67</w:t>
            </w:r>
          </w:p>
        </w:tc>
      </w:tr>
      <w:tr w:rsidR="00662C7C" w:rsidRPr="002C1727" w14:paraId="74D65E44" w14:textId="77777777" w:rsidTr="00557079">
        <w:trPr>
          <w:trHeight w:val="284"/>
          <w:jc w:val="center"/>
        </w:trPr>
        <w:tc>
          <w:tcPr>
            <w:tcW w:w="6835" w:type="dxa"/>
            <w:gridSpan w:val="4"/>
            <w:shd w:val="clear" w:color="auto" w:fill="auto"/>
            <w:noWrap/>
            <w:vAlign w:val="center"/>
            <w:hideMark/>
          </w:tcPr>
          <w:p w14:paraId="4CBE9C98" w14:textId="77777777" w:rsidR="00662C7C" w:rsidRPr="002C1727" w:rsidRDefault="00662C7C" w:rsidP="00557079">
            <w:pPr>
              <w:widowControl/>
              <w:adjustRightInd/>
              <w:spacing w:line="240" w:lineRule="atLeast"/>
              <w:textAlignment w:val="auto"/>
              <w:rPr>
                <w:rFonts w:ascii="Arial" w:eastAsia="华文细黑" w:hAnsi="Arial" w:cs="Arial"/>
                <w:color w:val="FF0000"/>
                <w:sz w:val="18"/>
                <w:szCs w:val="18"/>
              </w:rPr>
            </w:pPr>
            <w:r w:rsidRPr="002C1727">
              <w:rPr>
                <w:rFonts w:ascii="Arial" w:eastAsia="华文细黑" w:hAnsi="Arial" w:cs="Arial"/>
                <w:sz w:val="18"/>
                <w:szCs w:val="18"/>
              </w:rPr>
              <w:t xml:space="preserve">合计　</w:t>
            </w:r>
          </w:p>
        </w:tc>
        <w:tc>
          <w:tcPr>
            <w:tcW w:w="1340" w:type="dxa"/>
            <w:shd w:val="clear" w:color="auto" w:fill="auto"/>
            <w:vAlign w:val="center"/>
          </w:tcPr>
          <w:p w14:paraId="478A5DC4"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234</w:t>
            </w:r>
          </w:p>
        </w:tc>
        <w:tc>
          <w:tcPr>
            <w:tcW w:w="1340" w:type="dxa"/>
            <w:shd w:val="clear" w:color="auto" w:fill="auto"/>
            <w:vAlign w:val="center"/>
          </w:tcPr>
          <w:p w14:paraId="223C0D49" w14:textId="77777777" w:rsidR="00662C7C" w:rsidRPr="002C1727" w:rsidRDefault="00662C7C" w:rsidP="00557079">
            <w:pPr>
              <w:widowControl/>
              <w:adjustRightInd/>
              <w:spacing w:line="240" w:lineRule="atLeast"/>
              <w:textAlignment w:val="auto"/>
              <w:rPr>
                <w:rFonts w:ascii="Arial" w:eastAsia="华文细黑" w:hAnsi="Arial" w:cs="Arial"/>
                <w:sz w:val="18"/>
                <w:szCs w:val="18"/>
              </w:rPr>
            </w:pPr>
            <w:r w:rsidRPr="002C1727">
              <w:rPr>
                <w:rFonts w:ascii="Arial" w:eastAsia="华文细黑" w:hAnsi="Arial" w:cs="Arial"/>
                <w:sz w:val="18"/>
                <w:szCs w:val="18"/>
              </w:rPr>
              <w:t>12677.8</w:t>
            </w:r>
          </w:p>
        </w:tc>
      </w:tr>
    </w:tbl>
    <w:p w14:paraId="5EEB521C" w14:textId="77777777" w:rsidR="00662C7C" w:rsidRPr="002C1727" w:rsidRDefault="00662C7C" w:rsidP="00662C7C">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标准房是指参照保障性租赁住房项目的建筑类型、结构、户型（含面积）、装饰装修、设施设备、家具家电、楼层、朝向等指标进行分类，分别设定的具有代表性的房屋。</w:t>
      </w:r>
    </w:p>
    <w:p w14:paraId="04B9DC4F" w14:textId="77777777" w:rsidR="00662C7C" w:rsidRPr="002C1727" w:rsidRDefault="00662C7C" w:rsidP="00662C7C">
      <w:pPr>
        <w:overflowPunct w:val="0"/>
        <w:spacing w:line="480" w:lineRule="auto"/>
        <w:ind w:firstLineChars="200" w:firstLine="420"/>
        <w:jc w:val="both"/>
        <w:textAlignment w:val="auto"/>
        <w:rPr>
          <w:rFonts w:ascii="Arial" w:hAnsi="Arial" w:cs="Arial"/>
          <w:kern w:val="2"/>
          <w:sz w:val="21"/>
          <w:szCs w:val="21"/>
        </w:rPr>
      </w:pPr>
      <w:r w:rsidRPr="002C1727">
        <w:rPr>
          <w:rFonts w:ascii="Arial" w:hAnsi="Arial" w:cs="Arial"/>
          <w:sz w:val="21"/>
          <w:szCs w:val="21"/>
        </w:rPr>
        <w:t>标准房指标设定时，结构、装饰装修、设施设备、家具家电等房屋状况，按保障性租赁住房项目各建筑类型中数量占比最大的户型确定；楼层、朝向状况，按被评估户型的最优条件确定，选取标准房如下：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662C7C" w:rsidRPr="002C1727" w14:paraId="3A8412B1"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694577E5"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9158B0C"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A-3</w:t>
            </w:r>
          </w:p>
        </w:tc>
      </w:tr>
      <w:tr w:rsidR="00662C7C" w:rsidRPr="002C1727" w14:paraId="16396BAA"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77CDE724"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31293DED"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44.91</w:t>
            </w:r>
          </w:p>
        </w:tc>
      </w:tr>
      <w:tr w:rsidR="00662C7C" w:rsidRPr="002C1727" w14:paraId="7E06547A"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3E425EF"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52901F1C" w14:textId="77777777" w:rsidR="00662C7C" w:rsidRPr="002C1727" w:rsidRDefault="00662C7C" w:rsidP="00557079">
            <w:pPr>
              <w:spacing w:line="360" w:lineRule="auto"/>
              <w:jc w:val="both"/>
              <w:rPr>
                <w:rFonts w:ascii="Arial" w:eastAsia="华文细黑" w:hAnsi="Arial" w:cs="Arial"/>
                <w:sz w:val="18"/>
                <w:szCs w:val="18"/>
              </w:rPr>
            </w:pPr>
            <w:proofErr w:type="gramStart"/>
            <w:r w:rsidRPr="002C1727">
              <w:rPr>
                <w:rFonts w:ascii="Arial" w:eastAsia="华文细黑" w:hAnsi="Arial" w:cs="Arial"/>
                <w:sz w:val="18"/>
                <w:szCs w:val="18"/>
              </w:rPr>
              <w:t>一</w:t>
            </w:r>
            <w:proofErr w:type="gramEnd"/>
            <w:r w:rsidRPr="002C1727">
              <w:rPr>
                <w:rFonts w:ascii="Arial" w:eastAsia="华文细黑" w:hAnsi="Arial" w:cs="Arial"/>
                <w:sz w:val="18"/>
                <w:szCs w:val="18"/>
              </w:rPr>
              <w:t>居室</w:t>
            </w:r>
          </w:p>
        </w:tc>
      </w:tr>
      <w:tr w:rsidR="00662C7C" w:rsidRPr="002C1727" w14:paraId="6E45DD54"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53E3CE52"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656EFF52"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高楼层</w:t>
            </w:r>
          </w:p>
        </w:tc>
      </w:tr>
      <w:tr w:rsidR="00662C7C" w:rsidRPr="002C1727" w14:paraId="2AC0B20E"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0948D8FA"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4AB8B33B"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东</w:t>
            </w:r>
          </w:p>
        </w:tc>
      </w:tr>
      <w:tr w:rsidR="00662C7C" w:rsidRPr="002C1727" w14:paraId="53DB8423" w14:textId="77777777" w:rsidTr="00557079">
        <w:trPr>
          <w:jc w:val="center"/>
        </w:trPr>
        <w:tc>
          <w:tcPr>
            <w:tcW w:w="4540" w:type="dxa"/>
            <w:tcBorders>
              <w:top w:val="single" w:sz="4" w:space="0" w:color="000000"/>
              <w:left w:val="single" w:sz="4" w:space="0" w:color="000000"/>
              <w:bottom w:val="single" w:sz="4" w:space="0" w:color="000000"/>
              <w:right w:val="single" w:sz="4" w:space="0" w:color="000000"/>
            </w:tcBorders>
          </w:tcPr>
          <w:p w14:paraId="3D7B91D6" w14:textId="77777777" w:rsidR="00662C7C" w:rsidRPr="002C1727" w:rsidRDefault="00662C7C" w:rsidP="00557079">
            <w:pPr>
              <w:spacing w:line="360" w:lineRule="auto"/>
              <w:rPr>
                <w:rFonts w:ascii="Arial" w:eastAsia="华文细黑" w:hAnsi="Arial" w:cs="Arial"/>
                <w:sz w:val="18"/>
                <w:szCs w:val="18"/>
              </w:rPr>
            </w:pPr>
            <w:r w:rsidRPr="002C1727">
              <w:rPr>
                <w:rFonts w:ascii="Arial" w:eastAsia="华文细黑" w:hAnsi="Arial" w:cs="Arial"/>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9694E9" w14:textId="77777777" w:rsidR="00662C7C" w:rsidRPr="002C1727" w:rsidRDefault="00662C7C" w:rsidP="00557079">
            <w:pPr>
              <w:spacing w:line="360" w:lineRule="auto"/>
              <w:jc w:val="both"/>
              <w:rPr>
                <w:rFonts w:ascii="Arial" w:eastAsia="华文细黑" w:hAnsi="Arial" w:cs="Arial"/>
                <w:sz w:val="18"/>
                <w:szCs w:val="18"/>
              </w:rPr>
            </w:pPr>
            <w:r w:rsidRPr="002C1727">
              <w:rPr>
                <w:rFonts w:ascii="Arial" w:eastAsia="华文细黑" w:hAnsi="Arial" w:cs="Arial"/>
                <w:sz w:val="18"/>
                <w:szCs w:val="18"/>
              </w:rPr>
              <w:t>精装修</w:t>
            </w:r>
          </w:p>
        </w:tc>
      </w:tr>
    </w:tbl>
    <w:p w14:paraId="27691639" w14:textId="77777777" w:rsidR="00802761" w:rsidRPr="002C1727" w:rsidRDefault="00802761" w:rsidP="00662C7C">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（二）</w:t>
      </w:r>
      <w:r w:rsidRPr="002C1727">
        <w:rPr>
          <w:rFonts w:ascii="Arial" w:hAnsi="Arial" w:cs="Arial"/>
          <w:sz w:val="21"/>
          <w:szCs w:val="21"/>
        </w:rPr>
        <w:t xml:space="preserve"> </w:t>
      </w:r>
      <w:r w:rsidRPr="002C1727">
        <w:rPr>
          <w:rFonts w:ascii="Arial" w:hAnsi="Arial" w:cs="Arial"/>
          <w:sz w:val="21"/>
          <w:szCs w:val="21"/>
        </w:rPr>
        <w:t>比较法测算过程</w:t>
      </w:r>
    </w:p>
    <w:p w14:paraId="0586449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根据评估专业人员所掌握的市场资料，采用房地产交易中的替代原则，选取与估价对象类似用途的案例，并分别进行交易情况、市场状况、项目类型、房地产状况（区位、实物）的修正和调整。</w:t>
      </w:r>
    </w:p>
    <w:p w14:paraId="0B019A44"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1.</w:t>
      </w:r>
      <w:r w:rsidRPr="002C1727">
        <w:rPr>
          <w:rFonts w:ascii="Arial" w:hAnsi="Arial" w:cs="Arial"/>
          <w:sz w:val="21"/>
          <w:szCs w:val="21"/>
        </w:rPr>
        <w:t>选取案例并</w:t>
      </w:r>
      <w:proofErr w:type="gramStart"/>
      <w:r w:rsidRPr="002C1727">
        <w:rPr>
          <w:rFonts w:ascii="Arial" w:hAnsi="Arial" w:cs="Arial"/>
          <w:sz w:val="21"/>
          <w:szCs w:val="21"/>
        </w:rPr>
        <w:t>作因素</w:t>
      </w:r>
      <w:proofErr w:type="gramEnd"/>
      <w:r w:rsidRPr="002C1727">
        <w:rPr>
          <w:rFonts w:ascii="Arial" w:hAnsi="Arial" w:cs="Arial"/>
          <w:sz w:val="21"/>
          <w:szCs w:val="21"/>
        </w:rPr>
        <w:t>条件说明</w:t>
      </w:r>
    </w:p>
    <w:p w14:paraId="5787D488"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通过对北京市公寓市场的调查，选取近期同一供需圈内邻近地区的三个租赁案例进行比较。</w:t>
      </w:r>
    </w:p>
    <w:p w14:paraId="10F1373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280254" w:rsidRPr="002C1727">
        <w:rPr>
          <w:rFonts w:ascii="Arial" w:hAnsi="Arial" w:cs="Arial"/>
          <w:sz w:val="21"/>
          <w:szCs w:val="21"/>
        </w:rPr>
        <w:t>1</w:t>
      </w:r>
      <w:r w:rsidRPr="002C1727">
        <w:rPr>
          <w:rFonts w:ascii="Arial" w:hAnsi="Arial" w:cs="Arial"/>
          <w:sz w:val="21"/>
          <w:szCs w:val="21"/>
        </w:rPr>
        <w:t>：</w:t>
      </w:r>
    </w:p>
    <w:p w14:paraId="10E0936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00870C0D" w:rsidRPr="002C1727">
        <w:rPr>
          <w:rFonts w:ascii="Arial" w:hAnsi="Arial" w:cs="Arial"/>
          <w:sz w:val="21"/>
          <w:szCs w:val="21"/>
        </w:rPr>
        <w:t>合生世界</w:t>
      </w:r>
      <w:r w:rsidR="00280254" w:rsidRPr="002C1727">
        <w:rPr>
          <w:rFonts w:ascii="Arial" w:hAnsi="Arial" w:cs="Arial"/>
          <w:sz w:val="21"/>
          <w:szCs w:val="21"/>
        </w:rPr>
        <w:t>村</w:t>
      </w:r>
    </w:p>
    <w:p w14:paraId="1283760A"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bookmarkStart w:id="73" w:name="_Hlk154622722"/>
      <w:r w:rsidR="00C21101" w:rsidRPr="002C1727">
        <w:rPr>
          <w:rFonts w:ascii="Arial" w:hAnsi="Arial" w:cs="Arial"/>
          <w:sz w:val="21"/>
          <w:szCs w:val="21"/>
        </w:rPr>
        <w:t>北京市</w:t>
      </w:r>
      <w:bookmarkEnd w:id="73"/>
      <w:r w:rsidR="00C21101" w:rsidRPr="002C1727">
        <w:rPr>
          <w:rFonts w:ascii="Arial" w:hAnsi="Arial" w:cs="Arial"/>
          <w:sz w:val="21"/>
          <w:szCs w:val="21"/>
        </w:rPr>
        <w:t>通州区马驹</w:t>
      </w:r>
      <w:proofErr w:type="gramStart"/>
      <w:r w:rsidR="00C21101" w:rsidRPr="002C1727">
        <w:rPr>
          <w:rFonts w:ascii="Arial" w:hAnsi="Arial" w:cs="Arial"/>
          <w:sz w:val="21"/>
          <w:szCs w:val="21"/>
        </w:rPr>
        <w:t>桥环景</w:t>
      </w:r>
      <w:proofErr w:type="gramEnd"/>
      <w:r w:rsidR="00C21101" w:rsidRPr="002C1727">
        <w:rPr>
          <w:rFonts w:ascii="Arial" w:hAnsi="Arial" w:cs="Arial"/>
          <w:sz w:val="21"/>
          <w:szCs w:val="21"/>
        </w:rPr>
        <w:t>路</w:t>
      </w:r>
    </w:p>
    <w:p w14:paraId="58542A2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2FE145A6" w14:textId="77777777"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C21101" w:rsidRPr="002C1727">
        <w:rPr>
          <w:rFonts w:ascii="Arial" w:hAnsi="Arial" w:cs="Arial"/>
          <w:sz w:val="21"/>
          <w:szCs w:val="21"/>
        </w:rPr>
        <w:t>4</w:t>
      </w:r>
      <w:r w:rsidRPr="002C1727">
        <w:rPr>
          <w:rFonts w:ascii="Arial" w:hAnsi="Arial" w:cs="Arial"/>
          <w:sz w:val="21"/>
          <w:szCs w:val="21"/>
        </w:rPr>
        <w:t>月</w:t>
      </w:r>
    </w:p>
    <w:p w14:paraId="7039CF56" w14:textId="77777777"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color w:val="000000"/>
          <w:sz w:val="21"/>
          <w:szCs w:val="21"/>
        </w:rPr>
        <w:t>可比实例</w:t>
      </w:r>
      <w:r w:rsidRPr="002C1727">
        <w:rPr>
          <w:rFonts w:ascii="Arial" w:hAnsi="Arial" w:cs="Arial"/>
          <w:sz w:val="21"/>
          <w:szCs w:val="21"/>
        </w:rPr>
        <w:t>1</w:t>
      </w:r>
      <w:r w:rsidRPr="002C1727">
        <w:rPr>
          <w:rFonts w:ascii="Arial" w:hAnsi="Arial" w:cs="Arial"/>
          <w:sz w:val="21"/>
          <w:szCs w:val="21"/>
        </w:rPr>
        <w:t>所在区域周边</w:t>
      </w:r>
      <w:r w:rsidRPr="002C1727">
        <w:rPr>
          <w:rFonts w:ascii="Arial" w:hAnsi="Arial" w:cs="Arial"/>
          <w:sz w:val="21"/>
          <w:szCs w:val="21"/>
        </w:rPr>
        <w:t>2</w:t>
      </w:r>
      <w:r w:rsidRPr="002C1727">
        <w:rPr>
          <w:rFonts w:ascii="Arial" w:hAnsi="Arial" w:cs="Arial"/>
          <w:sz w:val="21"/>
          <w:szCs w:val="21"/>
        </w:rPr>
        <w:t>公里内有</w:t>
      </w:r>
      <w:proofErr w:type="gramStart"/>
      <w:r w:rsidRPr="002C1727">
        <w:rPr>
          <w:rFonts w:ascii="Arial" w:hAnsi="Arial" w:cs="Arial"/>
          <w:sz w:val="21"/>
          <w:szCs w:val="21"/>
        </w:rPr>
        <w:t>珠江逸景家园</w:t>
      </w:r>
      <w:proofErr w:type="gramEnd"/>
      <w:r w:rsidRPr="002C1727">
        <w:rPr>
          <w:rFonts w:ascii="Arial" w:hAnsi="Arial" w:cs="Arial"/>
          <w:sz w:val="21"/>
          <w:szCs w:val="21"/>
        </w:rPr>
        <w:t>、合生世界花园、通州温馨家园、东亚</w:t>
      </w:r>
      <w:proofErr w:type="gramStart"/>
      <w:r w:rsidRPr="002C1727">
        <w:rPr>
          <w:rFonts w:ascii="Arial" w:hAnsi="Arial" w:cs="Arial"/>
          <w:sz w:val="21"/>
          <w:szCs w:val="21"/>
        </w:rPr>
        <w:t>瑞晶苑</w:t>
      </w:r>
      <w:proofErr w:type="gramEnd"/>
      <w:r w:rsidRPr="002C1727">
        <w:rPr>
          <w:rFonts w:ascii="Arial" w:hAnsi="Arial" w:cs="Arial"/>
          <w:sz w:val="21"/>
          <w:szCs w:val="21"/>
        </w:rPr>
        <w:t>，居住小区规模较大，入住率较好，综合评价居住区成熟度较好；周边</w:t>
      </w:r>
      <w:r w:rsidRPr="002C1727">
        <w:rPr>
          <w:rFonts w:ascii="Arial" w:hAnsi="Arial" w:cs="Arial"/>
          <w:sz w:val="21"/>
          <w:szCs w:val="21"/>
        </w:rPr>
        <w:t>500</w:t>
      </w:r>
      <w:r w:rsidRPr="002C1727">
        <w:rPr>
          <w:rFonts w:ascii="Arial" w:hAnsi="Arial" w:cs="Arial"/>
          <w:sz w:val="21"/>
          <w:szCs w:val="21"/>
        </w:rPr>
        <w:t>米内有主干道</w:t>
      </w:r>
      <w:r w:rsidRPr="002C1727">
        <w:rPr>
          <w:rFonts w:ascii="Arial" w:hAnsi="Arial" w:cs="Arial"/>
          <w:sz w:val="21"/>
          <w:szCs w:val="21"/>
        </w:rPr>
        <w:t>——</w:t>
      </w:r>
      <w:r w:rsidRPr="002C1727">
        <w:rPr>
          <w:rFonts w:ascii="Arial" w:hAnsi="Arial" w:cs="Arial"/>
          <w:sz w:val="21"/>
          <w:szCs w:val="21"/>
        </w:rPr>
        <w:t>漷马路，周边</w:t>
      </w:r>
      <w:r w:rsidRPr="002C1727">
        <w:rPr>
          <w:rFonts w:ascii="Arial" w:hAnsi="Arial" w:cs="Arial"/>
          <w:sz w:val="21"/>
          <w:szCs w:val="21"/>
        </w:rPr>
        <w:t>500</w:t>
      </w:r>
      <w:r w:rsidRPr="002C1727">
        <w:rPr>
          <w:rFonts w:ascii="Arial" w:hAnsi="Arial" w:cs="Arial"/>
          <w:sz w:val="21"/>
          <w:szCs w:val="21"/>
        </w:rPr>
        <w:t>米内有通</w:t>
      </w:r>
      <w:r w:rsidRPr="002C1727">
        <w:rPr>
          <w:rFonts w:ascii="Arial" w:hAnsi="Arial" w:cs="Arial"/>
          <w:sz w:val="21"/>
          <w:szCs w:val="21"/>
        </w:rPr>
        <w:t>28</w:t>
      </w:r>
      <w:r w:rsidRPr="002C1727">
        <w:rPr>
          <w:rFonts w:ascii="Arial" w:hAnsi="Arial" w:cs="Arial"/>
          <w:sz w:val="21"/>
          <w:szCs w:val="21"/>
        </w:rPr>
        <w:t>路、通</w:t>
      </w:r>
      <w:r w:rsidRPr="002C1727">
        <w:rPr>
          <w:rFonts w:ascii="Arial" w:hAnsi="Arial" w:cs="Arial"/>
          <w:sz w:val="21"/>
          <w:szCs w:val="21"/>
        </w:rPr>
        <w:t>54</w:t>
      </w:r>
      <w:r w:rsidRPr="002C1727">
        <w:rPr>
          <w:rFonts w:ascii="Arial" w:hAnsi="Arial" w:cs="Arial"/>
          <w:sz w:val="21"/>
          <w:szCs w:val="21"/>
        </w:rPr>
        <w:t>路、通</w:t>
      </w:r>
      <w:r w:rsidRPr="002C1727">
        <w:rPr>
          <w:rFonts w:ascii="Arial" w:hAnsi="Arial" w:cs="Arial"/>
          <w:sz w:val="21"/>
          <w:szCs w:val="21"/>
        </w:rPr>
        <w:t>68</w:t>
      </w:r>
      <w:r w:rsidRPr="002C1727">
        <w:rPr>
          <w:rFonts w:ascii="Arial" w:hAnsi="Arial" w:cs="Arial"/>
          <w:sz w:val="21"/>
          <w:szCs w:val="21"/>
        </w:rPr>
        <w:t>路、</w:t>
      </w:r>
      <w:r w:rsidRPr="002C1727">
        <w:rPr>
          <w:rFonts w:ascii="Arial" w:hAnsi="Arial" w:cs="Arial"/>
          <w:sz w:val="21"/>
          <w:szCs w:val="21"/>
        </w:rPr>
        <w:t>821</w:t>
      </w:r>
      <w:r w:rsidRPr="002C1727">
        <w:rPr>
          <w:rFonts w:ascii="Arial" w:hAnsi="Arial" w:cs="Arial"/>
          <w:sz w:val="21"/>
          <w:szCs w:val="21"/>
        </w:rPr>
        <w:t>路、</w:t>
      </w:r>
      <w:r w:rsidRPr="002C1727">
        <w:rPr>
          <w:rFonts w:ascii="Arial" w:hAnsi="Arial" w:cs="Arial"/>
          <w:sz w:val="21"/>
          <w:szCs w:val="21"/>
        </w:rPr>
        <w:t>826</w:t>
      </w:r>
      <w:r w:rsidRPr="002C1727">
        <w:rPr>
          <w:rFonts w:ascii="Arial" w:hAnsi="Arial" w:cs="Arial"/>
          <w:sz w:val="21"/>
          <w:szCs w:val="21"/>
        </w:rPr>
        <w:t>路、</w:t>
      </w:r>
      <w:r w:rsidRPr="002C1727">
        <w:rPr>
          <w:rFonts w:ascii="Arial" w:hAnsi="Arial" w:cs="Arial"/>
          <w:sz w:val="21"/>
          <w:szCs w:val="21"/>
        </w:rPr>
        <w:t>975</w:t>
      </w:r>
      <w:r w:rsidRPr="002C1727">
        <w:rPr>
          <w:rFonts w:ascii="Arial" w:hAnsi="Arial" w:cs="Arial"/>
          <w:sz w:val="21"/>
          <w:szCs w:val="21"/>
        </w:rPr>
        <w:t>路等公交线路途径并设立站点；周边</w:t>
      </w:r>
      <w:r w:rsidRPr="002C1727">
        <w:rPr>
          <w:rFonts w:ascii="Arial" w:hAnsi="Arial" w:cs="Arial"/>
          <w:sz w:val="21"/>
          <w:szCs w:val="21"/>
        </w:rPr>
        <w:t>2</w:t>
      </w:r>
      <w:r w:rsidRPr="002C1727">
        <w:rPr>
          <w:rFonts w:ascii="Arial" w:hAnsi="Arial" w:cs="Arial"/>
          <w:sz w:val="21"/>
          <w:szCs w:val="21"/>
        </w:rPr>
        <w:t>公里范围内有新</w:t>
      </w:r>
      <w:proofErr w:type="gramStart"/>
      <w:r w:rsidRPr="002C1727">
        <w:rPr>
          <w:rFonts w:ascii="Arial" w:hAnsi="Arial" w:cs="Arial"/>
          <w:sz w:val="21"/>
          <w:szCs w:val="21"/>
        </w:rPr>
        <w:t>南聚彩荟、合悦</w:t>
      </w:r>
      <w:proofErr w:type="gramEnd"/>
      <w:r w:rsidRPr="002C1727">
        <w:rPr>
          <w:rFonts w:ascii="Arial" w:hAnsi="Arial" w:cs="Arial"/>
          <w:sz w:val="21"/>
          <w:szCs w:val="21"/>
        </w:rPr>
        <w:t>超市、永辉超市等商业场所；马驹桥金桥小学、马驹桥镇中心</w:t>
      </w:r>
      <w:r w:rsidRPr="002C1727">
        <w:rPr>
          <w:rFonts w:ascii="Arial" w:hAnsi="Arial" w:cs="Arial"/>
          <w:sz w:val="21"/>
          <w:szCs w:val="21"/>
        </w:rPr>
        <w:lastRenderedPageBreak/>
        <w:t>小学、世界村幼儿园等教育机构；北京同</w:t>
      </w:r>
      <w:proofErr w:type="gramStart"/>
      <w:r w:rsidRPr="002C1727">
        <w:rPr>
          <w:rFonts w:ascii="Arial" w:hAnsi="Arial" w:cs="Arial"/>
          <w:sz w:val="21"/>
          <w:szCs w:val="21"/>
        </w:rPr>
        <w:t>世</w:t>
      </w:r>
      <w:proofErr w:type="gramEnd"/>
      <w:r w:rsidRPr="002C1727">
        <w:rPr>
          <w:rFonts w:ascii="Arial" w:hAnsi="Arial" w:cs="Arial"/>
          <w:sz w:val="21"/>
          <w:szCs w:val="21"/>
        </w:rPr>
        <w:t>堂中医、马驹桥社区卫生服务中心等医疗机构；有中国工商银行、中国银行等金融网点，公共配套设施状况较好；周边有</w:t>
      </w:r>
      <w:r w:rsidRPr="002C1727">
        <w:rPr>
          <w:rFonts w:ascii="Arial" w:hAnsi="Arial" w:cs="Arial"/>
          <w:kern w:val="2"/>
          <w:sz w:val="21"/>
          <w:szCs w:val="21"/>
        </w:rPr>
        <w:t>新凤河、宏仁公园</w:t>
      </w:r>
      <w:r w:rsidRPr="002C1727">
        <w:rPr>
          <w:rFonts w:ascii="Arial" w:hAnsi="Arial" w:cs="Arial"/>
          <w:sz w:val="21"/>
          <w:szCs w:val="21"/>
        </w:rPr>
        <w:t>等自然景观，自然与人文环境一般；项目有物业公司管理，物业服务保障较好；朝向为</w:t>
      </w:r>
      <w:r w:rsidR="00564EB1" w:rsidRPr="002C1727">
        <w:rPr>
          <w:rFonts w:ascii="Arial" w:hAnsi="Arial" w:cs="Arial"/>
          <w:sz w:val="21"/>
          <w:szCs w:val="21"/>
        </w:rPr>
        <w:t>西北</w:t>
      </w:r>
      <w:r w:rsidRPr="002C1727">
        <w:rPr>
          <w:rFonts w:ascii="Arial" w:hAnsi="Arial" w:cs="Arial"/>
          <w:sz w:val="21"/>
          <w:szCs w:val="21"/>
        </w:rPr>
        <w:t>向，建筑面积为</w:t>
      </w:r>
      <w:r w:rsidR="00564EB1" w:rsidRPr="002C1727">
        <w:rPr>
          <w:rFonts w:ascii="Arial" w:hAnsi="Arial" w:cs="Arial"/>
          <w:sz w:val="21"/>
          <w:szCs w:val="21"/>
        </w:rPr>
        <w:t>63.81</w:t>
      </w:r>
      <w:r w:rsidRPr="002C1727">
        <w:rPr>
          <w:rFonts w:ascii="Arial" w:hAnsi="Arial" w:cs="Arial"/>
          <w:sz w:val="21"/>
          <w:szCs w:val="21"/>
        </w:rPr>
        <w:t>平方米，</w:t>
      </w:r>
      <w:r w:rsidRPr="002C1727">
        <w:rPr>
          <w:rFonts w:ascii="Arial" w:hAnsi="Arial" w:cs="Arial"/>
          <w:sz w:val="21"/>
          <w:szCs w:val="21"/>
        </w:rPr>
        <w:t>loft</w:t>
      </w:r>
      <w:r w:rsidR="00564EB1" w:rsidRPr="002C1727">
        <w:rPr>
          <w:rFonts w:ascii="Arial" w:hAnsi="Arial" w:cs="Arial"/>
          <w:sz w:val="21"/>
          <w:szCs w:val="21"/>
        </w:rPr>
        <w:t>四</w:t>
      </w:r>
      <w:r w:rsidRPr="002C1727">
        <w:rPr>
          <w:rFonts w:ascii="Arial" w:hAnsi="Arial" w:cs="Arial"/>
          <w:sz w:val="21"/>
          <w:szCs w:val="21"/>
        </w:rPr>
        <w:t>居室，楼层为</w:t>
      </w:r>
      <w:r w:rsidR="00564EB1" w:rsidRPr="002C1727">
        <w:rPr>
          <w:rFonts w:ascii="Arial" w:hAnsi="Arial" w:cs="Arial"/>
          <w:sz w:val="21"/>
          <w:szCs w:val="21"/>
        </w:rPr>
        <w:t>低</w:t>
      </w:r>
      <w:r w:rsidRPr="002C1727">
        <w:rPr>
          <w:rFonts w:ascii="Arial" w:hAnsi="Arial" w:cs="Arial"/>
          <w:sz w:val="21"/>
          <w:szCs w:val="21"/>
        </w:rPr>
        <w:t>楼层，楼栋外观成新度</w:t>
      </w:r>
      <w:r w:rsidRPr="002C1727">
        <w:rPr>
          <w:rFonts w:ascii="Arial" w:hAnsi="Arial" w:cs="Arial"/>
          <w:sz w:val="21"/>
          <w:szCs w:val="21"/>
        </w:rPr>
        <w:t>73%</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装修，无家具家电。交易价格为</w:t>
      </w:r>
      <w:r w:rsidR="00564EB1" w:rsidRPr="002C1727">
        <w:rPr>
          <w:rFonts w:ascii="Arial" w:hAnsi="Arial" w:cs="Arial"/>
          <w:sz w:val="21"/>
          <w:szCs w:val="21"/>
        </w:rPr>
        <w:t>64.17</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4D414D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2</w:t>
      </w:r>
      <w:r w:rsidRPr="002C1727">
        <w:rPr>
          <w:rFonts w:ascii="Arial" w:hAnsi="Arial" w:cs="Arial"/>
          <w:sz w:val="21"/>
          <w:szCs w:val="21"/>
        </w:rPr>
        <w:t>：</w:t>
      </w:r>
    </w:p>
    <w:p w14:paraId="073187F5"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6F50A9" w:rsidRPr="002C1727">
        <w:rPr>
          <w:rFonts w:ascii="Arial" w:hAnsi="Arial" w:cs="Arial"/>
          <w:sz w:val="21"/>
          <w:szCs w:val="21"/>
        </w:rPr>
        <w:t>合生世界花园</w:t>
      </w:r>
    </w:p>
    <w:p w14:paraId="1239667F"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北京市通州区景盛北一街</w:t>
      </w:r>
    </w:p>
    <w:p w14:paraId="3F1DDB39"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r w:rsidRPr="002C1727">
        <w:rPr>
          <w:rFonts w:ascii="Arial" w:hAnsi="Arial" w:cs="Arial"/>
          <w:sz w:val="21"/>
          <w:szCs w:val="21"/>
        </w:rPr>
        <w:t xml:space="preserve">  </w:t>
      </w:r>
    </w:p>
    <w:p w14:paraId="776FDF50" w14:textId="77777777"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C21101" w:rsidRPr="002C1727">
        <w:rPr>
          <w:rFonts w:ascii="Arial" w:hAnsi="Arial" w:cs="Arial"/>
          <w:sz w:val="21"/>
          <w:szCs w:val="21"/>
        </w:rPr>
        <w:t>4</w:t>
      </w:r>
      <w:r w:rsidRPr="002C1727">
        <w:rPr>
          <w:rFonts w:ascii="Arial" w:hAnsi="Arial" w:cs="Arial"/>
          <w:sz w:val="21"/>
          <w:szCs w:val="21"/>
        </w:rPr>
        <w:t>月</w:t>
      </w:r>
      <w:r w:rsidRPr="002C1727">
        <w:rPr>
          <w:rFonts w:ascii="Arial" w:hAnsi="Arial" w:cs="Arial"/>
          <w:sz w:val="21"/>
          <w:szCs w:val="21"/>
        </w:rPr>
        <w:t xml:space="preserve"> </w:t>
      </w:r>
    </w:p>
    <w:p w14:paraId="19D6F674" w14:textId="77777777"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可比实例</w:t>
      </w:r>
      <w:r w:rsidRPr="002C1727">
        <w:rPr>
          <w:rFonts w:ascii="Arial" w:hAnsi="Arial" w:cs="Arial"/>
          <w:sz w:val="21"/>
          <w:szCs w:val="21"/>
        </w:rPr>
        <w:t>2</w:t>
      </w:r>
      <w:r w:rsidRPr="002C1727">
        <w:rPr>
          <w:rFonts w:ascii="Arial" w:hAnsi="Arial" w:cs="Arial"/>
          <w:sz w:val="21"/>
          <w:szCs w:val="21"/>
        </w:rPr>
        <w:t>所在区域周边</w:t>
      </w:r>
      <w:r w:rsidRPr="002C1727">
        <w:rPr>
          <w:rFonts w:ascii="Arial" w:hAnsi="Arial" w:cs="Arial"/>
          <w:sz w:val="21"/>
          <w:szCs w:val="21"/>
        </w:rPr>
        <w:t>2</w:t>
      </w:r>
      <w:r w:rsidRPr="002C1727">
        <w:rPr>
          <w:rFonts w:ascii="Arial" w:hAnsi="Arial" w:cs="Arial"/>
          <w:sz w:val="21"/>
          <w:szCs w:val="21"/>
        </w:rPr>
        <w:t>公里内有</w:t>
      </w:r>
      <w:proofErr w:type="gramStart"/>
      <w:r w:rsidRPr="002C1727">
        <w:rPr>
          <w:rFonts w:ascii="Arial" w:hAnsi="Arial" w:cs="Arial"/>
          <w:sz w:val="21"/>
          <w:szCs w:val="21"/>
        </w:rPr>
        <w:t>珠江逸景家园</w:t>
      </w:r>
      <w:proofErr w:type="gramEnd"/>
      <w:r w:rsidRPr="002C1727">
        <w:rPr>
          <w:rFonts w:ascii="Arial" w:hAnsi="Arial" w:cs="Arial"/>
          <w:sz w:val="21"/>
          <w:szCs w:val="21"/>
        </w:rPr>
        <w:t>、合生世界村、通州温馨家园、东亚</w:t>
      </w:r>
      <w:proofErr w:type="gramStart"/>
      <w:r w:rsidRPr="002C1727">
        <w:rPr>
          <w:rFonts w:ascii="Arial" w:hAnsi="Arial" w:cs="Arial"/>
          <w:sz w:val="21"/>
          <w:szCs w:val="21"/>
        </w:rPr>
        <w:t>瑞晶苑</w:t>
      </w:r>
      <w:proofErr w:type="gramEnd"/>
      <w:r w:rsidRPr="002C1727">
        <w:rPr>
          <w:rFonts w:ascii="Arial" w:hAnsi="Arial" w:cs="Arial"/>
          <w:sz w:val="21"/>
          <w:szCs w:val="21"/>
        </w:rPr>
        <w:t>，居住小区规模较大，入住率较好，综合评价居住区成熟度较好；周边</w:t>
      </w:r>
      <w:r w:rsidRPr="002C1727">
        <w:rPr>
          <w:rFonts w:ascii="Arial" w:hAnsi="Arial" w:cs="Arial"/>
          <w:sz w:val="21"/>
          <w:szCs w:val="21"/>
        </w:rPr>
        <w:t>500</w:t>
      </w:r>
      <w:r w:rsidRPr="002C1727">
        <w:rPr>
          <w:rFonts w:ascii="Arial" w:hAnsi="Arial" w:cs="Arial"/>
          <w:sz w:val="21"/>
          <w:szCs w:val="21"/>
        </w:rPr>
        <w:t>米内有主干道</w:t>
      </w:r>
      <w:r w:rsidRPr="002C1727">
        <w:rPr>
          <w:rFonts w:ascii="Arial" w:hAnsi="Arial" w:cs="Arial"/>
          <w:sz w:val="21"/>
          <w:szCs w:val="21"/>
        </w:rPr>
        <w:t>——</w:t>
      </w:r>
      <w:r w:rsidRPr="002C1727">
        <w:rPr>
          <w:rFonts w:ascii="Arial" w:hAnsi="Arial" w:cs="Arial"/>
          <w:sz w:val="21"/>
          <w:szCs w:val="21"/>
        </w:rPr>
        <w:t>漷马路，周边</w:t>
      </w:r>
      <w:r w:rsidRPr="002C1727">
        <w:rPr>
          <w:rFonts w:ascii="Arial" w:hAnsi="Arial" w:cs="Arial"/>
          <w:sz w:val="21"/>
          <w:szCs w:val="21"/>
        </w:rPr>
        <w:t>500</w:t>
      </w:r>
      <w:r w:rsidRPr="002C1727">
        <w:rPr>
          <w:rFonts w:ascii="Arial" w:hAnsi="Arial" w:cs="Arial"/>
          <w:sz w:val="21"/>
          <w:szCs w:val="21"/>
        </w:rPr>
        <w:t>米内有通</w:t>
      </w:r>
      <w:r w:rsidRPr="002C1727">
        <w:rPr>
          <w:rFonts w:ascii="Arial" w:hAnsi="Arial" w:cs="Arial"/>
          <w:sz w:val="21"/>
          <w:szCs w:val="21"/>
        </w:rPr>
        <w:t>28</w:t>
      </w:r>
      <w:r w:rsidRPr="002C1727">
        <w:rPr>
          <w:rFonts w:ascii="Arial" w:hAnsi="Arial" w:cs="Arial"/>
          <w:sz w:val="21"/>
          <w:szCs w:val="21"/>
        </w:rPr>
        <w:t>路、通</w:t>
      </w:r>
      <w:r w:rsidRPr="002C1727">
        <w:rPr>
          <w:rFonts w:ascii="Arial" w:hAnsi="Arial" w:cs="Arial"/>
          <w:sz w:val="21"/>
          <w:szCs w:val="21"/>
        </w:rPr>
        <w:t>54</w:t>
      </w:r>
      <w:r w:rsidRPr="002C1727">
        <w:rPr>
          <w:rFonts w:ascii="Arial" w:hAnsi="Arial" w:cs="Arial"/>
          <w:sz w:val="21"/>
          <w:szCs w:val="21"/>
        </w:rPr>
        <w:t>路、通</w:t>
      </w:r>
      <w:r w:rsidRPr="002C1727">
        <w:rPr>
          <w:rFonts w:ascii="Arial" w:hAnsi="Arial" w:cs="Arial"/>
          <w:sz w:val="21"/>
          <w:szCs w:val="21"/>
        </w:rPr>
        <w:t>68</w:t>
      </w:r>
      <w:r w:rsidRPr="002C1727">
        <w:rPr>
          <w:rFonts w:ascii="Arial" w:hAnsi="Arial" w:cs="Arial"/>
          <w:sz w:val="21"/>
          <w:szCs w:val="21"/>
        </w:rPr>
        <w:t>路、</w:t>
      </w:r>
      <w:r w:rsidRPr="002C1727">
        <w:rPr>
          <w:rFonts w:ascii="Arial" w:hAnsi="Arial" w:cs="Arial"/>
          <w:sz w:val="21"/>
          <w:szCs w:val="21"/>
        </w:rPr>
        <w:t>821</w:t>
      </w:r>
      <w:r w:rsidRPr="002C1727">
        <w:rPr>
          <w:rFonts w:ascii="Arial" w:hAnsi="Arial" w:cs="Arial"/>
          <w:sz w:val="21"/>
          <w:szCs w:val="21"/>
        </w:rPr>
        <w:t>路、</w:t>
      </w:r>
      <w:r w:rsidRPr="002C1727">
        <w:rPr>
          <w:rFonts w:ascii="Arial" w:hAnsi="Arial" w:cs="Arial"/>
          <w:sz w:val="21"/>
          <w:szCs w:val="21"/>
        </w:rPr>
        <w:t>826</w:t>
      </w:r>
      <w:r w:rsidRPr="002C1727">
        <w:rPr>
          <w:rFonts w:ascii="Arial" w:hAnsi="Arial" w:cs="Arial"/>
          <w:sz w:val="21"/>
          <w:szCs w:val="21"/>
        </w:rPr>
        <w:t>路、</w:t>
      </w:r>
      <w:r w:rsidRPr="002C1727">
        <w:rPr>
          <w:rFonts w:ascii="Arial" w:hAnsi="Arial" w:cs="Arial"/>
          <w:sz w:val="21"/>
          <w:szCs w:val="21"/>
        </w:rPr>
        <w:t>975</w:t>
      </w:r>
      <w:r w:rsidRPr="002C1727">
        <w:rPr>
          <w:rFonts w:ascii="Arial" w:hAnsi="Arial" w:cs="Arial"/>
          <w:sz w:val="21"/>
          <w:szCs w:val="21"/>
        </w:rPr>
        <w:t>路等公交线路途径并设立站点；周边</w:t>
      </w:r>
      <w:r w:rsidRPr="002C1727">
        <w:rPr>
          <w:rFonts w:ascii="Arial" w:hAnsi="Arial" w:cs="Arial"/>
          <w:sz w:val="21"/>
          <w:szCs w:val="21"/>
        </w:rPr>
        <w:t>2</w:t>
      </w:r>
      <w:r w:rsidRPr="002C1727">
        <w:rPr>
          <w:rFonts w:ascii="Arial" w:hAnsi="Arial" w:cs="Arial"/>
          <w:sz w:val="21"/>
          <w:szCs w:val="21"/>
        </w:rPr>
        <w:t>公里范围内有新</w:t>
      </w:r>
      <w:proofErr w:type="gramStart"/>
      <w:r w:rsidRPr="002C1727">
        <w:rPr>
          <w:rFonts w:ascii="Arial" w:hAnsi="Arial" w:cs="Arial"/>
          <w:sz w:val="21"/>
          <w:szCs w:val="21"/>
        </w:rPr>
        <w:t>南聚彩荟、合悦</w:t>
      </w:r>
      <w:proofErr w:type="gramEnd"/>
      <w:r w:rsidRPr="002C1727">
        <w:rPr>
          <w:rFonts w:ascii="Arial" w:hAnsi="Arial" w:cs="Arial"/>
          <w:sz w:val="21"/>
          <w:szCs w:val="21"/>
        </w:rPr>
        <w:t>超市、永辉超市等商业场所；马驹桥金桥小学、马驹桥镇中心小学、世界村幼儿园等教育机构；北京同</w:t>
      </w:r>
      <w:proofErr w:type="gramStart"/>
      <w:r w:rsidRPr="002C1727">
        <w:rPr>
          <w:rFonts w:ascii="Arial" w:hAnsi="Arial" w:cs="Arial"/>
          <w:sz w:val="21"/>
          <w:szCs w:val="21"/>
        </w:rPr>
        <w:t>世</w:t>
      </w:r>
      <w:proofErr w:type="gramEnd"/>
      <w:r w:rsidRPr="002C1727">
        <w:rPr>
          <w:rFonts w:ascii="Arial" w:hAnsi="Arial" w:cs="Arial"/>
          <w:sz w:val="21"/>
          <w:szCs w:val="21"/>
        </w:rPr>
        <w:t>堂中医、马驹桥社区卫生服务中心等医疗机构；有中国工商银行、中国银行等金融网点，公共配套设施状况较好；周边有宏仁公园、海子墙公园等自然景观，自然与人文环境一般；项目有物业公司管理，物业服务保障较好；朝向为</w:t>
      </w:r>
      <w:r w:rsidR="00564EB1" w:rsidRPr="002C1727">
        <w:rPr>
          <w:rFonts w:ascii="Arial" w:hAnsi="Arial" w:cs="Arial"/>
          <w:sz w:val="21"/>
          <w:szCs w:val="21"/>
        </w:rPr>
        <w:t>北</w:t>
      </w:r>
      <w:r w:rsidRPr="002C1727">
        <w:rPr>
          <w:rFonts w:ascii="Arial" w:hAnsi="Arial" w:cs="Arial"/>
          <w:sz w:val="21"/>
          <w:szCs w:val="21"/>
        </w:rPr>
        <w:t>向，建筑面积为</w:t>
      </w:r>
      <w:r w:rsidR="00564EB1" w:rsidRPr="002C1727">
        <w:rPr>
          <w:rFonts w:ascii="Arial" w:hAnsi="Arial" w:cs="Arial"/>
          <w:sz w:val="21"/>
          <w:szCs w:val="21"/>
        </w:rPr>
        <w:t>57.36</w:t>
      </w:r>
      <w:r w:rsidRPr="002C1727">
        <w:rPr>
          <w:rFonts w:ascii="Arial" w:hAnsi="Arial" w:cs="Arial"/>
          <w:sz w:val="21"/>
          <w:szCs w:val="21"/>
        </w:rPr>
        <w:t>平方米，</w:t>
      </w:r>
      <w:r w:rsidRPr="002C1727">
        <w:rPr>
          <w:rFonts w:ascii="Arial" w:hAnsi="Arial" w:cs="Arial"/>
          <w:sz w:val="21"/>
          <w:szCs w:val="21"/>
        </w:rPr>
        <w:t>loft</w:t>
      </w:r>
      <w:r w:rsidRPr="002C1727">
        <w:rPr>
          <w:rFonts w:ascii="Arial" w:hAnsi="Arial" w:cs="Arial"/>
          <w:sz w:val="21"/>
          <w:szCs w:val="21"/>
        </w:rPr>
        <w:t>二居室，楼层为</w:t>
      </w:r>
      <w:r w:rsidR="00564EB1" w:rsidRPr="002C1727">
        <w:rPr>
          <w:rFonts w:ascii="Arial" w:hAnsi="Arial" w:cs="Arial"/>
          <w:sz w:val="21"/>
          <w:szCs w:val="21"/>
        </w:rPr>
        <w:t>低</w:t>
      </w:r>
      <w:r w:rsidRPr="002C1727">
        <w:rPr>
          <w:rFonts w:ascii="Arial" w:hAnsi="Arial" w:cs="Arial"/>
          <w:sz w:val="21"/>
          <w:szCs w:val="21"/>
        </w:rPr>
        <w:t>楼层，楼栋外观成新度</w:t>
      </w:r>
      <w:r w:rsidRPr="002C1727">
        <w:rPr>
          <w:rFonts w:ascii="Arial" w:hAnsi="Arial" w:cs="Arial"/>
          <w:sz w:val="21"/>
          <w:szCs w:val="21"/>
        </w:rPr>
        <w:t>73%</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装修，配备家具、家电，功能正常，质量有保证。交易价格为</w:t>
      </w:r>
      <w:r w:rsidR="00564EB1" w:rsidRPr="002C1727">
        <w:rPr>
          <w:rFonts w:ascii="Arial" w:hAnsi="Arial" w:cs="Arial"/>
          <w:sz w:val="21"/>
          <w:szCs w:val="21"/>
        </w:rPr>
        <w:t>70.84</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66B9735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案例</w:t>
      </w:r>
      <w:r w:rsidR="00A14782" w:rsidRPr="002C1727">
        <w:rPr>
          <w:rFonts w:ascii="Arial" w:hAnsi="Arial" w:cs="Arial"/>
          <w:sz w:val="21"/>
          <w:szCs w:val="21"/>
        </w:rPr>
        <w:t>3</w:t>
      </w:r>
      <w:r w:rsidRPr="002C1727">
        <w:rPr>
          <w:rFonts w:ascii="Arial" w:hAnsi="Arial" w:cs="Arial"/>
          <w:sz w:val="21"/>
          <w:szCs w:val="21"/>
        </w:rPr>
        <w:t>：</w:t>
      </w:r>
    </w:p>
    <w:p w14:paraId="7389C6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项目名称：</w:t>
      </w:r>
      <w:r w:rsidRPr="002C1727">
        <w:rPr>
          <w:rFonts w:ascii="Arial" w:hAnsi="Arial" w:cs="Arial"/>
          <w:sz w:val="21"/>
          <w:szCs w:val="21"/>
        </w:rPr>
        <w:t xml:space="preserve"> </w:t>
      </w:r>
      <w:r w:rsidR="006F50A9" w:rsidRPr="002C1727">
        <w:rPr>
          <w:rFonts w:ascii="Arial" w:hAnsi="Arial" w:cs="Arial"/>
          <w:sz w:val="21"/>
          <w:szCs w:val="21"/>
        </w:rPr>
        <w:t>合生世界花园</w:t>
      </w:r>
    </w:p>
    <w:p w14:paraId="0794525F"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项目坐落：</w:t>
      </w:r>
      <w:r w:rsidRPr="002C1727">
        <w:rPr>
          <w:rFonts w:ascii="Arial" w:hAnsi="Arial" w:cs="Arial"/>
          <w:sz w:val="21"/>
          <w:szCs w:val="21"/>
        </w:rPr>
        <w:t xml:space="preserve"> </w:t>
      </w:r>
      <w:r w:rsidR="00C21101" w:rsidRPr="002C1727">
        <w:rPr>
          <w:rFonts w:ascii="Arial" w:hAnsi="Arial" w:cs="Arial"/>
          <w:sz w:val="21"/>
          <w:szCs w:val="21"/>
        </w:rPr>
        <w:t>北京市通州区景盛北一街</w:t>
      </w:r>
    </w:p>
    <w:p w14:paraId="6028ACF3"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用途：</w:t>
      </w:r>
      <w:r w:rsidR="00C21101" w:rsidRPr="002C1727">
        <w:rPr>
          <w:rFonts w:ascii="Arial" w:hAnsi="Arial" w:cs="Arial"/>
          <w:sz w:val="21"/>
          <w:szCs w:val="21"/>
        </w:rPr>
        <w:t>住宅</w:t>
      </w:r>
    </w:p>
    <w:p w14:paraId="137FC716" w14:textId="77777777" w:rsidR="00802761" w:rsidRPr="002C1727" w:rsidRDefault="00802761" w:rsidP="00A14782">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交易时间：</w:t>
      </w:r>
      <w:r w:rsidRPr="002C1727">
        <w:rPr>
          <w:rFonts w:ascii="Arial" w:hAnsi="Arial" w:cs="Arial"/>
          <w:sz w:val="21"/>
          <w:szCs w:val="21"/>
        </w:rPr>
        <w:t>202</w:t>
      </w:r>
      <w:r w:rsidR="00C21101" w:rsidRPr="002C1727">
        <w:rPr>
          <w:rFonts w:ascii="Arial" w:hAnsi="Arial" w:cs="Arial"/>
          <w:sz w:val="21"/>
          <w:szCs w:val="21"/>
        </w:rPr>
        <w:t>5</w:t>
      </w:r>
      <w:r w:rsidRPr="002C1727">
        <w:rPr>
          <w:rFonts w:ascii="Arial" w:hAnsi="Arial" w:cs="Arial"/>
          <w:sz w:val="21"/>
          <w:szCs w:val="21"/>
        </w:rPr>
        <w:t>年</w:t>
      </w:r>
      <w:r w:rsidR="00C21101" w:rsidRPr="002C1727">
        <w:rPr>
          <w:rFonts w:ascii="Arial" w:hAnsi="Arial" w:cs="Arial"/>
          <w:sz w:val="21"/>
          <w:szCs w:val="21"/>
        </w:rPr>
        <w:t>4</w:t>
      </w:r>
      <w:r w:rsidRPr="002C1727">
        <w:rPr>
          <w:rFonts w:ascii="Arial" w:hAnsi="Arial" w:cs="Arial"/>
          <w:sz w:val="21"/>
          <w:szCs w:val="21"/>
        </w:rPr>
        <w:t>月</w:t>
      </w:r>
      <w:r w:rsidRPr="002C1727">
        <w:rPr>
          <w:rFonts w:ascii="Arial" w:hAnsi="Arial" w:cs="Arial"/>
          <w:sz w:val="21"/>
          <w:szCs w:val="21"/>
        </w:rPr>
        <w:t xml:space="preserve">  </w:t>
      </w:r>
    </w:p>
    <w:p w14:paraId="2805648B" w14:textId="77777777" w:rsidR="00C21101" w:rsidRPr="002C1727" w:rsidRDefault="00C21101" w:rsidP="00C2110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可比实例</w:t>
      </w:r>
      <w:r w:rsidRPr="002C1727">
        <w:rPr>
          <w:rFonts w:ascii="Arial" w:hAnsi="Arial" w:cs="Arial"/>
          <w:sz w:val="21"/>
          <w:szCs w:val="21"/>
        </w:rPr>
        <w:t>3</w:t>
      </w:r>
      <w:r w:rsidRPr="002C1727">
        <w:rPr>
          <w:rFonts w:ascii="Arial" w:hAnsi="Arial" w:cs="Arial"/>
          <w:sz w:val="21"/>
          <w:szCs w:val="21"/>
        </w:rPr>
        <w:t>所在区域周边</w:t>
      </w:r>
      <w:r w:rsidRPr="002C1727">
        <w:rPr>
          <w:rFonts w:ascii="Arial" w:hAnsi="Arial" w:cs="Arial"/>
          <w:sz w:val="21"/>
          <w:szCs w:val="21"/>
        </w:rPr>
        <w:t>2</w:t>
      </w:r>
      <w:r w:rsidRPr="002C1727">
        <w:rPr>
          <w:rFonts w:ascii="Arial" w:hAnsi="Arial" w:cs="Arial"/>
          <w:sz w:val="21"/>
          <w:szCs w:val="21"/>
        </w:rPr>
        <w:t>公里内有</w:t>
      </w:r>
      <w:proofErr w:type="gramStart"/>
      <w:r w:rsidRPr="002C1727">
        <w:rPr>
          <w:rFonts w:ascii="Arial" w:hAnsi="Arial" w:cs="Arial"/>
          <w:sz w:val="21"/>
          <w:szCs w:val="21"/>
        </w:rPr>
        <w:t>珠江逸景家园</w:t>
      </w:r>
      <w:proofErr w:type="gramEnd"/>
      <w:r w:rsidRPr="002C1727">
        <w:rPr>
          <w:rFonts w:ascii="Arial" w:hAnsi="Arial" w:cs="Arial"/>
          <w:sz w:val="21"/>
          <w:szCs w:val="21"/>
        </w:rPr>
        <w:t>、合生世界村、通州温馨家园、东亚</w:t>
      </w:r>
      <w:proofErr w:type="gramStart"/>
      <w:r w:rsidRPr="002C1727">
        <w:rPr>
          <w:rFonts w:ascii="Arial" w:hAnsi="Arial" w:cs="Arial"/>
          <w:sz w:val="21"/>
          <w:szCs w:val="21"/>
        </w:rPr>
        <w:t>瑞晶苑</w:t>
      </w:r>
      <w:proofErr w:type="gramEnd"/>
      <w:r w:rsidRPr="002C1727">
        <w:rPr>
          <w:rFonts w:ascii="Arial" w:hAnsi="Arial" w:cs="Arial"/>
          <w:sz w:val="21"/>
          <w:szCs w:val="21"/>
        </w:rPr>
        <w:t>，居住小区规模较大，入住率较好，综合评价居住区成熟度较好；周边</w:t>
      </w:r>
      <w:r w:rsidRPr="002C1727">
        <w:rPr>
          <w:rFonts w:ascii="Arial" w:hAnsi="Arial" w:cs="Arial"/>
          <w:sz w:val="21"/>
          <w:szCs w:val="21"/>
        </w:rPr>
        <w:t>500</w:t>
      </w:r>
      <w:r w:rsidRPr="002C1727">
        <w:rPr>
          <w:rFonts w:ascii="Arial" w:hAnsi="Arial" w:cs="Arial"/>
          <w:sz w:val="21"/>
          <w:szCs w:val="21"/>
        </w:rPr>
        <w:t>米内有主干道</w:t>
      </w:r>
      <w:r w:rsidRPr="002C1727">
        <w:rPr>
          <w:rFonts w:ascii="Arial" w:hAnsi="Arial" w:cs="Arial"/>
          <w:sz w:val="21"/>
          <w:szCs w:val="21"/>
        </w:rPr>
        <w:t>——</w:t>
      </w:r>
      <w:r w:rsidRPr="002C1727">
        <w:rPr>
          <w:rFonts w:ascii="Arial" w:hAnsi="Arial" w:cs="Arial"/>
          <w:sz w:val="21"/>
          <w:szCs w:val="21"/>
        </w:rPr>
        <w:t>漷马路，周边</w:t>
      </w:r>
      <w:r w:rsidRPr="002C1727">
        <w:rPr>
          <w:rFonts w:ascii="Arial" w:hAnsi="Arial" w:cs="Arial"/>
          <w:sz w:val="21"/>
          <w:szCs w:val="21"/>
        </w:rPr>
        <w:t>500</w:t>
      </w:r>
      <w:r w:rsidRPr="002C1727">
        <w:rPr>
          <w:rFonts w:ascii="Arial" w:hAnsi="Arial" w:cs="Arial"/>
          <w:sz w:val="21"/>
          <w:szCs w:val="21"/>
        </w:rPr>
        <w:t>米内有通</w:t>
      </w:r>
      <w:r w:rsidRPr="002C1727">
        <w:rPr>
          <w:rFonts w:ascii="Arial" w:hAnsi="Arial" w:cs="Arial"/>
          <w:sz w:val="21"/>
          <w:szCs w:val="21"/>
        </w:rPr>
        <w:t>28</w:t>
      </w:r>
      <w:r w:rsidRPr="002C1727">
        <w:rPr>
          <w:rFonts w:ascii="Arial" w:hAnsi="Arial" w:cs="Arial"/>
          <w:sz w:val="21"/>
          <w:szCs w:val="21"/>
        </w:rPr>
        <w:t>路、通</w:t>
      </w:r>
      <w:r w:rsidRPr="002C1727">
        <w:rPr>
          <w:rFonts w:ascii="Arial" w:hAnsi="Arial" w:cs="Arial"/>
          <w:sz w:val="21"/>
          <w:szCs w:val="21"/>
        </w:rPr>
        <w:t>54</w:t>
      </w:r>
      <w:r w:rsidRPr="002C1727">
        <w:rPr>
          <w:rFonts w:ascii="Arial" w:hAnsi="Arial" w:cs="Arial"/>
          <w:sz w:val="21"/>
          <w:szCs w:val="21"/>
        </w:rPr>
        <w:t>路、通</w:t>
      </w:r>
      <w:r w:rsidRPr="002C1727">
        <w:rPr>
          <w:rFonts w:ascii="Arial" w:hAnsi="Arial" w:cs="Arial"/>
          <w:sz w:val="21"/>
          <w:szCs w:val="21"/>
        </w:rPr>
        <w:t>68</w:t>
      </w:r>
      <w:r w:rsidRPr="002C1727">
        <w:rPr>
          <w:rFonts w:ascii="Arial" w:hAnsi="Arial" w:cs="Arial"/>
          <w:sz w:val="21"/>
          <w:szCs w:val="21"/>
        </w:rPr>
        <w:t>路、</w:t>
      </w:r>
      <w:r w:rsidRPr="002C1727">
        <w:rPr>
          <w:rFonts w:ascii="Arial" w:hAnsi="Arial" w:cs="Arial"/>
          <w:sz w:val="21"/>
          <w:szCs w:val="21"/>
        </w:rPr>
        <w:t>821</w:t>
      </w:r>
      <w:r w:rsidRPr="002C1727">
        <w:rPr>
          <w:rFonts w:ascii="Arial" w:hAnsi="Arial" w:cs="Arial"/>
          <w:sz w:val="21"/>
          <w:szCs w:val="21"/>
        </w:rPr>
        <w:t>路、</w:t>
      </w:r>
      <w:r w:rsidRPr="002C1727">
        <w:rPr>
          <w:rFonts w:ascii="Arial" w:hAnsi="Arial" w:cs="Arial"/>
          <w:sz w:val="21"/>
          <w:szCs w:val="21"/>
        </w:rPr>
        <w:t>826</w:t>
      </w:r>
      <w:r w:rsidRPr="002C1727">
        <w:rPr>
          <w:rFonts w:ascii="Arial" w:hAnsi="Arial" w:cs="Arial"/>
          <w:sz w:val="21"/>
          <w:szCs w:val="21"/>
        </w:rPr>
        <w:t>路、</w:t>
      </w:r>
      <w:r w:rsidRPr="002C1727">
        <w:rPr>
          <w:rFonts w:ascii="Arial" w:hAnsi="Arial" w:cs="Arial"/>
          <w:sz w:val="21"/>
          <w:szCs w:val="21"/>
        </w:rPr>
        <w:t>975</w:t>
      </w:r>
      <w:r w:rsidRPr="002C1727">
        <w:rPr>
          <w:rFonts w:ascii="Arial" w:hAnsi="Arial" w:cs="Arial"/>
          <w:sz w:val="21"/>
          <w:szCs w:val="21"/>
        </w:rPr>
        <w:t>路等公交线路途径并设立站点；周边</w:t>
      </w:r>
      <w:r w:rsidRPr="002C1727">
        <w:rPr>
          <w:rFonts w:ascii="Arial" w:hAnsi="Arial" w:cs="Arial"/>
          <w:sz w:val="21"/>
          <w:szCs w:val="21"/>
        </w:rPr>
        <w:t>2</w:t>
      </w:r>
      <w:r w:rsidRPr="002C1727">
        <w:rPr>
          <w:rFonts w:ascii="Arial" w:hAnsi="Arial" w:cs="Arial"/>
          <w:sz w:val="21"/>
          <w:szCs w:val="21"/>
        </w:rPr>
        <w:t>公里范围内有新</w:t>
      </w:r>
      <w:proofErr w:type="gramStart"/>
      <w:r w:rsidRPr="002C1727">
        <w:rPr>
          <w:rFonts w:ascii="Arial" w:hAnsi="Arial" w:cs="Arial"/>
          <w:sz w:val="21"/>
          <w:szCs w:val="21"/>
        </w:rPr>
        <w:t>南聚彩荟、合悦</w:t>
      </w:r>
      <w:proofErr w:type="gramEnd"/>
      <w:r w:rsidRPr="002C1727">
        <w:rPr>
          <w:rFonts w:ascii="Arial" w:hAnsi="Arial" w:cs="Arial"/>
          <w:sz w:val="21"/>
          <w:szCs w:val="21"/>
        </w:rPr>
        <w:t>超市、永辉超市等商业场所；马驹桥金桥小学、马驹桥镇中心小学、世界村幼儿园等教育机构；北京同</w:t>
      </w:r>
      <w:proofErr w:type="gramStart"/>
      <w:r w:rsidRPr="002C1727">
        <w:rPr>
          <w:rFonts w:ascii="Arial" w:hAnsi="Arial" w:cs="Arial"/>
          <w:sz w:val="21"/>
          <w:szCs w:val="21"/>
        </w:rPr>
        <w:t>世</w:t>
      </w:r>
      <w:proofErr w:type="gramEnd"/>
      <w:r w:rsidRPr="002C1727">
        <w:rPr>
          <w:rFonts w:ascii="Arial" w:hAnsi="Arial" w:cs="Arial"/>
          <w:sz w:val="21"/>
          <w:szCs w:val="21"/>
        </w:rPr>
        <w:t>堂中医、马驹桥社区卫生服务中心等医疗机构；有中国工商银行、中国银行等金融网点，公共配套设施状况较好；周边有宏仁公园、海子墙公园等自然景观，自然与人文环境一般；项目有物业公司管理，物业服务保障较好；朝向为西向，建筑面积为</w:t>
      </w:r>
      <w:r w:rsidR="00564EB1" w:rsidRPr="002C1727">
        <w:rPr>
          <w:rFonts w:ascii="Arial" w:hAnsi="Arial" w:cs="Arial"/>
          <w:sz w:val="21"/>
          <w:szCs w:val="21"/>
        </w:rPr>
        <w:t>55.85</w:t>
      </w:r>
      <w:r w:rsidRPr="002C1727">
        <w:rPr>
          <w:rFonts w:ascii="Arial" w:hAnsi="Arial" w:cs="Arial"/>
          <w:sz w:val="21"/>
          <w:szCs w:val="21"/>
        </w:rPr>
        <w:t>平方米，</w:t>
      </w:r>
      <w:r w:rsidRPr="002C1727">
        <w:rPr>
          <w:rFonts w:ascii="Arial" w:hAnsi="Arial" w:cs="Arial"/>
          <w:sz w:val="21"/>
          <w:szCs w:val="21"/>
        </w:rPr>
        <w:t>loft</w:t>
      </w:r>
      <w:r w:rsidRPr="002C1727">
        <w:rPr>
          <w:rFonts w:ascii="Arial" w:hAnsi="Arial" w:cs="Arial"/>
          <w:sz w:val="21"/>
          <w:szCs w:val="21"/>
        </w:rPr>
        <w:t>二居室，楼层为</w:t>
      </w:r>
      <w:r w:rsidR="00564EB1" w:rsidRPr="002C1727">
        <w:rPr>
          <w:rFonts w:ascii="Arial" w:hAnsi="Arial" w:cs="Arial"/>
          <w:sz w:val="21"/>
          <w:szCs w:val="21"/>
        </w:rPr>
        <w:t>中</w:t>
      </w:r>
      <w:r w:rsidRPr="002C1727">
        <w:rPr>
          <w:rFonts w:ascii="Arial" w:hAnsi="Arial" w:cs="Arial"/>
          <w:sz w:val="21"/>
          <w:szCs w:val="21"/>
        </w:rPr>
        <w:t>楼层，楼栋外观成新度</w:t>
      </w:r>
      <w:r w:rsidRPr="002C1727">
        <w:rPr>
          <w:rFonts w:ascii="Arial" w:hAnsi="Arial" w:cs="Arial"/>
          <w:sz w:val="21"/>
          <w:szCs w:val="21"/>
        </w:rPr>
        <w:t>73%</w:t>
      </w:r>
      <w:r w:rsidRPr="002C1727">
        <w:rPr>
          <w:rFonts w:ascii="Arial" w:hAnsi="Arial" w:cs="Arial"/>
          <w:sz w:val="21"/>
          <w:szCs w:val="21"/>
        </w:rPr>
        <w:t>，公共区域为精装修，室内为</w:t>
      </w:r>
      <w:r w:rsidR="00564EB1" w:rsidRPr="002C1727">
        <w:rPr>
          <w:rFonts w:ascii="Arial" w:hAnsi="Arial" w:cs="Arial"/>
          <w:sz w:val="21"/>
          <w:szCs w:val="21"/>
        </w:rPr>
        <w:t>精</w:t>
      </w:r>
      <w:r w:rsidRPr="002C1727">
        <w:rPr>
          <w:rFonts w:ascii="Arial" w:hAnsi="Arial" w:cs="Arial"/>
          <w:sz w:val="21"/>
          <w:szCs w:val="21"/>
        </w:rPr>
        <w:t>装修，配备家具、家电，功能正常，质量有保证。交易价格为</w:t>
      </w:r>
      <w:r w:rsidR="00564EB1" w:rsidRPr="002C1727">
        <w:rPr>
          <w:rFonts w:ascii="Arial" w:hAnsi="Arial" w:cs="Arial"/>
          <w:sz w:val="21"/>
          <w:szCs w:val="21"/>
        </w:rPr>
        <w:t>70.69</w:t>
      </w:r>
      <w:r w:rsidRPr="002C1727">
        <w:rPr>
          <w:rFonts w:ascii="Arial" w:hAnsi="Arial" w:cs="Arial"/>
          <w:sz w:val="21"/>
          <w:szCs w:val="21"/>
        </w:rPr>
        <w:t>元</w:t>
      </w:r>
      <w:r w:rsidRPr="002C1727">
        <w:rPr>
          <w:rFonts w:ascii="Arial" w:hAnsi="Arial" w:cs="Arial"/>
          <w:sz w:val="21"/>
          <w:szCs w:val="21"/>
        </w:rPr>
        <w:t>/</w:t>
      </w:r>
      <w:r w:rsidRPr="002C1727">
        <w:rPr>
          <w:rFonts w:ascii="Arial" w:hAnsi="Arial" w:cs="Arial"/>
          <w:sz w:val="21"/>
          <w:szCs w:val="21"/>
        </w:rPr>
        <w:t>平方米</w:t>
      </w:r>
      <w:r w:rsidRPr="002C1727">
        <w:rPr>
          <w:rFonts w:ascii="Arial" w:hAnsi="Arial" w:cs="Arial"/>
          <w:sz w:val="21"/>
          <w:szCs w:val="21"/>
        </w:rPr>
        <w:t>·</w:t>
      </w:r>
      <w:r w:rsidRPr="002C1727">
        <w:rPr>
          <w:rFonts w:ascii="Arial" w:hAnsi="Arial" w:cs="Arial"/>
          <w:sz w:val="21"/>
          <w:szCs w:val="21"/>
        </w:rPr>
        <w:t>月（不含物业费、取暖费）（数据来源：</w:t>
      </w:r>
      <w:proofErr w:type="gramStart"/>
      <w:r w:rsidRPr="002C1727">
        <w:rPr>
          <w:rFonts w:ascii="Arial" w:hAnsi="Arial" w:cs="Arial"/>
          <w:sz w:val="21"/>
          <w:szCs w:val="21"/>
        </w:rPr>
        <w:t>链家网</w:t>
      </w:r>
      <w:proofErr w:type="gramEnd"/>
      <w:r w:rsidRPr="002C1727">
        <w:rPr>
          <w:rFonts w:ascii="Arial" w:hAnsi="Arial" w:cs="Arial"/>
          <w:sz w:val="21"/>
          <w:szCs w:val="21"/>
        </w:rPr>
        <w:t>）。</w:t>
      </w:r>
    </w:p>
    <w:p w14:paraId="71EF0242"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各案例位置如下：</w:t>
      </w:r>
    </w:p>
    <w:tbl>
      <w:tblPr>
        <w:tblW w:w="9136"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36"/>
      </w:tblGrid>
      <w:tr w:rsidR="00802761" w:rsidRPr="002C1727" w14:paraId="3D1A7695" w14:textId="77777777" w:rsidTr="00564EB1">
        <w:trPr>
          <w:cantSplit/>
          <w:trHeight w:val="345"/>
          <w:jc w:val="center"/>
        </w:trPr>
        <w:tc>
          <w:tcPr>
            <w:tcW w:w="9136" w:type="dxa"/>
            <w:tcBorders>
              <w:top w:val="dotted" w:sz="2" w:space="0" w:color="404040"/>
              <w:left w:val="dotted" w:sz="2" w:space="0" w:color="404040"/>
              <w:bottom w:val="dotted" w:sz="2" w:space="0" w:color="404040"/>
              <w:right w:val="dotted" w:sz="2" w:space="0" w:color="404040"/>
            </w:tcBorders>
          </w:tcPr>
          <w:p w14:paraId="79368F0A" w14:textId="77777777" w:rsidR="00802761" w:rsidRPr="002C1727" w:rsidRDefault="00802761">
            <w:pPr>
              <w:jc w:val="center"/>
              <w:rPr>
                <w:rFonts w:ascii="Arial" w:eastAsia="华文细黑" w:hAnsi="Arial" w:cs="Arial"/>
              </w:rPr>
            </w:pPr>
            <w:r w:rsidRPr="002C1727">
              <w:rPr>
                <w:rFonts w:ascii="Arial" w:eastAsia="华文细黑" w:hAnsi="Arial" w:cs="Arial"/>
              </w:rPr>
              <w:t>案例位置</w:t>
            </w:r>
          </w:p>
        </w:tc>
      </w:tr>
      <w:tr w:rsidR="00802761" w:rsidRPr="002C1727" w14:paraId="3BCE434D" w14:textId="77777777" w:rsidTr="00564EB1">
        <w:tblPrEx>
          <w:tblCellMar>
            <w:left w:w="108" w:type="dxa"/>
            <w:right w:w="108" w:type="dxa"/>
          </w:tblCellMar>
        </w:tblPrEx>
        <w:trPr>
          <w:cantSplit/>
          <w:trHeight w:val="7210"/>
          <w:jc w:val="center"/>
        </w:trPr>
        <w:tc>
          <w:tcPr>
            <w:tcW w:w="9136" w:type="dxa"/>
            <w:tcBorders>
              <w:top w:val="dotted" w:sz="2" w:space="0" w:color="404040"/>
              <w:left w:val="dotted" w:sz="2" w:space="0" w:color="404040"/>
              <w:bottom w:val="dotted" w:sz="2" w:space="0" w:color="404040"/>
              <w:right w:val="dotted" w:sz="2" w:space="0" w:color="404040"/>
            </w:tcBorders>
          </w:tcPr>
          <w:p w14:paraId="3B440706" w14:textId="45942F76" w:rsidR="00802761" w:rsidRPr="002C1727" w:rsidRDefault="009E6C04">
            <w:pPr>
              <w:jc w:val="center"/>
              <w:rPr>
                <w:rFonts w:ascii="Arial" w:hAnsi="Arial" w:cs="Arial"/>
              </w:rPr>
            </w:pPr>
            <w:r w:rsidRPr="002C1727">
              <w:rPr>
                <w:rFonts w:ascii="Arial" w:hAnsi="Arial" w:cs="Arial"/>
                <w:noProof/>
              </w:rPr>
              <mc:AlternateContent>
                <mc:Choice Requires="wps">
                  <w:drawing>
                    <wp:anchor distT="0" distB="0" distL="114300" distR="114300" simplePos="0" relativeHeight="251658240" behindDoc="0" locked="0" layoutInCell="1" allowOverlap="1" wp14:anchorId="2DEBE00F" wp14:editId="6DF405EC">
                      <wp:simplePos x="0" y="0"/>
                      <wp:positionH relativeFrom="column">
                        <wp:posOffset>4085590</wp:posOffset>
                      </wp:positionH>
                      <wp:positionV relativeFrom="paragraph">
                        <wp:posOffset>2964180</wp:posOffset>
                      </wp:positionV>
                      <wp:extent cx="1000125" cy="323850"/>
                      <wp:effectExtent l="0" t="0" r="0" b="0"/>
                      <wp:wrapNone/>
                      <wp:docPr id="13434285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3850"/>
                              </a:xfrm>
                              <a:prstGeom prst="wedgeRoundRectCallout">
                                <a:avLst>
                                  <a:gd name="adj1" fmla="val -36222"/>
                                  <a:gd name="adj2" fmla="val -123727"/>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7DDC2" w14:textId="77777777" w:rsidR="007141CF" w:rsidRPr="00764C92" w:rsidRDefault="007141CF">
                                  <w:pPr>
                                    <w:rPr>
                                      <w:color w:val="FFFFFF"/>
                                    </w:rPr>
                                  </w:pPr>
                                  <w:r w:rsidRPr="00764C92">
                                    <w:rPr>
                                      <w:rFonts w:hint="eastAsia"/>
                                      <w:color w:val="FFFFFF"/>
                                    </w:rPr>
                                    <w:t>案例</w:t>
                                  </w:r>
                                  <w:r w:rsidRPr="00764C92">
                                    <w:rPr>
                                      <w:color w:val="FFFFFF"/>
                                    </w:rPr>
                                    <w:t>2</w:t>
                                  </w:r>
                                  <w:r w:rsidRPr="00764C92">
                                    <w:rPr>
                                      <w:rFonts w:hint="eastAsia"/>
                                      <w:color w:val="FFFFFF"/>
                                    </w:rPr>
                                    <w:t>、</w:t>
                                  </w:r>
                                  <w:r w:rsidRPr="00764C92">
                                    <w:rPr>
                                      <w:rFonts w:hint="eastAsia"/>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E00F" id="AutoShape 5" o:spid="_x0000_s1027" type="#_x0000_t62" style="position:absolute;left:0;text-align:left;margin-left:321.7pt;margin-top:233.4pt;width:78.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POMAIAAFAEAAAOAAAAZHJzL2Uyb0RvYy54bWysVNtu2zAMfR+wfxD03viSW2fEKYoUGQZ0&#10;F7TbB8iSfNlkUZPkONnXl1Iuy9a3YS+GKFLk4TmkV3f7XpGdtK4DXdJsklIiNQfR6aak375ub24p&#10;cZ5pwRRoWdKDdPRu/fbNajSFzKEFJaQlmES7YjQlbb03RZI43sqeuQkYqdFZg+2ZR9M2ibBsxOy9&#10;SvI0XSQjWGEscOkc3j4cnXQd89e15P5zXTvpiSopYvPxa+O3Ct9kvWJFY5lpO36Cwf4BRc86jUUv&#10;qR6YZ2Sw3atUfcctOKj9hEOfQF13XMYesJss/aub55YZGXtBcpy50OT+X1r+afdsvtgA3ZlH4D8c&#10;0bBpmW7kvbUwtpIJLJcFopLRuOLyIBgOn5Jq/AgCpWWDh8jBvrZ9SIjdkX2k+nChWu494XiZpWma&#10;5XNKOPqm+fR2HrVIWHF+bazz7yX0JBxKOkrRyCcYtHhCUTdMKRh8LMd2j85H7gXRrA9IxPeMkrpX&#10;KOWOKXIzXeR5ftL6Kij/IyjLp8t8+Tpqeh2VLRaLGINIT4XxdMYaaQTViW2nVDRsU22UJYiipNst&#10;Nn1u012HKR2CNYRngWhWhJvId6A4TLMr/L7ak06cxAg3FYgDCmDhONa4hnhowf6iZMSRLqn7OTAr&#10;KVEfNIr4LpvNwg5EYzZf5mjYa0917WGaY6qSekqOx40/7s1gbNe0WCmL9Gu4R+Hrzp8n5IjqBB/H&#10;NvZzWrGwF9d2jPr9I1i/AAAA//8DAFBLAwQUAAYACAAAACEAvkqEquEAAAALAQAADwAAAGRycy9k&#10;b3ducmV2LnhtbEyPwUrEMBRF94L/EJ7gzklGa6bWpoNYBGVgwKm4zjQxKTYvpcm01a83rnT5eId7&#10;zy23i+vJpMfQeRSwXjEgGluvOjQC3pqnqxxIiBKV7D1qAV86wLY6PytlofyMr3o6RENSCIZCCrAx&#10;DgWlobXaybDyg8b0+/CjkzGdo6FqlHMKdz29ZoxTJztMDVYO+tHq9vNwcgKG78bY9715nuZ6v3nh&#10;dePlrhbi8mJ5uAcS9RL/YPjVT+pQJaejP6EKpBfAs5ssoQIyztOGROSM3QE5Crhdb3KgVUn/b6h+&#10;AAAA//8DAFBLAQItABQABgAIAAAAIQC2gziS/gAAAOEBAAATAAAAAAAAAAAAAAAAAAAAAABbQ29u&#10;dGVudF9UeXBlc10ueG1sUEsBAi0AFAAGAAgAAAAhADj9If/WAAAAlAEAAAsAAAAAAAAAAAAAAAAA&#10;LwEAAF9yZWxzLy5yZWxzUEsBAi0AFAAGAAgAAAAhANplY84wAgAAUAQAAA4AAAAAAAAAAAAAAAAA&#10;LgIAAGRycy9lMm9Eb2MueG1sUEsBAi0AFAAGAAgAAAAhAL5KhKrhAAAACwEAAA8AAAAAAAAAAAAA&#10;AAAAigQAAGRycy9kb3ducmV2LnhtbFBLBQYAAAAABAAEAPMAAACYBQAAAAA=&#10;" adj="2976,-15925" fillcolor="red" stroked="f">
                      <v:textbox>
                        <w:txbxContent>
                          <w:p w14:paraId="2537DDC2" w14:textId="77777777" w:rsidR="007141CF" w:rsidRPr="00764C92" w:rsidRDefault="007141CF">
                            <w:pPr>
                              <w:rPr>
                                <w:color w:val="FFFFFF"/>
                              </w:rPr>
                            </w:pPr>
                            <w:r w:rsidRPr="00764C92">
                              <w:rPr>
                                <w:rFonts w:hint="eastAsia"/>
                                <w:color w:val="FFFFFF"/>
                              </w:rPr>
                              <w:t>案例</w:t>
                            </w:r>
                            <w:r w:rsidRPr="00764C92">
                              <w:rPr>
                                <w:color w:val="FFFFFF"/>
                              </w:rPr>
                              <w:t>2</w:t>
                            </w:r>
                            <w:r w:rsidRPr="00764C92">
                              <w:rPr>
                                <w:rFonts w:hint="eastAsia"/>
                                <w:color w:val="FFFFFF"/>
                              </w:rPr>
                              <w:t>、</w:t>
                            </w:r>
                            <w:r w:rsidRPr="00764C92">
                              <w:rPr>
                                <w:rFonts w:hint="eastAsia"/>
                                <w:color w:val="FFFFFF"/>
                              </w:rPr>
                              <w:t>3</w:t>
                            </w:r>
                          </w:p>
                        </w:txbxContent>
                      </v:textbox>
                    </v:shape>
                  </w:pict>
                </mc:Fallback>
              </mc:AlternateContent>
            </w:r>
            <w:r w:rsidRPr="002C1727">
              <w:rPr>
                <w:rFonts w:ascii="Arial" w:hAnsi="Arial" w:cs="Arial"/>
                <w:noProof/>
              </w:rPr>
              <w:drawing>
                <wp:anchor distT="0" distB="0" distL="114300" distR="114300" simplePos="0" relativeHeight="251657216" behindDoc="0" locked="0" layoutInCell="1" allowOverlap="1" wp14:anchorId="4CFF78B0" wp14:editId="0918AD5F">
                  <wp:simplePos x="0" y="0"/>
                  <wp:positionH relativeFrom="column">
                    <wp:posOffset>1826895</wp:posOffset>
                  </wp:positionH>
                  <wp:positionV relativeFrom="paragraph">
                    <wp:posOffset>2745105</wp:posOffset>
                  </wp:positionV>
                  <wp:extent cx="971550" cy="542925"/>
                  <wp:effectExtent l="0" t="0" r="0" b="0"/>
                  <wp:wrapNone/>
                  <wp:docPr id="725388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1727">
              <w:rPr>
                <w:rFonts w:ascii="Arial" w:hAnsi="Arial" w:cs="Arial"/>
                <w:noProof/>
              </w:rPr>
              <mc:AlternateContent>
                <mc:Choice Requires="wps">
                  <w:drawing>
                    <wp:anchor distT="0" distB="0" distL="114300" distR="114300" simplePos="0" relativeHeight="251659264" behindDoc="0" locked="0" layoutInCell="1" allowOverlap="1" wp14:anchorId="7FC5DE96" wp14:editId="4800587D">
                      <wp:simplePos x="0" y="0"/>
                      <wp:positionH relativeFrom="column">
                        <wp:posOffset>2729230</wp:posOffset>
                      </wp:positionH>
                      <wp:positionV relativeFrom="paragraph">
                        <wp:posOffset>3561080</wp:posOffset>
                      </wp:positionV>
                      <wp:extent cx="819150" cy="295275"/>
                      <wp:effectExtent l="0" t="0" r="0" b="0"/>
                      <wp:wrapNone/>
                      <wp:docPr id="208873749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95275"/>
                              </a:xfrm>
                              <a:prstGeom prst="wedgeRoundRectCallout">
                                <a:avLst>
                                  <a:gd name="adj1" fmla="val -73255"/>
                                  <a:gd name="adj2" fmla="val -128065"/>
                                  <a:gd name="adj3" fmla="val 16667"/>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DE96" id="AutoShape 6" o:spid="_x0000_s1028" type="#_x0000_t62" style="position:absolute;left:0;text-align:left;margin-left:214.9pt;margin-top:280.4pt;width:64.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kKMgIAAE8EAAAOAAAAZHJzL2Uyb0RvYy54bWysVMmO2zAMvRfoPwi6T7xMViPOYJBBigLT&#10;BTPtByiSvLSyqEpKnOnXl1Kc1F1ORX0QRJF8JB9Jr+9OnSJHaV0LuqTZJKVEag6i1XVJP3/a3Swp&#10;cZ5pwRRoWdIX6ejd5vWrdW8KmUMDSkhLEES7ojclbbw3RZI43siOuQkYqVFZge2YR9HWibCsR/RO&#10;JXmazpMerDAWuHQOXx/OSrqJ+FUluf9QVU56okqKufl42njuw5ls1qyoLTNNy4c02D9k0bFWY9Ar&#10;1APzjBxs+wdU13ILDio/4dAlUFUtl7EGrCZLf6vmuWFGxlqQHGeuNLn/B8vfH5/NRxtSd+YR+FdH&#10;NGwbpmt5by30jWQCw2WBqKQ3rrg6BMGhK9n370Bga9nBQ+TgVNkuAGJ15BSpfrlSLU+ecHxcZqts&#10;hg3hqMpXs3wxixFYcXE21vk3EjoSLiXtpajlExy0eMKebplScPAxGjs+Oh+pF0SzLiQivmSUVJ3C&#10;Th6ZIjeL23wW8bE/I6P8F6MsX6bzv1jdjq2y+Xy+GDIdAiesuOQaWQTVil2rVBRsvd8qSzCLku52&#10;KX6DsxubKR2MNQS3wDMrwkukOzAchtkV/rQ/kVYgXQEivOxBvCD/Fs5TjVuIlwbsd0p6nOiSum8H&#10;ZiUl6q3GHq6y6TSsQBSms0WOgh1r9mMN0xyhSuopOV+3/rw2B2PbusFIWaRfwz32vWr9ZUDOWQ3p&#10;49TGeoYNC2sxlqPVz//A5gcAAAD//wMAUEsDBBQABgAIAAAAIQDAo57g4gAAAAsBAAAPAAAAZHJz&#10;L2Rvd25yZXYueG1sTI9PS8NAEMXvgt9hGcGLtLu2+VNjNkXEIggFW+19m0yTYHY2ZLdN/PaOJ729&#10;4T3e+02+nmwnLjj41pGG+7kCgVS6qqVaw+fHZrYC4YOhynSOUMM3elgX11e5ySo30g4v+1ALLiGf&#10;GQ1NCH0mpS8btMbPXY/E3skN1gQ+h1pWgxm53HZyoVQirWmJFxrT43OD5df+bDXI0+bufUyXb+nr&#10;9nDYhj4a45dI69ub6ekRRMAp/IXhF5/RoWCmoztT5UWnIVo8MHrQECeKBSfieMXiqCFR6RJkkcv/&#10;PxQ/AAAA//8DAFBLAQItABQABgAIAAAAIQC2gziS/gAAAOEBAAATAAAAAAAAAAAAAAAAAAAAAABb&#10;Q29udGVudF9UeXBlc10ueG1sUEsBAi0AFAAGAAgAAAAhADj9If/WAAAAlAEAAAsAAAAAAAAAAAAA&#10;AAAALwEAAF9yZWxzLy5yZWxzUEsBAi0AFAAGAAgAAAAhAMMqSQoyAgAATwQAAA4AAAAAAAAAAAAA&#10;AAAALgIAAGRycy9lMm9Eb2MueG1sUEsBAi0AFAAGAAgAAAAhAMCjnuDiAAAACwEAAA8AAAAAAAAA&#10;AAAAAAAAjAQAAGRycy9kb3ducmV2LnhtbFBLBQYAAAAABAAEAPMAAACbBQAAAAA=&#10;" adj="-5023,-16862" fillcolor="red" stroked="f">
                      <v:textbox>
                        <w:txbxContent>
                          <w:p w14:paraId="0A225E5A" w14:textId="77777777" w:rsidR="007141CF" w:rsidRPr="00764C92" w:rsidRDefault="007141CF" w:rsidP="00A14782">
                            <w:pPr>
                              <w:rPr>
                                <w:color w:val="FFFFFF"/>
                              </w:rPr>
                            </w:pPr>
                            <w:r w:rsidRPr="00764C92">
                              <w:rPr>
                                <w:rFonts w:hint="eastAsia"/>
                                <w:color w:val="FFFFFF"/>
                              </w:rPr>
                              <w:t>案例</w:t>
                            </w:r>
                            <w:r w:rsidRPr="00764C92">
                              <w:rPr>
                                <w:color w:val="FFFFFF"/>
                              </w:rPr>
                              <w:t>1</w:t>
                            </w:r>
                          </w:p>
                        </w:txbxContent>
                      </v:textbox>
                    </v:shape>
                  </w:pict>
                </mc:Fallback>
              </mc:AlternateContent>
            </w:r>
            <w:r w:rsidRPr="002C1727">
              <w:rPr>
                <w:rFonts w:ascii="Arial" w:hAnsi="Arial" w:cs="Arial"/>
                <w:noProof/>
              </w:rPr>
              <w:drawing>
                <wp:inline distT="0" distB="0" distL="0" distR="0" wp14:anchorId="09AC2107" wp14:editId="20F45506">
                  <wp:extent cx="5766435" cy="459295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6435" cy="4592955"/>
                          </a:xfrm>
                          <a:prstGeom prst="rect">
                            <a:avLst/>
                          </a:prstGeom>
                          <a:noFill/>
                          <a:ln>
                            <a:noFill/>
                          </a:ln>
                        </pic:spPr>
                      </pic:pic>
                    </a:graphicData>
                  </a:graphic>
                </wp:inline>
              </w:drawing>
            </w:r>
          </w:p>
        </w:tc>
      </w:tr>
    </w:tbl>
    <w:p w14:paraId="72F8BDCE" w14:textId="77777777" w:rsidR="00802761" w:rsidRPr="002C1727" w:rsidRDefault="00802761">
      <w:pPr>
        <w:rPr>
          <w:rFonts w:ascii="Arial" w:hAnsi="Arial" w:cs="Arial"/>
        </w:rPr>
      </w:pPr>
    </w:p>
    <w:p w14:paraId="4B968A1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1</w:t>
      </w:r>
      <w:r w:rsidRPr="002C1727">
        <w:rPr>
          <w:rFonts w:ascii="Arial" w:hAnsi="Arial" w:cs="Arial"/>
          <w:sz w:val="21"/>
          <w:szCs w:val="21"/>
        </w:rPr>
        <w:t>）建立比较因素条件说明表</w:t>
      </w:r>
      <w:r w:rsidRPr="002C1727">
        <w:rPr>
          <w:rFonts w:ascii="Arial" w:hAnsi="Arial" w:cs="Arial"/>
          <w:sz w:val="21"/>
          <w:szCs w:val="21"/>
        </w:rPr>
        <w:t xml:space="preserve"> </w:t>
      </w:r>
    </w:p>
    <w:p w14:paraId="693B55F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245DA984" w14:textId="77777777" w:rsidR="00802761" w:rsidRPr="002C1727" w:rsidRDefault="00D214CC">
      <w:pPr>
        <w:overflowPunct w:val="0"/>
        <w:spacing w:line="480" w:lineRule="auto"/>
        <w:ind w:firstLineChars="200" w:firstLine="420"/>
        <w:jc w:val="center"/>
        <w:rPr>
          <w:rFonts w:ascii="Arial" w:hAnsi="Arial" w:cs="Arial"/>
          <w:sz w:val="21"/>
          <w:szCs w:val="21"/>
        </w:rPr>
      </w:pPr>
      <w:r w:rsidRPr="002C1727">
        <w:rPr>
          <w:rFonts w:ascii="Arial" w:hAnsi="Arial" w:cs="Arial"/>
          <w:sz w:val="21"/>
          <w:szCs w:val="21"/>
        </w:rPr>
        <w:t>合生世界村</w:t>
      </w:r>
      <w:r w:rsidR="00802761" w:rsidRPr="002C1727">
        <w:rPr>
          <w:rFonts w:ascii="Arial" w:hAnsi="Arial" w:cs="Arial"/>
          <w:sz w:val="21"/>
          <w:szCs w:val="21"/>
        </w:rPr>
        <w:t>比较因素情况描述表</w:t>
      </w:r>
    </w:p>
    <w:tbl>
      <w:tblPr>
        <w:tblW w:w="5000" w:type="pct"/>
        <w:jc w:val="center"/>
        <w:tblLook w:val="0000" w:firstRow="0" w:lastRow="0" w:firstColumn="0" w:lastColumn="0" w:noHBand="0" w:noVBand="0"/>
      </w:tblPr>
      <w:tblGrid>
        <w:gridCol w:w="681"/>
        <w:gridCol w:w="1406"/>
        <w:gridCol w:w="1800"/>
        <w:gridCol w:w="1800"/>
        <w:gridCol w:w="1800"/>
        <w:gridCol w:w="1802"/>
      </w:tblGrid>
      <w:tr w:rsidR="005F6B5C" w:rsidRPr="002C1727" w14:paraId="23E4591A" w14:textId="77777777" w:rsidTr="002C1727">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83CFD0D"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项目</w:t>
            </w:r>
          </w:p>
        </w:tc>
        <w:tc>
          <w:tcPr>
            <w:tcW w:w="969" w:type="pct"/>
            <w:tcBorders>
              <w:top w:val="single" w:sz="4" w:space="0" w:color="auto"/>
              <w:left w:val="nil"/>
              <w:bottom w:val="single" w:sz="4" w:space="0" w:color="auto"/>
              <w:right w:val="single" w:sz="4" w:space="0" w:color="auto"/>
            </w:tcBorders>
            <w:vAlign w:val="center"/>
          </w:tcPr>
          <w:p w14:paraId="16C4BC3C"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估价对象</w:t>
            </w:r>
          </w:p>
        </w:tc>
        <w:tc>
          <w:tcPr>
            <w:tcW w:w="969" w:type="pct"/>
            <w:tcBorders>
              <w:top w:val="single" w:sz="4" w:space="0" w:color="auto"/>
              <w:left w:val="nil"/>
              <w:bottom w:val="single" w:sz="4" w:space="0" w:color="auto"/>
              <w:right w:val="single" w:sz="4" w:space="0" w:color="auto"/>
            </w:tcBorders>
            <w:vAlign w:val="center"/>
          </w:tcPr>
          <w:p w14:paraId="1475FB7A"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969" w:type="pct"/>
            <w:tcBorders>
              <w:top w:val="single" w:sz="4" w:space="0" w:color="auto"/>
              <w:left w:val="nil"/>
              <w:bottom w:val="single" w:sz="4" w:space="0" w:color="auto"/>
              <w:right w:val="single" w:sz="4" w:space="0" w:color="auto"/>
            </w:tcBorders>
            <w:vAlign w:val="center"/>
          </w:tcPr>
          <w:p w14:paraId="0D3D3B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970" w:type="pct"/>
            <w:tcBorders>
              <w:top w:val="single" w:sz="4" w:space="0" w:color="auto"/>
              <w:left w:val="nil"/>
              <w:bottom w:val="single" w:sz="4" w:space="0" w:color="auto"/>
              <w:right w:val="single" w:sz="4" w:space="0" w:color="auto"/>
            </w:tcBorders>
            <w:vAlign w:val="center"/>
          </w:tcPr>
          <w:p w14:paraId="01152977"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可比案例</w:t>
            </w:r>
            <w:r w:rsidRPr="002C1727">
              <w:rPr>
                <w:rFonts w:ascii="Arial" w:hAnsi="Arial" w:cs="Arial"/>
                <w:sz w:val="18"/>
              </w:rPr>
              <w:t>3</w:t>
            </w:r>
          </w:p>
        </w:tc>
      </w:tr>
      <w:tr w:rsidR="005F6B5C" w:rsidRPr="002C1727" w14:paraId="437317A7" w14:textId="77777777" w:rsidTr="002C1727">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A3B0DF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小区名称</w:t>
            </w:r>
          </w:p>
        </w:tc>
        <w:tc>
          <w:tcPr>
            <w:tcW w:w="969" w:type="pct"/>
            <w:tcBorders>
              <w:top w:val="nil"/>
              <w:left w:val="nil"/>
              <w:bottom w:val="single" w:sz="4" w:space="0" w:color="auto"/>
              <w:right w:val="single" w:sz="4" w:space="0" w:color="auto"/>
            </w:tcBorders>
            <w:vAlign w:val="center"/>
          </w:tcPr>
          <w:p w14:paraId="16949C8F"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韶华颂</w:t>
            </w:r>
            <w:r w:rsidR="002C1727">
              <w:rPr>
                <w:rFonts w:ascii="Arial" w:hAnsi="Arial" w:cs="Arial" w:hint="eastAsia"/>
                <w:sz w:val="18"/>
              </w:rPr>
              <w:t>B</w:t>
            </w:r>
            <w:r w:rsidR="002C1727">
              <w:rPr>
                <w:rFonts w:ascii="Arial" w:hAnsi="Arial" w:cs="Arial" w:hint="eastAsia"/>
                <w:sz w:val="18"/>
              </w:rPr>
              <w:t>区</w:t>
            </w:r>
          </w:p>
        </w:tc>
        <w:tc>
          <w:tcPr>
            <w:tcW w:w="969" w:type="pct"/>
            <w:tcBorders>
              <w:top w:val="nil"/>
              <w:left w:val="nil"/>
              <w:bottom w:val="single" w:sz="4" w:space="0" w:color="auto"/>
              <w:right w:val="single" w:sz="4" w:space="0" w:color="auto"/>
            </w:tcBorders>
            <w:vAlign w:val="center"/>
          </w:tcPr>
          <w:p w14:paraId="5E46DC86"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合生世界村</w:t>
            </w:r>
          </w:p>
        </w:tc>
        <w:tc>
          <w:tcPr>
            <w:tcW w:w="969" w:type="pct"/>
            <w:tcBorders>
              <w:top w:val="nil"/>
              <w:left w:val="nil"/>
              <w:bottom w:val="single" w:sz="4" w:space="0" w:color="auto"/>
              <w:right w:val="single" w:sz="4" w:space="0" w:color="auto"/>
            </w:tcBorders>
            <w:vAlign w:val="center"/>
          </w:tcPr>
          <w:p w14:paraId="5F86D635"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970" w:type="pct"/>
            <w:tcBorders>
              <w:top w:val="nil"/>
              <w:left w:val="nil"/>
              <w:bottom w:val="single" w:sz="4" w:space="0" w:color="auto"/>
              <w:right w:val="single" w:sz="4" w:space="0" w:color="auto"/>
            </w:tcBorders>
            <w:vAlign w:val="center"/>
          </w:tcPr>
          <w:p w14:paraId="52D4A963"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5F6B5C" w:rsidRPr="002C1727" w14:paraId="7F11F63B" w14:textId="77777777" w:rsidTr="002C172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15F2F98"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2BB1B076" w14:textId="77777777" w:rsidR="005F6B5C" w:rsidRPr="002C1727" w:rsidRDefault="005F6B5C" w:rsidP="00864DC5">
            <w:pPr>
              <w:widowControl/>
              <w:adjustRightInd/>
              <w:spacing w:line="240" w:lineRule="auto"/>
              <w:jc w:val="center"/>
              <w:textAlignment w:val="auto"/>
              <w:rPr>
                <w:rFonts w:ascii="Arial" w:hAnsi="Arial" w:cs="Arial"/>
                <w:sz w:val="18"/>
              </w:rPr>
            </w:pPr>
            <w:proofErr w:type="gramStart"/>
            <w:r w:rsidRPr="002C1727">
              <w:rPr>
                <w:rFonts w:ascii="Arial" w:hAnsi="Arial" w:cs="Arial"/>
                <w:sz w:val="18"/>
              </w:rPr>
              <w:t>待估</w:t>
            </w:r>
            <w:proofErr w:type="gramEnd"/>
          </w:p>
        </w:tc>
        <w:tc>
          <w:tcPr>
            <w:tcW w:w="969" w:type="pct"/>
            <w:tcBorders>
              <w:top w:val="nil"/>
              <w:left w:val="nil"/>
              <w:bottom w:val="single" w:sz="4" w:space="0" w:color="auto"/>
              <w:right w:val="single" w:sz="4" w:space="0" w:color="auto"/>
            </w:tcBorders>
            <w:vAlign w:val="center"/>
          </w:tcPr>
          <w:p w14:paraId="5ACB7B54" w14:textId="77777777" w:rsidR="005F6B5C" w:rsidRPr="002C1727" w:rsidRDefault="002C1727" w:rsidP="00864DC5">
            <w:pPr>
              <w:widowControl/>
              <w:adjustRightInd/>
              <w:spacing w:line="240" w:lineRule="auto"/>
              <w:jc w:val="center"/>
              <w:rPr>
                <w:rFonts w:ascii="Arial" w:hAnsi="Arial" w:cs="Arial"/>
                <w:sz w:val="18"/>
              </w:rPr>
            </w:pPr>
            <w:r>
              <w:rPr>
                <w:rFonts w:ascii="Arial" w:hAnsi="Arial" w:cs="Arial"/>
                <w:sz w:val="18"/>
              </w:rPr>
              <w:t>64.17</w:t>
            </w:r>
          </w:p>
        </w:tc>
        <w:tc>
          <w:tcPr>
            <w:tcW w:w="969" w:type="pct"/>
            <w:tcBorders>
              <w:top w:val="nil"/>
              <w:left w:val="nil"/>
              <w:bottom w:val="single" w:sz="4" w:space="0" w:color="auto"/>
              <w:right w:val="single" w:sz="4" w:space="0" w:color="auto"/>
            </w:tcBorders>
            <w:vAlign w:val="center"/>
          </w:tcPr>
          <w:p w14:paraId="4B4724E6" w14:textId="77777777" w:rsidR="005F6B5C" w:rsidRPr="002C1727" w:rsidRDefault="002C1727" w:rsidP="00864DC5">
            <w:pPr>
              <w:widowControl/>
              <w:adjustRightInd/>
              <w:spacing w:line="240" w:lineRule="auto"/>
              <w:jc w:val="center"/>
              <w:rPr>
                <w:rFonts w:ascii="Arial" w:hAnsi="Arial" w:cs="Arial"/>
                <w:sz w:val="18"/>
              </w:rPr>
            </w:pPr>
            <w:r>
              <w:rPr>
                <w:rFonts w:ascii="Arial" w:hAnsi="Arial" w:cs="Arial"/>
                <w:sz w:val="18"/>
              </w:rPr>
              <w:t>70.84</w:t>
            </w:r>
          </w:p>
        </w:tc>
        <w:tc>
          <w:tcPr>
            <w:tcW w:w="970" w:type="pct"/>
            <w:tcBorders>
              <w:top w:val="nil"/>
              <w:left w:val="nil"/>
              <w:bottom w:val="single" w:sz="4" w:space="0" w:color="auto"/>
              <w:right w:val="single" w:sz="4" w:space="0" w:color="auto"/>
            </w:tcBorders>
            <w:vAlign w:val="center"/>
          </w:tcPr>
          <w:p w14:paraId="035F6E2A" w14:textId="77777777" w:rsidR="005F6B5C" w:rsidRPr="002C1727" w:rsidRDefault="002C1727" w:rsidP="00864DC5">
            <w:pPr>
              <w:widowControl/>
              <w:adjustRightInd/>
              <w:spacing w:line="240" w:lineRule="auto"/>
              <w:jc w:val="center"/>
              <w:rPr>
                <w:rFonts w:ascii="Arial" w:hAnsi="Arial" w:cs="Arial"/>
                <w:sz w:val="18"/>
              </w:rPr>
            </w:pPr>
            <w:r>
              <w:rPr>
                <w:rFonts w:ascii="Arial" w:hAnsi="Arial" w:cs="Arial"/>
                <w:sz w:val="18"/>
              </w:rPr>
              <w:t>70.69</w:t>
            </w:r>
          </w:p>
        </w:tc>
      </w:tr>
      <w:tr w:rsidR="005F6B5C" w:rsidRPr="002C1727" w14:paraId="4F45B0A2" w14:textId="77777777" w:rsidTr="002C172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F201F61" w14:textId="77777777" w:rsidR="005F6B5C" w:rsidRPr="002C1727" w:rsidRDefault="005F6B5C" w:rsidP="005F6B5C">
            <w:pPr>
              <w:widowControl/>
              <w:adjustRightInd/>
              <w:spacing w:line="240" w:lineRule="auto"/>
              <w:jc w:val="center"/>
              <w:textAlignment w:val="auto"/>
              <w:rPr>
                <w:rFonts w:ascii="Arial" w:hAnsi="Arial" w:cs="Arial"/>
                <w:sz w:val="18"/>
              </w:rPr>
            </w:pPr>
            <w:r w:rsidRPr="002C1727">
              <w:rPr>
                <w:rFonts w:ascii="Arial" w:hAnsi="Arial" w:cs="Arial"/>
                <w:sz w:val="18"/>
              </w:rPr>
              <w:t>交易时间</w:t>
            </w:r>
          </w:p>
        </w:tc>
        <w:tc>
          <w:tcPr>
            <w:tcW w:w="969" w:type="pct"/>
            <w:tcBorders>
              <w:top w:val="nil"/>
              <w:left w:val="nil"/>
              <w:bottom w:val="single" w:sz="4" w:space="0" w:color="auto"/>
              <w:right w:val="single" w:sz="4" w:space="0" w:color="auto"/>
            </w:tcBorders>
            <w:vAlign w:val="center"/>
          </w:tcPr>
          <w:p w14:paraId="3E60C672" w14:textId="77777777" w:rsidR="005F6B5C" w:rsidRPr="002C1727" w:rsidRDefault="00611579"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Pr="002C1727">
              <w:rPr>
                <w:rFonts w:ascii="Arial" w:hAnsi="Arial" w:cs="Arial"/>
                <w:sz w:val="18"/>
              </w:rPr>
              <w:t>4</w:t>
            </w:r>
            <w:r w:rsidRPr="002C1727">
              <w:rPr>
                <w:rFonts w:ascii="Arial" w:hAnsi="Arial" w:cs="Arial"/>
                <w:sz w:val="18"/>
              </w:rPr>
              <w:t>月</w:t>
            </w:r>
            <w:r w:rsidRPr="002C1727">
              <w:rPr>
                <w:rFonts w:ascii="Arial" w:hAnsi="Arial" w:cs="Arial"/>
                <w:sz w:val="18"/>
              </w:rPr>
              <w:t>18</w:t>
            </w:r>
            <w:r w:rsidRPr="002C1727">
              <w:rPr>
                <w:rFonts w:ascii="Arial" w:hAnsi="Arial" w:cs="Arial"/>
                <w:sz w:val="18"/>
              </w:rPr>
              <w:t>日</w:t>
            </w:r>
          </w:p>
        </w:tc>
        <w:tc>
          <w:tcPr>
            <w:tcW w:w="969" w:type="pct"/>
            <w:tcBorders>
              <w:top w:val="nil"/>
              <w:left w:val="nil"/>
              <w:bottom w:val="single" w:sz="4" w:space="0" w:color="auto"/>
              <w:right w:val="single" w:sz="4" w:space="0" w:color="auto"/>
            </w:tcBorders>
            <w:vAlign w:val="center"/>
          </w:tcPr>
          <w:p w14:paraId="21A9E725" w14:textId="77777777"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Pr="002C1727">
              <w:rPr>
                <w:rFonts w:ascii="Arial" w:hAnsi="Arial" w:cs="Arial"/>
                <w:sz w:val="18"/>
              </w:rPr>
              <w:t>4</w:t>
            </w:r>
            <w:r w:rsidRPr="002C1727">
              <w:rPr>
                <w:rFonts w:ascii="Arial" w:hAnsi="Arial" w:cs="Arial"/>
                <w:sz w:val="18"/>
              </w:rPr>
              <w:t>月</w:t>
            </w:r>
          </w:p>
        </w:tc>
        <w:tc>
          <w:tcPr>
            <w:tcW w:w="969" w:type="pct"/>
            <w:tcBorders>
              <w:top w:val="nil"/>
              <w:left w:val="nil"/>
              <w:bottom w:val="single" w:sz="4" w:space="0" w:color="auto"/>
              <w:right w:val="single" w:sz="4" w:space="0" w:color="auto"/>
            </w:tcBorders>
            <w:vAlign w:val="center"/>
          </w:tcPr>
          <w:p w14:paraId="0E154738" w14:textId="77777777"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Pr="002C1727">
              <w:rPr>
                <w:rFonts w:ascii="Arial" w:hAnsi="Arial" w:cs="Arial"/>
                <w:sz w:val="18"/>
              </w:rPr>
              <w:t>4</w:t>
            </w:r>
            <w:r w:rsidRPr="002C1727">
              <w:rPr>
                <w:rFonts w:ascii="Arial" w:hAnsi="Arial" w:cs="Arial"/>
                <w:sz w:val="18"/>
              </w:rPr>
              <w:t>月</w:t>
            </w:r>
          </w:p>
        </w:tc>
        <w:tc>
          <w:tcPr>
            <w:tcW w:w="970" w:type="pct"/>
            <w:tcBorders>
              <w:top w:val="nil"/>
              <w:left w:val="nil"/>
              <w:bottom w:val="single" w:sz="4" w:space="0" w:color="auto"/>
              <w:right w:val="single" w:sz="4" w:space="0" w:color="auto"/>
            </w:tcBorders>
            <w:vAlign w:val="center"/>
          </w:tcPr>
          <w:p w14:paraId="6159DB7A" w14:textId="77777777" w:rsidR="005F6B5C" w:rsidRPr="002C1727" w:rsidRDefault="002C1727" w:rsidP="005F6B5C">
            <w:pPr>
              <w:widowControl/>
              <w:adjustRightInd/>
              <w:spacing w:line="240" w:lineRule="auto"/>
              <w:jc w:val="center"/>
              <w:textAlignment w:val="auto"/>
              <w:rPr>
                <w:rFonts w:ascii="Arial" w:hAnsi="Arial" w:cs="Arial"/>
                <w:sz w:val="18"/>
              </w:rPr>
            </w:pPr>
            <w:r w:rsidRPr="002C1727">
              <w:rPr>
                <w:rFonts w:ascii="Arial" w:hAnsi="Arial" w:cs="Arial"/>
                <w:sz w:val="18"/>
              </w:rPr>
              <w:t>2025</w:t>
            </w:r>
            <w:r w:rsidRPr="002C1727">
              <w:rPr>
                <w:rFonts w:ascii="Arial" w:hAnsi="Arial" w:cs="Arial"/>
                <w:sz w:val="18"/>
              </w:rPr>
              <w:t>年</w:t>
            </w:r>
            <w:r w:rsidRPr="002C1727">
              <w:rPr>
                <w:rFonts w:ascii="Arial" w:hAnsi="Arial" w:cs="Arial"/>
                <w:sz w:val="18"/>
              </w:rPr>
              <w:t>4</w:t>
            </w:r>
            <w:r w:rsidRPr="002C1727">
              <w:rPr>
                <w:rFonts w:ascii="Arial" w:hAnsi="Arial" w:cs="Arial"/>
                <w:sz w:val="18"/>
              </w:rPr>
              <w:t>月</w:t>
            </w:r>
          </w:p>
        </w:tc>
      </w:tr>
      <w:tr w:rsidR="002C1727" w:rsidRPr="002C1727" w14:paraId="5094CE0F" w14:textId="77777777" w:rsidTr="002C172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F962479"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交易情况</w:t>
            </w:r>
          </w:p>
        </w:tc>
        <w:tc>
          <w:tcPr>
            <w:tcW w:w="969" w:type="pct"/>
            <w:tcBorders>
              <w:top w:val="nil"/>
              <w:left w:val="nil"/>
              <w:bottom w:val="single" w:sz="4" w:space="0" w:color="auto"/>
              <w:right w:val="single" w:sz="4" w:space="0" w:color="auto"/>
            </w:tcBorders>
            <w:vAlign w:val="center"/>
          </w:tcPr>
          <w:p w14:paraId="7E0205D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2EA687FC"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69" w:type="pct"/>
            <w:tcBorders>
              <w:top w:val="nil"/>
              <w:left w:val="nil"/>
              <w:bottom w:val="single" w:sz="4" w:space="0" w:color="auto"/>
              <w:right w:val="single" w:sz="4" w:space="0" w:color="auto"/>
            </w:tcBorders>
            <w:vAlign w:val="center"/>
          </w:tcPr>
          <w:p w14:paraId="45BB8CA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c>
          <w:tcPr>
            <w:tcW w:w="970" w:type="pct"/>
            <w:tcBorders>
              <w:top w:val="nil"/>
              <w:left w:val="nil"/>
              <w:bottom w:val="single" w:sz="4" w:space="0" w:color="auto"/>
              <w:right w:val="single" w:sz="4" w:space="0" w:color="auto"/>
            </w:tcBorders>
            <w:vAlign w:val="center"/>
          </w:tcPr>
          <w:p w14:paraId="47101F7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正常</w:t>
            </w:r>
          </w:p>
        </w:tc>
      </w:tr>
      <w:tr w:rsidR="002C1727" w:rsidRPr="002C1727" w14:paraId="754F9DF3" w14:textId="77777777" w:rsidTr="002C172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7B1F28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项目类型</w:t>
            </w:r>
          </w:p>
        </w:tc>
        <w:tc>
          <w:tcPr>
            <w:tcW w:w="969" w:type="pct"/>
            <w:tcBorders>
              <w:top w:val="nil"/>
              <w:left w:val="nil"/>
              <w:bottom w:val="single" w:sz="4" w:space="0" w:color="auto"/>
              <w:right w:val="single" w:sz="4" w:space="0" w:color="auto"/>
            </w:tcBorders>
            <w:vAlign w:val="center"/>
          </w:tcPr>
          <w:p w14:paraId="00B155FF"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2E3CD95A"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69" w:type="pct"/>
            <w:tcBorders>
              <w:top w:val="nil"/>
              <w:left w:val="nil"/>
              <w:bottom w:val="single" w:sz="4" w:space="0" w:color="auto"/>
              <w:right w:val="single" w:sz="4" w:space="0" w:color="auto"/>
            </w:tcBorders>
            <w:vAlign w:val="center"/>
          </w:tcPr>
          <w:p w14:paraId="6F6B10A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c>
          <w:tcPr>
            <w:tcW w:w="970" w:type="pct"/>
            <w:tcBorders>
              <w:top w:val="nil"/>
              <w:left w:val="nil"/>
              <w:bottom w:val="single" w:sz="4" w:space="0" w:color="auto"/>
              <w:right w:val="single" w:sz="4" w:space="0" w:color="auto"/>
            </w:tcBorders>
            <w:vAlign w:val="center"/>
          </w:tcPr>
          <w:p w14:paraId="796A125E"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hAnsi="Arial" w:cs="Arial"/>
                <w:sz w:val="18"/>
              </w:rPr>
              <w:t>住宅</w:t>
            </w:r>
          </w:p>
        </w:tc>
      </w:tr>
      <w:tr w:rsidR="002C1727" w:rsidRPr="002C1727" w14:paraId="04798050" w14:textId="77777777" w:rsidTr="002C1727">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0A6B7296" w14:textId="77777777" w:rsidR="002C1727" w:rsidRPr="002C1727" w:rsidRDefault="002C1727" w:rsidP="002C1727">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区域状况</w:t>
            </w:r>
          </w:p>
        </w:tc>
        <w:tc>
          <w:tcPr>
            <w:tcW w:w="757" w:type="pct"/>
            <w:tcBorders>
              <w:top w:val="nil"/>
              <w:left w:val="nil"/>
              <w:bottom w:val="single" w:sz="4" w:space="0" w:color="auto"/>
              <w:right w:val="single" w:sz="4" w:space="0" w:color="auto"/>
            </w:tcBorders>
            <w:vAlign w:val="center"/>
          </w:tcPr>
          <w:p w14:paraId="571788FB"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居住区成熟度</w:t>
            </w:r>
          </w:p>
        </w:tc>
        <w:tc>
          <w:tcPr>
            <w:tcW w:w="969" w:type="pct"/>
            <w:tcBorders>
              <w:top w:val="nil"/>
              <w:left w:val="nil"/>
              <w:bottom w:val="single" w:sz="4" w:space="0" w:color="auto"/>
              <w:right w:val="single" w:sz="4" w:space="0" w:color="auto"/>
            </w:tcBorders>
            <w:vAlign w:val="center"/>
          </w:tcPr>
          <w:p w14:paraId="3CEEF0A2"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估价对象周边</w:t>
            </w:r>
            <w:r w:rsidRPr="002C1727">
              <w:rPr>
                <w:rFonts w:ascii="Arial" w:eastAsia="仿宋_GB2312" w:hAnsi="Arial" w:cs="Arial"/>
                <w:sz w:val="20"/>
              </w:rPr>
              <w:t>2</w:t>
            </w:r>
            <w:r w:rsidRPr="002C1727">
              <w:rPr>
                <w:rFonts w:ascii="Arial" w:eastAsia="仿宋_GB2312" w:hAnsi="Arial" w:cs="Arial"/>
                <w:sz w:val="20"/>
              </w:rPr>
              <w:t>公里内有</w:t>
            </w:r>
            <w:proofErr w:type="gramStart"/>
            <w:r w:rsidRPr="002C1727">
              <w:rPr>
                <w:rFonts w:ascii="Arial" w:eastAsia="仿宋_GB2312" w:hAnsi="Arial" w:cs="Arial"/>
                <w:sz w:val="20"/>
              </w:rPr>
              <w:t>珠江逸景家园</w:t>
            </w:r>
            <w:proofErr w:type="gramEnd"/>
            <w:r w:rsidRPr="002C1727">
              <w:rPr>
                <w:rFonts w:ascii="Arial" w:eastAsia="仿宋_GB2312" w:hAnsi="Arial" w:cs="Arial"/>
                <w:sz w:val="20"/>
              </w:rPr>
              <w:t>、合生世界花园、通州温馨家园、东亚</w:t>
            </w:r>
            <w:proofErr w:type="gramStart"/>
            <w:r w:rsidRPr="002C1727">
              <w:rPr>
                <w:rFonts w:ascii="Arial" w:eastAsia="仿宋_GB2312" w:hAnsi="Arial" w:cs="Arial"/>
                <w:sz w:val="20"/>
              </w:rPr>
              <w:t>瑞晶苑</w:t>
            </w:r>
            <w:proofErr w:type="gramEnd"/>
            <w:r w:rsidRPr="002C1727">
              <w:rPr>
                <w:rFonts w:ascii="Arial" w:eastAsia="仿宋_GB2312" w:hAnsi="Arial" w:cs="Arial"/>
                <w:sz w:val="20"/>
              </w:rPr>
              <w:t>，居住小区规模较大，入住率较好，综合评价居住区成熟度较好。</w:t>
            </w:r>
          </w:p>
        </w:tc>
        <w:tc>
          <w:tcPr>
            <w:tcW w:w="969" w:type="pct"/>
            <w:tcBorders>
              <w:top w:val="nil"/>
              <w:left w:val="nil"/>
              <w:bottom w:val="single" w:sz="4" w:space="0" w:color="auto"/>
              <w:right w:val="single" w:sz="4" w:space="0" w:color="auto"/>
            </w:tcBorders>
            <w:vAlign w:val="center"/>
          </w:tcPr>
          <w:p w14:paraId="35923C76"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公里内有</w:t>
            </w:r>
            <w:proofErr w:type="gramStart"/>
            <w:r w:rsidRPr="002C1727">
              <w:rPr>
                <w:rFonts w:ascii="Arial" w:eastAsia="仿宋_GB2312" w:hAnsi="Arial" w:cs="Arial"/>
                <w:sz w:val="20"/>
              </w:rPr>
              <w:t>珠江逸景家园</w:t>
            </w:r>
            <w:proofErr w:type="gramEnd"/>
            <w:r w:rsidRPr="002C1727">
              <w:rPr>
                <w:rFonts w:ascii="Arial" w:eastAsia="仿宋_GB2312" w:hAnsi="Arial" w:cs="Arial"/>
                <w:sz w:val="20"/>
              </w:rPr>
              <w:t>、合生世界村、通州温馨家园、东亚</w:t>
            </w:r>
            <w:proofErr w:type="gramStart"/>
            <w:r w:rsidRPr="002C1727">
              <w:rPr>
                <w:rFonts w:ascii="Arial" w:eastAsia="仿宋_GB2312" w:hAnsi="Arial" w:cs="Arial"/>
                <w:sz w:val="20"/>
              </w:rPr>
              <w:t>瑞晶苑</w:t>
            </w:r>
            <w:proofErr w:type="gramEnd"/>
            <w:r w:rsidRPr="002C1727">
              <w:rPr>
                <w:rFonts w:ascii="Arial" w:eastAsia="仿宋_GB2312" w:hAnsi="Arial" w:cs="Arial"/>
                <w:sz w:val="20"/>
              </w:rPr>
              <w:t>，居住小区规模较大，入住率较好，综合评价居住区成熟度较好。</w:t>
            </w:r>
          </w:p>
        </w:tc>
        <w:tc>
          <w:tcPr>
            <w:tcW w:w="969" w:type="pct"/>
            <w:tcBorders>
              <w:top w:val="nil"/>
              <w:left w:val="nil"/>
              <w:bottom w:val="single" w:sz="4" w:space="0" w:color="auto"/>
              <w:right w:val="single" w:sz="4" w:space="0" w:color="auto"/>
            </w:tcBorders>
            <w:vAlign w:val="center"/>
          </w:tcPr>
          <w:p w14:paraId="46264AE4"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公里内有</w:t>
            </w:r>
            <w:proofErr w:type="gramStart"/>
            <w:r w:rsidRPr="002C1727">
              <w:rPr>
                <w:rFonts w:ascii="Arial" w:eastAsia="仿宋_GB2312" w:hAnsi="Arial" w:cs="Arial"/>
                <w:sz w:val="20"/>
              </w:rPr>
              <w:t>珠江逸景家园</w:t>
            </w:r>
            <w:proofErr w:type="gramEnd"/>
            <w:r w:rsidRPr="002C1727">
              <w:rPr>
                <w:rFonts w:ascii="Arial" w:eastAsia="仿宋_GB2312" w:hAnsi="Arial" w:cs="Arial"/>
                <w:sz w:val="20"/>
              </w:rPr>
              <w:t>、合生世界花园、通州温馨家园、东亚</w:t>
            </w:r>
            <w:proofErr w:type="gramStart"/>
            <w:r w:rsidRPr="002C1727">
              <w:rPr>
                <w:rFonts w:ascii="Arial" w:eastAsia="仿宋_GB2312" w:hAnsi="Arial" w:cs="Arial"/>
                <w:sz w:val="20"/>
              </w:rPr>
              <w:t>瑞晶苑</w:t>
            </w:r>
            <w:proofErr w:type="gramEnd"/>
            <w:r w:rsidRPr="002C1727">
              <w:rPr>
                <w:rFonts w:ascii="Arial" w:eastAsia="仿宋_GB2312" w:hAnsi="Arial" w:cs="Arial"/>
                <w:sz w:val="20"/>
              </w:rPr>
              <w:t>，居住小区规模较大，入住率较好，综合评价居住区成熟度较好。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14:paraId="4613E65E"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公里内有</w:t>
            </w:r>
            <w:proofErr w:type="gramStart"/>
            <w:r w:rsidRPr="002C1727">
              <w:rPr>
                <w:rFonts w:ascii="Arial" w:eastAsia="仿宋_GB2312" w:hAnsi="Arial" w:cs="Arial"/>
                <w:sz w:val="20"/>
              </w:rPr>
              <w:t>珠江逸景家园</w:t>
            </w:r>
            <w:proofErr w:type="gramEnd"/>
            <w:r w:rsidRPr="002C1727">
              <w:rPr>
                <w:rFonts w:ascii="Arial" w:eastAsia="仿宋_GB2312" w:hAnsi="Arial" w:cs="Arial"/>
                <w:sz w:val="20"/>
              </w:rPr>
              <w:t>、合生世界花园、通州温馨家园、东亚</w:t>
            </w:r>
            <w:proofErr w:type="gramStart"/>
            <w:r w:rsidRPr="002C1727">
              <w:rPr>
                <w:rFonts w:ascii="Arial" w:eastAsia="仿宋_GB2312" w:hAnsi="Arial" w:cs="Arial"/>
                <w:sz w:val="20"/>
              </w:rPr>
              <w:t>瑞晶苑</w:t>
            </w:r>
            <w:proofErr w:type="gramEnd"/>
            <w:r w:rsidRPr="002C1727">
              <w:rPr>
                <w:rFonts w:ascii="Arial" w:eastAsia="仿宋_GB2312" w:hAnsi="Arial" w:cs="Arial"/>
                <w:sz w:val="20"/>
              </w:rPr>
              <w:t>，居住小区规模较大，入住率较好，综合评价居住区成熟度较好。</w:t>
            </w:r>
          </w:p>
        </w:tc>
      </w:tr>
      <w:tr w:rsidR="002C1727" w:rsidRPr="002C1727" w14:paraId="2CBE3A6E" w14:textId="77777777" w:rsidTr="002C172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43C4093" w14:textId="77777777" w:rsidR="002C1727" w:rsidRPr="002C1727" w:rsidRDefault="002C1727" w:rsidP="002C1727">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56861421"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道路通达度</w:t>
            </w:r>
          </w:p>
        </w:tc>
        <w:tc>
          <w:tcPr>
            <w:tcW w:w="969" w:type="pct"/>
            <w:tcBorders>
              <w:top w:val="nil"/>
              <w:left w:val="nil"/>
              <w:bottom w:val="single" w:sz="4" w:space="0" w:color="auto"/>
              <w:right w:val="single" w:sz="4" w:space="0" w:color="auto"/>
            </w:tcBorders>
            <w:vAlign w:val="center"/>
          </w:tcPr>
          <w:p w14:paraId="70BF0FD3"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500</w:t>
            </w:r>
            <w:r w:rsidRPr="002C1727">
              <w:rPr>
                <w:rFonts w:ascii="Arial" w:eastAsia="仿宋_GB2312" w:hAnsi="Arial" w:cs="Arial"/>
                <w:sz w:val="20"/>
              </w:rPr>
              <w:t>米内有主干道</w:t>
            </w:r>
            <w:r w:rsidRPr="002C1727">
              <w:rPr>
                <w:rFonts w:ascii="Arial" w:eastAsia="仿宋_GB2312" w:hAnsi="Arial" w:cs="Arial"/>
                <w:sz w:val="20"/>
              </w:rPr>
              <w:t>——</w:t>
            </w:r>
            <w:r w:rsidRPr="002C1727">
              <w:rPr>
                <w:rFonts w:ascii="Arial" w:eastAsia="微软雅黑" w:hAnsi="Arial" w:cs="Arial"/>
                <w:sz w:val="20"/>
              </w:rPr>
              <w:t>漷</w:t>
            </w:r>
            <w:r w:rsidRPr="002C1727">
              <w:rPr>
                <w:rFonts w:ascii="Arial" w:eastAsia="仿宋_GB2312" w:hAnsi="Arial" w:cs="Arial"/>
                <w:sz w:val="20"/>
              </w:rPr>
              <w:t>马路</w:t>
            </w:r>
          </w:p>
        </w:tc>
        <w:tc>
          <w:tcPr>
            <w:tcW w:w="969" w:type="pct"/>
            <w:tcBorders>
              <w:top w:val="nil"/>
              <w:left w:val="nil"/>
              <w:bottom w:val="single" w:sz="4" w:space="0" w:color="auto"/>
              <w:right w:val="single" w:sz="4" w:space="0" w:color="auto"/>
            </w:tcBorders>
            <w:vAlign w:val="center"/>
          </w:tcPr>
          <w:p w14:paraId="6CCF09AF"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500</w:t>
            </w:r>
            <w:r w:rsidRPr="002C1727">
              <w:rPr>
                <w:rFonts w:ascii="Arial" w:eastAsia="仿宋_GB2312" w:hAnsi="Arial" w:cs="Arial"/>
                <w:sz w:val="20"/>
              </w:rPr>
              <w:t>米内有主干道</w:t>
            </w:r>
            <w:r w:rsidRPr="002C1727">
              <w:rPr>
                <w:rFonts w:ascii="Arial" w:eastAsia="仿宋_GB2312" w:hAnsi="Arial" w:cs="Arial"/>
                <w:sz w:val="20"/>
              </w:rPr>
              <w:t>——</w:t>
            </w:r>
            <w:r w:rsidRPr="002C1727">
              <w:rPr>
                <w:rFonts w:ascii="Arial" w:eastAsia="微软雅黑" w:hAnsi="Arial" w:cs="Arial"/>
                <w:sz w:val="20"/>
              </w:rPr>
              <w:t>漷</w:t>
            </w:r>
            <w:r w:rsidRPr="002C1727">
              <w:rPr>
                <w:rFonts w:ascii="Arial" w:eastAsia="仿宋_GB2312" w:hAnsi="Arial" w:cs="Arial"/>
                <w:sz w:val="20"/>
              </w:rPr>
              <w:t>马路</w:t>
            </w:r>
          </w:p>
        </w:tc>
        <w:tc>
          <w:tcPr>
            <w:tcW w:w="969" w:type="pct"/>
            <w:tcBorders>
              <w:top w:val="nil"/>
              <w:left w:val="nil"/>
              <w:bottom w:val="single" w:sz="4" w:space="0" w:color="auto"/>
              <w:right w:val="single" w:sz="4" w:space="0" w:color="auto"/>
            </w:tcBorders>
            <w:vAlign w:val="center"/>
          </w:tcPr>
          <w:p w14:paraId="5DB37E7A"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500</w:t>
            </w:r>
            <w:r w:rsidRPr="002C1727">
              <w:rPr>
                <w:rFonts w:ascii="Arial" w:eastAsia="仿宋_GB2312" w:hAnsi="Arial" w:cs="Arial"/>
                <w:sz w:val="20"/>
              </w:rPr>
              <w:t>米内有主干道</w:t>
            </w:r>
            <w:r w:rsidRPr="002C1727">
              <w:rPr>
                <w:rFonts w:ascii="Arial" w:eastAsia="仿宋_GB2312" w:hAnsi="Arial" w:cs="Arial"/>
                <w:sz w:val="20"/>
              </w:rPr>
              <w:t>——</w:t>
            </w:r>
            <w:r w:rsidRPr="002C1727">
              <w:rPr>
                <w:rFonts w:ascii="Arial" w:eastAsia="微软雅黑" w:hAnsi="Arial" w:cs="Arial"/>
                <w:sz w:val="20"/>
              </w:rPr>
              <w:t>漷</w:t>
            </w:r>
            <w:r w:rsidRPr="002C1727">
              <w:rPr>
                <w:rFonts w:ascii="Arial" w:eastAsia="仿宋_GB2312" w:hAnsi="Arial" w:cs="Arial"/>
                <w:sz w:val="20"/>
              </w:rPr>
              <w:t>马路</w:t>
            </w:r>
          </w:p>
        </w:tc>
        <w:tc>
          <w:tcPr>
            <w:tcW w:w="970" w:type="pct"/>
            <w:tcBorders>
              <w:top w:val="nil"/>
              <w:left w:val="nil"/>
              <w:bottom w:val="single" w:sz="4" w:space="0" w:color="auto"/>
              <w:right w:val="single" w:sz="4" w:space="0" w:color="auto"/>
            </w:tcBorders>
            <w:vAlign w:val="center"/>
          </w:tcPr>
          <w:p w14:paraId="4A07EA8F"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500</w:t>
            </w:r>
            <w:r w:rsidRPr="002C1727">
              <w:rPr>
                <w:rFonts w:ascii="Arial" w:eastAsia="仿宋_GB2312" w:hAnsi="Arial" w:cs="Arial"/>
                <w:sz w:val="20"/>
              </w:rPr>
              <w:t>米内有主干道</w:t>
            </w:r>
            <w:r w:rsidRPr="002C1727">
              <w:rPr>
                <w:rFonts w:ascii="Arial" w:eastAsia="仿宋_GB2312" w:hAnsi="Arial" w:cs="Arial"/>
                <w:sz w:val="20"/>
              </w:rPr>
              <w:t>——</w:t>
            </w:r>
            <w:r w:rsidRPr="002C1727">
              <w:rPr>
                <w:rFonts w:ascii="Arial" w:eastAsia="微软雅黑" w:hAnsi="Arial" w:cs="Arial"/>
                <w:sz w:val="20"/>
              </w:rPr>
              <w:t>漷</w:t>
            </w:r>
            <w:r w:rsidRPr="002C1727">
              <w:rPr>
                <w:rFonts w:ascii="Arial" w:eastAsia="仿宋_GB2312" w:hAnsi="Arial" w:cs="Arial"/>
                <w:sz w:val="20"/>
              </w:rPr>
              <w:t>马路</w:t>
            </w:r>
          </w:p>
        </w:tc>
      </w:tr>
      <w:tr w:rsidR="002C1727" w:rsidRPr="002C1727" w14:paraId="61C6F7AF" w14:textId="77777777" w:rsidTr="002C172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8D45692" w14:textId="77777777" w:rsidR="002C1727" w:rsidRPr="002C1727" w:rsidRDefault="002C1727" w:rsidP="002C1727">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2509D2E4"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距离轨道交通站点距离</w:t>
            </w:r>
          </w:p>
        </w:tc>
        <w:tc>
          <w:tcPr>
            <w:tcW w:w="969" w:type="pct"/>
            <w:tcBorders>
              <w:top w:val="nil"/>
              <w:left w:val="nil"/>
              <w:bottom w:val="single" w:sz="4" w:space="0" w:color="auto"/>
              <w:right w:val="single" w:sz="4" w:space="0" w:color="auto"/>
            </w:tcBorders>
            <w:vAlign w:val="center"/>
          </w:tcPr>
          <w:p w14:paraId="04EC42FB"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公里内无地铁站点</w:t>
            </w:r>
          </w:p>
        </w:tc>
        <w:tc>
          <w:tcPr>
            <w:tcW w:w="969" w:type="pct"/>
            <w:tcBorders>
              <w:top w:val="nil"/>
              <w:left w:val="nil"/>
              <w:bottom w:val="single" w:sz="4" w:space="0" w:color="auto"/>
              <w:right w:val="single" w:sz="4" w:space="0" w:color="auto"/>
            </w:tcBorders>
            <w:vAlign w:val="center"/>
          </w:tcPr>
          <w:p w14:paraId="76D25BF7"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公里内无地铁站点</w:t>
            </w:r>
          </w:p>
        </w:tc>
        <w:tc>
          <w:tcPr>
            <w:tcW w:w="969" w:type="pct"/>
            <w:tcBorders>
              <w:top w:val="nil"/>
              <w:left w:val="nil"/>
              <w:bottom w:val="single" w:sz="4" w:space="0" w:color="auto"/>
              <w:right w:val="single" w:sz="4" w:space="0" w:color="auto"/>
            </w:tcBorders>
            <w:vAlign w:val="center"/>
          </w:tcPr>
          <w:p w14:paraId="7F1F0930"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公里内无地铁站点</w:t>
            </w:r>
          </w:p>
        </w:tc>
        <w:tc>
          <w:tcPr>
            <w:tcW w:w="970" w:type="pct"/>
            <w:tcBorders>
              <w:top w:val="nil"/>
              <w:left w:val="nil"/>
              <w:bottom w:val="single" w:sz="4" w:space="0" w:color="auto"/>
              <w:right w:val="single" w:sz="4" w:space="0" w:color="auto"/>
            </w:tcBorders>
            <w:vAlign w:val="center"/>
          </w:tcPr>
          <w:p w14:paraId="64B07D62"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周边</w:t>
            </w:r>
            <w:r w:rsidRPr="002C1727">
              <w:rPr>
                <w:rFonts w:ascii="Arial" w:eastAsia="仿宋_GB2312" w:hAnsi="Arial" w:cs="Arial"/>
                <w:sz w:val="20"/>
              </w:rPr>
              <w:t>2</w:t>
            </w:r>
            <w:r w:rsidRPr="002C1727">
              <w:rPr>
                <w:rFonts w:ascii="Arial" w:eastAsia="仿宋_GB2312" w:hAnsi="Arial" w:cs="Arial"/>
                <w:sz w:val="20"/>
              </w:rPr>
              <w:t>公里内无地铁站点</w:t>
            </w:r>
          </w:p>
        </w:tc>
      </w:tr>
      <w:tr w:rsidR="00432F29" w:rsidRPr="002C1727" w14:paraId="1BDC384C" w14:textId="77777777" w:rsidTr="002C172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918E1AC" w14:textId="77777777" w:rsidR="00432F29" w:rsidRPr="002C1727" w:rsidRDefault="00432F29" w:rsidP="00432F29">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3A9648F2" w14:textId="77777777" w:rsidR="00432F29" w:rsidRPr="002C1727" w:rsidRDefault="00432F29" w:rsidP="00432F29">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距离公交站点距离</w:t>
            </w:r>
          </w:p>
        </w:tc>
        <w:tc>
          <w:tcPr>
            <w:tcW w:w="969" w:type="pct"/>
            <w:tcBorders>
              <w:top w:val="nil"/>
              <w:left w:val="nil"/>
              <w:bottom w:val="single" w:sz="4" w:space="0" w:color="auto"/>
              <w:right w:val="single" w:sz="4" w:space="0" w:color="auto"/>
            </w:tcBorders>
            <w:vAlign w:val="center"/>
          </w:tcPr>
          <w:p w14:paraId="32792E01" w14:textId="77777777" w:rsidR="00432F29" w:rsidRPr="002C1727" w:rsidRDefault="00432F29" w:rsidP="00432F29">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500</w:t>
            </w:r>
            <w:r w:rsidRPr="002C1727">
              <w:rPr>
                <w:rFonts w:ascii="Arial" w:eastAsia="仿宋_GB2312" w:hAnsi="Arial" w:cs="Arial"/>
                <w:sz w:val="20"/>
              </w:rPr>
              <w:t>米内有通</w:t>
            </w:r>
            <w:r w:rsidRPr="002C1727">
              <w:rPr>
                <w:rFonts w:ascii="Arial" w:eastAsia="仿宋_GB2312" w:hAnsi="Arial" w:cs="Arial"/>
                <w:sz w:val="20"/>
              </w:rPr>
              <w:t>28</w:t>
            </w:r>
            <w:r w:rsidRPr="002C1727">
              <w:rPr>
                <w:rFonts w:ascii="Arial" w:eastAsia="仿宋_GB2312" w:hAnsi="Arial" w:cs="Arial"/>
                <w:sz w:val="20"/>
              </w:rPr>
              <w:t>路、通</w:t>
            </w:r>
            <w:r w:rsidRPr="002C1727">
              <w:rPr>
                <w:rFonts w:ascii="Arial" w:eastAsia="仿宋_GB2312" w:hAnsi="Arial" w:cs="Arial"/>
                <w:sz w:val="20"/>
              </w:rPr>
              <w:t>54</w:t>
            </w:r>
            <w:r w:rsidRPr="002C1727">
              <w:rPr>
                <w:rFonts w:ascii="Arial" w:eastAsia="仿宋_GB2312" w:hAnsi="Arial" w:cs="Arial"/>
                <w:sz w:val="20"/>
              </w:rPr>
              <w:t>路、通</w:t>
            </w:r>
            <w:r w:rsidRPr="002C1727">
              <w:rPr>
                <w:rFonts w:ascii="Arial" w:eastAsia="仿宋_GB2312" w:hAnsi="Arial" w:cs="Arial"/>
                <w:sz w:val="20"/>
              </w:rPr>
              <w:t>68</w:t>
            </w:r>
            <w:r w:rsidRPr="002C1727">
              <w:rPr>
                <w:rFonts w:ascii="Arial" w:eastAsia="仿宋_GB2312" w:hAnsi="Arial" w:cs="Arial"/>
                <w:sz w:val="20"/>
              </w:rPr>
              <w:t>路、</w:t>
            </w:r>
            <w:r w:rsidRPr="002C1727">
              <w:rPr>
                <w:rFonts w:ascii="Arial" w:eastAsia="仿宋_GB2312" w:hAnsi="Arial" w:cs="Arial"/>
                <w:sz w:val="20"/>
              </w:rPr>
              <w:t>821</w:t>
            </w:r>
            <w:r w:rsidRPr="002C1727">
              <w:rPr>
                <w:rFonts w:ascii="Arial" w:eastAsia="仿宋_GB2312" w:hAnsi="Arial" w:cs="Arial"/>
                <w:sz w:val="20"/>
              </w:rPr>
              <w:t>路、</w:t>
            </w:r>
            <w:r w:rsidRPr="002C1727">
              <w:rPr>
                <w:rFonts w:ascii="Arial" w:eastAsia="仿宋_GB2312" w:hAnsi="Arial" w:cs="Arial"/>
                <w:sz w:val="20"/>
              </w:rPr>
              <w:t>826</w:t>
            </w:r>
            <w:r w:rsidRPr="002C1727">
              <w:rPr>
                <w:rFonts w:ascii="Arial" w:eastAsia="仿宋_GB2312" w:hAnsi="Arial" w:cs="Arial"/>
                <w:sz w:val="20"/>
              </w:rPr>
              <w:t>路、</w:t>
            </w:r>
            <w:r w:rsidRPr="002C1727">
              <w:rPr>
                <w:rFonts w:ascii="Arial" w:eastAsia="仿宋_GB2312" w:hAnsi="Arial" w:cs="Arial"/>
                <w:sz w:val="20"/>
              </w:rPr>
              <w:t>975</w:t>
            </w:r>
            <w:r w:rsidRPr="002C1727">
              <w:rPr>
                <w:rFonts w:ascii="Arial" w:eastAsia="仿宋_GB2312" w:hAnsi="Arial" w:cs="Arial"/>
                <w:sz w:val="20"/>
              </w:rPr>
              <w:t>路等公交线路途径并设立站点</w:t>
            </w:r>
          </w:p>
        </w:tc>
        <w:tc>
          <w:tcPr>
            <w:tcW w:w="969" w:type="pct"/>
            <w:tcBorders>
              <w:top w:val="nil"/>
              <w:left w:val="nil"/>
              <w:bottom w:val="single" w:sz="4" w:space="0" w:color="auto"/>
              <w:right w:val="single" w:sz="4" w:space="0" w:color="auto"/>
            </w:tcBorders>
            <w:vAlign w:val="center"/>
          </w:tcPr>
          <w:p w14:paraId="6DE697C7" w14:textId="77777777" w:rsidR="00432F29" w:rsidRPr="002C1727" w:rsidRDefault="00432F29" w:rsidP="00432F29">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w:t>
            </w:r>
            <w:r w:rsidRPr="002C1727">
              <w:rPr>
                <w:rFonts w:ascii="Arial" w:eastAsia="仿宋_GB2312" w:hAnsi="Arial" w:cs="Arial"/>
                <w:sz w:val="20"/>
              </w:rPr>
              <w:t>500</w:t>
            </w:r>
            <w:r w:rsidRPr="002C1727">
              <w:rPr>
                <w:rFonts w:ascii="Arial" w:eastAsia="仿宋_GB2312" w:hAnsi="Arial" w:cs="Arial"/>
                <w:sz w:val="20"/>
              </w:rPr>
              <w:t>米内有通</w:t>
            </w:r>
            <w:r w:rsidRPr="002C1727">
              <w:rPr>
                <w:rFonts w:ascii="Arial" w:eastAsia="仿宋_GB2312" w:hAnsi="Arial" w:cs="Arial"/>
                <w:sz w:val="20"/>
              </w:rPr>
              <w:t>28</w:t>
            </w:r>
            <w:r w:rsidRPr="002C1727">
              <w:rPr>
                <w:rFonts w:ascii="Arial" w:eastAsia="仿宋_GB2312" w:hAnsi="Arial" w:cs="Arial"/>
                <w:sz w:val="20"/>
              </w:rPr>
              <w:t>路、通</w:t>
            </w:r>
            <w:r w:rsidRPr="002C1727">
              <w:rPr>
                <w:rFonts w:ascii="Arial" w:eastAsia="仿宋_GB2312" w:hAnsi="Arial" w:cs="Arial"/>
                <w:sz w:val="20"/>
              </w:rPr>
              <w:t>54</w:t>
            </w:r>
            <w:r w:rsidRPr="002C1727">
              <w:rPr>
                <w:rFonts w:ascii="Arial" w:eastAsia="仿宋_GB2312" w:hAnsi="Arial" w:cs="Arial"/>
                <w:sz w:val="20"/>
              </w:rPr>
              <w:t>路、通</w:t>
            </w:r>
            <w:r w:rsidRPr="002C1727">
              <w:rPr>
                <w:rFonts w:ascii="Arial" w:eastAsia="仿宋_GB2312" w:hAnsi="Arial" w:cs="Arial"/>
                <w:sz w:val="20"/>
              </w:rPr>
              <w:t>68</w:t>
            </w:r>
            <w:r w:rsidRPr="002C1727">
              <w:rPr>
                <w:rFonts w:ascii="Arial" w:eastAsia="仿宋_GB2312" w:hAnsi="Arial" w:cs="Arial"/>
                <w:sz w:val="20"/>
              </w:rPr>
              <w:t>路、</w:t>
            </w:r>
            <w:r w:rsidRPr="002C1727">
              <w:rPr>
                <w:rFonts w:ascii="Arial" w:eastAsia="仿宋_GB2312" w:hAnsi="Arial" w:cs="Arial"/>
                <w:sz w:val="20"/>
              </w:rPr>
              <w:t>821</w:t>
            </w:r>
            <w:r w:rsidRPr="002C1727">
              <w:rPr>
                <w:rFonts w:ascii="Arial" w:eastAsia="仿宋_GB2312" w:hAnsi="Arial" w:cs="Arial"/>
                <w:sz w:val="20"/>
              </w:rPr>
              <w:t>路、</w:t>
            </w:r>
            <w:r w:rsidRPr="002C1727">
              <w:rPr>
                <w:rFonts w:ascii="Arial" w:eastAsia="仿宋_GB2312" w:hAnsi="Arial" w:cs="Arial"/>
                <w:sz w:val="20"/>
              </w:rPr>
              <w:t>826</w:t>
            </w:r>
            <w:r w:rsidRPr="002C1727">
              <w:rPr>
                <w:rFonts w:ascii="Arial" w:eastAsia="仿宋_GB2312" w:hAnsi="Arial" w:cs="Arial"/>
                <w:sz w:val="20"/>
              </w:rPr>
              <w:t>路、</w:t>
            </w:r>
            <w:r w:rsidRPr="002C1727">
              <w:rPr>
                <w:rFonts w:ascii="Arial" w:eastAsia="仿宋_GB2312" w:hAnsi="Arial" w:cs="Arial"/>
                <w:sz w:val="20"/>
              </w:rPr>
              <w:t>975</w:t>
            </w:r>
            <w:r w:rsidRPr="002C1727">
              <w:rPr>
                <w:rFonts w:ascii="Arial" w:eastAsia="仿宋_GB2312" w:hAnsi="Arial" w:cs="Arial"/>
                <w:sz w:val="20"/>
              </w:rPr>
              <w:t>路等公交线路途径并设立站点</w:t>
            </w:r>
          </w:p>
        </w:tc>
        <w:tc>
          <w:tcPr>
            <w:tcW w:w="969" w:type="pct"/>
            <w:tcBorders>
              <w:top w:val="nil"/>
              <w:left w:val="nil"/>
              <w:bottom w:val="single" w:sz="4" w:space="0" w:color="auto"/>
              <w:right w:val="single" w:sz="4" w:space="0" w:color="auto"/>
            </w:tcBorders>
            <w:vAlign w:val="center"/>
          </w:tcPr>
          <w:p w14:paraId="4259AF12" w14:textId="5C2AD618" w:rsidR="00432F29" w:rsidRPr="00432F29" w:rsidRDefault="00432F29" w:rsidP="00432F29">
            <w:pPr>
              <w:widowControl/>
              <w:adjustRightInd/>
              <w:spacing w:line="240" w:lineRule="auto"/>
              <w:jc w:val="center"/>
              <w:textAlignment w:val="auto"/>
              <w:rPr>
                <w:rFonts w:ascii="Arial" w:eastAsia="仿宋_GB2312" w:hAnsi="Arial" w:cs="Arial"/>
                <w:sz w:val="20"/>
              </w:rPr>
            </w:pPr>
            <w:r w:rsidRPr="00432F29">
              <w:rPr>
                <w:rFonts w:ascii="Arial" w:eastAsia="仿宋_GB2312" w:hAnsi="Arial" w:cs="Arial" w:hint="eastAsia"/>
                <w:sz w:val="20"/>
              </w:rPr>
              <w:t>周边</w:t>
            </w:r>
            <w:r w:rsidRPr="00432F29">
              <w:rPr>
                <w:rFonts w:ascii="Arial" w:eastAsia="仿宋_GB2312" w:hAnsi="Arial" w:cs="Arial" w:hint="eastAsia"/>
                <w:sz w:val="20"/>
              </w:rPr>
              <w:t>500</w:t>
            </w:r>
            <w:r w:rsidRPr="00432F29">
              <w:rPr>
                <w:rFonts w:ascii="Arial" w:eastAsia="仿宋_GB2312" w:hAnsi="Arial" w:cs="Arial" w:hint="eastAsia"/>
                <w:sz w:val="20"/>
              </w:rPr>
              <w:t>米内有通</w:t>
            </w:r>
            <w:r w:rsidRPr="00432F29">
              <w:rPr>
                <w:rFonts w:ascii="Arial" w:eastAsia="仿宋_GB2312" w:hAnsi="Arial" w:cs="Arial" w:hint="eastAsia"/>
                <w:sz w:val="20"/>
              </w:rPr>
              <w:t>12</w:t>
            </w:r>
            <w:r w:rsidRPr="00432F29">
              <w:rPr>
                <w:rFonts w:ascii="Arial" w:eastAsia="仿宋_GB2312" w:hAnsi="Arial" w:cs="Arial" w:hint="eastAsia"/>
                <w:sz w:val="20"/>
              </w:rPr>
              <w:t>路、通</w:t>
            </w:r>
            <w:r w:rsidRPr="00432F29">
              <w:rPr>
                <w:rFonts w:ascii="Arial" w:eastAsia="仿宋_GB2312" w:hAnsi="Arial" w:cs="Arial" w:hint="eastAsia"/>
                <w:sz w:val="20"/>
              </w:rPr>
              <w:t>69</w:t>
            </w:r>
            <w:r w:rsidRPr="00432F29">
              <w:rPr>
                <w:rFonts w:ascii="Arial" w:eastAsia="仿宋_GB2312" w:hAnsi="Arial" w:cs="Arial" w:hint="eastAsia"/>
                <w:sz w:val="20"/>
              </w:rPr>
              <w:t>路、</w:t>
            </w:r>
            <w:r w:rsidRPr="00432F29">
              <w:rPr>
                <w:rFonts w:ascii="Arial" w:eastAsia="仿宋_GB2312" w:hAnsi="Arial" w:cs="Arial" w:hint="eastAsia"/>
                <w:sz w:val="20"/>
              </w:rPr>
              <w:t>542</w:t>
            </w:r>
            <w:r w:rsidRPr="00432F29">
              <w:rPr>
                <w:rFonts w:ascii="Arial" w:eastAsia="仿宋_GB2312" w:hAnsi="Arial" w:cs="Arial" w:hint="eastAsia"/>
                <w:sz w:val="20"/>
              </w:rPr>
              <w:t>路、</w:t>
            </w:r>
            <w:r w:rsidRPr="00432F29">
              <w:rPr>
                <w:rFonts w:ascii="Arial" w:eastAsia="仿宋_GB2312" w:hAnsi="Arial" w:cs="Arial" w:hint="eastAsia"/>
                <w:sz w:val="20"/>
              </w:rPr>
              <w:t>846</w:t>
            </w:r>
            <w:r w:rsidRPr="00432F29">
              <w:rPr>
                <w:rFonts w:ascii="Arial" w:eastAsia="仿宋_GB2312" w:hAnsi="Arial" w:cs="Arial" w:hint="eastAsia"/>
                <w:sz w:val="20"/>
              </w:rPr>
              <w:t>路、</w:t>
            </w:r>
            <w:r w:rsidRPr="00432F29">
              <w:rPr>
                <w:rFonts w:ascii="Arial" w:eastAsia="仿宋_GB2312" w:hAnsi="Arial" w:cs="Arial" w:hint="eastAsia"/>
                <w:sz w:val="20"/>
              </w:rPr>
              <w:t>975</w:t>
            </w:r>
            <w:r w:rsidRPr="00432F29">
              <w:rPr>
                <w:rFonts w:ascii="Arial" w:eastAsia="仿宋_GB2312" w:hAnsi="Arial" w:cs="Arial" w:hint="eastAsia"/>
                <w:sz w:val="20"/>
              </w:rPr>
              <w:t>路等公交线路途径并设立站点</w:t>
            </w:r>
          </w:p>
        </w:tc>
        <w:tc>
          <w:tcPr>
            <w:tcW w:w="970" w:type="pct"/>
            <w:tcBorders>
              <w:top w:val="nil"/>
              <w:left w:val="nil"/>
              <w:bottom w:val="single" w:sz="4" w:space="0" w:color="auto"/>
              <w:right w:val="single" w:sz="4" w:space="0" w:color="auto"/>
            </w:tcBorders>
            <w:vAlign w:val="center"/>
          </w:tcPr>
          <w:p w14:paraId="059E1019" w14:textId="50222845" w:rsidR="00432F29" w:rsidRPr="002C1727" w:rsidRDefault="00432F29" w:rsidP="00432F29">
            <w:pPr>
              <w:widowControl/>
              <w:adjustRightInd/>
              <w:spacing w:line="240" w:lineRule="auto"/>
              <w:jc w:val="center"/>
              <w:textAlignment w:val="auto"/>
              <w:rPr>
                <w:rFonts w:ascii="Arial" w:hAnsi="Arial" w:cs="Arial"/>
                <w:sz w:val="18"/>
              </w:rPr>
            </w:pPr>
            <w:r w:rsidRPr="00432F29">
              <w:rPr>
                <w:rFonts w:ascii="Arial" w:eastAsia="仿宋_GB2312" w:hAnsi="Arial" w:cs="Arial" w:hint="eastAsia"/>
                <w:sz w:val="20"/>
              </w:rPr>
              <w:t>周边</w:t>
            </w:r>
            <w:r w:rsidRPr="00432F29">
              <w:rPr>
                <w:rFonts w:ascii="Arial" w:eastAsia="仿宋_GB2312" w:hAnsi="Arial" w:cs="Arial" w:hint="eastAsia"/>
                <w:sz w:val="20"/>
              </w:rPr>
              <w:t>500</w:t>
            </w:r>
            <w:r w:rsidRPr="00432F29">
              <w:rPr>
                <w:rFonts w:ascii="Arial" w:eastAsia="仿宋_GB2312" w:hAnsi="Arial" w:cs="Arial" w:hint="eastAsia"/>
                <w:sz w:val="20"/>
              </w:rPr>
              <w:t>米内有通</w:t>
            </w:r>
            <w:r w:rsidRPr="00432F29">
              <w:rPr>
                <w:rFonts w:ascii="Arial" w:eastAsia="仿宋_GB2312" w:hAnsi="Arial" w:cs="Arial" w:hint="eastAsia"/>
                <w:sz w:val="20"/>
              </w:rPr>
              <w:t>12</w:t>
            </w:r>
            <w:r w:rsidRPr="00432F29">
              <w:rPr>
                <w:rFonts w:ascii="Arial" w:eastAsia="仿宋_GB2312" w:hAnsi="Arial" w:cs="Arial" w:hint="eastAsia"/>
                <w:sz w:val="20"/>
              </w:rPr>
              <w:t>路、通</w:t>
            </w:r>
            <w:r w:rsidRPr="00432F29">
              <w:rPr>
                <w:rFonts w:ascii="Arial" w:eastAsia="仿宋_GB2312" w:hAnsi="Arial" w:cs="Arial" w:hint="eastAsia"/>
                <w:sz w:val="20"/>
              </w:rPr>
              <w:t>69</w:t>
            </w:r>
            <w:r w:rsidRPr="00432F29">
              <w:rPr>
                <w:rFonts w:ascii="Arial" w:eastAsia="仿宋_GB2312" w:hAnsi="Arial" w:cs="Arial" w:hint="eastAsia"/>
                <w:sz w:val="20"/>
              </w:rPr>
              <w:t>路、</w:t>
            </w:r>
            <w:r w:rsidRPr="00432F29">
              <w:rPr>
                <w:rFonts w:ascii="Arial" w:eastAsia="仿宋_GB2312" w:hAnsi="Arial" w:cs="Arial" w:hint="eastAsia"/>
                <w:sz w:val="20"/>
              </w:rPr>
              <w:t>542</w:t>
            </w:r>
            <w:r w:rsidRPr="00432F29">
              <w:rPr>
                <w:rFonts w:ascii="Arial" w:eastAsia="仿宋_GB2312" w:hAnsi="Arial" w:cs="Arial" w:hint="eastAsia"/>
                <w:sz w:val="20"/>
              </w:rPr>
              <w:t>路、</w:t>
            </w:r>
            <w:r w:rsidRPr="00432F29">
              <w:rPr>
                <w:rFonts w:ascii="Arial" w:eastAsia="仿宋_GB2312" w:hAnsi="Arial" w:cs="Arial" w:hint="eastAsia"/>
                <w:sz w:val="20"/>
              </w:rPr>
              <w:t>846</w:t>
            </w:r>
            <w:r w:rsidRPr="00432F29">
              <w:rPr>
                <w:rFonts w:ascii="Arial" w:eastAsia="仿宋_GB2312" w:hAnsi="Arial" w:cs="Arial" w:hint="eastAsia"/>
                <w:sz w:val="20"/>
              </w:rPr>
              <w:t>路、</w:t>
            </w:r>
            <w:r w:rsidRPr="00432F29">
              <w:rPr>
                <w:rFonts w:ascii="Arial" w:eastAsia="仿宋_GB2312" w:hAnsi="Arial" w:cs="Arial" w:hint="eastAsia"/>
                <w:sz w:val="20"/>
              </w:rPr>
              <w:t>975</w:t>
            </w:r>
            <w:r w:rsidRPr="00432F29">
              <w:rPr>
                <w:rFonts w:ascii="Arial" w:eastAsia="仿宋_GB2312" w:hAnsi="Arial" w:cs="Arial" w:hint="eastAsia"/>
                <w:sz w:val="20"/>
              </w:rPr>
              <w:t>路等公交线路途径并设立站点</w:t>
            </w:r>
          </w:p>
        </w:tc>
      </w:tr>
      <w:tr w:rsidR="00432F29" w:rsidRPr="002C1727" w14:paraId="1EAB198B" w14:textId="77777777" w:rsidTr="002C172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A686B56" w14:textId="77777777" w:rsidR="00432F29" w:rsidRPr="002C1727" w:rsidRDefault="00432F29" w:rsidP="00432F29">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42EAB721" w14:textId="77777777" w:rsidR="00432F29" w:rsidRPr="002C1727" w:rsidRDefault="00432F29" w:rsidP="00432F29">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自然环境</w:t>
            </w:r>
          </w:p>
        </w:tc>
        <w:tc>
          <w:tcPr>
            <w:tcW w:w="969" w:type="pct"/>
            <w:tcBorders>
              <w:top w:val="nil"/>
              <w:left w:val="nil"/>
              <w:bottom w:val="single" w:sz="4" w:space="0" w:color="auto"/>
              <w:right w:val="single" w:sz="4" w:space="0" w:color="auto"/>
            </w:tcBorders>
            <w:vAlign w:val="center"/>
          </w:tcPr>
          <w:p w14:paraId="4180549D" w14:textId="77777777" w:rsidR="00432F29" w:rsidRPr="002C1727" w:rsidRDefault="00432F29" w:rsidP="00432F29">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估价对象周边有新凤河、宏仁公园等自然景观，自然与人文环境一般。周边</w:t>
            </w:r>
            <w:r w:rsidRPr="002C1727">
              <w:rPr>
                <w:rFonts w:ascii="Arial" w:eastAsia="仿宋_GB2312" w:hAnsi="Arial" w:cs="Arial"/>
                <w:sz w:val="20"/>
              </w:rPr>
              <w:t>5km</w:t>
            </w:r>
            <w:r w:rsidRPr="002C1727">
              <w:rPr>
                <w:rFonts w:ascii="Arial" w:eastAsia="仿宋_GB2312" w:hAnsi="Arial" w:cs="Arial"/>
                <w:sz w:val="20"/>
              </w:rPr>
              <w:t>内无污染源。</w:t>
            </w:r>
          </w:p>
        </w:tc>
        <w:tc>
          <w:tcPr>
            <w:tcW w:w="969" w:type="pct"/>
            <w:tcBorders>
              <w:top w:val="nil"/>
              <w:left w:val="nil"/>
              <w:bottom w:val="single" w:sz="4" w:space="0" w:color="auto"/>
              <w:right w:val="single" w:sz="4" w:space="0" w:color="auto"/>
            </w:tcBorders>
            <w:vAlign w:val="center"/>
          </w:tcPr>
          <w:p w14:paraId="733AECE4" w14:textId="77777777" w:rsidR="00432F29" w:rsidRPr="002C1727" w:rsidRDefault="00432F29" w:rsidP="00432F29">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周边有新凤河、宏仁公园等自然景观，自然与人文环境一般。周边</w:t>
            </w:r>
            <w:r w:rsidRPr="002C1727">
              <w:rPr>
                <w:rFonts w:ascii="Arial" w:eastAsia="仿宋_GB2312" w:hAnsi="Arial" w:cs="Arial"/>
                <w:sz w:val="20"/>
              </w:rPr>
              <w:t>5km</w:t>
            </w:r>
            <w:r w:rsidRPr="002C1727">
              <w:rPr>
                <w:rFonts w:ascii="Arial" w:eastAsia="仿宋_GB2312" w:hAnsi="Arial" w:cs="Arial"/>
                <w:sz w:val="20"/>
              </w:rPr>
              <w:t>内无污染源。周边</w:t>
            </w:r>
            <w:r w:rsidRPr="002C1727">
              <w:rPr>
                <w:rFonts w:ascii="Arial" w:eastAsia="仿宋_GB2312" w:hAnsi="Arial" w:cs="Arial"/>
                <w:sz w:val="20"/>
              </w:rPr>
              <w:t>5km</w:t>
            </w:r>
            <w:r w:rsidRPr="002C1727">
              <w:rPr>
                <w:rFonts w:ascii="Arial" w:eastAsia="仿宋_GB2312" w:hAnsi="Arial" w:cs="Arial"/>
                <w:sz w:val="20"/>
              </w:rPr>
              <w:t>内无污染源。</w:t>
            </w:r>
          </w:p>
        </w:tc>
        <w:tc>
          <w:tcPr>
            <w:tcW w:w="969" w:type="pct"/>
            <w:tcBorders>
              <w:top w:val="nil"/>
              <w:left w:val="nil"/>
              <w:bottom w:val="single" w:sz="4" w:space="0" w:color="auto"/>
              <w:right w:val="single" w:sz="4" w:space="0" w:color="auto"/>
            </w:tcBorders>
            <w:vAlign w:val="center"/>
          </w:tcPr>
          <w:p w14:paraId="369EC936" w14:textId="0CE91E9C" w:rsidR="00432F29" w:rsidRPr="00432F29" w:rsidRDefault="00432F29" w:rsidP="00432F29">
            <w:pPr>
              <w:widowControl/>
              <w:adjustRightInd/>
              <w:spacing w:line="240" w:lineRule="auto"/>
              <w:jc w:val="center"/>
              <w:textAlignment w:val="auto"/>
              <w:rPr>
                <w:rFonts w:ascii="Arial" w:eastAsia="仿宋_GB2312" w:hAnsi="Arial" w:cs="Arial"/>
                <w:sz w:val="20"/>
              </w:rPr>
            </w:pPr>
            <w:r w:rsidRPr="00432F29">
              <w:rPr>
                <w:rFonts w:ascii="Arial" w:eastAsia="仿宋_GB2312" w:hAnsi="Arial" w:cs="Arial" w:hint="eastAsia"/>
                <w:sz w:val="20"/>
              </w:rPr>
              <w:t>周边有宏仁公园、海子墙公园等自然景观，自然与人文环境一般。周边</w:t>
            </w:r>
            <w:r w:rsidRPr="00432F29">
              <w:rPr>
                <w:rFonts w:ascii="Arial" w:eastAsia="仿宋_GB2312" w:hAnsi="Arial" w:cs="Arial" w:hint="eastAsia"/>
                <w:sz w:val="20"/>
              </w:rPr>
              <w:t>5km</w:t>
            </w:r>
            <w:r w:rsidRPr="00432F29">
              <w:rPr>
                <w:rFonts w:ascii="Arial" w:eastAsia="仿宋_GB2312" w:hAnsi="Arial" w:cs="Arial" w:hint="eastAsia"/>
                <w:sz w:val="20"/>
              </w:rPr>
              <w:t>内无污染源。</w:t>
            </w:r>
          </w:p>
        </w:tc>
        <w:tc>
          <w:tcPr>
            <w:tcW w:w="970" w:type="pct"/>
            <w:tcBorders>
              <w:top w:val="nil"/>
              <w:left w:val="nil"/>
              <w:bottom w:val="single" w:sz="4" w:space="0" w:color="auto"/>
              <w:right w:val="single" w:sz="4" w:space="0" w:color="auto"/>
            </w:tcBorders>
            <w:vAlign w:val="center"/>
          </w:tcPr>
          <w:p w14:paraId="0499E321" w14:textId="60C46F0B" w:rsidR="00432F29" w:rsidRPr="002C1727" w:rsidRDefault="00432F29" w:rsidP="00432F29">
            <w:pPr>
              <w:widowControl/>
              <w:adjustRightInd/>
              <w:spacing w:line="240" w:lineRule="auto"/>
              <w:jc w:val="center"/>
              <w:textAlignment w:val="auto"/>
              <w:rPr>
                <w:rFonts w:ascii="Arial" w:hAnsi="Arial" w:cs="Arial"/>
                <w:sz w:val="18"/>
              </w:rPr>
            </w:pPr>
            <w:r w:rsidRPr="00432F29">
              <w:rPr>
                <w:rFonts w:ascii="Arial" w:eastAsia="仿宋_GB2312" w:hAnsi="Arial" w:cs="Arial" w:hint="eastAsia"/>
                <w:sz w:val="20"/>
              </w:rPr>
              <w:t>周边有宏仁公园、海子墙公园等自然景观，自然与人文环境一般。周边</w:t>
            </w:r>
            <w:r w:rsidRPr="00432F29">
              <w:rPr>
                <w:rFonts w:ascii="Arial" w:eastAsia="仿宋_GB2312" w:hAnsi="Arial" w:cs="Arial" w:hint="eastAsia"/>
                <w:sz w:val="20"/>
              </w:rPr>
              <w:t>5km</w:t>
            </w:r>
            <w:r w:rsidRPr="00432F29">
              <w:rPr>
                <w:rFonts w:ascii="Arial" w:eastAsia="仿宋_GB2312" w:hAnsi="Arial" w:cs="Arial" w:hint="eastAsia"/>
                <w:sz w:val="20"/>
              </w:rPr>
              <w:t>内无污染源。</w:t>
            </w:r>
          </w:p>
        </w:tc>
      </w:tr>
      <w:tr w:rsidR="00432F29" w:rsidRPr="002C1727" w14:paraId="261BB244" w14:textId="77777777" w:rsidTr="002C172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4FFB7F3" w14:textId="77777777" w:rsidR="00432F29" w:rsidRPr="002C1727" w:rsidRDefault="00432F29" w:rsidP="00432F29">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01409F93" w14:textId="77777777" w:rsidR="00432F29" w:rsidRPr="002C1727" w:rsidRDefault="00432F29" w:rsidP="00432F29">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公共配套</w:t>
            </w:r>
          </w:p>
        </w:tc>
        <w:tc>
          <w:tcPr>
            <w:tcW w:w="969" w:type="pct"/>
            <w:tcBorders>
              <w:top w:val="nil"/>
              <w:left w:val="nil"/>
              <w:bottom w:val="single" w:sz="4" w:space="0" w:color="auto"/>
              <w:right w:val="single" w:sz="4" w:space="0" w:color="auto"/>
            </w:tcBorders>
            <w:vAlign w:val="center"/>
          </w:tcPr>
          <w:p w14:paraId="27368A05" w14:textId="77777777" w:rsidR="00432F29" w:rsidRPr="002C1727" w:rsidRDefault="00432F29" w:rsidP="00432F29">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估价对象所在区域周边</w:t>
            </w:r>
            <w:r w:rsidRPr="002C1727">
              <w:rPr>
                <w:rFonts w:ascii="Arial" w:eastAsia="仿宋_GB2312" w:hAnsi="Arial" w:cs="Arial"/>
                <w:sz w:val="20"/>
              </w:rPr>
              <w:t>2</w:t>
            </w:r>
            <w:r w:rsidRPr="002C1727">
              <w:rPr>
                <w:rFonts w:ascii="Arial" w:eastAsia="仿宋_GB2312" w:hAnsi="Arial" w:cs="Arial"/>
                <w:sz w:val="20"/>
              </w:rPr>
              <w:t>公里范围内有新</w:t>
            </w:r>
            <w:proofErr w:type="gramStart"/>
            <w:r w:rsidRPr="002C1727">
              <w:rPr>
                <w:rFonts w:ascii="Arial" w:eastAsia="仿宋_GB2312" w:hAnsi="Arial" w:cs="Arial"/>
                <w:sz w:val="20"/>
              </w:rPr>
              <w:t>南聚彩荟、合悦</w:t>
            </w:r>
            <w:proofErr w:type="gramEnd"/>
            <w:r w:rsidRPr="002C1727">
              <w:rPr>
                <w:rFonts w:ascii="Arial" w:eastAsia="仿宋_GB2312" w:hAnsi="Arial" w:cs="Arial"/>
                <w:sz w:val="20"/>
              </w:rPr>
              <w:t>超市、永辉超市等商业场所；马驹桥金桥小学、马驹桥镇中心小学、世界村幼儿园等教育机构；北京同</w:t>
            </w:r>
            <w:proofErr w:type="gramStart"/>
            <w:r w:rsidRPr="002C1727">
              <w:rPr>
                <w:rFonts w:ascii="Arial" w:eastAsia="仿宋_GB2312" w:hAnsi="Arial" w:cs="Arial"/>
                <w:sz w:val="20"/>
              </w:rPr>
              <w:t>世</w:t>
            </w:r>
            <w:proofErr w:type="gramEnd"/>
            <w:r w:rsidRPr="002C1727">
              <w:rPr>
                <w:rFonts w:ascii="Arial" w:eastAsia="仿宋_GB2312" w:hAnsi="Arial" w:cs="Arial"/>
                <w:sz w:val="20"/>
              </w:rPr>
              <w:t>堂中医、马驹桥社区卫生服务中心等医疗机构；有中国工</w:t>
            </w:r>
            <w:r w:rsidRPr="002C1727">
              <w:rPr>
                <w:rFonts w:ascii="Arial" w:eastAsia="仿宋_GB2312" w:hAnsi="Arial" w:cs="Arial"/>
                <w:sz w:val="20"/>
              </w:rPr>
              <w:lastRenderedPageBreak/>
              <w:t>商银行、中国银行等金融网点，公共配套设施状况较好。</w:t>
            </w:r>
          </w:p>
        </w:tc>
        <w:tc>
          <w:tcPr>
            <w:tcW w:w="969" w:type="pct"/>
            <w:tcBorders>
              <w:top w:val="nil"/>
              <w:left w:val="nil"/>
              <w:bottom w:val="single" w:sz="4" w:space="0" w:color="auto"/>
              <w:right w:val="single" w:sz="4" w:space="0" w:color="auto"/>
            </w:tcBorders>
            <w:vAlign w:val="center"/>
          </w:tcPr>
          <w:p w14:paraId="72599D75" w14:textId="77777777" w:rsidR="00432F29" w:rsidRPr="002C1727" w:rsidRDefault="00432F29" w:rsidP="00432F29">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lastRenderedPageBreak/>
              <w:t>周边</w:t>
            </w:r>
            <w:r w:rsidRPr="002C1727">
              <w:rPr>
                <w:rFonts w:ascii="Arial" w:eastAsia="仿宋_GB2312" w:hAnsi="Arial" w:cs="Arial"/>
                <w:sz w:val="20"/>
              </w:rPr>
              <w:t>2</w:t>
            </w:r>
            <w:r w:rsidRPr="002C1727">
              <w:rPr>
                <w:rFonts w:ascii="Arial" w:eastAsia="仿宋_GB2312" w:hAnsi="Arial" w:cs="Arial"/>
                <w:sz w:val="20"/>
              </w:rPr>
              <w:t>公里范围内有新</w:t>
            </w:r>
            <w:proofErr w:type="gramStart"/>
            <w:r w:rsidRPr="002C1727">
              <w:rPr>
                <w:rFonts w:ascii="Arial" w:eastAsia="仿宋_GB2312" w:hAnsi="Arial" w:cs="Arial"/>
                <w:sz w:val="20"/>
              </w:rPr>
              <w:t>南聚彩荟、合悦</w:t>
            </w:r>
            <w:proofErr w:type="gramEnd"/>
            <w:r w:rsidRPr="002C1727">
              <w:rPr>
                <w:rFonts w:ascii="Arial" w:eastAsia="仿宋_GB2312" w:hAnsi="Arial" w:cs="Arial"/>
                <w:sz w:val="20"/>
              </w:rPr>
              <w:t>超市、永辉超市等商业场所；马驹桥金桥小学、马驹桥镇中心小学、世界村幼儿园等教育机构；北京同</w:t>
            </w:r>
            <w:proofErr w:type="gramStart"/>
            <w:r w:rsidRPr="002C1727">
              <w:rPr>
                <w:rFonts w:ascii="Arial" w:eastAsia="仿宋_GB2312" w:hAnsi="Arial" w:cs="Arial"/>
                <w:sz w:val="20"/>
              </w:rPr>
              <w:t>世</w:t>
            </w:r>
            <w:proofErr w:type="gramEnd"/>
            <w:r w:rsidRPr="002C1727">
              <w:rPr>
                <w:rFonts w:ascii="Arial" w:eastAsia="仿宋_GB2312" w:hAnsi="Arial" w:cs="Arial"/>
                <w:sz w:val="20"/>
              </w:rPr>
              <w:t>堂中医、马驹桥社区卫生服务中心等医疗机构；有中国工商银行、中国银行</w:t>
            </w:r>
            <w:r w:rsidRPr="002C1727">
              <w:rPr>
                <w:rFonts w:ascii="Arial" w:eastAsia="仿宋_GB2312" w:hAnsi="Arial" w:cs="Arial"/>
                <w:sz w:val="20"/>
              </w:rPr>
              <w:lastRenderedPageBreak/>
              <w:t>等金融网点，公共配套设施状况较好</w:t>
            </w:r>
          </w:p>
        </w:tc>
        <w:tc>
          <w:tcPr>
            <w:tcW w:w="969" w:type="pct"/>
            <w:tcBorders>
              <w:top w:val="nil"/>
              <w:left w:val="nil"/>
              <w:bottom w:val="single" w:sz="4" w:space="0" w:color="auto"/>
              <w:right w:val="single" w:sz="4" w:space="0" w:color="auto"/>
            </w:tcBorders>
            <w:vAlign w:val="center"/>
          </w:tcPr>
          <w:p w14:paraId="72FA8D52" w14:textId="73EC831C" w:rsidR="00432F29" w:rsidRPr="00432F29" w:rsidRDefault="00432F29" w:rsidP="00432F29">
            <w:pPr>
              <w:widowControl/>
              <w:adjustRightInd/>
              <w:spacing w:line="240" w:lineRule="auto"/>
              <w:jc w:val="center"/>
              <w:textAlignment w:val="auto"/>
              <w:rPr>
                <w:rFonts w:ascii="Arial" w:eastAsia="仿宋_GB2312" w:hAnsi="Arial" w:cs="Arial"/>
                <w:sz w:val="20"/>
              </w:rPr>
            </w:pPr>
            <w:r w:rsidRPr="00432F29">
              <w:rPr>
                <w:rFonts w:ascii="Arial" w:eastAsia="仿宋_GB2312" w:hAnsi="Arial" w:cs="Arial" w:hint="eastAsia"/>
                <w:sz w:val="20"/>
              </w:rPr>
              <w:lastRenderedPageBreak/>
              <w:t>周边</w:t>
            </w:r>
            <w:r w:rsidRPr="00432F29">
              <w:rPr>
                <w:rFonts w:ascii="Arial" w:eastAsia="仿宋_GB2312" w:hAnsi="Arial" w:cs="Arial" w:hint="eastAsia"/>
                <w:sz w:val="20"/>
              </w:rPr>
              <w:t>2</w:t>
            </w:r>
            <w:r w:rsidRPr="00432F29">
              <w:rPr>
                <w:rFonts w:ascii="Arial" w:eastAsia="仿宋_GB2312" w:hAnsi="Arial" w:cs="Arial" w:hint="eastAsia"/>
                <w:sz w:val="20"/>
              </w:rPr>
              <w:t>公里范围内有新</w:t>
            </w:r>
            <w:proofErr w:type="gramStart"/>
            <w:r w:rsidRPr="00432F29">
              <w:rPr>
                <w:rFonts w:ascii="Arial" w:eastAsia="仿宋_GB2312" w:hAnsi="Arial" w:cs="Arial" w:hint="eastAsia"/>
                <w:sz w:val="20"/>
              </w:rPr>
              <w:t>南聚彩荟、合悦</w:t>
            </w:r>
            <w:proofErr w:type="gramEnd"/>
            <w:r w:rsidRPr="00432F29">
              <w:rPr>
                <w:rFonts w:ascii="Arial" w:eastAsia="仿宋_GB2312" w:hAnsi="Arial" w:cs="Arial" w:hint="eastAsia"/>
                <w:sz w:val="20"/>
              </w:rPr>
              <w:t>超市、永辉超市等商业场所；马驹桥金桥小学、马驹桥镇中心小学、世界村幼儿园等教育机构；北京同</w:t>
            </w:r>
            <w:proofErr w:type="gramStart"/>
            <w:r w:rsidRPr="00432F29">
              <w:rPr>
                <w:rFonts w:ascii="Arial" w:eastAsia="仿宋_GB2312" w:hAnsi="Arial" w:cs="Arial" w:hint="eastAsia"/>
                <w:sz w:val="20"/>
              </w:rPr>
              <w:t>世</w:t>
            </w:r>
            <w:proofErr w:type="gramEnd"/>
            <w:r w:rsidRPr="00432F29">
              <w:rPr>
                <w:rFonts w:ascii="Arial" w:eastAsia="仿宋_GB2312" w:hAnsi="Arial" w:cs="Arial" w:hint="eastAsia"/>
                <w:sz w:val="20"/>
              </w:rPr>
              <w:t>堂中医、马驹桥社区卫生服务中心等医疗机构；有中国工商银行、中国银行</w:t>
            </w:r>
            <w:r w:rsidRPr="00432F29">
              <w:rPr>
                <w:rFonts w:ascii="Arial" w:eastAsia="仿宋_GB2312" w:hAnsi="Arial" w:cs="Arial" w:hint="eastAsia"/>
                <w:sz w:val="20"/>
              </w:rPr>
              <w:lastRenderedPageBreak/>
              <w:t>等金融网点，公共配套设施状况较好</w:t>
            </w:r>
          </w:p>
        </w:tc>
        <w:tc>
          <w:tcPr>
            <w:tcW w:w="970" w:type="pct"/>
            <w:tcBorders>
              <w:top w:val="nil"/>
              <w:left w:val="nil"/>
              <w:bottom w:val="single" w:sz="4" w:space="0" w:color="auto"/>
              <w:right w:val="single" w:sz="4" w:space="0" w:color="auto"/>
            </w:tcBorders>
            <w:vAlign w:val="center"/>
          </w:tcPr>
          <w:p w14:paraId="110C761B" w14:textId="6947F897" w:rsidR="00432F29" w:rsidRPr="002C1727" w:rsidRDefault="00432F29" w:rsidP="00432F29">
            <w:pPr>
              <w:widowControl/>
              <w:adjustRightInd/>
              <w:spacing w:line="240" w:lineRule="auto"/>
              <w:jc w:val="center"/>
              <w:textAlignment w:val="auto"/>
              <w:rPr>
                <w:rFonts w:ascii="Arial" w:hAnsi="Arial" w:cs="Arial"/>
                <w:sz w:val="18"/>
              </w:rPr>
            </w:pPr>
            <w:r w:rsidRPr="00432F29">
              <w:rPr>
                <w:rFonts w:ascii="Arial" w:eastAsia="仿宋_GB2312" w:hAnsi="Arial" w:cs="Arial" w:hint="eastAsia"/>
                <w:sz w:val="20"/>
              </w:rPr>
              <w:lastRenderedPageBreak/>
              <w:t>周边</w:t>
            </w:r>
            <w:r w:rsidRPr="00432F29">
              <w:rPr>
                <w:rFonts w:ascii="Arial" w:eastAsia="仿宋_GB2312" w:hAnsi="Arial" w:cs="Arial" w:hint="eastAsia"/>
                <w:sz w:val="20"/>
              </w:rPr>
              <w:t>2</w:t>
            </w:r>
            <w:r w:rsidRPr="00432F29">
              <w:rPr>
                <w:rFonts w:ascii="Arial" w:eastAsia="仿宋_GB2312" w:hAnsi="Arial" w:cs="Arial" w:hint="eastAsia"/>
                <w:sz w:val="20"/>
              </w:rPr>
              <w:t>公里范围内有新</w:t>
            </w:r>
            <w:proofErr w:type="gramStart"/>
            <w:r w:rsidRPr="00432F29">
              <w:rPr>
                <w:rFonts w:ascii="Arial" w:eastAsia="仿宋_GB2312" w:hAnsi="Arial" w:cs="Arial" w:hint="eastAsia"/>
                <w:sz w:val="20"/>
              </w:rPr>
              <w:t>南聚彩荟、合悦</w:t>
            </w:r>
            <w:proofErr w:type="gramEnd"/>
            <w:r w:rsidRPr="00432F29">
              <w:rPr>
                <w:rFonts w:ascii="Arial" w:eastAsia="仿宋_GB2312" w:hAnsi="Arial" w:cs="Arial" w:hint="eastAsia"/>
                <w:sz w:val="20"/>
              </w:rPr>
              <w:t>超市、永辉超市等商业场所；马驹桥金桥小学、马驹桥镇中心小学、世界村幼儿园等教育机构；北京同</w:t>
            </w:r>
            <w:proofErr w:type="gramStart"/>
            <w:r w:rsidRPr="00432F29">
              <w:rPr>
                <w:rFonts w:ascii="Arial" w:eastAsia="仿宋_GB2312" w:hAnsi="Arial" w:cs="Arial" w:hint="eastAsia"/>
                <w:sz w:val="20"/>
              </w:rPr>
              <w:t>世</w:t>
            </w:r>
            <w:proofErr w:type="gramEnd"/>
            <w:r w:rsidRPr="00432F29">
              <w:rPr>
                <w:rFonts w:ascii="Arial" w:eastAsia="仿宋_GB2312" w:hAnsi="Arial" w:cs="Arial" w:hint="eastAsia"/>
                <w:sz w:val="20"/>
              </w:rPr>
              <w:t>堂中医、马驹桥社区卫生服务中心等医疗机构；有中国工商银行、中国银行</w:t>
            </w:r>
            <w:r w:rsidRPr="00432F29">
              <w:rPr>
                <w:rFonts w:ascii="Arial" w:eastAsia="仿宋_GB2312" w:hAnsi="Arial" w:cs="Arial" w:hint="eastAsia"/>
                <w:sz w:val="20"/>
              </w:rPr>
              <w:lastRenderedPageBreak/>
              <w:t>等金融网点，公共配套设施状况较好</w:t>
            </w:r>
          </w:p>
        </w:tc>
      </w:tr>
      <w:tr w:rsidR="005F6B5C" w:rsidRPr="002C1727" w14:paraId="6E62BDDC" w14:textId="77777777" w:rsidTr="002C172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F92A6FC" w14:textId="77777777" w:rsidR="005F6B5C" w:rsidRPr="002C1727" w:rsidRDefault="005F6B5C" w:rsidP="00864DC5">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081CC194"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楼层</w:t>
            </w:r>
          </w:p>
        </w:tc>
        <w:tc>
          <w:tcPr>
            <w:tcW w:w="969" w:type="pct"/>
            <w:tcBorders>
              <w:top w:val="nil"/>
              <w:left w:val="nil"/>
              <w:bottom w:val="single" w:sz="4" w:space="0" w:color="auto"/>
              <w:right w:val="single" w:sz="4" w:space="0" w:color="auto"/>
            </w:tcBorders>
            <w:vAlign w:val="center"/>
          </w:tcPr>
          <w:p w14:paraId="523B0ECD"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高</w:t>
            </w:r>
            <w:r w:rsidR="008F69EA" w:rsidRPr="002C1727">
              <w:rPr>
                <w:rFonts w:ascii="Arial" w:eastAsia="仿宋_GB2312" w:hAnsi="Arial" w:cs="Arial"/>
                <w:sz w:val="20"/>
              </w:rPr>
              <w:t>楼层</w:t>
            </w:r>
          </w:p>
        </w:tc>
        <w:tc>
          <w:tcPr>
            <w:tcW w:w="969" w:type="pct"/>
            <w:tcBorders>
              <w:top w:val="nil"/>
              <w:left w:val="nil"/>
              <w:bottom w:val="single" w:sz="4" w:space="0" w:color="auto"/>
              <w:right w:val="single" w:sz="4" w:space="0" w:color="auto"/>
            </w:tcBorders>
            <w:vAlign w:val="center"/>
          </w:tcPr>
          <w:p w14:paraId="3EB3A59D"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低</w:t>
            </w:r>
            <w:r w:rsidR="008F69EA" w:rsidRPr="002C1727">
              <w:rPr>
                <w:rFonts w:ascii="Arial" w:eastAsia="仿宋_GB2312" w:hAnsi="Arial" w:cs="Arial"/>
                <w:sz w:val="20"/>
              </w:rPr>
              <w:t>楼层</w:t>
            </w:r>
          </w:p>
        </w:tc>
        <w:tc>
          <w:tcPr>
            <w:tcW w:w="969" w:type="pct"/>
            <w:tcBorders>
              <w:top w:val="nil"/>
              <w:left w:val="nil"/>
              <w:bottom w:val="single" w:sz="4" w:space="0" w:color="auto"/>
              <w:right w:val="single" w:sz="4" w:space="0" w:color="auto"/>
            </w:tcBorders>
            <w:vAlign w:val="center"/>
          </w:tcPr>
          <w:p w14:paraId="0CE55B65" w14:textId="77777777" w:rsidR="005F6B5C" w:rsidRPr="002C1727" w:rsidRDefault="002C1727"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低</w:t>
            </w:r>
            <w:r w:rsidR="005F6B5C" w:rsidRPr="002C1727">
              <w:rPr>
                <w:rFonts w:ascii="Arial" w:eastAsia="仿宋_GB2312" w:hAnsi="Arial" w:cs="Arial"/>
                <w:sz w:val="20"/>
              </w:rPr>
              <w:t>楼层</w:t>
            </w:r>
          </w:p>
        </w:tc>
        <w:tc>
          <w:tcPr>
            <w:tcW w:w="970" w:type="pct"/>
            <w:tcBorders>
              <w:top w:val="nil"/>
              <w:left w:val="nil"/>
              <w:bottom w:val="single" w:sz="4" w:space="0" w:color="auto"/>
              <w:right w:val="single" w:sz="4" w:space="0" w:color="auto"/>
            </w:tcBorders>
            <w:vAlign w:val="center"/>
          </w:tcPr>
          <w:p w14:paraId="55EFDF9F" w14:textId="77777777" w:rsidR="005F6B5C" w:rsidRPr="002C1727" w:rsidRDefault="008F69EA"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中楼层</w:t>
            </w:r>
          </w:p>
        </w:tc>
      </w:tr>
      <w:tr w:rsidR="005F6B5C" w:rsidRPr="002C1727" w14:paraId="01C50257" w14:textId="77777777" w:rsidTr="002C1727">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5D1A9EBA" w14:textId="77777777" w:rsidR="005F6B5C" w:rsidRPr="002C1727" w:rsidRDefault="005F6B5C" w:rsidP="00864DC5">
            <w:pPr>
              <w:widowControl/>
              <w:adjustRightInd/>
              <w:spacing w:line="240" w:lineRule="auto"/>
              <w:textAlignment w:val="auto"/>
              <w:rPr>
                <w:rFonts w:ascii="Arial" w:hAnsi="Arial" w:cs="Arial"/>
                <w:sz w:val="18"/>
                <w:szCs w:val="22"/>
              </w:rPr>
            </w:pPr>
          </w:p>
        </w:tc>
        <w:tc>
          <w:tcPr>
            <w:tcW w:w="757" w:type="pct"/>
            <w:tcBorders>
              <w:top w:val="nil"/>
              <w:left w:val="nil"/>
              <w:bottom w:val="single" w:sz="4" w:space="0" w:color="auto"/>
              <w:right w:val="single" w:sz="4" w:space="0" w:color="auto"/>
            </w:tcBorders>
            <w:vAlign w:val="center"/>
          </w:tcPr>
          <w:p w14:paraId="61481E82"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朝向</w:t>
            </w:r>
          </w:p>
        </w:tc>
        <w:tc>
          <w:tcPr>
            <w:tcW w:w="969" w:type="pct"/>
            <w:tcBorders>
              <w:top w:val="nil"/>
              <w:left w:val="nil"/>
              <w:bottom w:val="single" w:sz="4" w:space="0" w:color="auto"/>
              <w:right w:val="single" w:sz="4" w:space="0" w:color="auto"/>
            </w:tcBorders>
            <w:vAlign w:val="center"/>
          </w:tcPr>
          <w:p w14:paraId="26C7525F" w14:textId="77777777" w:rsidR="005F6B5C" w:rsidRPr="002C1727" w:rsidRDefault="008F69EA"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东</w:t>
            </w:r>
          </w:p>
        </w:tc>
        <w:tc>
          <w:tcPr>
            <w:tcW w:w="969" w:type="pct"/>
            <w:tcBorders>
              <w:top w:val="nil"/>
              <w:left w:val="nil"/>
              <w:bottom w:val="single" w:sz="4" w:space="0" w:color="auto"/>
              <w:right w:val="single" w:sz="4" w:space="0" w:color="auto"/>
            </w:tcBorders>
            <w:vAlign w:val="center"/>
          </w:tcPr>
          <w:p w14:paraId="47AFC4A1"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西北</w:t>
            </w:r>
          </w:p>
        </w:tc>
        <w:tc>
          <w:tcPr>
            <w:tcW w:w="969" w:type="pct"/>
            <w:tcBorders>
              <w:top w:val="nil"/>
              <w:left w:val="nil"/>
              <w:bottom w:val="single" w:sz="4" w:space="0" w:color="auto"/>
              <w:right w:val="single" w:sz="4" w:space="0" w:color="auto"/>
            </w:tcBorders>
            <w:vAlign w:val="center"/>
          </w:tcPr>
          <w:p w14:paraId="3D171E38" w14:textId="77777777" w:rsidR="005F6B5C" w:rsidRPr="002C1727" w:rsidRDefault="008F69EA"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北</w:t>
            </w:r>
          </w:p>
        </w:tc>
        <w:tc>
          <w:tcPr>
            <w:tcW w:w="970" w:type="pct"/>
            <w:tcBorders>
              <w:top w:val="nil"/>
              <w:left w:val="nil"/>
              <w:bottom w:val="single" w:sz="4" w:space="0" w:color="auto"/>
              <w:right w:val="single" w:sz="4" w:space="0" w:color="auto"/>
            </w:tcBorders>
            <w:vAlign w:val="center"/>
          </w:tcPr>
          <w:p w14:paraId="3AEF19FE" w14:textId="77777777" w:rsidR="005F6B5C" w:rsidRPr="002C1727" w:rsidRDefault="002C1727" w:rsidP="00864DC5">
            <w:pPr>
              <w:widowControl/>
              <w:adjustRightInd/>
              <w:spacing w:line="240" w:lineRule="auto"/>
              <w:jc w:val="center"/>
              <w:textAlignment w:val="auto"/>
              <w:rPr>
                <w:rFonts w:ascii="Arial" w:hAnsi="Arial" w:cs="Arial"/>
                <w:sz w:val="18"/>
              </w:rPr>
            </w:pPr>
            <w:r w:rsidRPr="002C1727">
              <w:rPr>
                <w:rFonts w:ascii="Arial" w:hAnsi="Arial" w:cs="Arial"/>
                <w:sz w:val="18"/>
              </w:rPr>
              <w:t>西</w:t>
            </w:r>
          </w:p>
        </w:tc>
      </w:tr>
      <w:tr w:rsidR="005F6B5C" w:rsidRPr="002C1727" w14:paraId="6F050AE8" w14:textId="77777777" w:rsidTr="002C1727">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7DF767A4" w14:textId="77777777" w:rsidR="005F6B5C" w:rsidRPr="002C1727" w:rsidRDefault="005F6B5C" w:rsidP="00864DC5">
            <w:pPr>
              <w:widowControl/>
              <w:adjustRightInd/>
              <w:spacing w:line="240" w:lineRule="auto"/>
              <w:jc w:val="center"/>
              <w:textAlignment w:val="auto"/>
              <w:rPr>
                <w:rFonts w:ascii="Arial" w:hAnsi="Arial" w:cs="Arial"/>
                <w:sz w:val="18"/>
                <w:szCs w:val="22"/>
              </w:rPr>
            </w:pPr>
            <w:r w:rsidRPr="002C1727">
              <w:rPr>
                <w:rFonts w:ascii="Arial" w:hAnsi="Arial" w:cs="Arial"/>
                <w:sz w:val="18"/>
                <w:szCs w:val="22"/>
              </w:rPr>
              <w:t>实物状况</w:t>
            </w:r>
          </w:p>
        </w:tc>
        <w:tc>
          <w:tcPr>
            <w:tcW w:w="757" w:type="pct"/>
            <w:tcBorders>
              <w:top w:val="single" w:sz="4" w:space="0" w:color="auto"/>
              <w:left w:val="nil"/>
              <w:bottom w:val="single" w:sz="4" w:space="0" w:color="auto"/>
              <w:right w:val="single" w:sz="4" w:space="0" w:color="auto"/>
            </w:tcBorders>
            <w:vAlign w:val="center"/>
          </w:tcPr>
          <w:p w14:paraId="17500CF2"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成新度</w:t>
            </w:r>
          </w:p>
        </w:tc>
        <w:tc>
          <w:tcPr>
            <w:tcW w:w="969" w:type="pct"/>
            <w:tcBorders>
              <w:top w:val="single" w:sz="4" w:space="0" w:color="auto"/>
              <w:left w:val="nil"/>
              <w:bottom w:val="single" w:sz="4" w:space="0" w:color="auto"/>
              <w:right w:val="single" w:sz="4" w:space="0" w:color="auto"/>
            </w:tcBorders>
            <w:vAlign w:val="center"/>
          </w:tcPr>
          <w:p w14:paraId="750D6EF6" w14:textId="77777777" w:rsidR="005F6B5C" w:rsidRPr="002C1727" w:rsidRDefault="00D530CF"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95</w:t>
            </w:r>
            <w:r w:rsidR="005F6B5C" w:rsidRPr="002C1727">
              <w:rPr>
                <w:rFonts w:ascii="Arial" w:eastAsia="仿宋_GB2312" w:hAnsi="Arial" w:cs="Arial"/>
                <w:sz w:val="20"/>
              </w:rPr>
              <w:t>%</w:t>
            </w:r>
          </w:p>
        </w:tc>
        <w:tc>
          <w:tcPr>
            <w:tcW w:w="969" w:type="pct"/>
            <w:tcBorders>
              <w:top w:val="single" w:sz="4" w:space="0" w:color="auto"/>
              <w:left w:val="nil"/>
              <w:bottom w:val="single" w:sz="4" w:space="0" w:color="auto"/>
              <w:right w:val="single" w:sz="4" w:space="0" w:color="auto"/>
            </w:tcBorders>
            <w:vAlign w:val="center"/>
          </w:tcPr>
          <w:p w14:paraId="1F66C569"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7</w:t>
            </w:r>
            <w:r w:rsidR="002C1727" w:rsidRPr="002C1727">
              <w:rPr>
                <w:rFonts w:ascii="Arial" w:eastAsia="仿宋_GB2312" w:hAnsi="Arial" w:cs="Arial"/>
                <w:sz w:val="20"/>
              </w:rPr>
              <w:t>3</w:t>
            </w:r>
            <w:r w:rsidRPr="002C1727">
              <w:rPr>
                <w:rFonts w:ascii="Arial" w:eastAsia="仿宋_GB2312" w:hAnsi="Arial" w:cs="Arial"/>
                <w:sz w:val="20"/>
              </w:rPr>
              <w:t>%</w:t>
            </w:r>
          </w:p>
        </w:tc>
        <w:tc>
          <w:tcPr>
            <w:tcW w:w="969" w:type="pct"/>
            <w:tcBorders>
              <w:top w:val="single" w:sz="4" w:space="0" w:color="auto"/>
              <w:left w:val="nil"/>
              <w:bottom w:val="single" w:sz="4" w:space="0" w:color="auto"/>
              <w:right w:val="single" w:sz="4" w:space="0" w:color="auto"/>
            </w:tcBorders>
            <w:vAlign w:val="center"/>
          </w:tcPr>
          <w:p w14:paraId="44B0124E"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7</w:t>
            </w:r>
            <w:r w:rsidR="002C1727" w:rsidRPr="002C1727">
              <w:rPr>
                <w:rFonts w:ascii="Arial" w:eastAsia="仿宋_GB2312" w:hAnsi="Arial" w:cs="Arial"/>
                <w:sz w:val="20"/>
              </w:rPr>
              <w:t>3</w:t>
            </w:r>
            <w:r w:rsidRPr="002C1727">
              <w:rPr>
                <w:rFonts w:ascii="Arial" w:eastAsia="仿宋_GB2312" w:hAnsi="Arial" w:cs="Arial"/>
                <w:sz w:val="20"/>
              </w:rPr>
              <w:t>%</w:t>
            </w:r>
          </w:p>
        </w:tc>
        <w:tc>
          <w:tcPr>
            <w:tcW w:w="970" w:type="pct"/>
            <w:tcBorders>
              <w:top w:val="single" w:sz="4" w:space="0" w:color="auto"/>
              <w:left w:val="nil"/>
              <w:bottom w:val="single" w:sz="4" w:space="0" w:color="auto"/>
              <w:right w:val="single" w:sz="4" w:space="0" w:color="auto"/>
            </w:tcBorders>
            <w:vAlign w:val="center"/>
          </w:tcPr>
          <w:p w14:paraId="31BB06EA"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7</w:t>
            </w:r>
            <w:r w:rsidR="002C1727" w:rsidRPr="002C1727">
              <w:rPr>
                <w:rFonts w:ascii="Arial" w:eastAsia="仿宋_GB2312" w:hAnsi="Arial" w:cs="Arial"/>
                <w:sz w:val="20"/>
              </w:rPr>
              <w:t>3</w:t>
            </w:r>
            <w:r w:rsidRPr="002C1727">
              <w:rPr>
                <w:rFonts w:ascii="Arial" w:eastAsia="仿宋_GB2312" w:hAnsi="Arial" w:cs="Arial"/>
                <w:sz w:val="20"/>
              </w:rPr>
              <w:t>%</w:t>
            </w:r>
          </w:p>
        </w:tc>
      </w:tr>
      <w:tr w:rsidR="005F6B5C" w:rsidRPr="002C1727" w14:paraId="32BB2AEB"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2F80668F" w14:textId="77777777" w:rsidR="005F6B5C" w:rsidRPr="002C1727" w:rsidRDefault="005F6B5C" w:rsidP="00864DC5">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BEB5496"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公共区域装修</w:t>
            </w:r>
          </w:p>
        </w:tc>
        <w:tc>
          <w:tcPr>
            <w:tcW w:w="969" w:type="pct"/>
            <w:tcBorders>
              <w:top w:val="single" w:sz="4" w:space="0" w:color="auto"/>
              <w:left w:val="nil"/>
              <w:bottom w:val="single" w:sz="4" w:space="0" w:color="auto"/>
              <w:right w:val="single" w:sz="4" w:space="0" w:color="auto"/>
            </w:tcBorders>
            <w:vAlign w:val="center"/>
          </w:tcPr>
          <w:p w14:paraId="3E18FA20"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c>
          <w:tcPr>
            <w:tcW w:w="969" w:type="pct"/>
            <w:tcBorders>
              <w:top w:val="single" w:sz="4" w:space="0" w:color="auto"/>
              <w:left w:val="nil"/>
              <w:bottom w:val="single" w:sz="4" w:space="0" w:color="auto"/>
              <w:right w:val="single" w:sz="4" w:space="0" w:color="auto"/>
            </w:tcBorders>
            <w:vAlign w:val="center"/>
          </w:tcPr>
          <w:p w14:paraId="5F406C60"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c>
          <w:tcPr>
            <w:tcW w:w="969" w:type="pct"/>
            <w:tcBorders>
              <w:top w:val="single" w:sz="4" w:space="0" w:color="auto"/>
              <w:left w:val="nil"/>
              <w:bottom w:val="single" w:sz="4" w:space="0" w:color="auto"/>
              <w:right w:val="single" w:sz="4" w:space="0" w:color="auto"/>
            </w:tcBorders>
            <w:vAlign w:val="center"/>
          </w:tcPr>
          <w:p w14:paraId="458A750B"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c>
          <w:tcPr>
            <w:tcW w:w="970" w:type="pct"/>
            <w:tcBorders>
              <w:top w:val="single" w:sz="4" w:space="0" w:color="auto"/>
              <w:left w:val="nil"/>
              <w:bottom w:val="single" w:sz="4" w:space="0" w:color="auto"/>
              <w:right w:val="single" w:sz="4" w:space="0" w:color="auto"/>
            </w:tcBorders>
            <w:vAlign w:val="center"/>
          </w:tcPr>
          <w:p w14:paraId="6BB8FC7D" w14:textId="77777777" w:rsidR="005F6B5C" w:rsidRPr="002C1727" w:rsidRDefault="005F6B5C"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r>
      <w:tr w:rsidR="00DD4578" w:rsidRPr="002C1727" w14:paraId="78BF1AF0"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516A353D" w14:textId="77777777" w:rsidR="00DD4578" w:rsidRPr="002C1727" w:rsidRDefault="00DD4578" w:rsidP="00DD4578">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2894404" w14:textId="77777777" w:rsidR="00DD4578" w:rsidRPr="002C1727" w:rsidRDefault="00DD4578" w:rsidP="00DD4578">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室内装饰装修</w:t>
            </w:r>
          </w:p>
        </w:tc>
        <w:tc>
          <w:tcPr>
            <w:tcW w:w="969" w:type="pct"/>
            <w:tcBorders>
              <w:top w:val="single" w:sz="4" w:space="0" w:color="auto"/>
              <w:left w:val="nil"/>
              <w:bottom w:val="single" w:sz="4" w:space="0" w:color="auto"/>
              <w:right w:val="single" w:sz="4" w:space="0" w:color="auto"/>
            </w:tcBorders>
            <w:vAlign w:val="center"/>
          </w:tcPr>
          <w:p w14:paraId="17034C03"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c>
          <w:tcPr>
            <w:tcW w:w="969" w:type="pct"/>
            <w:tcBorders>
              <w:top w:val="single" w:sz="4" w:space="0" w:color="auto"/>
              <w:left w:val="nil"/>
              <w:bottom w:val="single" w:sz="4" w:space="0" w:color="auto"/>
              <w:right w:val="single" w:sz="4" w:space="0" w:color="auto"/>
            </w:tcBorders>
            <w:vAlign w:val="center"/>
          </w:tcPr>
          <w:p w14:paraId="7487BA9F"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c>
          <w:tcPr>
            <w:tcW w:w="969" w:type="pct"/>
            <w:tcBorders>
              <w:top w:val="single" w:sz="4" w:space="0" w:color="auto"/>
              <w:left w:val="nil"/>
              <w:bottom w:val="single" w:sz="4" w:space="0" w:color="auto"/>
              <w:right w:val="single" w:sz="4" w:space="0" w:color="auto"/>
            </w:tcBorders>
            <w:vAlign w:val="center"/>
          </w:tcPr>
          <w:p w14:paraId="160F540F"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c>
          <w:tcPr>
            <w:tcW w:w="970" w:type="pct"/>
            <w:tcBorders>
              <w:top w:val="single" w:sz="4" w:space="0" w:color="auto"/>
              <w:left w:val="nil"/>
              <w:bottom w:val="single" w:sz="4" w:space="0" w:color="auto"/>
              <w:right w:val="single" w:sz="4" w:space="0" w:color="auto"/>
            </w:tcBorders>
            <w:vAlign w:val="center"/>
          </w:tcPr>
          <w:p w14:paraId="6518854F"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精装修</w:t>
            </w:r>
          </w:p>
        </w:tc>
      </w:tr>
      <w:tr w:rsidR="002C1727" w:rsidRPr="002C1727" w14:paraId="403D2391"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567950F6" w14:textId="77777777" w:rsidR="002C1727" w:rsidRPr="002C1727" w:rsidRDefault="002C1727" w:rsidP="002C1727">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0723DD3D"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设施设备</w:t>
            </w:r>
          </w:p>
        </w:tc>
        <w:tc>
          <w:tcPr>
            <w:tcW w:w="969" w:type="pct"/>
            <w:tcBorders>
              <w:top w:val="single" w:sz="4" w:space="0" w:color="auto"/>
              <w:left w:val="nil"/>
              <w:bottom w:val="single" w:sz="4" w:space="0" w:color="auto"/>
              <w:right w:val="single" w:sz="4" w:space="0" w:color="auto"/>
            </w:tcBorders>
            <w:vAlign w:val="center"/>
          </w:tcPr>
          <w:p w14:paraId="05EB27E8"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无燃气</w:t>
            </w:r>
          </w:p>
        </w:tc>
        <w:tc>
          <w:tcPr>
            <w:tcW w:w="969" w:type="pct"/>
            <w:tcBorders>
              <w:top w:val="single" w:sz="4" w:space="0" w:color="auto"/>
              <w:left w:val="nil"/>
              <w:bottom w:val="single" w:sz="4" w:space="0" w:color="auto"/>
              <w:right w:val="single" w:sz="4" w:space="0" w:color="auto"/>
            </w:tcBorders>
            <w:vAlign w:val="center"/>
          </w:tcPr>
          <w:p w14:paraId="2966B258"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无燃气</w:t>
            </w:r>
          </w:p>
        </w:tc>
        <w:tc>
          <w:tcPr>
            <w:tcW w:w="969" w:type="pct"/>
            <w:tcBorders>
              <w:top w:val="single" w:sz="4" w:space="0" w:color="auto"/>
              <w:left w:val="nil"/>
              <w:bottom w:val="single" w:sz="4" w:space="0" w:color="auto"/>
              <w:right w:val="single" w:sz="4" w:space="0" w:color="auto"/>
            </w:tcBorders>
            <w:vAlign w:val="center"/>
          </w:tcPr>
          <w:p w14:paraId="63D4A33F"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无燃气</w:t>
            </w:r>
          </w:p>
        </w:tc>
        <w:tc>
          <w:tcPr>
            <w:tcW w:w="970" w:type="pct"/>
            <w:tcBorders>
              <w:top w:val="single" w:sz="4" w:space="0" w:color="auto"/>
              <w:left w:val="nil"/>
              <w:bottom w:val="single" w:sz="4" w:space="0" w:color="auto"/>
              <w:right w:val="single" w:sz="4" w:space="0" w:color="auto"/>
            </w:tcBorders>
            <w:vAlign w:val="center"/>
          </w:tcPr>
          <w:p w14:paraId="6F879A73"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无燃气</w:t>
            </w:r>
          </w:p>
        </w:tc>
      </w:tr>
      <w:tr w:rsidR="002C1727" w:rsidRPr="002C1727" w14:paraId="6F2283D5" w14:textId="77777777">
        <w:trPr>
          <w:trHeight w:val="20"/>
          <w:jc w:val="center"/>
        </w:trPr>
        <w:tc>
          <w:tcPr>
            <w:tcW w:w="366" w:type="pct"/>
            <w:vMerge/>
            <w:tcBorders>
              <w:left w:val="single" w:sz="4" w:space="0" w:color="auto"/>
              <w:bottom w:val="single" w:sz="4" w:space="0" w:color="auto"/>
              <w:right w:val="single" w:sz="4" w:space="0" w:color="auto"/>
            </w:tcBorders>
            <w:vAlign w:val="center"/>
          </w:tcPr>
          <w:p w14:paraId="048A39D6" w14:textId="77777777" w:rsidR="002C1727" w:rsidRPr="002C1727" w:rsidRDefault="002C1727" w:rsidP="002C1727">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45D97725" w14:textId="77777777" w:rsidR="002C1727" w:rsidRPr="002C1727" w:rsidRDefault="002C1727" w:rsidP="002C1727">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综合管理服务设施</w:t>
            </w:r>
          </w:p>
        </w:tc>
        <w:tc>
          <w:tcPr>
            <w:tcW w:w="969" w:type="pct"/>
            <w:tcBorders>
              <w:top w:val="single" w:sz="4" w:space="0" w:color="auto"/>
              <w:left w:val="nil"/>
              <w:bottom w:val="single" w:sz="4" w:space="0" w:color="auto"/>
              <w:right w:val="single" w:sz="4" w:space="0" w:color="auto"/>
            </w:tcBorders>
            <w:vAlign w:val="center"/>
          </w:tcPr>
          <w:p w14:paraId="42BCAD51"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有快递柜、垃圾分类收集点</w:t>
            </w:r>
          </w:p>
        </w:tc>
        <w:tc>
          <w:tcPr>
            <w:tcW w:w="969" w:type="pct"/>
            <w:tcBorders>
              <w:top w:val="single" w:sz="4" w:space="0" w:color="auto"/>
              <w:left w:val="nil"/>
              <w:bottom w:val="single" w:sz="4" w:space="0" w:color="auto"/>
              <w:right w:val="single" w:sz="4" w:space="0" w:color="auto"/>
            </w:tcBorders>
            <w:vAlign w:val="center"/>
          </w:tcPr>
          <w:p w14:paraId="5B51E553"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有快递柜、垃圾分类收集点</w:t>
            </w:r>
          </w:p>
        </w:tc>
        <w:tc>
          <w:tcPr>
            <w:tcW w:w="969" w:type="pct"/>
            <w:tcBorders>
              <w:top w:val="single" w:sz="4" w:space="0" w:color="auto"/>
              <w:left w:val="nil"/>
              <w:bottom w:val="single" w:sz="4" w:space="0" w:color="auto"/>
              <w:right w:val="single" w:sz="4" w:space="0" w:color="auto"/>
            </w:tcBorders>
            <w:vAlign w:val="center"/>
          </w:tcPr>
          <w:p w14:paraId="6FD78661"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有快递柜、垃圾分类收集点</w:t>
            </w:r>
          </w:p>
        </w:tc>
        <w:tc>
          <w:tcPr>
            <w:tcW w:w="970" w:type="pct"/>
            <w:tcBorders>
              <w:top w:val="single" w:sz="4" w:space="0" w:color="auto"/>
              <w:left w:val="nil"/>
              <w:bottom w:val="single" w:sz="4" w:space="0" w:color="auto"/>
              <w:right w:val="single" w:sz="4" w:space="0" w:color="auto"/>
            </w:tcBorders>
            <w:vAlign w:val="center"/>
          </w:tcPr>
          <w:p w14:paraId="3A4B204A"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有快递柜、垃圾分类收集点</w:t>
            </w:r>
          </w:p>
        </w:tc>
      </w:tr>
      <w:tr w:rsidR="005F6B5C" w:rsidRPr="002C1727" w14:paraId="42337A9F"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1A287120" w14:textId="77777777" w:rsidR="005F6B5C" w:rsidRPr="002C1727" w:rsidRDefault="005F6B5C" w:rsidP="00864DC5">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C889E16"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户型</w:t>
            </w:r>
            <w:r w:rsidR="002C1727" w:rsidRPr="002C1727">
              <w:rPr>
                <w:rFonts w:ascii="Arial" w:eastAsia="仿宋_GB2312" w:hAnsi="Arial" w:cs="Arial"/>
                <w:sz w:val="20"/>
              </w:rPr>
              <w:t>布局</w:t>
            </w:r>
          </w:p>
        </w:tc>
        <w:tc>
          <w:tcPr>
            <w:tcW w:w="969" w:type="pct"/>
            <w:tcBorders>
              <w:top w:val="single" w:sz="4" w:space="0" w:color="auto"/>
              <w:left w:val="nil"/>
              <w:bottom w:val="single" w:sz="4" w:space="0" w:color="auto"/>
              <w:right w:val="single" w:sz="4" w:space="0" w:color="auto"/>
            </w:tcBorders>
            <w:vAlign w:val="center"/>
          </w:tcPr>
          <w:p w14:paraId="40257414"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proofErr w:type="gramStart"/>
            <w:r w:rsidRPr="002C1727">
              <w:rPr>
                <w:rFonts w:ascii="Arial" w:eastAsia="仿宋_GB2312" w:hAnsi="Arial" w:cs="Arial"/>
                <w:sz w:val="20"/>
              </w:rPr>
              <w:t>一</w:t>
            </w:r>
            <w:proofErr w:type="gramEnd"/>
            <w:r w:rsidRPr="002C1727">
              <w:rPr>
                <w:rFonts w:ascii="Arial" w:eastAsia="仿宋_GB2312" w:hAnsi="Arial" w:cs="Arial"/>
                <w:sz w:val="20"/>
              </w:rPr>
              <w:t>居室</w:t>
            </w:r>
          </w:p>
        </w:tc>
        <w:tc>
          <w:tcPr>
            <w:tcW w:w="969" w:type="pct"/>
            <w:tcBorders>
              <w:top w:val="single" w:sz="4" w:space="0" w:color="auto"/>
              <w:left w:val="nil"/>
              <w:bottom w:val="single" w:sz="4" w:space="0" w:color="auto"/>
              <w:right w:val="single" w:sz="4" w:space="0" w:color="auto"/>
            </w:tcBorders>
            <w:vAlign w:val="center"/>
          </w:tcPr>
          <w:p w14:paraId="77E3050B"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四居室</w:t>
            </w:r>
          </w:p>
        </w:tc>
        <w:tc>
          <w:tcPr>
            <w:tcW w:w="969" w:type="pct"/>
            <w:tcBorders>
              <w:top w:val="single" w:sz="4" w:space="0" w:color="auto"/>
              <w:left w:val="nil"/>
              <w:bottom w:val="single" w:sz="4" w:space="0" w:color="auto"/>
              <w:right w:val="single" w:sz="4" w:space="0" w:color="auto"/>
            </w:tcBorders>
            <w:vAlign w:val="center"/>
          </w:tcPr>
          <w:p w14:paraId="5B4578C5"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二居室</w:t>
            </w:r>
          </w:p>
        </w:tc>
        <w:tc>
          <w:tcPr>
            <w:tcW w:w="970" w:type="pct"/>
            <w:tcBorders>
              <w:top w:val="single" w:sz="4" w:space="0" w:color="auto"/>
              <w:left w:val="nil"/>
              <w:bottom w:val="single" w:sz="4" w:space="0" w:color="auto"/>
              <w:right w:val="single" w:sz="4" w:space="0" w:color="auto"/>
            </w:tcBorders>
            <w:vAlign w:val="center"/>
          </w:tcPr>
          <w:p w14:paraId="13370E7D"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二居室</w:t>
            </w:r>
          </w:p>
        </w:tc>
      </w:tr>
      <w:tr w:rsidR="002C1727" w:rsidRPr="002C1727" w14:paraId="4F489690"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4BF3FBDB" w14:textId="77777777" w:rsidR="002C1727" w:rsidRPr="002C1727" w:rsidRDefault="002C1727" w:rsidP="00864DC5">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6A11CF15" w14:textId="77777777" w:rsidR="002C1727"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户型结构</w:t>
            </w:r>
          </w:p>
        </w:tc>
        <w:tc>
          <w:tcPr>
            <w:tcW w:w="969" w:type="pct"/>
            <w:tcBorders>
              <w:top w:val="single" w:sz="4" w:space="0" w:color="auto"/>
              <w:left w:val="nil"/>
              <w:bottom w:val="single" w:sz="4" w:space="0" w:color="auto"/>
              <w:right w:val="single" w:sz="4" w:space="0" w:color="auto"/>
            </w:tcBorders>
            <w:vAlign w:val="center"/>
          </w:tcPr>
          <w:p w14:paraId="48424041" w14:textId="77777777" w:rsidR="002C1727"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Loft</w:t>
            </w:r>
          </w:p>
        </w:tc>
        <w:tc>
          <w:tcPr>
            <w:tcW w:w="969" w:type="pct"/>
            <w:tcBorders>
              <w:top w:val="single" w:sz="4" w:space="0" w:color="auto"/>
              <w:left w:val="nil"/>
              <w:bottom w:val="single" w:sz="4" w:space="0" w:color="auto"/>
              <w:right w:val="single" w:sz="4" w:space="0" w:color="auto"/>
            </w:tcBorders>
            <w:vAlign w:val="center"/>
          </w:tcPr>
          <w:p w14:paraId="30A7DF79" w14:textId="77777777" w:rsidR="002C1727"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Loft</w:t>
            </w:r>
          </w:p>
        </w:tc>
        <w:tc>
          <w:tcPr>
            <w:tcW w:w="969" w:type="pct"/>
            <w:tcBorders>
              <w:top w:val="single" w:sz="4" w:space="0" w:color="auto"/>
              <w:left w:val="nil"/>
              <w:bottom w:val="single" w:sz="4" w:space="0" w:color="auto"/>
              <w:right w:val="single" w:sz="4" w:space="0" w:color="auto"/>
            </w:tcBorders>
            <w:vAlign w:val="center"/>
          </w:tcPr>
          <w:p w14:paraId="3334E0FA" w14:textId="77777777" w:rsidR="002C1727"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Loft</w:t>
            </w:r>
          </w:p>
        </w:tc>
        <w:tc>
          <w:tcPr>
            <w:tcW w:w="970" w:type="pct"/>
            <w:tcBorders>
              <w:top w:val="single" w:sz="4" w:space="0" w:color="auto"/>
              <w:left w:val="nil"/>
              <w:bottom w:val="single" w:sz="4" w:space="0" w:color="auto"/>
              <w:right w:val="single" w:sz="4" w:space="0" w:color="auto"/>
            </w:tcBorders>
            <w:vAlign w:val="center"/>
          </w:tcPr>
          <w:p w14:paraId="0EA79D42" w14:textId="77777777" w:rsidR="002C1727"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Loft</w:t>
            </w:r>
          </w:p>
        </w:tc>
      </w:tr>
      <w:tr w:rsidR="005F6B5C" w:rsidRPr="002C1727" w14:paraId="5E53F912"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2EC4E4E3" w14:textId="77777777" w:rsidR="005F6B5C" w:rsidRPr="002C1727" w:rsidRDefault="005F6B5C" w:rsidP="00864DC5">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528D9262" w14:textId="77777777" w:rsidR="005F6B5C" w:rsidRPr="002C1727" w:rsidRDefault="005F6B5C" w:rsidP="00864DC5">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建筑面积（</w:t>
            </w:r>
            <w:r w:rsidRPr="002C1727">
              <w:rPr>
                <w:rFonts w:ascii="微软雅黑" w:eastAsia="微软雅黑" w:hAnsi="微软雅黑" w:cs="微软雅黑" w:hint="eastAsia"/>
                <w:sz w:val="20"/>
              </w:rPr>
              <w:t>㎡</w:t>
            </w:r>
            <w:r w:rsidRPr="002C1727">
              <w:rPr>
                <w:rFonts w:ascii="Arial" w:eastAsia="仿宋_GB2312" w:hAnsi="Arial" w:cs="Arial"/>
                <w:sz w:val="20"/>
              </w:rPr>
              <w:t>）</w:t>
            </w:r>
          </w:p>
        </w:tc>
        <w:tc>
          <w:tcPr>
            <w:tcW w:w="969" w:type="pct"/>
            <w:tcBorders>
              <w:top w:val="single" w:sz="4" w:space="0" w:color="auto"/>
              <w:left w:val="nil"/>
              <w:bottom w:val="single" w:sz="4" w:space="0" w:color="auto"/>
              <w:right w:val="single" w:sz="4" w:space="0" w:color="auto"/>
            </w:tcBorders>
            <w:vAlign w:val="center"/>
          </w:tcPr>
          <w:p w14:paraId="1C35A31A"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44.91</w:t>
            </w:r>
          </w:p>
        </w:tc>
        <w:tc>
          <w:tcPr>
            <w:tcW w:w="969" w:type="pct"/>
            <w:tcBorders>
              <w:top w:val="single" w:sz="4" w:space="0" w:color="auto"/>
              <w:left w:val="nil"/>
              <w:bottom w:val="single" w:sz="4" w:space="0" w:color="auto"/>
              <w:right w:val="single" w:sz="4" w:space="0" w:color="auto"/>
            </w:tcBorders>
            <w:vAlign w:val="center"/>
          </w:tcPr>
          <w:p w14:paraId="50BEECB1"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63.81</w:t>
            </w:r>
          </w:p>
        </w:tc>
        <w:tc>
          <w:tcPr>
            <w:tcW w:w="969" w:type="pct"/>
            <w:tcBorders>
              <w:top w:val="single" w:sz="4" w:space="0" w:color="auto"/>
              <w:left w:val="nil"/>
              <w:bottom w:val="single" w:sz="4" w:space="0" w:color="auto"/>
              <w:right w:val="single" w:sz="4" w:space="0" w:color="auto"/>
            </w:tcBorders>
            <w:vAlign w:val="center"/>
          </w:tcPr>
          <w:p w14:paraId="478B30BF"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57.36</w:t>
            </w:r>
          </w:p>
        </w:tc>
        <w:tc>
          <w:tcPr>
            <w:tcW w:w="970" w:type="pct"/>
            <w:tcBorders>
              <w:top w:val="single" w:sz="4" w:space="0" w:color="auto"/>
              <w:left w:val="nil"/>
              <w:bottom w:val="single" w:sz="4" w:space="0" w:color="auto"/>
              <w:right w:val="single" w:sz="4" w:space="0" w:color="auto"/>
            </w:tcBorders>
            <w:vAlign w:val="center"/>
          </w:tcPr>
          <w:p w14:paraId="41D9DF30" w14:textId="77777777" w:rsidR="005F6B5C" w:rsidRPr="002C1727" w:rsidRDefault="002C1727" w:rsidP="00864DC5">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55.85</w:t>
            </w:r>
          </w:p>
        </w:tc>
      </w:tr>
      <w:tr w:rsidR="00DD4578" w:rsidRPr="002C1727" w14:paraId="0F6918FF"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56871010" w14:textId="77777777" w:rsidR="00DD4578" w:rsidRPr="002C1727" w:rsidRDefault="00DD4578" w:rsidP="00DD4578">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16801E91" w14:textId="77777777" w:rsidR="00DD4578" w:rsidRPr="002C1727" w:rsidRDefault="00DD4578" w:rsidP="00DD4578">
            <w:pPr>
              <w:widowControl/>
              <w:adjustRightInd/>
              <w:spacing w:line="240" w:lineRule="auto"/>
              <w:jc w:val="center"/>
              <w:textAlignment w:val="auto"/>
              <w:rPr>
                <w:rFonts w:ascii="Arial" w:hAnsi="Arial" w:cs="Arial"/>
                <w:sz w:val="18"/>
              </w:rPr>
            </w:pPr>
            <w:r w:rsidRPr="002C1727">
              <w:rPr>
                <w:rFonts w:ascii="Arial" w:eastAsia="仿宋_GB2312" w:hAnsi="Arial" w:cs="Arial"/>
                <w:sz w:val="20"/>
              </w:rPr>
              <w:t>家具家电</w:t>
            </w:r>
          </w:p>
        </w:tc>
        <w:tc>
          <w:tcPr>
            <w:tcW w:w="969" w:type="pct"/>
            <w:tcBorders>
              <w:top w:val="single" w:sz="4" w:space="0" w:color="auto"/>
              <w:left w:val="nil"/>
              <w:bottom w:val="single" w:sz="4" w:space="0" w:color="auto"/>
              <w:right w:val="single" w:sz="4" w:space="0" w:color="auto"/>
            </w:tcBorders>
            <w:vAlign w:val="center"/>
          </w:tcPr>
          <w:p w14:paraId="4C21519B"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color w:val="000000"/>
                <w:sz w:val="20"/>
              </w:rPr>
              <w:t>配备全新家具、家电；功能正常，质量有保证，较好</w:t>
            </w:r>
          </w:p>
        </w:tc>
        <w:tc>
          <w:tcPr>
            <w:tcW w:w="969" w:type="pct"/>
            <w:tcBorders>
              <w:top w:val="single" w:sz="4" w:space="0" w:color="auto"/>
              <w:left w:val="nil"/>
              <w:bottom w:val="single" w:sz="4" w:space="0" w:color="auto"/>
              <w:right w:val="single" w:sz="4" w:space="0" w:color="auto"/>
            </w:tcBorders>
            <w:vAlign w:val="center"/>
          </w:tcPr>
          <w:p w14:paraId="3544723D" w14:textId="77777777" w:rsidR="00DD4578" w:rsidRPr="002C1727" w:rsidRDefault="002C1727"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color w:val="000000"/>
                <w:sz w:val="20"/>
              </w:rPr>
              <w:t>无家具家电</w:t>
            </w:r>
          </w:p>
        </w:tc>
        <w:tc>
          <w:tcPr>
            <w:tcW w:w="969" w:type="pct"/>
            <w:tcBorders>
              <w:top w:val="single" w:sz="4" w:space="0" w:color="auto"/>
              <w:left w:val="nil"/>
              <w:bottom w:val="single" w:sz="4" w:space="0" w:color="auto"/>
              <w:right w:val="single" w:sz="4" w:space="0" w:color="auto"/>
            </w:tcBorders>
            <w:vAlign w:val="center"/>
          </w:tcPr>
          <w:p w14:paraId="1DDF5A37"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color w:val="000000"/>
                <w:sz w:val="20"/>
              </w:rPr>
              <w:t>配备全新家具、家电；功能正常，质量有保证，较好</w:t>
            </w:r>
          </w:p>
        </w:tc>
        <w:tc>
          <w:tcPr>
            <w:tcW w:w="970" w:type="pct"/>
            <w:tcBorders>
              <w:top w:val="single" w:sz="4" w:space="0" w:color="auto"/>
              <w:left w:val="nil"/>
              <w:bottom w:val="single" w:sz="4" w:space="0" w:color="auto"/>
              <w:right w:val="single" w:sz="4" w:space="0" w:color="auto"/>
            </w:tcBorders>
            <w:vAlign w:val="center"/>
          </w:tcPr>
          <w:p w14:paraId="1C94B178" w14:textId="77777777" w:rsidR="00DD4578" w:rsidRPr="002C1727" w:rsidRDefault="00DD4578" w:rsidP="00DD4578">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color w:val="000000"/>
                <w:sz w:val="20"/>
              </w:rPr>
              <w:t>配备全新家具、家电；功能正常，质量有保证，较好</w:t>
            </w:r>
          </w:p>
        </w:tc>
      </w:tr>
      <w:tr w:rsidR="002C1727" w:rsidRPr="002C1727" w14:paraId="1BF92534" w14:textId="77777777" w:rsidTr="002C1727">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4DF09E4A" w14:textId="77777777" w:rsidR="002C1727" w:rsidRPr="002C1727" w:rsidRDefault="002C1727" w:rsidP="002C1727">
            <w:pPr>
              <w:widowControl/>
              <w:adjustRightInd/>
              <w:spacing w:line="240" w:lineRule="auto"/>
              <w:textAlignment w:val="auto"/>
              <w:rPr>
                <w:rFonts w:ascii="Arial" w:hAnsi="Arial" w:cs="Arial"/>
                <w:sz w:val="18"/>
                <w:szCs w:val="22"/>
              </w:rPr>
            </w:pPr>
            <w:r w:rsidRPr="002C1727">
              <w:rPr>
                <w:rFonts w:ascii="Arial" w:hAnsi="Arial" w:cs="Arial"/>
                <w:sz w:val="18"/>
                <w:szCs w:val="22"/>
              </w:rPr>
              <w:t>权益状况</w:t>
            </w:r>
          </w:p>
        </w:tc>
        <w:tc>
          <w:tcPr>
            <w:tcW w:w="757" w:type="pct"/>
            <w:tcBorders>
              <w:top w:val="single" w:sz="4" w:space="0" w:color="auto"/>
              <w:left w:val="nil"/>
              <w:bottom w:val="single" w:sz="4" w:space="0" w:color="auto"/>
              <w:right w:val="single" w:sz="4" w:space="0" w:color="auto"/>
            </w:tcBorders>
            <w:vAlign w:val="center"/>
          </w:tcPr>
          <w:p w14:paraId="22F56ACE"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服务及管理水平</w:t>
            </w:r>
          </w:p>
        </w:tc>
        <w:tc>
          <w:tcPr>
            <w:tcW w:w="969" w:type="pct"/>
            <w:tcBorders>
              <w:top w:val="single" w:sz="4" w:space="0" w:color="auto"/>
              <w:left w:val="nil"/>
              <w:bottom w:val="single" w:sz="4" w:space="0" w:color="auto"/>
              <w:right w:val="single" w:sz="4" w:space="0" w:color="auto"/>
            </w:tcBorders>
            <w:vAlign w:val="center"/>
          </w:tcPr>
          <w:p w14:paraId="3C0F2638"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配备服务管家专业管理，封闭式管理</w:t>
            </w:r>
          </w:p>
        </w:tc>
        <w:tc>
          <w:tcPr>
            <w:tcW w:w="969" w:type="pct"/>
            <w:tcBorders>
              <w:top w:val="single" w:sz="4" w:space="0" w:color="auto"/>
              <w:left w:val="nil"/>
              <w:bottom w:val="single" w:sz="4" w:space="0" w:color="auto"/>
              <w:right w:val="single" w:sz="4" w:space="0" w:color="auto"/>
            </w:tcBorders>
            <w:vAlign w:val="center"/>
          </w:tcPr>
          <w:p w14:paraId="2C3A13D4"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普通物业管理，封闭式管理</w:t>
            </w:r>
          </w:p>
        </w:tc>
        <w:tc>
          <w:tcPr>
            <w:tcW w:w="969" w:type="pct"/>
            <w:tcBorders>
              <w:top w:val="single" w:sz="4" w:space="0" w:color="auto"/>
              <w:left w:val="nil"/>
              <w:bottom w:val="single" w:sz="4" w:space="0" w:color="auto"/>
              <w:right w:val="single" w:sz="4" w:space="0" w:color="auto"/>
            </w:tcBorders>
            <w:vAlign w:val="center"/>
          </w:tcPr>
          <w:p w14:paraId="4B176B8E"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普通物业管理，封闭式管理</w:t>
            </w:r>
          </w:p>
        </w:tc>
        <w:tc>
          <w:tcPr>
            <w:tcW w:w="970" w:type="pct"/>
            <w:tcBorders>
              <w:top w:val="single" w:sz="4" w:space="0" w:color="auto"/>
              <w:left w:val="nil"/>
              <w:bottom w:val="single" w:sz="4" w:space="0" w:color="auto"/>
              <w:right w:val="single" w:sz="4" w:space="0" w:color="auto"/>
            </w:tcBorders>
            <w:vAlign w:val="center"/>
          </w:tcPr>
          <w:p w14:paraId="5C86019F"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普通物业管理，封闭式管理</w:t>
            </w:r>
          </w:p>
        </w:tc>
      </w:tr>
      <w:tr w:rsidR="002C1727" w:rsidRPr="002C1727" w14:paraId="7EF5F7B3" w14:textId="77777777" w:rsidTr="002C1727">
        <w:trPr>
          <w:trHeight w:val="20"/>
          <w:jc w:val="center"/>
        </w:trPr>
        <w:tc>
          <w:tcPr>
            <w:tcW w:w="366" w:type="pct"/>
            <w:vMerge/>
            <w:tcBorders>
              <w:left w:val="single" w:sz="4" w:space="0" w:color="auto"/>
              <w:bottom w:val="single" w:sz="4" w:space="0" w:color="auto"/>
              <w:right w:val="single" w:sz="4" w:space="0" w:color="auto"/>
            </w:tcBorders>
            <w:vAlign w:val="center"/>
          </w:tcPr>
          <w:p w14:paraId="4014F9B5" w14:textId="77777777" w:rsidR="002C1727" w:rsidRPr="002C1727" w:rsidRDefault="002C1727" w:rsidP="002C1727">
            <w:pPr>
              <w:widowControl/>
              <w:adjustRightInd/>
              <w:spacing w:line="240" w:lineRule="auto"/>
              <w:textAlignment w:val="auto"/>
              <w:rPr>
                <w:rFonts w:ascii="Arial" w:hAnsi="Arial" w:cs="Arial"/>
                <w:sz w:val="18"/>
                <w:szCs w:val="22"/>
              </w:rPr>
            </w:pPr>
          </w:p>
        </w:tc>
        <w:tc>
          <w:tcPr>
            <w:tcW w:w="757" w:type="pct"/>
            <w:tcBorders>
              <w:top w:val="single" w:sz="4" w:space="0" w:color="auto"/>
              <w:left w:val="nil"/>
              <w:bottom w:val="single" w:sz="4" w:space="0" w:color="auto"/>
              <w:right w:val="single" w:sz="4" w:space="0" w:color="auto"/>
            </w:tcBorders>
            <w:vAlign w:val="center"/>
          </w:tcPr>
          <w:p w14:paraId="7FBC68F8"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r w:rsidRPr="002C1727">
              <w:rPr>
                <w:rFonts w:ascii="Arial" w:eastAsia="仿宋_GB2312" w:hAnsi="Arial" w:cs="Arial"/>
                <w:sz w:val="20"/>
              </w:rPr>
              <w:t>水电气</w:t>
            </w:r>
            <w:proofErr w:type="gramStart"/>
            <w:r w:rsidRPr="002C1727">
              <w:rPr>
                <w:rFonts w:ascii="Arial" w:eastAsia="仿宋_GB2312" w:hAnsi="Arial" w:cs="Arial"/>
                <w:sz w:val="20"/>
              </w:rPr>
              <w:t>费执行</w:t>
            </w:r>
            <w:proofErr w:type="gramEnd"/>
            <w:r w:rsidRPr="002C1727">
              <w:rPr>
                <w:rFonts w:ascii="Arial" w:eastAsia="仿宋_GB2312" w:hAnsi="Arial" w:cs="Arial"/>
                <w:sz w:val="20"/>
              </w:rPr>
              <w:t>标准</w:t>
            </w:r>
          </w:p>
        </w:tc>
        <w:tc>
          <w:tcPr>
            <w:tcW w:w="969" w:type="pct"/>
            <w:tcBorders>
              <w:top w:val="single" w:sz="4" w:space="0" w:color="auto"/>
              <w:left w:val="nil"/>
              <w:bottom w:val="single" w:sz="4" w:space="0" w:color="auto"/>
              <w:right w:val="single" w:sz="4" w:space="0" w:color="auto"/>
            </w:tcBorders>
            <w:vAlign w:val="center"/>
          </w:tcPr>
          <w:p w14:paraId="7A13F896"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proofErr w:type="gramStart"/>
            <w:r w:rsidRPr="002C1727">
              <w:rPr>
                <w:rFonts w:ascii="Arial" w:eastAsia="仿宋_GB2312" w:hAnsi="Arial" w:cs="Arial"/>
                <w:sz w:val="20"/>
              </w:rPr>
              <w:t>民水民</w:t>
            </w:r>
            <w:proofErr w:type="gramEnd"/>
            <w:r w:rsidRPr="002C1727">
              <w:rPr>
                <w:rFonts w:ascii="Arial" w:eastAsia="仿宋_GB2312" w:hAnsi="Arial" w:cs="Arial"/>
                <w:sz w:val="20"/>
              </w:rPr>
              <w:t>电</w:t>
            </w:r>
          </w:p>
        </w:tc>
        <w:tc>
          <w:tcPr>
            <w:tcW w:w="969" w:type="pct"/>
            <w:tcBorders>
              <w:top w:val="single" w:sz="4" w:space="0" w:color="auto"/>
              <w:left w:val="nil"/>
              <w:bottom w:val="single" w:sz="4" w:space="0" w:color="auto"/>
              <w:right w:val="single" w:sz="4" w:space="0" w:color="auto"/>
            </w:tcBorders>
            <w:vAlign w:val="center"/>
          </w:tcPr>
          <w:p w14:paraId="6B34947E"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proofErr w:type="gramStart"/>
            <w:r w:rsidRPr="002C1727">
              <w:rPr>
                <w:rFonts w:ascii="Arial" w:eastAsia="仿宋_GB2312" w:hAnsi="Arial" w:cs="Arial"/>
                <w:sz w:val="20"/>
              </w:rPr>
              <w:t>商水商电</w:t>
            </w:r>
            <w:proofErr w:type="gramEnd"/>
          </w:p>
        </w:tc>
        <w:tc>
          <w:tcPr>
            <w:tcW w:w="969" w:type="pct"/>
            <w:tcBorders>
              <w:top w:val="single" w:sz="4" w:space="0" w:color="auto"/>
              <w:left w:val="nil"/>
              <w:bottom w:val="single" w:sz="4" w:space="0" w:color="auto"/>
              <w:right w:val="single" w:sz="4" w:space="0" w:color="auto"/>
            </w:tcBorders>
            <w:vAlign w:val="center"/>
          </w:tcPr>
          <w:p w14:paraId="5B31854E"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proofErr w:type="gramStart"/>
            <w:r w:rsidRPr="002C1727">
              <w:rPr>
                <w:rFonts w:ascii="Arial" w:eastAsia="仿宋_GB2312" w:hAnsi="Arial" w:cs="Arial"/>
                <w:sz w:val="20"/>
              </w:rPr>
              <w:t>商水商电</w:t>
            </w:r>
            <w:proofErr w:type="gramEnd"/>
          </w:p>
        </w:tc>
        <w:tc>
          <w:tcPr>
            <w:tcW w:w="970" w:type="pct"/>
            <w:tcBorders>
              <w:top w:val="single" w:sz="4" w:space="0" w:color="auto"/>
              <w:left w:val="nil"/>
              <w:bottom w:val="single" w:sz="4" w:space="0" w:color="auto"/>
              <w:right w:val="single" w:sz="4" w:space="0" w:color="auto"/>
            </w:tcBorders>
            <w:vAlign w:val="center"/>
          </w:tcPr>
          <w:p w14:paraId="15D3F1F5" w14:textId="77777777" w:rsidR="002C1727" w:rsidRPr="002C1727" w:rsidRDefault="002C1727" w:rsidP="002C1727">
            <w:pPr>
              <w:widowControl/>
              <w:adjustRightInd/>
              <w:spacing w:line="240" w:lineRule="auto"/>
              <w:jc w:val="center"/>
              <w:textAlignment w:val="auto"/>
              <w:rPr>
                <w:rFonts w:ascii="Arial" w:eastAsia="仿宋_GB2312" w:hAnsi="Arial" w:cs="Arial"/>
                <w:sz w:val="20"/>
              </w:rPr>
            </w:pPr>
            <w:proofErr w:type="gramStart"/>
            <w:r w:rsidRPr="002C1727">
              <w:rPr>
                <w:rFonts w:ascii="Arial" w:eastAsia="仿宋_GB2312" w:hAnsi="Arial" w:cs="Arial"/>
                <w:sz w:val="20"/>
              </w:rPr>
              <w:t>商水商电</w:t>
            </w:r>
            <w:proofErr w:type="gramEnd"/>
          </w:p>
        </w:tc>
      </w:tr>
    </w:tbl>
    <w:p w14:paraId="3D2C9AF8" w14:textId="77777777" w:rsidR="00802761" w:rsidRPr="002C1727" w:rsidRDefault="00802761">
      <w:pPr>
        <w:wordWrap w:val="0"/>
        <w:overflowPunct w:val="0"/>
        <w:spacing w:line="480" w:lineRule="auto"/>
        <w:rPr>
          <w:rFonts w:ascii="Arial" w:hAnsi="Arial" w:cs="Arial"/>
          <w:sz w:val="21"/>
          <w:szCs w:val="21"/>
        </w:rPr>
      </w:pPr>
    </w:p>
    <w:p w14:paraId="7341E93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br w:type="page"/>
      </w:r>
      <w:r w:rsidRPr="002C1727">
        <w:rPr>
          <w:rFonts w:ascii="Arial" w:hAnsi="Arial" w:cs="Arial"/>
          <w:sz w:val="21"/>
          <w:szCs w:val="21"/>
        </w:rPr>
        <w:lastRenderedPageBreak/>
        <w:t>（</w:t>
      </w:r>
      <w:r w:rsidRPr="002C1727">
        <w:rPr>
          <w:rFonts w:ascii="Arial" w:hAnsi="Arial" w:cs="Arial"/>
          <w:sz w:val="21"/>
          <w:szCs w:val="21"/>
        </w:rPr>
        <w:t>2</w:t>
      </w:r>
      <w:r w:rsidRPr="002C1727">
        <w:rPr>
          <w:rFonts w:ascii="Arial" w:hAnsi="Arial" w:cs="Arial"/>
          <w:sz w:val="21"/>
          <w:szCs w:val="21"/>
        </w:rPr>
        <w:t>）</w:t>
      </w:r>
      <w:r w:rsidRPr="002C1727">
        <w:rPr>
          <w:rFonts w:ascii="Arial" w:hAnsi="Arial" w:cs="Arial"/>
          <w:sz w:val="21"/>
          <w:szCs w:val="21"/>
        </w:rPr>
        <w:t xml:space="preserve"> </w:t>
      </w:r>
      <w:r w:rsidRPr="002C1727">
        <w:rPr>
          <w:rFonts w:ascii="Arial" w:hAnsi="Arial" w:cs="Arial"/>
          <w:sz w:val="21"/>
          <w:szCs w:val="21"/>
        </w:rPr>
        <w:t>建立比较因素条件指数表和因素比较修正系数表</w:t>
      </w:r>
      <w:r w:rsidRPr="002C1727">
        <w:rPr>
          <w:rFonts w:ascii="Arial" w:hAnsi="Arial" w:cs="Arial"/>
          <w:sz w:val="21"/>
          <w:szCs w:val="21"/>
        </w:rPr>
        <w:t xml:space="preserve"> </w:t>
      </w:r>
    </w:p>
    <w:p w14:paraId="429BF97B"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根据对估价对象和可比案例情况的分析，把各可比案例的自身状况按照参</w:t>
      </w:r>
      <w:proofErr w:type="gramStart"/>
      <w:r w:rsidRPr="002C1727">
        <w:rPr>
          <w:rFonts w:ascii="Arial" w:hAnsi="Arial" w:cs="Arial"/>
          <w:sz w:val="21"/>
          <w:szCs w:val="21"/>
        </w:rPr>
        <w:t>比因素</w:t>
      </w:r>
      <w:proofErr w:type="gramEnd"/>
      <w:r w:rsidRPr="002C1727">
        <w:rPr>
          <w:rFonts w:ascii="Arial" w:hAnsi="Arial" w:cs="Arial"/>
          <w:sz w:val="21"/>
          <w:szCs w:val="21"/>
        </w:rPr>
        <w:t>分别与估价对象的相应状况进行比较，编制比较因素条件指数表。具体如下：</w:t>
      </w:r>
    </w:p>
    <w:p w14:paraId="74BEC71C" w14:textId="77777777" w:rsidR="00802761" w:rsidRPr="002C1727" w:rsidRDefault="008547D3">
      <w:pPr>
        <w:overflowPunct w:val="0"/>
        <w:spacing w:line="480" w:lineRule="auto"/>
        <w:ind w:firstLineChars="200" w:firstLine="420"/>
        <w:jc w:val="center"/>
        <w:rPr>
          <w:rFonts w:ascii="Arial" w:hAnsi="Arial" w:cs="Arial"/>
          <w:sz w:val="21"/>
          <w:szCs w:val="21"/>
        </w:rPr>
      </w:pPr>
      <w:r w:rsidRPr="002C1727">
        <w:rPr>
          <w:rFonts w:ascii="Arial" w:hAnsi="Arial" w:cs="Arial"/>
          <w:sz w:val="21"/>
          <w:szCs w:val="21"/>
        </w:rPr>
        <w:t>韶华颂</w:t>
      </w:r>
      <w:r w:rsidRPr="002C1727">
        <w:rPr>
          <w:rFonts w:ascii="Arial" w:hAnsi="Arial" w:cs="Arial"/>
          <w:sz w:val="21"/>
          <w:szCs w:val="21"/>
        </w:rPr>
        <w:t>B</w:t>
      </w:r>
      <w:r w:rsidRPr="002C1727">
        <w:rPr>
          <w:rFonts w:ascii="Arial" w:hAnsi="Arial" w:cs="Arial"/>
          <w:sz w:val="21"/>
          <w:szCs w:val="21"/>
        </w:rPr>
        <w:t>区</w:t>
      </w:r>
      <w:r w:rsidR="00802761" w:rsidRPr="002C1727">
        <w:rPr>
          <w:rFonts w:ascii="Arial" w:hAnsi="Arial" w:cs="Arial"/>
          <w:sz w:val="21"/>
          <w:szCs w:val="21"/>
        </w:rPr>
        <w:t>比较因素条件指数表</w:t>
      </w:r>
    </w:p>
    <w:tbl>
      <w:tblPr>
        <w:tblW w:w="4938" w:type="pct"/>
        <w:jc w:val="center"/>
        <w:tblCellMar>
          <w:top w:w="57" w:type="dxa"/>
          <w:left w:w="57" w:type="dxa"/>
          <w:bottom w:w="57" w:type="dxa"/>
          <w:right w:w="57" w:type="dxa"/>
        </w:tblCellMar>
        <w:tblLook w:val="0000" w:firstRow="0" w:lastRow="0" w:firstColumn="0" w:lastColumn="0" w:noHBand="0" w:noVBand="0"/>
      </w:tblPr>
      <w:tblGrid>
        <w:gridCol w:w="567"/>
        <w:gridCol w:w="983"/>
        <w:gridCol w:w="1046"/>
        <w:gridCol w:w="1046"/>
        <w:gridCol w:w="1046"/>
        <w:gridCol w:w="1048"/>
        <w:gridCol w:w="3438"/>
      </w:tblGrid>
      <w:tr w:rsidR="005F6B5C" w:rsidRPr="002C1727" w14:paraId="13106521" w14:textId="77777777" w:rsidTr="002C1727">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55E97EC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估价对象及</w:t>
            </w:r>
          </w:p>
          <w:p w14:paraId="79B23B3C" w14:textId="77777777" w:rsidR="005F6B5C" w:rsidRPr="002C1727" w:rsidRDefault="005F6B5C" w:rsidP="00864DC5">
            <w:pPr>
              <w:snapToGrid w:val="0"/>
              <w:spacing w:line="240" w:lineRule="exact"/>
              <w:jc w:val="right"/>
              <w:rPr>
                <w:rFonts w:ascii="Arial" w:hAnsi="Arial" w:cs="Arial"/>
                <w:sz w:val="18"/>
                <w:szCs w:val="18"/>
              </w:rPr>
            </w:pPr>
            <w:r w:rsidRPr="002C1727">
              <w:rPr>
                <w:rFonts w:ascii="Arial" w:hAnsi="Arial" w:cs="Arial"/>
                <w:sz w:val="18"/>
                <w:szCs w:val="18"/>
              </w:rPr>
              <w:t>可比实例</w:t>
            </w:r>
          </w:p>
          <w:p w14:paraId="459778EA" w14:textId="77777777" w:rsidR="005F6B5C" w:rsidRPr="002C1727" w:rsidRDefault="005F6B5C" w:rsidP="00864DC5">
            <w:pPr>
              <w:snapToGrid w:val="0"/>
              <w:spacing w:line="240" w:lineRule="exact"/>
              <w:jc w:val="both"/>
              <w:rPr>
                <w:rFonts w:ascii="Arial" w:hAnsi="Arial" w:cs="Arial"/>
                <w:sz w:val="18"/>
                <w:szCs w:val="18"/>
              </w:rPr>
            </w:pPr>
          </w:p>
          <w:p w14:paraId="5F067642" w14:textId="77777777" w:rsidR="005F6B5C" w:rsidRPr="002C1727" w:rsidRDefault="005F6B5C" w:rsidP="00864DC5">
            <w:pPr>
              <w:snapToGrid w:val="0"/>
              <w:spacing w:line="240" w:lineRule="exact"/>
              <w:jc w:val="both"/>
              <w:rPr>
                <w:rFonts w:ascii="Arial" w:hAnsi="Arial" w:cs="Arial"/>
                <w:sz w:val="18"/>
                <w:szCs w:val="18"/>
              </w:rPr>
            </w:pPr>
          </w:p>
          <w:p w14:paraId="15F3A63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w:t>
            </w:r>
          </w:p>
        </w:tc>
        <w:tc>
          <w:tcPr>
            <w:tcW w:w="570" w:type="pct"/>
            <w:tcBorders>
              <w:top w:val="single" w:sz="4" w:space="0" w:color="auto"/>
              <w:left w:val="nil"/>
              <w:bottom w:val="single" w:sz="4" w:space="0" w:color="auto"/>
              <w:right w:val="single" w:sz="4" w:space="0" w:color="auto"/>
            </w:tcBorders>
            <w:vAlign w:val="center"/>
          </w:tcPr>
          <w:p w14:paraId="3F3D00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w:t>
            </w:r>
          </w:p>
        </w:tc>
        <w:tc>
          <w:tcPr>
            <w:tcW w:w="570" w:type="pct"/>
            <w:tcBorders>
              <w:top w:val="single" w:sz="4" w:space="0" w:color="auto"/>
              <w:left w:val="nil"/>
              <w:bottom w:val="single" w:sz="4" w:space="0" w:color="auto"/>
              <w:right w:val="single" w:sz="4" w:space="0" w:color="auto"/>
            </w:tcBorders>
            <w:vAlign w:val="center"/>
          </w:tcPr>
          <w:p w14:paraId="224DAFC7"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1</w:t>
            </w:r>
          </w:p>
        </w:tc>
        <w:tc>
          <w:tcPr>
            <w:tcW w:w="570" w:type="pct"/>
            <w:tcBorders>
              <w:top w:val="single" w:sz="4" w:space="0" w:color="auto"/>
              <w:left w:val="nil"/>
              <w:bottom w:val="single" w:sz="4" w:space="0" w:color="auto"/>
              <w:right w:val="single" w:sz="4" w:space="0" w:color="auto"/>
            </w:tcBorders>
            <w:vAlign w:val="center"/>
          </w:tcPr>
          <w:p w14:paraId="195D1AD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2</w:t>
            </w:r>
          </w:p>
        </w:tc>
        <w:tc>
          <w:tcPr>
            <w:tcW w:w="571" w:type="pct"/>
            <w:tcBorders>
              <w:top w:val="single" w:sz="4" w:space="0" w:color="auto"/>
              <w:left w:val="nil"/>
              <w:bottom w:val="single" w:sz="4" w:space="0" w:color="auto"/>
              <w:right w:val="single" w:sz="4" w:space="0" w:color="auto"/>
            </w:tcBorders>
            <w:vAlign w:val="center"/>
          </w:tcPr>
          <w:p w14:paraId="23DC8B9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w:t>
            </w:r>
            <w:r w:rsidRPr="002C1727">
              <w:rPr>
                <w:rFonts w:ascii="Arial" w:hAnsi="Arial" w:cs="Arial"/>
                <w:sz w:val="18"/>
                <w:szCs w:val="18"/>
              </w:rPr>
              <w:t>3</w:t>
            </w:r>
          </w:p>
        </w:tc>
        <w:tc>
          <w:tcPr>
            <w:tcW w:w="1874" w:type="pct"/>
            <w:tcBorders>
              <w:top w:val="single" w:sz="4" w:space="0" w:color="auto"/>
              <w:left w:val="nil"/>
              <w:bottom w:val="single" w:sz="4" w:space="0" w:color="auto"/>
              <w:right w:val="single" w:sz="4" w:space="0" w:color="auto"/>
            </w:tcBorders>
            <w:vAlign w:val="center"/>
          </w:tcPr>
          <w:p w14:paraId="5EE5057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比较因素调整说明</w:t>
            </w:r>
          </w:p>
        </w:tc>
      </w:tr>
      <w:tr w:rsidR="005F6B5C" w:rsidRPr="002C1727" w14:paraId="04792DD4" w14:textId="77777777" w:rsidTr="002C1727">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14:paraId="770458DC" w14:textId="77777777" w:rsidR="005F6B5C" w:rsidRPr="002C1727" w:rsidRDefault="005F6B5C" w:rsidP="00864DC5">
            <w:pPr>
              <w:snapToGrid w:val="0"/>
              <w:spacing w:line="240" w:lineRule="exact"/>
              <w:jc w:val="both"/>
              <w:rPr>
                <w:rFonts w:ascii="Arial" w:hAnsi="Arial" w:cs="Arial"/>
                <w:sz w:val="18"/>
                <w:szCs w:val="18"/>
              </w:rPr>
            </w:pPr>
          </w:p>
        </w:tc>
        <w:tc>
          <w:tcPr>
            <w:tcW w:w="570" w:type="pct"/>
            <w:tcBorders>
              <w:top w:val="nil"/>
              <w:left w:val="nil"/>
              <w:bottom w:val="single" w:sz="4" w:space="0" w:color="auto"/>
              <w:right w:val="single" w:sz="4" w:space="0" w:color="auto"/>
            </w:tcBorders>
            <w:vAlign w:val="center"/>
          </w:tcPr>
          <w:p w14:paraId="7CD1E0C3"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r w:rsidRPr="002C1727">
              <w:rPr>
                <w:rFonts w:ascii="Arial" w:hAnsi="Arial" w:cs="Arial"/>
                <w:sz w:val="18"/>
              </w:rPr>
              <w:t>韶华颂</w:t>
            </w:r>
            <w:r w:rsidR="002C1727">
              <w:rPr>
                <w:rFonts w:ascii="Arial" w:hAnsi="Arial" w:cs="Arial" w:hint="eastAsia"/>
                <w:sz w:val="18"/>
              </w:rPr>
              <w:t>B</w:t>
            </w:r>
            <w:r w:rsidR="002C1727">
              <w:rPr>
                <w:rFonts w:ascii="Arial" w:hAnsi="Arial" w:cs="Arial" w:hint="eastAsia"/>
                <w:sz w:val="18"/>
              </w:rPr>
              <w:t>区</w:t>
            </w:r>
          </w:p>
        </w:tc>
        <w:tc>
          <w:tcPr>
            <w:tcW w:w="570" w:type="pct"/>
            <w:tcBorders>
              <w:top w:val="nil"/>
              <w:left w:val="nil"/>
              <w:bottom w:val="single" w:sz="4" w:space="0" w:color="auto"/>
              <w:right w:val="single" w:sz="4" w:space="0" w:color="auto"/>
            </w:tcBorders>
            <w:vAlign w:val="center"/>
          </w:tcPr>
          <w:p w14:paraId="1AA887F6" w14:textId="77777777" w:rsidR="005F6B5C" w:rsidRPr="002C1727" w:rsidRDefault="005F6B5C" w:rsidP="00864DC5">
            <w:pPr>
              <w:widowControl/>
              <w:snapToGrid w:val="0"/>
              <w:spacing w:line="240" w:lineRule="exact"/>
              <w:textAlignment w:val="center"/>
              <w:rPr>
                <w:rFonts w:ascii="Arial" w:hAnsi="Arial" w:cs="Arial"/>
                <w:sz w:val="18"/>
                <w:szCs w:val="18"/>
              </w:rPr>
            </w:pPr>
            <w:r w:rsidRPr="002C1727">
              <w:rPr>
                <w:rFonts w:ascii="Arial" w:hAnsi="Arial" w:cs="Arial"/>
                <w:sz w:val="18"/>
              </w:rPr>
              <w:t>合生世界村</w:t>
            </w:r>
          </w:p>
        </w:tc>
        <w:tc>
          <w:tcPr>
            <w:tcW w:w="570" w:type="pct"/>
            <w:tcBorders>
              <w:top w:val="nil"/>
              <w:left w:val="nil"/>
              <w:bottom w:val="single" w:sz="4" w:space="0" w:color="auto"/>
              <w:right w:val="single" w:sz="4" w:space="0" w:color="auto"/>
            </w:tcBorders>
            <w:vAlign w:val="center"/>
          </w:tcPr>
          <w:p w14:paraId="4E74AA3B" w14:textId="77777777" w:rsidR="005F6B5C" w:rsidRPr="002C1727" w:rsidRDefault="005F6B5C" w:rsidP="00864DC5">
            <w:pPr>
              <w:widowControl/>
              <w:snapToGrid w:val="0"/>
              <w:spacing w:line="240" w:lineRule="exact"/>
              <w:textAlignment w:val="center"/>
              <w:rPr>
                <w:rFonts w:ascii="Arial" w:hAnsi="Arial" w:cs="Arial"/>
                <w:sz w:val="18"/>
                <w:szCs w:val="18"/>
              </w:rPr>
            </w:pPr>
            <w:r w:rsidRPr="002C1727">
              <w:rPr>
                <w:rFonts w:ascii="Arial" w:hAnsi="Arial" w:cs="Arial"/>
                <w:sz w:val="18"/>
              </w:rPr>
              <w:t>合生世界花园</w:t>
            </w:r>
          </w:p>
        </w:tc>
        <w:tc>
          <w:tcPr>
            <w:tcW w:w="571" w:type="pct"/>
            <w:tcBorders>
              <w:top w:val="nil"/>
              <w:left w:val="nil"/>
              <w:bottom w:val="single" w:sz="4" w:space="0" w:color="auto"/>
              <w:right w:val="single" w:sz="4" w:space="0" w:color="auto"/>
            </w:tcBorders>
            <w:vAlign w:val="center"/>
          </w:tcPr>
          <w:p w14:paraId="6CB3664F" w14:textId="77777777" w:rsidR="005F6B5C" w:rsidRPr="002C1727" w:rsidRDefault="005F6B5C" w:rsidP="00864DC5">
            <w:pPr>
              <w:widowControl/>
              <w:snapToGrid w:val="0"/>
              <w:spacing w:line="240" w:lineRule="exact"/>
              <w:textAlignment w:val="center"/>
              <w:rPr>
                <w:rFonts w:ascii="Arial" w:hAnsi="Arial" w:cs="Arial"/>
                <w:sz w:val="18"/>
                <w:szCs w:val="18"/>
              </w:rPr>
            </w:pPr>
            <w:r w:rsidRPr="002C1727">
              <w:rPr>
                <w:rFonts w:ascii="Arial" w:hAnsi="Arial" w:cs="Arial"/>
                <w:sz w:val="18"/>
              </w:rPr>
              <w:t>合生世界花园</w:t>
            </w:r>
          </w:p>
        </w:tc>
        <w:tc>
          <w:tcPr>
            <w:tcW w:w="1874" w:type="pct"/>
            <w:tcBorders>
              <w:top w:val="nil"/>
              <w:left w:val="nil"/>
              <w:bottom w:val="single" w:sz="4" w:space="0" w:color="auto"/>
              <w:right w:val="single" w:sz="4" w:space="0" w:color="auto"/>
            </w:tcBorders>
            <w:vAlign w:val="center"/>
          </w:tcPr>
          <w:p w14:paraId="3968CC7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4A7E166C" w14:textId="77777777" w:rsidTr="002C1727">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14:paraId="37DFD8C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确定的租金价格（元</w:t>
            </w:r>
            <w:r w:rsidRPr="002C1727">
              <w:rPr>
                <w:rFonts w:ascii="Arial" w:hAnsi="Arial" w:cs="Arial"/>
                <w:sz w:val="18"/>
                <w:szCs w:val="18"/>
              </w:rPr>
              <w:t>/</w:t>
            </w:r>
            <w:r w:rsidRPr="002C1727">
              <w:rPr>
                <w:rFonts w:ascii="Arial" w:hAnsi="Arial" w:cs="Arial"/>
                <w:sz w:val="18"/>
                <w:szCs w:val="18"/>
              </w:rPr>
              <w:t>平方米</w:t>
            </w:r>
            <w:r w:rsidRPr="002C1727">
              <w:rPr>
                <w:rFonts w:ascii="Arial" w:hAnsi="Arial" w:cs="Arial"/>
                <w:sz w:val="18"/>
                <w:szCs w:val="18"/>
              </w:rPr>
              <w:t>·</w:t>
            </w:r>
            <w:r w:rsidRPr="002C1727">
              <w:rPr>
                <w:rFonts w:ascii="Arial" w:hAnsi="Arial" w:cs="Arial"/>
                <w:sz w:val="18"/>
                <w:szCs w:val="18"/>
              </w:rPr>
              <w:t>天）</w:t>
            </w:r>
          </w:p>
        </w:tc>
        <w:tc>
          <w:tcPr>
            <w:tcW w:w="570" w:type="pct"/>
            <w:tcBorders>
              <w:top w:val="nil"/>
              <w:left w:val="nil"/>
              <w:bottom w:val="single" w:sz="4" w:space="0" w:color="auto"/>
              <w:right w:val="single" w:sz="4" w:space="0" w:color="auto"/>
            </w:tcBorders>
            <w:noWrap/>
            <w:vAlign w:val="center"/>
          </w:tcPr>
          <w:p w14:paraId="218B73E7" w14:textId="77777777" w:rsidR="005F6B5C" w:rsidRPr="002C1727" w:rsidRDefault="005F6B5C" w:rsidP="00864DC5">
            <w:pPr>
              <w:pStyle w:val="12"/>
              <w:autoSpaceDE w:val="0"/>
              <w:autoSpaceDN w:val="0"/>
              <w:snapToGrid w:val="0"/>
              <w:spacing w:line="240" w:lineRule="exact"/>
              <w:jc w:val="both"/>
              <w:textAlignment w:val="bottom"/>
              <w:rPr>
                <w:rFonts w:ascii="Arial" w:hAnsi="Arial" w:cs="Arial"/>
                <w:sz w:val="18"/>
                <w:szCs w:val="18"/>
              </w:rPr>
            </w:pPr>
            <w:proofErr w:type="gramStart"/>
            <w:r w:rsidRPr="002C1727">
              <w:rPr>
                <w:rFonts w:ascii="Arial" w:hAnsi="Arial" w:cs="Arial"/>
                <w:sz w:val="18"/>
                <w:szCs w:val="18"/>
              </w:rPr>
              <w:t>待估</w:t>
            </w:r>
            <w:proofErr w:type="gramEnd"/>
          </w:p>
        </w:tc>
        <w:tc>
          <w:tcPr>
            <w:tcW w:w="570" w:type="pct"/>
            <w:tcBorders>
              <w:top w:val="nil"/>
              <w:left w:val="nil"/>
              <w:bottom w:val="single" w:sz="4" w:space="0" w:color="auto"/>
              <w:right w:val="single" w:sz="4" w:space="0" w:color="auto"/>
            </w:tcBorders>
            <w:noWrap/>
            <w:vAlign w:val="center"/>
          </w:tcPr>
          <w:p w14:paraId="7DEA2E32" w14:textId="77777777" w:rsidR="005F6B5C" w:rsidRPr="002C1727" w:rsidRDefault="002C172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rPr>
              <w:t>64.17</w:t>
            </w:r>
          </w:p>
        </w:tc>
        <w:tc>
          <w:tcPr>
            <w:tcW w:w="570" w:type="pct"/>
            <w:tcBorders>
              <w:top w:val="nil"/>
              <w:left w:val="nil"/>
              <w:bottom w:val="single" w:sz="4" w:space="0" w:color="auto"/>
              <w:right w:val="single" w:sz="4" w:space="0" w:color="auto"/>
            </w:tcBorders>
            <w:noWrap/>
            <w:vAlign w:val="center"/>
          </w:tcPr>
          <w:p w14:paraId="1BFB26BB" w14:textId="77777777" w:rsidR="005F6B5C" w:rsidRPr="002C1727" w:rsidRDefault="002C172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rPr>
              <w:t>70.84</w:t>
            </w:r>
          </w:p>
        </w:tc>
        <w:tc>
          <w:tcPr>
            <w:tcW w:w="571" w:type="pct"/>
            <w:tcBorders>
              <w:top w:val="nil"/>
              <w:left w:val="nil"/>
              <w:bottom w:val="single" w:sz="4" w:space="0" w:color="auto"/>
              <w:right w:val="single" w:sz="4" w:space="0" w:color="auto"/>
            </w:tcBorders>
            <w:noWrap/>
            <w:vAlign w:val="center"/>
          </w:tcPr>
          <w:p w14:paraId="0D09A370" w14:textId="77777777" w:rsidR="005F6B5C" w:rsidRPr="002C1727" w:rsidRDefault="002C1727" w:rsidP="00864DC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rPr>
              <w:t>70.69</w:t>
            </w:r>
          </w:p>
        </w:tc>
        <w:tc>
          <w:tcPr>
            <w:tcW w:w="1874" w:type="pct"/>
            <w:tcBorders>
              <w:top w:val="nil"/>
              <w:left w:val="nil"/>
              <w:bottom w:val="single" w:sz="4" w:space="0" w:color="auto"/>
              <w:right w:val="single" w:sz="4" w:space="0" w:color="auto"/>
            </w:tcBorders>
            <w:vAlign w:val="center"/>
          </w:tcPr>
          <w:p w14:paraId="45CFA87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w:t>
            </w:r>
          </w:p>
        </w:tc>
      </w:tr>
      <w:tr w:rsidR="005F6B5C" w:rsidRPr="002C1727" w14:paraId="588B84BF" w14:textId="77777777" w:rsidTr="002C172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622F147C"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交易时间</w:t>
            </w:r>
          </w:p>
        </w:tc>
        <w:tc>
          <w:tcPr>
            <w:tcW w:w="570" w:type="pct"/>
            <w:tcBorders>
              <w:top w:val="nil"/>
              <w:left w:val="nil"/>
              <w:bottom w:val="single" w:sz="4" w:space="0" w:color="auto"/>
              <w:right w:val="single" w:sz="4" w:space="0" w:color="auto"/>
            </w:tcBorders>
            <w:noWrap/>
            <w:vAlign w:val="center"/>
          </w:tcPr>
          <w:p w14:paraId="4331BE6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66632C3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05A44B45"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0AE8514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0D823DD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估价对象与可比实例的交易时间一致，因此确定估价对象与可比实例该因素指数均为</w:t>
            </w:r>
            <w:r w:rsidRPr="002C1727">
              <w:rPr>
                <w:rFonts w:ascii="Arial" w:hAnsi="Arial" w:cs="Arial"/>
                <w:sz w:val="18"/>
                <w:szCs w:val="18"/>
              </w:rPr>
              <w:t>100</w:t>
            </w:r>
            <w:r w:rsidRPr="002C1727">
              <w:rPr>
                <w:rFonts w:ascii="Arial" w:hAnsi="Arial" w:cs="Arial"/>
                <w:sz w:val="18"/>
                <w:szCs w:val="18"/>
              </w:rPr>
              <w:t>；</w:t>
            </w:r>
          </w:p>
        </w:tc>
      </w:tr>
      <w:tr w:rsidR="005F6B5C" w:rsidRPr="002C1727" w14:paraId="08AE6CE8" w14:textId="77777777" w:rsidTr="002C172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7B708832"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交易情况</w:t>
            </w:r>
          </w:p>
        </w:tc>
        <w:tc>
          <w:tcPr>
            <w:tcW w:w="570" w:type="pct"/>
            <w:tcBorders>
              <w:top w:val="nil"/>
              <w:left w:val="nil"/>
              <w:bottom w:val="single" w:sz="4" w:space="0" w:color="auto"/>
              <w:right w:val="single" w:sz="4" w:space="0" w:color="auto"/>
            </w:tcBorders>
            <w:noWrap/>
            <w:vAlign w:val="center"/>
          </w:tcPr>
          <w:p w14:paraId="2725ED30"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75090A3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76D9367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060B81D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0280223F"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可比实例均为正常交易或已修正为正常交易，故不予修正，交易情况指数均</w:t>
            </w:r>
            <w:r w:rsidRPr="002C1727">
              <w:rPr>
                <w:rFonts w:ascii="Arial" w:hAnsi="Arial" w:cs="Arial"/>
                <w:sz w:val="18"/>
                <w:szCs w:val="18"/>
              </w:rPr>
              <w:t>100</w:t>
            </w:r>
            <w:r w:rsidRPr="002C1727">
              <w:rPr>
                <w:rFonts w:ascii="Arial" w:hAnsi="Arial" w:cs="Arial"/>
                <w:sz w:val="18"/>
                <w:szCs w:val="18"/>
              </w:rPr>
              <w:t>；</w:t>
            </w:r>
          </w:p>
        </w:tc>
      </w:tr>
      <w:tr w:rsidR="005F6B5C" w:rsidRPr="002C1727" w14:paraId="7EC134D7" w14:textId="77777777" w:rsidTr="002C1727">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14:paraId="2694C598"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rPr>
              <w:t>项目类型</w:t>
            </w:r>
          </w:p>
        </w:tc>
        <w:tc>
          <w:tcPr>
            <w:tcW w:w="570" w:type="pct"/>
            <w:tcBorders>
              <w:top w:val="nil"/>
              <w:left w:val="nil"/>
              <w:bottom w:val="single" w:sz="4" w:space="0" w:color="auto"/>
              <w:right w:val="single" w:sz="4" w:space="0" w:color="auto"/>
            </w:tcBorders>
            <w:noWrap/>
            <w:vAlign w:val="center"/>
          </w:tcPr>
          <w:p w14:paraId="346D235D"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9F2787E"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460569D4"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58B9C953"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6A6D50CA" w14:textId="77777777" w:rsidR="005F6B5C" w:rsidRPr="002C1727" w:rsidRDefault="005F6B5C" w:rsidP="00864DC5">
            <w:pPr>
              <w:snapToGrid w:val="0"/>
              <w:spacing w:line="240" w:lineRule="exact"/>
              <w:jc w:val="both"/>
              <w:rPr>
                <w:rFonts w:ascii="Arial" w:hAnsi="Arial" w:cs="Arial"/>
                <w:sz w:val="18"/>
                <w:szCs w:val="18"/>
              </w:rPr>
            </w:pPr>
            <w:r w:rsidRPr="002C1727">
              <w:rPr>
                <w:rFonts w:ascii="Arial" w:hAnsi="Arial" w:cs="Arial"/>
                <w:sz w:val="18"/>
                <w:szCs w:val="18"/>
              </w:rPr>
              <w:t>可比实例均为</w:t>
            </w:r>
            <w:r w:rsidR="002C1727">
              <w:rPr>
                <w:rFonts w:ascii="Arial" w:hAnsi="Arial" w:cs="Arial" w:hint="eastAsia"/>
                <w:sz w:val="18"/>
                <w:szCs w:val="18"/>
              </w:rPr>
              <w:t>住宅</w:t>
            </w:r>
            <w:r w:rsidRPr="002C1727">
              <w:rPr>
                <w:rFonts w:ascii="Arial" w:hAnsi="Arial" w:cs="Arial"/>
                <w:sz w:val="18"/>
                <w:szCs w:val="18"/>
              </w:rPr>
              <w:t>，故不予修正，交易情况指数均</w:t>
            </w:r>
            <w:r w:rsidRPr="002C1727">
              <w:rPr>
                <w:rFonts w:ascii="Arial" w:hAnsi="Arial" w:cs="Arial"/>
                <w:sz w:val="18"/>
                <w:szCs w:val="18"/>
              </w:rPr>
              <w:t>100</w:t>
            </w:r>
            <w:r w:rsidRPr="002C1727">
              <w:rPr>
                <w:rFonts w:ascii="Arial" w:hAnsi="Arial" w:cs="Arial"/>
                <w:sz w:val="18"/>
                <w:szCs w:val="18"/>
              </w:rPr>
              <w:t>；</w:t>
            </w:r>
          </w:p>
        </w:tc>
      </w:tr>
      <w:tr w:rsidR="002C1727" w:rsidRPr="002C1727" w14:paraId="3623D016" w14:textId="77777777" w:rsidTr="002C172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51505A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区域</w:t>
            </w:r>
          </w:p>
          <w:p w14:paraId="2287BB81"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nil"/>
              <w:left w:val="nil"/>
              <w:bottom w:val="single" w:sz="4" w:space="0" w:color="auto"/>
              <w:right w:val="single" w:sz="4" w:space="0" w:color="auto"/>
            </w:tcBorders>
            <w:vAlign w:val="center"/>
          </w:tcPr>
          <w:p w14:paraId="4C310ECB"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居住区成熟度</w:t>
            </w:r>
          </w:p>
        </w:tc>
        <w:tc>
          <w:tcPr>
            <w:tcW w:w="570" w:type="pct"/>
            <w:tcBorders>
              <w:top w:val="nil"/>
              <w:left w:val="nil"/>
              <w:bottom w:val="single" w:sz="4" w:space="0" w:color="auto"/>
              <w:right w:val="single" w:sz="4" w:space="0" w:color="auto"/>
            </w:tcBorders>
            <w:noWrap/>
            <w:vAlign w:val="center"/>
          </w:tcPr>
          <w:p w14:paraId="11114DCD"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FE272F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0D6117C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60D99038"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157EA244"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从好到差划分为优、较优、一般、较劣、劣五个等级，每个等级相差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18559068"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6F2BD7A"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795BB0DB"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道路通达度</w:t>
            </w:r>
          </w:p>
        </w:tc>
        <w:tc>
          <w:tcPr>
            <w:tcW w:w="570" w:type="pct"/>
            <w:tcBorders>
              <w:top w:val="nil"/>
              <w:left w:val="nil"/>
              <w:bottom w:val="single" w:sz="4" w:space="0" w:color="auto"/>
              <w:right w:val="single" w:sz="4" w:space="0" w:color="auto"/>
            </w:tcBorders>
            <w:noWrap/>
            <w:vAlign w:val="center"/>
          </w:tcPr>
          <w:p w14:paraId="4D9CC2F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11F0258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44DC241A"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4C61C98B"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5E7DBA01"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46960BFB"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91A9AB"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6026CE53"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距离轨道交通站点距离</w:t>
            </w:r>
          </w:p>
        </w:tc>
        <w:tc>
          <w:tcPr>
            <w:tcW w:w="570" w:type="pct"/>
            <w:tcBorders>
              <w:top w:val="nil"/>
              <w:left w:val="nil"/>
              <w:bottom w:val="single" w:sz="4" w:space="0" w:color="auto"/>
              <w:right w:val="single" w:sz="4" w:space="0" w:color="auto"/>
            </w:tcBorders>
            <w:noWrap/>
            <w:vAlign w:val="center"/>
          </w:tcPr>
          <w:p w14:paraId="4BC631C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0D6F664C"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05B4396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6E0A8B9D"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259B0185"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27591A4B"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5566CA9"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5F934604"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距离公交站点距离</w:t>
            </w:r>
          </w:p>
        </w:tc>
        <w:tc>
          <w:tcPr>
            <w:tcW w:w="570" w:type="pct"/>
            <w:tcBorders>
              <w:top w:val="nil"/>
              <w:left w:val="nil"/>
              <w:bottom w:val="single" w:sz="4" w:space="0" w:color="auto"/>
              <w:right w:val="single" w:sz="4" w:space="0" w:color="auto"/>
            </w:tcBorders>
            <w:noWrap/>
            <w:vAlign w:val="center"/>
          </w:tcPr>
          <w:p w14:paraId="2FF1F141"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6FC1105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C9DEA78"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3138F568"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712B5B43"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4FA4C3BE"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05279F4"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171D3CCA"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自然环境</w:t>
            </w:r>
          </w:p>
        </w:tc>
        <w:tc>
          <w:tcPr>
            <w:tcW w:w="570" w:type="pct"/>
            <w:tcBorders>
              <w:top w:val="nil"/>
              <w:left w:val="nil"/>
              <w:bottom w:val="single" w:sz="4" w:space="0" w:color="auto"/>
              <w:right w:val="single" w:sz="4" w:space="0" w:color="auto"/>
            </w:tcBorders>
            <w:noWrap/>
            <w:vAlign w:val="center"/>
          </w:tcPr>
          <w:p w14:paraId="57B1DF3B"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DCDD012"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3BB4231F"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08B43B4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0552AC33"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327590D1"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7EF63818"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46D2FC63"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公共配套</w:t>
            </w:r>
          </w:p>
        </w:tc>
        <w:tc>
          <w:tcPr>
            <w:tcW w:w="570" w:type="pct"/>
            <w:tcBorders>
              <w:top w:val="nil"/>
              <w:left w:val="nil"/>
              <w:bottom w:val="single" w:sz="4" w:space="0" w:color="auto"/>
              <w:right w:val="single" w:sz="4" w:space="0" w:color="auto"/>
            </w:tcBorders>
            <w:noWrap/>
            <w:vAlign w:val="center"/>
          </w:tcPr>
          <w:p w14:paraId="27292B9F"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717B3B71"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1FA43F3C"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7B1AAAE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491B2C0B"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676B8D66"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63416E33"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602D9748"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楼层</w:t>
            </w:r>
          </w:p>
        </w:tc>
        <w:tc>
          <w:tcPr>
            <w:tcW w:w="570" w:type="pct"/>
            <w:tcBorders>
              <w:top w:val="nil"/>
              <w:left w:val="nil"/>
              <w:bottom w:val="single" w:sz="4" w:space="0" w:color="auto"/>
              <w:right w:val="single" w:sz="4" w:space="0" w:color="auto"/>
            </w:tcBorders>
            <w:noWrap/>
            <w:vAlign w:val="center"/>
          </w:tcPr>
          <w:p w14:paraId="50118F8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4CBD11BA"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nil"/>
              <w:left w:val="nil"/>
              <w:bottom w:val="single" w:sz="4" w:space="0" w:color="auto"/>
              <w:right w:val="single" w:sz="4" w:space="0" w:color="auto"/>
            </w:tcBorders>
            <w:noWrap/>
            <w:vAlign w:val="center"/>
          </w:tcPr>
          <w:p w14:paraId="0C5DEFEE"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nil"/>
              <w:left w:val="nil"/>
              <w:bottom w:val="single" w:sz="4" w:space="0" w:color="auto"/>
              <w:right w:val="single" w:sz="4" w:space="0" w:color="auto"/>
            </w:tcBorders>
            <w:noWrap/>
            <w:vAlign w:val="center"/>
          </w:tcPr>
          <w:p w14:paraId="0ACA2B65"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99</w:t>
            </w:r>
          </w:p>
        </w:tc>
        <w:tc>
          <w:tcPr>
            <w:tcW w:w="1874" w:type="pct"/>
            <w:tcBorders>
              <w:top w:val="nil"/>
              <w:left w:val="nil"/>
              <w:bottom w:val="single" w:sz="4" w:space="0" w:color="auto"/>
              <w:right w:val="single" w:sz="4" w:space="0" w:color="auto"/>
            </w:tcBorders>
            <w:vAlign w:val="center"/>
          </w:tcPr>
          <w:p w14:paraId="08EF826F"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分为高楼层、中楼层、低楼层两个等级，以估价对象指数为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99</w:t>
            </w:r>
            <w:r w:rsidRPr="0070417C">
              <w:rPr>
                <w:rFonts w:ascii="Arial" w:hAnsi="Arial" w:cs="Arial"/>
                <w:sz w:val="18"/>
                <w:szCs w:val="18"/>
              </w:rPr>
              <w:t>；</w:t>
            </w:r>
          </w:p>
        </w:tc>
      </w:tr>
      <w:tr w:rsidR="002C1727" w:rsidRPr="002C1727" w14:paraId="7FAD72D1" w14:textId="77777777" w:rsidTr="002C172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41C8149"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74989154"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朝向</w:t>
            </w:r>
          </w:p>
        </w:tc>
        <w:tc>
          <w:tcPr>
            <w:tcW w:w="570" w:type="pct"/>
            <w:tcBorders>
              <w:top w:val="nil"/>
              <w:left w:val="nil"/>
              <w:bottom w:val="single" w:sz="4" w:space="0" w:color="auto"/>
              <w:right w:val="single" w:sz="4" w:space="0" w:color="auto"/>
            </w:tcBorders>
            <w:noWrap/>
            <w:vAlign w:val="center"/>
          </w:tcPr>
          <w:p w14:paraId="1C0C2C1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1A054442"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98.5</w:t>
            </w:r>
          </w:p>
        </w:tc>
        <w:tc>
          <w:tcPr>
            <w:tcW w:w="570" w:type="pct"/>
            <w:tcBorders>
              <w:top w:val="nil"/>
              <w:left w:val="nil"/>
              <w:bottom w:val="single" w:sz="4" w:space="0" w:color="auto"/>
              <w:right w:val="single" w:sz="4" w:space="0" w:color="auto"/>
            </w:tcBorders>
            <w:noWrap/>
            <w:vAlign w:val="center"/>
          </w:tcPr>
          <w:p w14:paraId="571844C8"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nil"/>
              <w:left w:val="nil"/>
              <w:bottom w:val="single" w:sz="4" w:space="0" w:color="auto"/>
              <w:right w:val="single" w:sz="4" w:space="0" w:color="auto"/>
            </w:tcBorders>
            <w:noWrap/>
            <w:vAlign w:val="center"/>
          </w:tcPr>
          <w:p w14:paraId="59139E52"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99.5</w:t>
            </w:r>
          </w:p>
        </w:tc>
        <w:tc>
          <w:tcPr>
            <w:tcW w:w="1874" w:type="pct"/>
            <w:tcBorders>
              <w:top w:val="nil"/>
              <w:left w:val="nil"/>
              <w:bottom w:val="single" w:sz="4" w:space="0" w:color="auto"/>
              <w:right w:val="single" w:sz="4" w:space="0" w:color="auto"/>
            </w:tcBorders>
            <w:vAlign w:val="center"/>
          </w:tcPr>
          <w:p w14:paraId="60AD9EAE" w14:textId="77777777" w:rsidR="002C1727" w:rsidRPr="002C1727" w:rsidRDefault="002C1727" w:rsidP="002C1727">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w:t>
            </w:r>
            <w:r w:rsidRPr="0070417C">
              <w:rPr>
                <w:rFonts w:ascii="Arial" w:hAnsi="Arial" w:cs="Arial"/>
                <w:sz w:val="18"/>
                <w:szCs w:val="18"/>
              </w:rPr>
              <w:lastRenderedPageBreak/>
              <w:t>西、南；东、西；东；西；东、北；西、北；北。每档相差</w:t>
            </w:r>
            <w:r>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98.5</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99.5</w:t>
            </w:r>
            <w:r w:rsidRPr="0070417C">
              <w:rPr>
                <w:rFonts w:ascii="Arial" w:hAnsi="Arial" w:cs="Arial"/>
                <w:sz w:val="18"/>
                <w:szCs w:val="18"/>
              </w:rPr>
              <w:t>；</w:t>
            </w:r>
          </w:p>
        </w:tc>
      </w:tr>
      <w:tr w:rsidR="002C1727" w:rsidRPr="002C1727" w14:paraId="29889D72" w14:textId="77777777" w:rsidTr="002C172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3C1AB49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lastRenderedPageBreak/>
              <w:t>实物</w:t>
            </w:r>
          </w:p>
          <w:p w14:paraId="678DBCDF"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状况</w:t>
            </w:r>
          </w:p>
        </w:tc>
        <w:tc>
          <w:tcPr>
            <w:tcW w:w="536" w:type="pct"/>
            <w:tcBorders>
              <w:top w:val="nil"/>
              <w:left w:val="nil"/>
              <w:bottom w:val="single" w:sz="4" w:space="0" w:color="auto"/>
              <w:right w:val="single" w:sz="4" w:space="0" w:color="auto"/>
            </w:tcBorders>
            <w:vAlign w:val="center"/>
          </w:tcPr>
          <w:p w14:paraId="43939892"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成新度</w:t>
            </w:r>
          </w:p>
        </w:tc>
        <w:tc>
          <w:tcPr>
            <w:tcW w:w="570" w:type="pct"/>
            <w:tcBorders>
              <w:top w:val="nil"/>
              <w:left w:val="nil"/>
              <w:bottom w:val="single" w:sz="4" w:space="0" w:color="auto"/>
              <w:right w:val="single" w:sz="4" w:space="0" w:color="auto"/>
            </w:tcBorders>
            <w:noWrap/>
            <w:vAlign w:val="center"/>
          </w:tcPr>
          <w:p w14:paraId="1050DF8D"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099CD4C8"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97</w:t>
            </w:r>
          </w:p>
        </w:tc>
        <w:tc>
          <w:tcPr>
            <w:tcW w:w="570" w:type="pct"/>
            <w:tcBorders>
              <w:top w:val="nil"/>
              <w:left w:val="nil"/>
              <w:bottom w:val="single" w:sz="4" w:space="0" w:color="auto"/>
              <w:right w:val="single" w:sz="4" w:space="0" w:color="auto"/>
            </w:tcBorders>
            <w:noWrap/>
            <w:vAlign w:val="center"/>
          </w:tcPr>
          <w:p w14:paraId="609BA4BE"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97</w:t>
            </w:r>
          </w:p>
        </w:tc>
        <w:tc>
          <w:tcPr>
            <w:tcW w:w="571" w:type="pct"/>
            <w:tcBorders>
              <w:top w:val="nil"/>
              <w:left w:val="nil"/>
              <w:bottom w:val="single" w:sz="4" w:space="0" w:color="auto"/>
              <w:right w:val="single" w:sz="4" w:space="0" w:color="auto"/>
            </w:tcBorders>
            <w:noWrap/>
            <w:vAlign w:val="center"/>
          </w:tcPr>
          <w:p w14:paraId="4E0BEDAE" w14:textId="77777777" w:rsidR="002C1727" w:rsidRPr="002C1727" w:rsidRDefault="002C1727" w:rsidP="002C1727">
            <w:pPr>
              <w:snapToGrid w:val="0"/>
              <w:spacing w:line="240" w:lineRule="exact"/>
              <w:jc w:val="both"/>
              <w:rPr>
                <w:rFonts w:ascii="Arial" w:hAnsi="Arial" w:cs="Arial"/>
                <w:sz w:val="18"/>
                <w:szCs w:val="18"/>
              </w:rPr>
            </w:pPr>
            <w:r>
              <w:rPr>
                <w:rFonts w:ascii="Arial" w:hAnsi="Arial" w:cs="Arial" w:hint="eastAsia"/>
                <w:sz w:val="18"/>
                <w:szCs w:val="18"/>
              </w:rPr>
              <w:t>97</w:t>
            </w:r>
          </w:p>
        </w:tc>
        <w:tc>
          <w:tcPr>
            <w:tcW w:w="1874" w:type="pct"/>
            <w:tcBorders>
              <w:top w:val="nil"/>
              <w:left w:val="nil"/>
              <w:bottom w:val="single" w:sz="4" w:space="0" w:color="auto"/>
              <w:right w:val="single" w:sz="4" w:space="0" w:color="auto"/>
            </w:tcBorders>
            <w:vAlign w:val="center"/>
          </w:tcPr>
          <w:p w14:paraId="3AAA1230"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以下分为五个等级，每级相差</w:t>
            </w:r>
            <w:r>
              <w:rPr>
                <w:rFonts w:ascii="Arial" w:hAnsi="Arial" w:cs="Arial" w:hint="eastAsia"/>
                <w:sz w:val="18"/>
                <w:szCs w:val="18"/>
              </w:rPr>
              <w:t>3</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97</w:t>
            </w:r>
            <w:r>
              <w:rPr>
                <w:rFonts w:ascii="Arial" w:hAnsi="Arial" w:cs="Arial" w:hint="eastAsia"/>
                <w:sz w:val="18"/>
                <w:szCs w:val="18"/>
              </w:rPr>
              <w:t>、</w:t>
            </w:r>
            <w:r>
              <w:rPr>
                <w:rFonts w:ascii="Arial" w:hAnsi="Arial" w:cs="Arial" w:hint="eastAsia"/>
                <w:sz w:val="18"/>
                <w:szCs w:val="18"/>
              </w:rPr>
              <w:t>97</w:t>
            </w:r>
            <w:r w:rsidRPr="0070417C">
              <w:rPr>
                <w:rFonts w:ascii="Arial" w:hAnsi="Arial" w:cs="Arial"/>
                <w:sz w:val="18"/>
                <w:szCs w:val="18"/>
              </w:rPr>
              <w:t>；</w:t>
            </w:r>
          </w:p>
        </w:tc>
      </w:tr>
      <w:tr w:rsidR="002C1727" w:rsidRPr="002C1727" w14:paraId="408EC339"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90CE85D"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7F3B42B3"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公共区域装修</w:t>
            </w:r>
          </w:p>
        </w:tc>
        <w:tc>
          <w:tcPr>
            <w:tcW w:w="570" w:type="pct"/>
            <w:tcBorders>
              <w:top w:val="nil"/>
              <w:left w:val="nil"/>
              <w:bottom w:val="single" w:sz="4" w:space="0" w:color="auto"/>
              <w:right w:val="single" w:sz="4" w:space="0" w:color="auto"/>
            </w:tcBorders>
            <w:noWrap/>
            <w:vAlign w:val="center"/>
          </w:tcPr>
          <w:p w14:paraId="1F7AC43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43C731B3"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4BCA7C3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320B275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70EFF4C9"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0D6C5033"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FE43374"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3096C98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室内装饰装修</w:t>
            </w:r>
          </w:p>
        </w:tc>
        <w:tc>
          <w:tcPr>
            <w:tcW w:w="570" w:type="pct"/>
            <w:tcBorders>
              <w:top w:val="nil"/>
              <w:left w:val="nil"/>
              <w:bottom w:val="single" w:sz="4" w:space="0" w:color="auto"/>
              <w:right w:val="single" w:sz="4" w:space="0" w:color="auto"/>
            </w:tcBorders>
            <w:noWrap/>
            <w:vAlign w:val="center"/>
          </w:tcPr>
          <w:p w14:paraId="23BCFD9B"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2459EF7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2943642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1965ABB9"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6C79883C"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19B37300"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F4D654F"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273444B1"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设施设备</w:t>
            </w:r>
          </w:p>
        </w:tc>
        <w:tc>
          <w:tcPr>
            <w:tcW w:w="570" w:type="pct"/>
            <w:tcBorders>
              <w:top w:val="nil"/>
              <w:left w:val="nil"/>
              <w:bottom w:val="single" w:sz="4" w:space="0" w:color="auto"/>
              <w:right w:val="single" w:sz="4" w:space="0" w:color="auto"/>
            </w:tcBorders>
            <w:noWrap/>
            <w:vAlign w:val="center"/>
          </w:tcPr>
          <w:p w14:paraId="1B3C0E99"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6A08C451"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6D60553A"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23B2914D"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147CFAF0"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2F65CF6B"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44F881E"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4A259474"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综合管理服务设施</w:t>
            </w:r>
          </w:p>
        </w:tc>
        <w:tc>
          <w:tcPr>
            <w:tcW w:w="570" w:type="pct"/>
            <w:tcBorders>
              <w:top w:val="nil"/>
              <w:left w:val="nil"/>
              <w:bottom w:val="single" w:sz="4" w:space="0" w:color="auto"/>
              <w:right w:val="single" w:sz="4" w:space="0" w:color="auto"/>
            </w:tcBorders>
            <w:noWrap/>
            <w:vAlign w:val="center"/>
          </w:tcPr>
          <w:p w14:paraId="1EBD10C4"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638F4E3"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62177F74"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3A8180EC"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153BBA46"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5F58A0F9"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FD31A5A"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10A6F0C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户型布局</w:t>
            </w:r>
          </w:p>
        </w:tc>
        <w:tc>
          <w:tcPr>
            <w:tcW w:w="570" w:type="pct"/>
            <w:tcBorders>
              <w:top w:val="nil"/>
              <w:left w:val="nil"/>
              <w:bottom w:val="single" w:sz="4" w:space="0" w:color="auto"/>
              <w:right w:val="single" w:sz="4" w:space="0" w:color="auto"/>
            </w:tcBorders>
            <w:noWrap/>
            <w:vAlign w:val="center"/>
          </w:tcPr>
          <w:p w14:paraId="6F6F9BF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27C044BA"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101</w:t>
            </w:r>
          </w:p>
        </w:tc>
        <w:tc>
          <w:tcPr>
            <w:tcW w:w="570" w:type="pct"/>
            <w:tcBorders>
              <w:top w:val="nil"/>
              <w:left w:val="nil"/>
              <w:bottom w:val="single" w:sz="4" w:space="0" w:color="auto"/>
              <w:right w:val="single" w:sz="4" w:space="0" w:color="auto"/>
            </w:tcBorders>
            <w:noWrap/>
            <w:vAlign w:val="center"/>
          </w:tcPr>
          <w:p w14:paraId="16196B5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1" w:type="pct"/>
            <w:tcBorders>
              <w:top w:val="nil"/>
              <w:left w:val="nil"/>
              <w:bottom w:val="single" w:sz="4" w:space="0" w:color="auto"/>
              <w:right w:val="single" w:sz="4" w:space="0" w:color="auto"/>
            </w:tcBorders>
            <w:noWrap/>
            <w:vAlign w:val="center"/>
          </w:tcPr>
          <w:p w14:paraId="6836AA6F"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1874" w:type="pct"/>
            <w:tcBorders>
              <w:top w:val="nil"/>
              <w:left w:val="nil"/>
              <w:bottom w:val="single" w:sz="4" w:space="0" w:color="auto"/>
              <w:right w:val="single" w:sz="4" w:space="0" w:color="auto"/>
            </w:tcBorders>
            <w:vAlign w:val="center"/>
          </w:tcPr>
          <w:p w14:paraId="14356461"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101</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417C">
              <w:rPr>
                <w:rFonts w:ascii="Arial" w:hAnsi="Arial" w:cs="Arial"/>
                <w:sz w:val="18"/>
                <w:szCs w:val="18"/>
              </w:rPr>
              <w:t>；</w:t>
            </w:r>
          </w:p>
        </w:tc>
      </w:tr>
      <w:tr w:rsidR="002C1727" w:rsidRPr="002C1727" w14:paraId="3E35F9A5"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6245216"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1A6E09D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户型结构</w:t>
            </w:r>
          </w:p>
        </w:tc>
        <w:tc>
          <w:tcPr>
            <w:tcW w:w="570" w:type="pct"/>
            <w:tcBorders>
              <w:top w:val="nil"/>
              <w:left w:val="nil"/>
              <w:bottom w:val="single" w:sz="4" w:space="0" w:color="auto"/>
              <w:right w:val="single" w:sz="4" w:space="0" w:color="auto"/>
            </w:tcBorders>
            <w:noWrap/>
            <w:vAlign w:val="center"/>
          </w:tcPr>
          <w:p w14:paraId="0A7C032E"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292A42C"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100</w:t>
            </w:r>
          </w:p>
        </w:tc>
        <w:tc>
          <w:tcPr>
            <w:tcW w:w="570" w:type="pct"/>
            <w:tcBorders>
              <w:top w:val="nil"/>
              <w:left w:val="nil"/>
              <w:bottom w:val="single" w:sz="4" w:space="0" w:color="auto"/>
              <w:right w:val="single" w:sz="4" w:space="0" w:color="auto"/>
            </w:tcBorders>
            <w:noWrap/>
            <w:vAlign w:val="center"/>
          </w:tcPr>
          <w:p w14:paraId="5EB1091E"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nil"/>
              <w:left w:val="nil"/>
              <w:bottom w:val="single" w:sz="4" w:space="0" w:color="auto"/>
              <w:right w:val="single" w:sz="4" w:space="0" w:color="auto"/>
            </w:tcBorders>
            <w:noWrap/>
            <w:vAlign w:val="center"/>
          </w:tcPr>
          <w:p w14:paraId="48B7BBA2"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nil"/>
              <w:left w:val="nil"/>
              <w:bottom w:val="single" w:sz="4" w:space="0" w:color="auto"/>
              <w:right w:val="single" w:sz="4" w:space="0" w:color="auto"/>
            </w:tcBorders>
            <w:vAlign w:val="center"/>
          </w:tcPr>
          <w:p w14:paraId="4BA619BB" w14:textId="77777777" w:rsidR="002C1727" w:rsidRPr="002C1727" w:rsidRDefault="002C1727" w:rsidP="002C1727">
            <w:pPr>
              <w:snapToGrid w:val="0"/>
              <w:spacing w:line="240" w:lineRule="exact"/>
              <w:jc w:val="both"/>
              <w:rPr>
                <w:rFonts w:ascii="Arial" w:hAnsi="Arial" w:cs="Arial"/>
                <w:sz w:val="18"/>
                <w:szCs w:val="18"/>
              </w:rPr>
            </w:pPr>
            <w:r w:rsidRPr="0070417C">
              <w:rPr>
                <w:rFonts w:ascii="Arial" w:hAnsi="Arial" w:cs="Arial"/>
                <w:sz w:val="18"/>
                <w:szCs w:val="18"/>
              </w:rPr>
              <w:t>估价对象与</w:t>
            </w:r>
            <w:r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w:t>
            </w:r>
            <w:proofErr w:type="gramStart"/>
            <w:r w:rsidRPr="0070417C">
              <w:rPr>
                <w:rFonts w:ascii="Arial" w:hAnsi="Arial" w:cs="Arial"/>
                <w:sz w:val="18"/>
                <w:szCs w:val="18"/>
              </w:rPr>
              <w:t>确定确定</w:t>
            </w:r>
            <w:proofErr w:type="gramEnd"/>
            <w:r w:rsidRPr="0070417C">
              <w:rPr>
                <w:rFonts w:ascii="Arial" w:hAnsi="Arial" w:cs="Arial"/>
                <w:sz w:val="18"/>
                <w:szCs w:val="18"/>
              </w:rPr>
              <w:t>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2C1727" w:rsidRPr="002C1727" w14:paraId="485269E0"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7B6F932"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0182CD3B"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建筑面积</w:t>
            </w:r>
          </w:p>
        </w:tc>
        <w:tc>
          <w:tcPr>
            <w:tcW w:w="570" w:type="pct"/>
            <w:tcBorders>
              <w:top w:val="nil"/>
              <w:left w:val="nil"/>
              <w:bottom w:val="single" w:sz="4" w:space="0" w:color="auto"/>
              <w:right w:val="single" w:sz="4" w:space="0" w:color="auto"/>
            </w:tcBorders>
            <w:noWrap/>
            <w:vAlign w:val="center"/>
          </w:tcPr>
          <w:p w14:paraId="120810A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5A737D55"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nil"/>
              <w:left w:val="nil"/>
              <w:bottom w:val="single" w:sz="4" w:space="0" w:color="auto"/>
              <w:right w:val="single" w:sz="4" w:space="0" w:color="auto"/>
            </w:tcBorders>
            <w:noWrap/>
            <w:vAlign w:val="center"/>
          </w:tcPr>
          <w:p w14:paraId="1B9C00BB"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nil"/>
              <w:left w:val="nil"/>
              <w:bottom w:val="single" w:sz="4" w:space="0" w:color="auto"/>
              <w:right w:val="single" w:sz="4" w:space="0" w:color="auto"/>
            </w:tcBorders>
            <w:noWrap/>
            <w:vAlign w:val="center"/>
          </w:tcPr>
          <w:p w14:paraId="4AD4D5CF"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nil"/>
              <w:left w:val="nil"/>
              <w:bottom w:val="single" w:sz="4" w:space="0" w:color="auto"/>
              <w:right w:val="single" w:sz="4" w:space="0" w:color="auto"/>
            </w:tcBorders>
            <w:vAlign w:val="center"/>
          </w:tcPr>
          <w:p w14:paraId="621B31CD" w14:textId="77777777" w:rsidR="002C1727" w:rsidRPr="002C1727" w:rsidRDefault="002C1727" w:rsidP="002C1727">
            <w:pPr>
              <w:snapToGrid w:val="0"/>
              <w:spacing w:line="240" w:lineRule="exact"/>
              <w:jc w:val="both"/>
              <w:rPr>
                <w:rStyle w:val="fontstyle01"/>
                <w:rFonts w:ascii="Arial" w:hAnsi="Arial" w:cs="Arial" w:hint="default"/>
                <w:sz w:val="18"/>
                <w:szCs w:val="18"/>
              </w:rPr>
            </w:pPr>
            <w:r w:rsidRPr="0070417C">
              <w:rPr>
                <w:rFonts w:ascii="Arial" w:hAnsi="Arial" w:cs="Arial"/>
                <w:sz w:val="18"/>
                <w:szCs w:val="18"/>
              </w:rPr>
              <w:t>根据建筑面积对其价值的影响，从好到差划分为</w:t>
            </w:r>
            <w:r w:rsidR="00D94625">
              <w:rPr>
                <w:rFonts w:ascii="Arial" w:hAnsi="Arial" w:cs="Arial" w:hint="eastAsia"/>
                <w:sz w:val="18"/>
                <w:szCs w:val="18"/>
              </w:rPr>
              <w:t>50</w:t>
            </w:r>
            <w:r w:rsidRPr="0070417C">
              <w:rPr>
                <w:rFonts w:ascii="Arial" w:hAnsi="Arial" w:cs="Arial"/>
                <w:sz w:val="18"/>
                <w:szCs w:val="18"/>
              </w:rPr>
              <w:t>（含）平方米及以下、</w:t>
            </w:r>
            <w:r w:rsidR="00D94625">
              <w:rPr>
                <w:rFonts w:ascii="Arial" w:hAnsi="Arial" w:cs="Arial" w:hint="eastAsia"/>
                <w:sz w:val="18"/>
                <w:szCs w:val="18"/>
              </w:rPr>
              <w:t>50-75</w:t>
            </w:r>
            <w:r w:rsidRPr="0070417C">
              <w:rPr>
                <w:rFonts w:ascii="Arial" w:hAnsi="Arial" w:cs="Arial"/>
                <w:sz w:val="18"/>
                <w:szCs w:val="18"/>
              </w:rPr>
              <w:t>（含）平方米、</w:t>
            </w:r>
            <w:r w:rsidR="00D94625">
              <w:rPr>
                <w:rFonts w:ascii="Arial" w:hAnsi="Arial" w:cs="Arial" w:hint="eastAsia"/>
                <w:sz w:val="18"/>
                <w:szCs w:val="18"/>
              </w:rPr>
              <w:t>75-90</w:t>
            </w:r>
            <w:r w:rsidRPr="0070417C">
              <w:rPr>
                <w:rFonts w:ascii="Arial" w:hAnsi="Arial" w:cs="Arial"/>
                <w:sz w:val="18"/>
                <w:szCs w:val="18"/>
              </w:rPr>
              <w:t>（含）平方米</w:t>
            </w:r>
            <w:r>
              <w:rPr>
                <w:rFonts w:ascii="Arial" w:hAnsi="Arial" w:cs="Arial" w:hint="eastAsia"/>
                <w:sz w:val="18"/>
                <w:szCs w:val="18"/>
              </w:rPr>
              <w:t>、</w:t>
            </w:r>
            <w:r w:rsidR="00D94625">
              <w:rPr>
                <w:rFonts w:ascii="Arial" w:hAnsi="Arial" w:cs="Arial" w:hint="eastAsia"/>
                <w:sz w:val="18"/>
                <w:szCs w:val="18"/>
              </w:rPr>
              <w:t>90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D94625">
              <w:rPr>
                <w:rFonts w:ascii="Arial" w:hAnsi="Arial" w:cs="Arial" w:hint="eastAsia"/>
                <w:sz w:val="18"/>
                <w:szCs w:val="18"/>
              </w:rPr>
              <w:t>98</w:t>
            </w:r>
            <w:r w:rsidR="00D94625">
              <w:rPr>
                <w:rFonts w:ascii="Arial" w:hAnsi="Arial" w:cs="Arial" w:hint="eastAsia"/>
                <w:sz w:val="18"/>
                <w:szCs w:val="18"/>
              </w:rPr>
              <w:t>、</w:t>
            </w:r>
            <w:r w:rsidR="00D94625">
              <w:rPr>
                <w:rFonts w:ascii="Arial" w:hAnsi="Arial" w:cs="Arial" w:hint="eastAsia"/>
                <w:sz w:val="18"/>
                <w:szCs w:val="18"/>
              </w:rPr>
              <w:t>98</w:t>
            </w:r>
            <w:r w:rsidR="00D94625">
              <w:rPr>
                <w:rFonts w:ascii="Arial" w:hAnsi="Arial" w:cs="Arial" w:hint="eastAsia"/>
                <w:sz w:val="18"/>
                <w:szCs w:val="18"/>
              </w:rPr>
              <w:t>、</w:t>
            </w:r>
            <w:r w:rsidR="00D94625">
              <w:rPr>
                <w:rFonts w:ascii="Arial" w:hAnsi="Arial" w:cs="Arial" w:hint="eastAsia"/>
                <w:sz w:val="18"/>
                <w:szCs w:val="18"/>
              </w:rPr>
              <w:t>98</w:t>
            </w:r>
            <w:r w:rsidRPr="0070417C">
              <w:rPr>
                <w:rFonts w:ascii="Arial" w:hAnsi="Arial" w:cs="Arial"/>
                <w:sz w:val="18"/>
                <w:szCs w:val="18"/>
              </w:rPr>
              <w:t>；</w:t>
            </w:r>
          </w:p>
        </w:tc>
      </w:tr>
      <w:tr w:rsidR="002C1727" w:rsidRPr="002C1727" w14:paraId="283EC73B"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CB49F80"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5857C54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家具家电</w:t>
            </w:r>
          </w:p>
        </w:tc>
        <w:tc>
          <w:tcPr>
            <w:tcW w:w="570" w:type="pct"/>
            <w:tcBorders>
              <w:top w:val="nil"/>
              <w:left w:val="nil"/>
              <w:bottom w:val="single" w:sz="4" w:space="0" w:color="auto"/>
              <w:right w:val="single" w:sz="4" w:space="0" w:color="auto"/>
            </w:tcBorders>
            <w:noWrap/>
            <w:vAlign w:val="center"/>
          </w:tcPr>
          <w:p w14:paraId="3A37C4C1"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0883EE0B"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nil"/>
              <w:left w:val="nil"/>
              <w:bottom w:val="single" w:sz="4" w:space="0" w:color="auto"/>
              <w:right w:val="single" w:sz="4" w:space="0" w:color="auto"/>
            </w:tcBorders>
            <w:noWrap/>
            <w:vAlign w:val="center"/>
          </w:tcPr>
          <w:p w14:paraId="484FCBE0"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100</w:t>
            </w:r>
          </w:p>
        </w:tc>
        <w:tc>
          <w:tcPr>
            <w:tcW w:w="571" w:type="pct"/>
            <w:tcBorders>
              <w:top w:val="nil"/>
              <w:left w:val="nil"/>
              <w:bottom w:val="single" w:sz="4" w:space="0" w:color="auto"/>
              <w:right w:val="single" w:sz="4" w:space="0" w:color="auto"/>
            </w:tcBorders>
            <w:noWrap/>
            <w:vAlign w:val="center"/>
          </w:tcPr>
          <w:p w14:paraId="384D2CD6"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100</w:t>
            </w:r>
          </w:p>
        </w:tc>
        <w:tc>
          <w:tcPr>
            <w:tcW w:w="1874" w:type="pct"/>
            <w:tcBorders>
              <w:top w:val="nil"/>
              <w:left w:val="nil"/>
              <w:bottom w:val="single" w:sz="4" w:space="0" w:color="auto"/>
              <w:right w:val="single" w:sz="4" w:space="0" w:color="auto"/>
            </w:tcBorders>
            <w:vAlign w:val="center"/>
          </w:tcPr>
          <w:p w14:paraId="03BDED21" w14:textId="77777777" w:rsidR="002C1727" w:rsidRPr="002C1727" w:rsidRDefault="002C1727" w:rsidP="002C1727">
            <w:pPr>
              <w:widowControl/>
              <w:adjustRightInd/>
              <w:spacing w:line="240" w:lineRule="auto"/>
              <w:textAlignment w:val="auto"/>
              <w:rPr>
                <w:rStyle w:val="fontstyle01"/>
                <w:rFonts w:ascii="Arial"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D94625">
              <w:rPr>
                <w:rFonts w:ascii="Arial" w:hAnsi="Arial" w:cs="Arial" w:hint="eastAsia"/>
                <w:sz w:val="18"/>
                <w:szCs w:val="18"/>
              </w:rPr>
              <w:t>98</w:t>
            </w:r>
            <w:r w:rsidR="00D94625">
              <w:rPr>
                <w:rFonts w:ascii="Arial" w:hAnsi="Arial" w:cs="Arial" w:hint="eastAsia"/>
                <w:sz w:val="18"/>
                <w:szCs w:val="18"/>
              </w:rPr>
              <w:t>、</w:t>
            </w:r>
            <w:r w:rsidR="00D94625">
              <w:rPr>
                <w:rFonts w:ascii="Arial" w:hAnsi="Arial" w:cs="Arial" w:hint="eastAsia"/>
                <w:sz w:val="18"/>
                <w:szCs w:val="18"/>
              </w:rPr>
              <w:t>100</w:t>
            </w:r>
            <w:r w:rsidR="00D94625">
              <w:rPr>
                <w:rFonts w:ascii="Arial" w:hAnsi="Arial" w:cs="Arial" w:hint="eastAsia"/>
                <w:sz w:val="18"/>
                <w:szCs w:val="18"/>
              </w:rPr>
              <w:t>、</w:t>
            </w:r>
            <w:r w:rsidR="00D94625">
              <w:rPr>
                <w:rFonts w:ascii="Arial" w:hAnsi="Arial" w:cs="Arial" w:hint="eastAsia"/>
                <w:sz w:val="18"/>
                <w:szCs w:val="18"/>
              </w:rPr>
              <w:t>100</w:t>
            </w:r>
            <w:r w:rsidRPr="0070417C">
              <w:rPr>
                <w:rFonts w:ascii="Arial" w:hAnsi="Arial" w:cs="Arial"/>
                <w:sz w:val="18"/>
                <w:szCs w:val="18"/>
              </w:rPr>
              <w:t>。</w:t>
            </w:r>
          </w:p>
        </w:tc>
      </w:tr>
      <w:tr w:rsidR="002C1727" w:rsidRPr="002C1727" w14:paraId="5F52455F" w14:textId="77777777" w:rsidTr="002C172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B6DFDC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权益状况</w:t>
            </w:r>
          </w:p>
        </w:tc>
        <w:tc>
          <w:tcPr>
            <w:tcW w:w="536" w:type="pct"/>
            <w:tcBorders>
              <w:top w:val="single" w:sz="4" w:space="0" w:color="auto"/>
              <w:left w:val="nil"/>
              <w:bottom w:val="single" w:sz="4" w:space="0" w:color="auto"/>
              <w:right w:val="single" w:sz="4" w:space="0" w:color="auto"/>
            </w:tcBorders>
            <w:vAlign w:val="center"/>
          </w:tcPr>
          <w:p w14:paraId="15AD5885"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服务及管理水平</w:t>
            </w:r>
          </w:p>
        </w:tc>
        <w:tc>
          <w:tcPr>
            <w:tcW w:w="570" w:type="pct"/>
            <w:tcBorders>
              <w:top w:val="nil"/>
              <w:left w:val="nil"/>
              <w:bottom w:val="single" w:sz="4" w:space="0" w:color="auto"/>
              <w:right w:val="single" w:sz="4" w:space="0" w:color="auto"/>
            </w:tcBorders>
            <w:noWrap/>
            <w:vAlign w:val="center"/>
          </w:tcPr>
          <w:p w14:paraId="362993A6"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74121D05"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99</w:t>
            </w:r>
          </w:p>
        </w:tc>
        <w:tc>
          <w:tcPr>
            <w:tcW w:w="570" w:type="pct"/>
            <w:tcBorders>
              <w:top w:val="nil"/>
              <w:left w:val="nil"/>
              <w:bottom w:val="single" w:sz="4" w:space="0" w:color="auto"/>
              <w:right w:val="single" w:sz="4" w:space="0" w:color="auto"/>
            </w:tcBorders>
            <w:noWrap/>
            <w:vAlign w:val="center"/>
          </w:tcPr>
          <w:p w14:paraId="75F04139"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99</w:t>
            </w:r>
          </w:p>
        </w:tc>
        <w:tc>
          <w:tcPr>
            <w:tcW w:w="571" w:type="pct"/>
            <w:tcBorders>
              <w:top w:val="nil"/>
              <w:left w:val="nil"/>
              <w:bottom w:val="single" w:sz="4" w:space="0" w:color="auto"/>
              <w:right w:val="single" w:sz="4" w:space="0" w:color="auto"/>
            </w:tcBorders>
            <w:noWrap/>
            <w:vAlign w:val="center"/>
          </w:tcPr>
          <w:p w14:paraId="1D032404"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99</w:t>
            </w:r>
          </w:p>
        </w:tc>
        <w:tc>
          <w:tcPr>
            <w:tcW w:w="1874" w:type="pct"/>
            <w:tcBorders>
              <w:top w:val="nil"/>
              <w:left w:val="nil"/>
              <w:bottom w:val="single" w:sz="4" w:space="0" w:color="auto"/>
              <w:right w:val="single" w:sz="4" w:space="0" w:color="auto"/>
            </w:tcBorders>
            <w:vAlign w:val="center"/>
          </w:tcPr>
          <w:p w14:paraId="1C896E1E" w14:textId="77777777" w:rsidR="002C1727" w:rsidRPr="002C1727" w:rsidRDefault="002C1727" w:rsidP="002C1727">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D94625">
              <w:rPr>
                <w:rFonts w:ascii="Arial" w:hAnsi="Arial" w:cs="Arial" w:hint="eastAsia"/>
                <w:sz w:val="18"/>
                <w:szCs w:val="18"/>
              </w:rPr>
              <w:t>99</w:t>
            </w:r>
            <w:r w:rsidR="00D94625">
              <w:rPr>
                <w:rFonts w:ascii="Arial" w:hAnsi="Arial" w:cs="Arial" w:hint="eastAsia"/>
                <w:sz w:val="18"/>
                <w:szCs w:val="18"/>
              </w:rPr>
              <w:t>、</w:t>
            </w:r>
            <w:r w:rsidR="00D94625">
              <w:rPr>
                <w:rFonts w:ascii="Arial" w:hAnsi="Arial" w:cs="Arial" w:hint="eastAsia"/>
                <w:sz w:val="18"/>
                <w:szCs w:val="18"/>
              </w:rPr>
              <w:t>99</w:t>
            </w:r>
            <w:r w:rsidR="00D94625">
              <w:rPr>
                <w:rFonts w:ascii="Arial" w:hAnsi="Arial" w:cs="Arial" w:hint="eastAsia"/>
                <w:sz w:val="18"/>
                <w:szCs w:val="18"/>
              </w:rPr>
              <w:t>、</w:t>
            </w:r>
            <w:r w:rsidR="00D94625">
              <w:rPr>
                <w:rFonts w:ascii="Arial" w:hAnsi="Arial" w:cs="Arial" w:hint="eastAsia"/>
                <w:sz w:val="18"/>
                <w:szCs w:val="18"/>
              </w:rPr>
              <w:t>99</w:t>
            </w:r>
            <w:r w:rsidRPr="0070417C">
              <w:rPr>
                <w:rFonts w:ascii="Arial" w:hAnsi="Arial" w:cs="Arial"/>
                <w:sz w:val="18"/>
                <w:szCs w:val="18"/>
              </w:rPr>
              <w:t>。</w:t>
            </w:r>
          </w:p>
        </w:tc>
      </w:tr>
      <w:tr w:rsidR="002C1727" w:rsidRPr="002C1727" w14:paraId="30968C8F" w14:textId="77777777" w:rsidTr="002C172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3C2A7F" w14:textId="77777777" w:rsidR="002C1727" w:rsidRPr="002C1727" w:rsidRDefault="002C1727" w:rsidP="002C1727">
            <w:pPr>
              <w:snapToGrid w:val="0"/>
              <w:spacing w:line="240" w:lineRule="exact"/>
              <w:jc w:val="both"/>
              <w:rPr>
                <w:rFonts w:ascii="Arial" w:hAnsi="Arial" w:cs="Arial"/>
                <w:sz w:val="18"/>
                <w:szCs w:val="18"/>
              </w:rPr>
            </w:pPr>
          </w:p>
        </w:tc>
        <w:tc>
          <w:tcPr>
            <w:tcW w:w="536" w:type="pct"/>
            <w:tcBorders>
              <w:top w:val="nil"/>
              <w:left w:val="nil"/>
              <w:bottom w:val="single" w:sz="4" w:space="0" w:color="auto"/>
              <w:right w:val="single" w:sz="4" w:space="0" w:color="auto"/>
            </w:tcBorders>
            <w:vAlign w:val="center"/>
          </w:tcPr>
          <w:p w14:paraId="093733F0"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eastAsia="仿宋_GB2312" w:hAnsi="Arial" w:cs="Arial"/>
                <w:sz w:val="20"/>
              </w:rPr>
              <w:t>水电气</w:t>
            </w:r>
            <w:proofErr w:type="gramStart"/>
            <w:r w:rsidRPr="002C1727">
              <w:rPr>
                <w:rFonts w:ascii="Arial" w:eastAsia="仿宋_GB2312" w:hAnsi="Arial" w:cs="Arial"/>
                <w:sz w:val="20"/>
              </w:rPr>
              <w:t>费执行</w:t>
            </w:r>
            <w:proofErr w:type="gramEnd"/>
            <w:r w:rsidRPr="002C1727">
              <w:rPr>
                <w:rFonts w:ascii="Arial" w:eastAsia="仿宋_GB2312" w:hAnsi="Arial" w:cs="Arial"/>
                <w:sz w:val="20"/>
              </w:rPr>
              <w:t>标准</w:t>
            </w:r>
          </w:p>
        </w:tc>
        <w:tc>
          <w:tcPr>
            <w:tcW w:w="570" w:type="pct"/>
            <w:tcBorders>
              <w:top w:val="nil"/>
              <w:left w:val="nil"/>
              <w:bottom w:val="single" w:sz="4" w:space="0" w:color="auto"/>
              <w:right w:val="single" w:sz="4" w:space="0" w:color="auto"/>
            </w:tcBorders>
            <w:noWrap/>
            <w:vAlign w:val="center"/>
          </w:tcPr>
          <w:p w14:paraId="25D043F3" w14:textId="77777777" w:rsidR="002C1727" w:rsidRPr="002C1727" w:rsidRDefault="002C1727" w:rsidP="002C1727">
            <w:pPr>
              <w:snapToGrid w:val="0"/>
              <w:spacing w:line="240" w:lineRule="exact"/>
              <w:jc w:val="both"/>
              <w:rPr>
                <w:rFonts w:ascii="Arial" w:hAnsi="Arial" w:cs="Arial"/>
                <w:sz w:val="18"/>
                <w:szCs w:val="18"/>
              </w:rPr>
            </w:pPr>
            <w:r w:rsidRPr="002C1727">
              <w:rPr>
                <w:rFonts w:ascii="Arial" w:hAnsi="Arial" w:cs="Arial"/>
                <w:sz w:val="18"/>
                <w:szCs w:val="18"/>
              </w:rPr>
              <w:t>100</w:t>
            </w:r>
          </w:p>
        </w:tc>
        <w:tc>
          <w:tcPr>
            <w:tcW w:w="570" w:type="pct"/>
            <w:tcBorders>
              <w:top w:val="nil"/>
              <w:left w:val="nil"/>
              <w:bottom w:val="single" w:sz="4" w:space="0" w:color="auto"/>
              <w:right w:val="single" w:sz="4" w:space="0" w:color="auto"/>
            </w:tcBorders>
            <w:noWrap/>
            <w:vAlign w:val="center"/>
          </w:tcPr>
          <w:p w14:paraId="41CB78E0"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0" w:type="pct"/>
            <w:tcBorders>
              <w:top w:val="nil"/>
              <w:left w:val="nil"/>
              <w:bottom w:val="single" w:sz="4" w:space="0" w:color="auto"/>
              <w:right w:val="single" w:sz="4" w:space="0" w:color="auto"/>
            </w:tcBorders>
            <w:noWrap/>
            <w:vAlign w:val="center"/>
          </w:tcPr>
          <w:p w14:paraId="35E8FAAC"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571" w:type="pct"/>
            <w:tcBorders>
              <w:top w:val="nil"/>
              <w:left w:val="nil"/>
              <w:bottom w:val="single" w:sz="4" w:space="0" w:color="auto"/>
              <w:right w:val="single" w:sz="4" w:space="0" w:color="auto"/>
            </w:tcBorders>
            <w:noWrap/>
            <w:vAlign w:val="center"/>
          </w:tcPr>
          <w:p w14:paraId="45E57565" w14:textId="77777777" w:rsidR="002C1727" w:rsidRPr="002C1727" w:rsidRDefault="00D94625" w:rsidP="002C1727">
            <w:pPr>
              <w:snapToGrid w:val="0"/>
              <w:spacing w:line="240" w:lineRule="exact"/>
              <w:jc w:val="both"/>
              <w:rPr>
                <w:rFonts w:ascii="Arial" w:hAnsi="Arial" w:cs="Arial"/>
                <w:sz w:val="18"/>
                <w:szCs w:val="18"/>
              </w:rPr>
            </w:pPr>
            <w:r>
              <w:rPr>
                <w:rFonts w:ascii="Arial" w:hAnsi="Arial" w:cs="Arial" w:hint="eastAsia"/>
                <w:sz w:val="18"/>
                <w:szCs w:val="18"/>
              </w:rPr>
              <w:t>98</w:t>
            </w:r>
          </w:p>
        </w:tc>
        <w:tc>
          <w:tcPr>
            <w:tcW w:w="1874" w:type="pct"/>
            <w:tcBorders>
              <w:top w:val="nil"/>
              <w:left w:val="nil"/>
              <w:bottom w:val="single" w:sz="4" w:space="0" w:color="auto"/>
              <w:right w:val="single" w:sz="4" w:space="0" w:color="auto"/>
            </w:tcBorders>
            <w:vAlign w:val="center"/>
          </w:tcPr>
          <w:p w14:paraId="0ED58686" w14:textId="77777777" w:rsidR="002C1727" w:rsidRPr="002C1727" w:rsidRDefault="002C1727" w:rsidP="002C1727">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70417C">
              <w:rPr>
                <w:rFonts w:ascii="Arial" w:hAnsi="Arial" w:cs="Arial"/>
                <w:sz w:val="18"/>
                <w:szCs w:val="18"/>
              </w:rPr>
              <w:t>。</w:t>
            </w:r>
          </w:p>
        </w:tc>
      </w:tr>
    </w:tbl>
    <w:p w14:paraId="1A9B278A" w14:textId="77777777" w:rsidR="00802761" w:rsidRPr="002C1727" w:rsidRDefault="00802761">
      <w:pPr>
        <w:wordWrap w:val="0"/>
        <w:overflowPunct w:val="0"/>
        <w:spacing w:line="480" w:lineRule="auto"/>
        <w:ind w:firstLineChars="200" w:firstLine="420"/>
        <w:rPr>
          <w:rFonts w:ascii="Arial" w:hAnsi="Arial" w:cs="Arial"/>
          <w:sz w:val="21"/>
          <w:szCs w:val="21"/>
        </w:rPr>
      </w:pPr>
    </w:p>
    <w:p w14:paraId="4D488796"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w:t>
      </w:r>
      <w:r w:rsidRPr="002C1727">
        <w:rPr>
          <w:rFonts w:ascii="Arial" w:hAnsi="Arial" w:cs="Arial"/>
          <w:sz w:val="21"/>
          <w:szCs w:val="21"/>
        </w:rPr>
        <w:t>3</w:t>
      </w:r>
      <w:r w:rsidRPr="002C1727">
        <w:rPr>
          <w:rFonts w:ascii="Arial" w:hAnsi="Arial" w:cs="Arial"/>
          <w:sz w:val="21"/>
          <w:szCs w:val="21"/>
        </w:rPr>
        <w:t>）编制因素比较修正系数表</w:t>
      </w:r>
      <w:r w:rsidRPr="002C1727">
        <w:rPr>
          <w:rFonts w:ascii="Arial" w:hAnsi="Arial" w:cs="Arial"/>
          <w:sz w:val="21"/>
          <w:szCs w:val="21"/>
        </w:rPr>
        <w:t xml:space="preserve"> </w:t>
      </w:r>
    </w:p>
    <w:p w14:paraId="72867701"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根据比较因素条件指数表，编制因素各项</w:t>
      </w:r>
      <w:proofErr w:type="gramStart"/>
      <w:r w:rsidRPr="002C1727">
        <w:rPr>
          <w:rFonts w:ascii="Arial" w:hAnsi="Arial" w:cs="Arial"/>
          <w:sz w:val="21"/>
          <w:szCs w:val="21"/>
        </w:rPr>
        <w:t>目比较</w:t>
      </w:r>
      <w:proofErr w:type="gramEnd"/>
      <w:r w:rsidRPr="002C1727">
        <w:rPr>
          <w:rFonts w:ascii="Arial" w:hAnsi="Arial" w:cs="Arial"/>
          <w:sz w:val="21"/>
          <w:szCs w:val="21"/>
        </w:rPr>
        <w:t>修正系数表，详见下表：</w:t>
      </w:r>
    </w:p>
    <w:p w14:paraId="2B9068AF" w14:textId="77777777" w:rsidR="00F16183" w:rsidRPr="002C1727" w:rsidRDefault="008547D3">
      <w:pPr>
        <w:overflowPunct w:val="0"/>
        <w:spacing w:line="480" w:lineRule="auto"/>
        <w:ind w:firstLineChars="200" w:firstLine="420"/>
        <w:jc w:val="center"/>
        <w:rPr>
          <w:rFonts w:ascii="Arial" w:hAnsi="Arial" w:cs="Arial"/>
          <w:sz w:val="21"/>
          <w:szCs w:val="21"/>
        </w:rPr>
      </w:pPr>
      <w:r w:rsidRPr="002C1727">
        <w:rPr>
          <w:rFonts w:ascii="Arial" w:hAnsi="Arial" w:cs="Arial"/>
          <w:sz w:val="21"/>
          <w:szCs w:val="21"/>
        </w:rPr>
        <w:t>韶华颂</w:t>
      </w:r>
      <w:r w:rsidRPr="002C1727">
        <w:rPr>
          <w:rFonts w:ascii="Arial" w:hAnsi="Arial" w:cs="Arial"/>
          <w:sz w:val="21"/>
          <w:szCs w:val="21"/>
        </w:rPr>
        <w:t>B</w:t>
      </w:r>
      <w:proofErr w:type="gramStart"/>
      <w:r w:rsidRPr="002C1727">
        <w:rPr>
          <w:rFonts w:ascii="Arial" w:hAnsi="Arial" w:cs="Arial"/>
          <w:sz w:val="21"/>
          <w:szCs w:val="21"/>
        </w:rPr>
        <w:t>区</w:t>
      </w:r>
      <w:r w:rsidR="00802761" w:rsidRPr="002C1727">
        <w:rPr>
          <w:rFonts w:ascii="Arial" w:hAnsi="Arial" w:cs="Arial"/>
          <w:sz w:val="21"/>
          <w:szCs w:val="21"/>
        </w:rPr>
        <w:t>因素</w:t>
      </w:r>
      <w:proofErr w:type="gramEnd"/>
      <w:r w:rsidR="00802761" w:rsidRPr="002C1727">
        <w:rPr>
          <w:rFonts w:ascii="Arial" w:hAnsi="Arial" w:cs="Arial"/>
          <w:sz w:val="21"/>
          <w:szCs w:val="21"/>
        </w:rPr>
        <w:t>比较修正系数表</w:t>
      </w:r>
    </w:p>
    <w:tbl>
      <w:tblPr>
        <w:tblW w:w="5000" w:type="pct"/>
        <w:tblLook w:val="0000" w:firstRow="0" w:lastRow="0" w:firstColumn="0" w:lastColumn="0" w:noHBand="0" w:noVBand="0"/>
      </w:tblPr>
      <w:tblGrid>
        <w:gridCol w:w="1474"/>
        <w:gridCol w:w="2817"/>
        <w:gridCol w:w="1666"/>
        <w:gridCol w:w="1666"/>
        <w:gridCol w:w="1666"/>
      </w:tblGrid>
      <w:tr w:rsidR="00F16183" w:rsidRPr="002C1727" w14:paraId="466F4718"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E0CDD36"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项目</w:t>
            </w:r>
          </w:p>
        </w:tc>
        <w:tc>
          <w:tcPr>
            <w:tcW w:w="897" w:type="pct"/>
            <w:tcBorders>
              <w:top w:val="single" w:sz="4" w:space="0" w:color="auto"/>
              <w:left w:val="nil"/>
              <w:bottom w:val="single" w:sz="4" w:space="0" w:color="auto"/>
              <w:right w:val="single" w:sz="4" w:space="0" w:color="auto"/>
            </w:tcBorders>
            <w:vAlign w:val="center"/>
          </w:tcPr>
          <w:p w14:paraId="2E8F4014"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489A027A"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575DD98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可比实例</w:t>
            </w:r>
            <w:r w:rsidRPr="002C1727">
              <w:rPr>
                <w:rFonts w:ascii="Arial" w:hAnsi="Arial" w:cs="Arial"/>
                <w:sz w:val="18"/>
              </w:rPr>
              <w:t>3</w:t>
            </w:r>
          </w:p>
        </w:tc>
      </w:tr>
      <w:tr w:rsidR="00F16183" w:rsidRPr="002C1727" w14:paraId="305592D8"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60733E5"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小区名称</w:t>
            </w:r>
          </w:p>
        </w:tc>
        <w:tc>
          <w:tcPr>
            <w:tcW w:w="897" w:type="pct"/>
            <w:tcBorders>
              <w:top w:val="nil"/>
              <w:left w:val="nil"/>
              <w:bottom w:val="single" w:sz="4" w:space="0" w:color="auto"/>
              <w:right w:val="single" w:sz="4" w:space="0" w:color="auto"/>
            </w:tcBorders>
            <w:vAlign w:val="center"/>
          </w:tcPr>
          <w:p w14:paraId="4D5E994E"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合生世界村</w:t>
            </w:r>
          </w:p>
        </w:tc>
        <w:tc>
          <w:tcPr>
            <w:tcW w:w="897" w:type="pct"/>
            <w:tcBorders>
              <w:top w:val="nil"/>
              <w:left w:val="nil"/>
              <w:bottom w:val="single" w:sz="4" w:space="0" w:color="auto"/>
              <w:right w:val="single" w:sz="4" w:space="0" w:color="auto"/>
            </w:tcBorders>
            <w:vAlign w:val="center"/>
          </w:tcPr>
          <w:p w14:paraId="412C1942"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c>
          <w:tcPr>
            <w:tcW w:w="897" w:type="pct"/>
            <w:tcBorders>
              <w:top w:val="nil"/>
              <w:left w:val="nil"/>
              <w:bottom w:val="single" w:sz="4" w:space="0" w:color="auto"/>
              <w:right w:val="single" w:sz="4" w:space="0" w:color="auto"/>
            </w:tcBorders>
            <w:vAlign w:val="center"/>
          </w:tcPr>
          <w:p w14:paraId="53D1BD3C" w14:textId="77777777" w:rsidR="00F16183" w:rsidRPr="002C1727" w:rsidRDefault="00F16183" w:rsidP="00864DC5">
            <w:pPr>
              <w:widowControl/>
              <w:adjustRightInd/>
              <w:spacing w:line="240" w:lineRule="auto"/>
              <w:jc w:val="center"/>
              <w:textAlignment w:val="auto"/>
              <w:rPr>
                <w:rFonts w:ascii="Arial" w:hAnsi="Arial" w:cs="Arial"/>
                <w:sz w:val="18"/>
              </w:rPr>
            </w:pPr>
            <w:r w:rsidRPr="002C1727">
              <w:rPr>
                <w:rFonts w:ascii="Arial" w:hAnsi="Arial" w:cs="Arial"/>
                <w:sz w:val="18"/>
              </w:rPr>
              <w:t>合生世界花园</w:t>
            </w:r>
          </w:p>
        </w:tc>
      </w:tr>
      <w:tr w:rsidR="00F16183" w:rsidRPr="002C1727" w14:paraId="71D7422B"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DEF3F76"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平均租金（元</w:t>
            </w:r>
            <w:r w:rsidRPr="002C1727">
              <w:rPr>
                <w:rFonts w:ascii="Arial" w:hAnsi="Arial" w:cs="Arial"/>
                <w:sz w:val="18"/>
              </w:rPr>
              <w:t>/</w:t>
            </w:r>
            <w:r w:rsidRPr="002C1727">
              <w:rPr>
                <w:rFonts w:ascii="Arial" w:hAnsi="Arial" w:cs="Arial"/>
                <w:sz w:val="18"/>
              </w:rPr>
              <w:t>平方米</w:t>
            </w:r>
            <w:r w:rsidRPr="002C1727">
              <w:rPr>
                <w:rFonts w:ascii="Arial" w:hAnsi="Arial" w:cs="Arial"/>
                <w:sz w:val="18"/>
              </w:rPr>
              <w:t>·</w:t>
            </w:r>
            <w:r w:rsidRPr="002C1727">
              <w:rPr>
                <w:rFonts w:ascii="Arial" w:hAnsi="Arial" w:cs="Arial"/>
                <w:sz w:val="18"/>
              </w:rPr>
              <w:t>月）</w:t>
            </w:r>
          </w:p>
        </w:tc>
        <w:tc>
          <w:tcPr>
            <w:tcW w:w="897" w:type="pct"/>
            <w:tcBorders>
              <w:top w:val="nil"/>
              <w:left w:val="nil"/>
              <w:bottom w:val="single" w:sz="4" w:space="0" w:color="auto"/>
              <w:right w:val="single" w:sz="4" w:space="0" w:color="auto"/>
            </w:tcBorders>
            <w:vAlign w:val="center"/>
          </w:tcPr>
          <w:p w14:paraId="3E626749" w14:textId="77777777" w:rsidR="00F16183" w:rsidRPr="002C1727" w:rsidRDefault="002C1727" w:rsidP="00864DC5">
            <w:pPr>
              <w:widowControl/>
              <w:adjustRightInd/>
              <w:spacing w:line="240" w:lineRule="auto"/>
              <w:jc w:val="center"/>
              <w:rPr>
                <w:rFonts w:ascii="Arial" w:hAnsi="Arial" w:cs="Arial"/>
                <w:sz w:val="18"/>
              </w:rPr>
            </w:pPr>
            <w:r>
              <w:rPr>
                <w:rFonts w:ascii="Arial" w:hAnsi="Arial" w:cs="Arial"/>
                <w:sz w:val="18"/>
              </w:rPr>
              <w:t>64.17</w:t>
            </w:r>
          </w:p>
        </w:tc>
        <w:tc>
          <w:tcPr>
            <w:tcW w:w="897" w:type="pct"/>
            <w:tcBorders>
              <w:top w:val="nil"/>
              <w:left w:val="nil"/>
              <w:bottom w:val="single" w:sz="4" w:space="0" w:color="auto"/>
              <w:right w:val="single" w:sz="4" w:space="0" w:color="auto"/>
            </w:tcBorders>
            <w:vAlign w:val="center"/>
          </w:tcPr>
          <w:p w14:paraId="6021380E" w14:textId="77777777" w:rsidR="00F16183" w:rsidRPr="002C1727" w:rsidRDefault="002C1727" w:rsidP="00864DC5">
            <w:pPr>
              <w:widowControl/>
              <w:adjustRightInd/>
              <w:spacing w:line="240" w:lineRule="auto"/>
              <w:jc w:val="center"/>
              <w:rPr>
                <w:rFonts w:ascii="Arial" w:hAnsi="Arial" w:cs="Arial"/>
                <w:sz w:val="18"/>
              </w:rPr>
            </w:pPr>
            <w:r>
              <w:rPr>
                <w:rFonts w:ascii="Arial" w:hAnsi="Arial" w:cs="Arial"/>
                <w:sz w:val="18"/>
              </w:rPr>
              <w:t>70.84</w:t>
            </w:r>
          </w:p>
        </w:tc>
        <w:tc>
          <w:tcPr>
            <w:tcW w:w="897" w:type="pct"/>
            <w:tcBorders>
              <w:top w:val="nil"/>
              <w:left w:val="nil"/>
              <w:bottom w:val="single" w:sz="4" w:space="0" w:color="auto"/>
              <w:right w:val="single" w:sz="4" w:space="0" w:color="auto"/>
            </w:tcBorders>
            <w:vAlign w:val="center"/>
          </w:tcPr>
          <w:p w14:paraId="7570576F" w14:textId="77777777" w:rsidR="00F16183" w:rsidRPr="002C1727" w:rsidRDefault="002C1727" w:rsidP="00864DC5">
            <w:pPr>
              <w:widowControl/>
              <w:adjustRightInd/>
              <w:spacing w:line="240" w:lineRule="auto"/>
              <w:jc w:val="center"/>
              <w:rPr>
                <w:rFonts w:ascii="Arial" w:hAnsi="Arial" w:cs="Arial"/>
                <w:sz w:val="18"/>
              </w:rPr>
            </w:pPr>
            <w:r>
              <w:rPr>
                <w:rFonts w:ascii="Arial" w:hAnsi="Arial" w:cs="Arial"/>
                <w:sz w:val="18"/>
              </w:rPr>
              <w:t>70.69</w:t>
            </w:r>
          </w:p>
        </w:tc>
      </w:tr>
      <w:tr w:rsidR="00F16183" w:rsidRPr="002C1727" w14:paraId="7E426AD4"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A126DC5"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交易时间</w:t>
            </w:r>
          </w:p>
        </w:tc>
        <w:tc>
          <w:tcPr>
            <w:tcW w:w="897" w:type="pct"/>
            <w:tcBorders>
              <w:top w:val="nil"/>
              <w:left w:val="nil"/>
              <w:bottom w:val="single" w:sz="4" w:space="0" w:color="auto"/>
              <w:right w:val="single" w:sz="4" w:space="0" w:color="auto"/>
            </w:tcBorders>
            <w:vAlign w:val="center"/>
          </w:tcPr>
          <w:p w14:paraId="600A0C09"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C7C9D9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53B5BDE2"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7021D02C"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5093E27"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交易情况</w:t>
            </w:r>
          </w:p>
        </w:tc>
        <w:tc>
          <w:tcPr>
            <w:tcW w:w="897" w:type="pct"/>
            <w:tcBorders>
              <w:top w:val="nil"/>
              <w:left w:val="nil"/>
              <w:bottom w:val="single" w:sz="4" w:space="0" w:color="auto"/>
              <w:right w:val="single" w:sz="4" w:space="0" w:color="auto"/>
            </w:tcBorders>
            <w:vAlign w:val="center"/>
          </w:tcPr>
          <w:p w14:paraId="5EA230D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F3782D1"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5FA24AF0"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F16183" w:rsidRPr="002C1727" w14:paraId="6879D14B"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C3C12E8"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项目类型</w:t>
            </w:r>
          </w:p>
        </w:tc>
        <w:tc>
          <w:tcPr>
            <w:tcW w:w="897" w:type="pct"/>
            <w:tcBorders>
              <w:top w:val="nil"/>
              <w:left w:val="nil"/>
              <w:bottom w:val="single" w:sz="4" w:space="0" w:color="auto"/>
              <w:right w:val="single" w:sz="4" w:space="0" w:color="auto"/>
            </w:tcBorders>
            <w:vAlign w:val="center"/>
          </w:tcPr>
          <w:p w14:paraId="07AE2FEB"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070F17C"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7ECF4D8" w14:textId="77777777" w:rsidR="00F16183" w:rsidRPr="002C1727" w:rsidRDefault="00F16183" w:rsidP="00864DC5">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0D23AF05" w14:textId="77777777" w:rsidTr="00864DC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45F0762" w14:textId="77777777" w:rsidR="002C1727" w:rsidRPr="002C1727" w:rsidRDefault="002C1727" w:rsidP="002C1727">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区域状况</w:t>
            </w:r>
          </w:p>
        </w:tc>
        <w:tc>
          <w:tcPr>
            <w:tcW w:w="1516" w:type="pct"/>
            <w:tcBorders>
              <w:top w:val="nil"/>
              <w:left w:val="nil"/>
              <w:bottom w:val="single" w:sz="4" w:space="0" w:color="auto"/>
              <w:right w:val="single" w:sz="4" w:space="0" w:color="auto"/>
            </w:tcBorders>
            <w:vAlign w:val="center"/>
          </w:tcPr>
          <w:p w14:paraId="6CAB0BF9"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居住区成熟度</w:t>
            </w:r>
          </w:p>
        </w:tc>
        <w:tc>
          <w:tcPr>
            <w:tcW w:w="897" w:type="pct"/>
            <w:tcBorders>
              <w:top w:val="nil"/>
              <w:left w:val="nil"/>
              <w:bottom w:val="single" w:sz="4" w:space="0" w:color="auto"/>
              <w:right w:val="single" w:sz="4" w:space="0" w:color="auto"/>
            </w:tcBorders>
            <w:vAlign w:val="center"/>
          </w:tcPr>
          <w:p w14:paraId="78F7335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E794907"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DF362D7"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53103949"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2CFE0F49"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299D2D67"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道路通达度</w:t>
            </w:r>
          </w:p>
        </w:tc>
        <w:tc>
          <w:tcPr>
            <w:tcW w:w="897" w:type="pct"/>
            <w:tcBorders>
              <w:top w:val="nil"/>
              <w:left w:val="nil"/>
              <w:bottom w:val="single" w:sz="4" w:space="0" w:color="auto"/>
              <w:right w:val="single" w:sz="4" w:space="0" w:color="auto"/>
            </w:tcBorders>
            <w:vAlign w:val="center"/>
          </w:tcPr>
          <w:p w14:paraId="0DE37FA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BA48B6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22849336"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3F5B7B6B"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307287FA"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34D74F39"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距离轨道交通站点距离</w:t>
            </w:r>
          </w:p>
        </w:tc>
        <w:tc>
          <w:tcPr>
            <w:tcW w:w="897" w:type="pct"/>
            <w:tcBorders>
              <w:top w:val="nil"/>
              <w:left w:val="nil"/>
              <w:bottom w:val="single" w:sz="4" w:space="0" w:color="auto"/>
              <w:right w:val="single" w:sz="4" w:space="0" w:color="auto"/>
            </w:tcBorders>
            <w:vAlign w:val="center"/>
          </w:tcPr>
          <w:p w14:paraId="43070989"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00059FB8"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2CD0C3D"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16EBF0D4"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339A97DB"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CC07A2F"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距离公交站点距离</w:t>
            </w:r>
          </w:p>
        </w:tc>
        <w:tc>
          <w:tcPr>
            <w:tcW w:w="897" w:type="pct"/>
            <w:tcBorders>
              <w:top w:val="nil"/>
              <w:left w:val="nil"/>
              <w:bottom w:val="single" w:sz="4" w:space="0" w:color="auto"/>
              <w:right w:val="single" w:sz="4" w:space="0" w:color="auto"/>
            </w:tcBorders>
            <w:vAlign w:val="center"/>
          </w:tcPr>
          <w:p w14:paraId="0F1C3DCF"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97BF4C8"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36A7A8B"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5EA43113"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7482AFAE"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49AAF07"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自然环境</w:t>
            </w:r>
          </w:p>
        </w:tc>
        <w:tc>
          <w:tcPr>
            <w:tcW w:w="897" w:type="pct"/>
            <w:tcBorders>
              <w:top w:val="nil"/>
              <w:left w:val="nil"/>
              <w:bottom w:val="single" w:sz="4" w:space="0" w:color="auto"/>
              <w:right w:val="single" w:sz="4" w:space="0" w:color="auto"/>
            </w:tcBorders>
            <w:vAlign w:val="center"/>
          </w:tcPr>
          <w:p w14:paraId="4D39937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4DAC94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86826C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54C0BEF8"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5BFB9A1D"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E54402C"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公共配套</w:t>
            </w:r>
          </w:p>
        </w:tc>
        <w:tc>
          <w:tcPr>
            <w:tcW w:w="897" w:type="pct"/>
            <w:tcBorders>
              <w:top w:val="nil"/>
              <w:left w:val="nil"/>
              <w:bottom w:val="single" w:sz="4" w:space="0" w:color="auto"/>
              <w:right w:val="single" w:sz="4" w:space="0" w:color="auto"/>
            </w:tcBorders>
            <w:vAlign w:val="center"/>
          </w:tcPr>
          <w:p w14:paraId="612EB891"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586B71AF"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2CF52CB4"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0C6C510D"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016B182C"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048B0EEE"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楼层</w:t>
            </w:r>
          </w:p>
        </w:tc>
        <w:tc>
          <w:tcPr>
            <w:tcW w:w="897" w:type="pct"/>
            <w:tcBorders>
              <w:top w:val="nil"/>
              <w:left w:val="nil"/>
              <w:bottom w:val="single" w:sz="4" w:space="0" w:color="auto"/>
              <w:right w:val="single" w:sz="4" w:space="0" w:color="auto"/>
            </w:tcBorders>
            <w:vAlign w:val="center"/>
          </w:tcPr>
          <w:p w14:paraId="65C863C0"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w:t>
            </w:r>
            <w:r w:rsidR="00055D18">
              <w:rPr>
                <w:rFonts w:ascii="Arial" w:hAnsi="Arial" w:cs="Arial" w:hint="eastAsia"/>
                <w:sz w:val="18"/>
              </w:rPr>
              <w:t>98</w:t>
            </w:r>
          </w:p>
        </w:tc>
        <w:tc>
          <w:tcPr>
            <w:tcW w:w="897" w:type="pct"/>
            <w:tcBorders>
              <w:top w:val="nil"/>
              <w:left w:val="nil"/>
              <w:bottom w:val="single" w:sz="4" w:space="0" w:color="auto"/>
              <w:right w:val="single" w:sz="4" w:space="0" w:color="auto"/>
            </w:tcBorders>
            <w:vAlign w:val="center"/>
          </w:tcPr>
          <w:p w14:paraId="53A7B74A"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642F7A1B"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100/99</w:t>
            </w:r>
          </w:p>
        </w:tc>
      </w:tr>
      <w:tr w:rsidR="002C1727" w:rsidRPr="002C1727" w14:paraId="7D53CBE4" w14:textId="77777777" w:rsidTr="00864DC5">
        <w:trPr>
          <w:trHeight w:val="227"/>
        </w:trPr>
        <w:tc>
          <w:tcPr>
            <w:tcW w:w="793" w:type="pct"/>
            <w:vMerge/>
            <w:tcBorders>
              <w:top w:val="nil"/>
              <w:left w:val="single" w:sz="4" w:space="0" w:color="auto"/>
              <w:bottom w:val="single" w:sz="4" w:space="0" w:color="auto"/>
              <w:right w:val="single" w:sz="4" w:space="0" w:color="auto"/>
            </w:tcBorders>
            <w:vAlign w:val="center"/>
          </w:tcPr>
          <w:p w14:paraId="326E2123"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5FA0525"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朝向</w:t>
            </w:r>
          </w:p>
        </w:tc>
        <w:tc>
          <w:tcPr>
            <w:tcW w:w="897" w:type="pct"/>
            <w:tcBorders>
              <w:top w:val="nil"/>
              <w:left w:val="nil"/>
              <w:bottom w:val="single" w:sz="4" w:space="0" w:color="auto"/>
              <w:right w:val="single" w:sz="4" w:space="0" w:color="auto"/>
            </w:tcBorders>
            <w:vAlign w:val="center"/>
          </w:tcPr>
          <w:p w14:paraId="23A43695"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100/98.5</w:t>
            </w:r>
          </w:p>
        </w:tc>
        <w:tc>
          <w:tcPr>
            <w:tcW w:w="897" w:type="pct"/>
            <w:tcBorders>
              <w:top w:val="nil"/>
              <w:left w:val="nil"/>
              <w:bottom w:val="single" w:sz="4" w:space="0" w:color="auto"/>
              <w:right w:val="single" w:sz="4" w:space="0" w:color="auto"/>
            </w:tcBorders>
            <w:vAlign w:val="center"/>
          </w:tcPr>
          <w:p w14:paraId="6DCEB94F"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2EA7FAF8"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100/99.5</w:t>
            </w:r>
          </w:p>
        </w:tc>
      </w:tr>
      <w:tr w:rsidR="002C1727" w:rsidRPr="002C1727" w14:paraId="332387E4" w14:textId="77777777" w:rsidTr="00864DC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12C1D4D4" w14:textId="77777777" w:rsidR="002C1727" w:rsidRPr="002C1727" w:rsidRDefault="002C1727" w:rsidP="002C1727">
            <w:pPr>
              <w:widowControl/>
              <w:adjustRightInd/>
              <w:spacing w:line="240" w:lineRule="atLeast"/>
              <w:jc w:val="center"/>
              <w:textAlignment w:val="auto"/>
              <w:rPr>
                <w:rFonts w:ascii="Arial" w:hAnsi="Arial" w:cs="Arial"/>
                <w:sz w:val="18"/>
                <w:szCs w:val="22"/>
              </w:rPr>
            </w:pPr>
            <w:r w:rsidRPr="002C1727">
              <w:rPr>
                <w:rFonts w:ascii="Arial" w:hAnsi="Arial" w:cs="Arial"/>
                <w:sz w:val="18"/>
                <w:szCs w:val="22"/>
              </w:rPr>
              <w:t>实物状况</w:t>
            </w:r>
          </w:p>
        </w:tc>
        <w:tc>
          <w:tcPr>
            <w:tcW w:w="1516" w:type="pct"/>
            <w:tcBorders>
              <w:top w:val="nil"/>
              <w:left w:val="nil"/>
              <w:bottom w:val="single" w:sz="4" w:space="0" w:color="auto"/>
              <w:right w:val="single" w:sz="4" w:space="0" w:color="auto"/>
            </w:tcBorders>
            <w:vAlign w:val="center"/>
          </w:tcPr>
          <w:p w14:paraId="310E8B2E"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成新度</w:t>
            </w:r>
          </w:p>
        </w:tc>
        <w:tc>
          <w:tcPr>
            <w:tcW w:w="897" w:type="pct"/>
            <w:tcBorders>
              <w:top w:val="nil"/>
              <w:left w:val="nil"/>
              <w:bottom w:val="single" w:sz="4" w:space="0" w:color="auto"/>
              <w:right w:val="single" w:sz="4" w:space="0" w:color="auto"/>
            </w:tcBorders>
            <w:vAlign w:val="center"/>
          </w:tcPr>
          <w:p w14:paraId="15FE261A"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5208645F"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100/97</w:t>
            </w:r>
          </w:p>
        </w:tc>
        <w:tc>
          <w:tcPr>
            <w:tcW w:w="897" w:type="pct"/>
            <w:tcBorders>
              <w:top w:val="nil"/>
              <w:left w:val="nil"/>
              <w:bottom w:val="single" w:sz="4" w:space="0" w:color="auto"/>
              <w:right w:val="single" w:sz="4" w:space="0" w:color="auto"/>
            </w:tcBorders>
            <w:vAlign w:val="center"/>
          </w:tcPr>
          <w:p w14:paraId="26FF81CE"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100/97</w:t>
            </w:r>
          </w:p>
        </w:tc>
      </w:tr>
      <w:tr w:rsidR="002C1727" w:rsidRPr="002C1727" w14:paraId="3F2C69EC"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7520F750"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0CBCAED4"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公共区域装修</w:t>
            </w:r>
          </w:p>
        </w:tc>
        <w:tc>
          <w:tcPr>
            <w:tcW w:w="897" w:type="pct"/>
            <w:tcBorders>
              <w:top w:val="nil"/>
              <w:left w:val="nil"/>
              <w:bottom w:val="single" w:sz="4" w:space="0" w:color="auto"/>
              <w:right w:val="single" w:sz="4" w:space="0" w:color="auto"/>
            </w:tcBorders>
            <w:vAlign w:val="center"/>
          </w:tcPr>
          <w:p w14:paraId="3D8BAABF"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32222FEA"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6494E545"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15E9686E"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25E8651E"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F7BF654"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室内装饰装修</w:t>
            </w:r>
          </w:p>
        </w:tc>
        <w:tc>
          <w:tcPr>
            <w:tcW w:w="897" w:type="pct"/>
            <w:tcBorders>
              <w:top w:val="nil"/>
              <w:left w:val="nil"/>
              <w:bottom w:val="single" w:sz="4" w:space="0" w:color="auto"/>
              <w:right w:val="single" w:sz="4" w:space="0" w:color="auto"/>
            </w:tcBorders>
            <w:vAlign w:val="center"/>
          </w:tcPr>
          <w:p w14:paraId="31A5EAD4"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52E9996"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27C6EFC7"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6C4D0DA7"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36581436"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6C0C23B2"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设施设备</w:t>
            </w:r>
          </w:p>
        </w:tc>
        <w:tc>
          <w:tcPr>
            <w:tcW w:w="897" w:type="pct"/>
            <w:tcBorders>
              <w:top w:val="nil"/>
              <w:left w:val="nil"/>
              <w:bottom w:val="single" w:sz="4" w:space="0" w:color="auto"/>
              <w:right w:val="single" w:sz="4" w:space="0" w:color="auto"/>
            </w:tcBorders>
            <w:vAlign w:val="center"/>
          </w:tcPr>
          <w:p w14:paraId="28C259D4"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2FCDEBA"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9F94EB2"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41B5E071"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6311BDC5"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3AAA2361"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综合管理服务设施</w:t>
            </w:r>
          </w:p>
        </w:tc>
        <w:tc>
          <w:tcPr>
            <w:tcW w:w="897" w:type="pct"/>
            <w:tcBorders>
              <w:top w:val="nil"/>
              <w:left w:val="nil"/>
              <w:bottom w:val="single" w:sz="4" w:space="0" w:color="auto"/>
              <w:right w:val="single" w:sz="4" w:space="0" w:color="auto"/>
            </w:tcBorders>
            <w:vAlign w:val="center"/>
          </w:tcPr>
          <w:p w14:paraId="2C1C20E6"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D72B"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3196EA1"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4B9CEFE8"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7970339A"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60789201"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户型布局</w:t>
            </w:r>
          </w:p>
        </w:tc>
        <w:tc>
          <w:tcPr>
            <w:tcW w:w="897" w:type="pct"/>
            <w:tcBorders>
              <w:top w:val="nil"/>
              <w:left w:val="nil"/>
              <w:bottom w:val="single" w:sz="4" w:space="0" w:color="auto"/>
              <w:right w:val="single" w:sz="4" w:space="0" w:color="auto"/>
            </w:tcBorders>
            <w:vAlign w:val="center"/>
          </w:tcPr>
          <w:p w14:paraId="0C862255"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100/101</w:t>
            </w:r>
          </w:p>
        </w:tc>
        <w:tc>
          <w:tcPr>
            <w:tcW w:w="897" w:type="pct"/>
            <w:tcBorders>
              <w:top w:val="nil"/>
              <w:left w:val="nil"/>
              <w:bottom w:val="single" w:sz="4" w:space="0" w:color="auto"/>
              <w:right w:val="single" w:sz="4" w:space="0" w:color="auto"/>
            </w:tcBorders>
            <w:vAlign w:val="center"/>
          </w:tcPr>
          <w:p w14:paraId="10DFD4EC"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75F8247E"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381FE6F6"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5EAC741E"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18EF7EC3"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户型结构</w:t>
            </w:r>
          </w:p>
        </w:tc>
        <w:tc>
          <w:tcPr>
            <w:tcW w:w="897" w:type="pct"/>
            <w:tcBorders>
              <w:top w:val="nil"/>
              <w:left w:val="nil"/>
              <w:bottom w:val="single" w:sz="4" w:space="0" w:color="auto"/>
              <w:right w:val="single" w:sz="4" w:space="0" w:color="auto"/>
            </w:tcBorders>
            <w:vAlign w:val="center"/>
          </w:tcPr>
          <w:p w14:paraId="36DECCD7"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C653152"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7121C8C3"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2C1727" w:rsidRPr="002C1727" w14:paraId="48B3C456"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3AEC4A9A"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15F6CA9E"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建筑面</w:t>
            </w:r>
            <w:r>
              <w:rPr>
                <w:rFonts w:ascii="Arial" w:eastAsia="仿宋_GB2312" w:hAnsi="Arial" w:cs="Arial" w:hint="eastAsia"/>
                <w:sz w:val="20"/>
              </w:rPr>
              <w:t>积</w:t>
            </w:r>
          </w:p>
        </w:tc>
        <w:tc>
          <w:tcPr>
            <w:tcW w:w="897" w:type="pct"/>
            <w:tcBorders>
              <w:top w:val="nil"/>
              <w:left w:val="nil"/>
              <w:bottom w:val="single" w:sz="4" w:space="0" w:color="auto"/>
              <w:right w:val="single" w:sz="4" w:space="0" w:color="auto"/>
            </w:tcBorders>
            <w:vAlign w:val="center"/>
          </w:tcPr>
          <w:p w14:paraId="37C7CC9E"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07018C3D"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616DB489"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2C1727" w:rsidRPr="002C1727" w14:paraId="239B51DB"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337FE58B"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C95D837" w14:textId="77777777" w:rsidR="002C1727" w:rsidRPr="002C1727" w:rsidRDefault="002C1727" w:rsidP="002C1727">
            <w:pPr>
              <w:widowControl/>
              <w:adjustRightInd/>
              <w:spacing w:line="240" w:lineRule="atLeast"/>
              <w:textAlignment w:val="auto"/>
              <w:rPr>
                <w:rFonts w:ascii="Arial" w:hAnsi="Arial" w:cs="Arial"/>
                <w:sz w:val="18"/>
              </w:rPr>
            </w:pPr>
            <w:r w:rsidRPr="002C1727">
              <w:rPr>
                <w:rFonts w:ascii="Arial" w:eastAsia="仿宋_GB2312" w:hAnsi="Arial" w:cs="Arial"/>
                <w:sz w:val="20"/>
              </w:rPr>
              <w:t>家具家电</w:t>
            </w:r>
          </w:p>
        </w:tc>
        <w:tc>
          <w:tcPr>
            <w:tcW w:w="897" w:type="pct"/>
            <w:tcBorders>
              <w:top w:val="nil"/>
              <w:left w:val="nil"/>
              <w:bottom w:val="single" w:sz="4" w:space="0" w:color="auto"/>
              <w:right w:val="single" w:sz="4" w:space="0" w:color="auto"/>
            </w:tcBorders>
            <w:vAlign w:val="center"/>
          </w:tcPr>
          <w:p w14:paraId="2B94A434"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006C19CA"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c>
          <w:tcPr>
            <w:tcW w:w="897" w:type="pct"/>
            <w:tcBorders>
              <w:top w:val="nil"/>
              <w:left w:val="nil"/>
              <w:bottom w:val="single" w:sz="4" w:space="0" w:color="auto"/>
              <w:right w:val="single" w:sz="4" w:space="0" w:color="auto"/>
            </w:tcBorders>
            <w:vAlign w:val="center"/>
          </w:tcPr>
          <w:p w14:paraId="4E260504" w14:textId="77777777" w:rsidR="002C1727" w:rsidRPr="002C1727" w:rsidRDefault="002C1727" w:rsidP="002C1727">
            <w:pPr>
              <w:widowControl/>
              <w:adjustRightInd/>
              <w:spacing w:line="240" w:lineRule="atLeast"/>
              <w:jc w:val="center"/>
              <w:textAlignment w:val="auto"/>
              <w:rPr>
                <w:rFonts w:ascii="Arial" w:hAnsi="Arial" w:cs="Arial"/>
                <w:sz w:val="18"/>
              </w:rPr>
            </w:pPr>
            <w:r w:rsidRPr="002C1727">
              <w:rPr>
                <w:rFonts w:ascii="Arial" w:hAnsi="Arial" w:cs="Arial"/>
                <w:sz w:val="18"/>
              </w:rPr>
              <w:t>100/100</w:t>
            </w:r>
          </w:p>
        </w:tc>
      </w:tr>
      <w:tr w:rsidR="002C1727" w:rsidRPr="002C1727" w14:paraId="573A7C36" w14:textId="77777777" w:rsidTr="00864DC5">
        <w:trPr>
          <w:trHeight w:val="227"/>
        </w:trPr>
        <w:tc>
          <w:tcPr>
            <w:tcW w:w="793" w:type="pct"/>
            <w:vMerge w:val="restart"/>
            <w:tcBorders>
              <w:left w:val="single" w:sz="4" w:space="0" w:color="auto"/>
              <w:bottom w:val="single" w:sz="4" w:space="0" w:color="auto"/>
              <w:right w:val="single" w:sz="4" w:space="0" w:color="auto"/>
            </w:tcBorders>
            <w:vAlign w:val="center"/>
          </w:tcPr>
          <w:p w14:paraId="18A016FA" w14:textId="77777777" w:rsidR="002C1727" w:rsidRPr="002C1727" w:rsidRDefault="002C1727" w:rsidP="002C1727">
            <w:pPr>
              <w:widowControl/>
              <w:adjustRightInd/>
              <w:spacing w:line="240" w:lineRule="atLeast"/>
              <w:textAlignment w:val="auto"/>
              <w:rPr>
                <w:rFonts w:ascii="Arial" w:hAnsi="Arial" w:cs="Arial"/>
                <w:sz w:val="18"/>
                <w:szCs w:val="22"/>
              </w:rPr>
            </w:pPr>
            <w:r w:rsidRPr="002C1727">
              <w:rPr>
                <w:rFonts w:ascii="Arial" w:hAnsi="Arial" w:cs="Arial"/>
                <w:sz w:val="18"/>
                <w:szCs w:val="22"/>
              </w:rPr>
              <w:t>权益状况</w:t>
            </w:r>
          </w:p>
        </w:tc>
        <w:tc>
          <w:tcPr>
            <w:tcW w:w="1516" w:type="pct"/>
            <w:tcBorders>
              <w:top w:val="nil"/>
              <w:left w:val="nil"/>
              <w:bottom w:val="single" w:sz="4" w:space="0" w:color="auto"/>
              <w:right w:val="single" w:sz="4" w:space="0" w:color="auto"/>
            </w:tcBorders>
            <w:vAlign w:val="center"/>
          </w:tcPr>
          <w:p w14:paraId="509E352F" w14:textId="77777777" w:rsidR="002C1727" w:rsidRPr="002C1727" w:rsidRDefault="002C1727" w:rsidP="002C1727">
            <w:pPr>
              <w:widowControl/>
              <w:adjustRightInd/>
              <w:spacing w:line="240" w:lineRule="auto"/>
              <w:textAlignment w:val="auto"/>
              <w:rPr>
                <w:rFonts w:ascii="Arial" w:hAnsi="Arial" w:cs="Arial"/>
                <w:sz w:val="18"/>
              </w:rPr>
            </w:pPr>
            <w:r w:rsidRPr="002C1727">
              <w:rPr>
                <w:rFonts w:ascii="Arial" w:eastAsia="仿宋_GB2312" w:hAnsi="Arial" w:cs="Arial"/>
                <w:sz w:val="20"/>
              </w:rPr>
              <w:t>服务及管理水平</w:t>
            </w:r>
          </w:p>
        </w:tc>
        <w:tc>
          <w:tcPr>
            <w:tcW w:w="897" w:type="pct"/>
            <w:tcBorders>
              <w:top w:val="nil"/>
              <w:left w:val="nil"/>
              <w:bottom w:val="single" w:sz="4" w:space="0" w:color="auto"/>
              <w:right w:val="single" w:sz="4" w:space="0" w:color="auto"/>
            </w:tcBorders>
            <w:vAlign w:val="center"/>
          </w:tcPr>
          <w:p w14:paraId="606B2709"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7" w:type="pct"/>
            <w:tcBorders>
              <w:top w:val="nil"/>
              <w:left w:val="nil"/>
              <w:bottom w:val="single" w:sz="4" w:space="0" w:color="auto"/>
              <w:right w:val="single" w:sz="4" w:space="0" w:color="auto"/>
            </w:tcBorders>
            <w:vAlign w:val="center"/>
          </w:tcPr>
          <w:p w14:paraId="09C571BE"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100/99</w:t>
            </w:r>
          </w:p>
        </w:tc>
        <w:tc>
          <w:tcPr>
            <w:tcW w:w="897" w:type="pct"/>
            <w:tcBorders>
              <w:top w:val="nil"/>
              <w:left w:val="nil"/>
              <w:bottom w:val="single" w:sz="4" w:space="0" w:color="auto"/>
              <w:right w:val="single" w:sz="4" w:space="0" w:color="auto"/>
            </w:tcBorders>
            <w:vAlign w:val="center"/>
          </w:tcPr>
          <w:p w14:paraId="76A947F5"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100/99</w:t>
            </w:r>
          </w:p>
        </w:tc>
      </w:tr>
      <w:tr w:rsidR="002C1727" w:rsidRPr="002C1727" w14:paraId="7466661D" w14:textId="77777777" w:rsidTr="00864DC5">
        <w:trPr>
          <w:trHeight w:val="227"/>
        </w:trPr>
        <w:tc>
          <w:tcPr>
            <w:tcW w:w="793" w:type="pct"/>
            <w:vMerge/>
            <w:tcBorders>
              <w:left w:val="single" w:sz="4" w:space="0" w:color="auto"/>
              <w:bottom w:val="single" w:sz="4" w:space="0" w:color="auto"/>
              <w:right w:val="single" w:sz="4" w:space="0" w:color="auto"/>
            </w:tcBorders>
            <w:vAlign w:val="center"/>
          </w:tcPr>
          <w:p w14:paraId="79BC0758" w14:textId="77777777" w:rsidR="002C1727" w:rsidRPr="002C1727" w:rsidRDefault="002C1727" w:rsidP="002C1727">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3D72B21B" w14:textId="77777777" w:rsidR="002C1727" w:rsidRPr="002C1727" w:rsidRDefault="002C1727" w:rsidP="002C1727">
            <w:pPr>
              <w:widowControl/>
              <w:adjustRightInd/>
              <w:spacing w:line="240" w:lineRule="auto"/>
              <w:textAlignment w:val="auto"/>
              <w:rPr>
                <w:rFonts w:ascii="Arial" w:hAnsi="Arial" w:cs="Arial"/>
                <w:sz w:val="18"/>
              </w:rPr>
            </w:pPr>
            <w:r w:rsidRPr="002C1727">
              <w:rPr>
                <w:rFonts w:ascii="Arial" w:eastAsia="仿宋_GB2312" w:hAnsi="Arial" w:cs="Arial"/>
                <w:sz w:val="20"/>
              </w:rPr>
              <w:t>水电气</w:t>
            </w:r>
            <w:proofErr w:type="gramStart"/>
            <w:r w:rsidRPr="002C1727">
              <w:rPr>
                <w:rFonts w:ascii="Arial" w:eastAsia="仿宋_GB2312" w:hAnsi="Arial" w:cs="Arial"/>
                <w:sz w:val="20"/>
              </w:rPr>
              <w:t>费执行</w:t>
            </w:r>
            <w:proofErr w:type="gramEnd"/>
            <w:r w:rsidRPr="002C1727">
              <w:rPr>
                <w:rFonts w:ascii="Arial" w:eastAsia="仿宋_GB2312" w:hAnsi="Arial" w:cs="Arial"/>
                <w:sz w:val="20"/>
              </w:rPr>
              <w:t>标准</w:t>
            </w:r>
          </w:p>
        </w:tc>
        <w:tc>
          <w:tcPr>
            <w:tcW w:w="897" w:type="pct"/>
            <w:tcBorders>
              <w:top w:val="nil"/>
              <w:left w:val="nil"/>
              <w:bottom w:val="single" w:sz="4" w:space="0" w:color="auto"/>
              <w:right w:val="single" w:sz="4" w:space="0" w:color="auto"/>
            </w:tcBorders>
            <w:vAlign w:val="center"/>
          </w:tcPr>
          <w:p w14:paraId="74278874"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2BAAB165"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c>
          <w:tcPr>
            <w:tcW w:w="897" w:type="pct"/>
            <w:tcBorders>
              <w:top w:val="nil"/>
              <w:left w:val="nil"/>
              <w:bottom w:val="single" w:sz="4" w:space="0" w:color="auto"/>
              <w:right w:val="single" w:sz="4" w:space="0" w:color="auto"/>
            </w:tcBorders>
            <w:vAlign w:val="center"/>
          </w:tcPr>
          <w:p w14:paraId="4E642EDB" w14:textId="77777777" w:rsidR="002C1727" w:rsidRPr="002C1727" w:rsidRDefault="00055D18" w:rsidP="002C1727">
            <w:pPr>
              <w:widowControl/>
              <w:adjustRightInd/>
              <w:spacing w:line="240" w:lineRule="atLeast"/>
              <w:jc w:val="center"/>
              <w:textAlignment w:val="auto"/>
              <w:rPr>
                <w:rFonts w:ascii="Arial" w:hAnsi="Arial" w:cs="Arial"/>
                <w:sz w:val="18"/>
              </w:rPr>
            </w:pPr>
            <w:r>
              <w:rPr>
                <w:rFonts w:ascii="Arial" w:hAnsi="Arial" w:cs="Arial" w:hint="eastAsia"/>
                <w:sz w:val="18"/>
              </w:rPr>
              <w:t>100/98</w:t>
            </w:r>
          </w:p>
        </w:tc>
      </w:tr>
      <w:tr w:rsidR="00F16183" w:rsidRPr="002C1727" w14:paraId="3D75CFD1"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7686F95" w14:textId="77777777" w:rsidR="00F16183" w:rsidRPr="002C1727" w:rsidRDefault="00F16183" w:rsidP="00864DC5">
            <w:pPr>
              <w:widowControl/>
              <w:adjustRightInd/>
              <w:spacing w:line="240" w:lineRule="auto"/>
              <w:textAlignment w:val="auto"/>
              <w:rPr>
                <w:rFonts w:ascii="Arial" w:hAnsi="Arial" w:cs="Arial"/>
                <w:sz w:val="18"/>
              </w:rPr>
            </w:pPr>
            <w:r w:rsidRPr="002C172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vAlign w:val="center"/>
          </w:tcPr>
          <w:p w14:paraId="1C8D6326" w14:textId="77777777" w:rsidR="00F16183" w:rsidRPr="002C1727" w:rsidRDefault="00055D18" w:rsidP="00864DC5">
            <w:pPr>
              <w:spacing w:line="240" w:lineRule="auto"/>
              <w:jc w:val="center"/>
              <w:rPr>
                <w:rFonts w:ascii="Arial" w:hAnsi="Arial" w:cs="Arial"/>
                <w:sz w:val="18"/>
                <w:szCs w:val="18"/>
              </w:rPr>
            </w:pPr>
            <w:r>
              <w:rPr>
                <w:rFonts w:ascii="Arial" w:hAnsi="Arial" w:cs="Arial" w:hint="eastAsia"/>
                <w:sz w:val="18"/>
                <w:szCs w:val="18"/>
              </w:rPr>
              <w:t>1.1348</w:t>
            </w:r>
          </w:p>
        </w:tc>
        <w:tc>
          <w:tcPr>
            <w:tcW w:w="897" w:type="pct"/>
            <w:tcBorders>
              <w:top w:val="single" w:sz="4" w:space="0" w:color="auto"/>
              <w:left w:val="nil"/>
              <w:bottom w:val="single" w:sz="4" w:space="0" w:color="auto"/>
              <w:right w:val="single" w:sz="4" w:space="0" w:color="auto"/>
            </w:tcBorders>
            <w:vAlign w:val="center"/>
          </w:tcPr>
          <w:p w14:paraId="77216F3C" w14:textId="77777777" w:rsidR="00F16183" w:rsidRPr="002C1727" w:rsidRDefault="00055D18" w:rsidP="00864DC5">
            <w:pPr>
              <w:spacing w:line="240" w:lineRule="auto"/>
              <w:jc w:val="center"/>
              <w:rPr>
                <w:rFonts w:ascii="Arial" w:hAnsi="Arial" w:cs="Arial"/>
                <w:sz w:val="18"/>
                <w:szCs w:val="18"/>
              </w:rPr>
            </w:pPr>
            <w:r>
              <w:rPr>
                <w:rFonts w:ascii="Arial" w:hAnsi="Arial" w:cs="Arial" w:hint="eastAsia"/>
                <w:sz w:val="18"/>
                <w:szCs w:val="18"/>
              </w:rPr>
              <w:t>1.1290</w:t>
            </w:r>
          </w:p>
        </w:tc>
        <w:tc>
          <w:tcPr>
            <w:tcW w:w="897" w:type="pct"/>
            <w:tcBorders>
              <w:top w:val="single" w:sz="4" w:space="0" w:color="auto"/>
              <w:left w:val="nil"/>
              <w:bottom w:val="single" w:sz="4" w:space="0" w:color="auto"/>
              <w:right w:val="single" w:sz="4" w:space="0" w:color="auto"/>
            </w:tcBorders>
            <w:vAlign w:val="center"/>
          </w:tcPr>
          <w:p w14:paraId="58B5471C" w14:textId="77777777" w:rsidR="00F16183" w:rsidRPr="002C1727" w:rsidRDefault="00055D18" w:rsidP="00864DC5">
            <w:pPr>
              <w:spacing w:line="240" w:lineRule="auto"/>
              <w:jc w:val="center"/>
              <w:rPr>
                <w:rFonts w:ascii="Arial" w:hAnsi="Arial" w:cs="Arial"/>
                <w:sz w:val="18"/>
                <w:szCs w:val="18"/>
              </w:rPr>
            </w:pPr>
            <w:r>
              <w:rPr>
                <w:rFonts w:ascii="Arial" w:hAnsi="Arial" w:cs="Arial" w:hint="eastAsia"/>
                <w:sz w:val="18"/>
                <w:szCs w:val="18"/>
              </w:rPr>
              <w:t>1.1007</w:t>
            </w:r>
          </w:p>
        </w:tc>
      </w:tr>
      <w:tr w:rsidR="00F16183" w:rsidRPr="002C1727" w14:paraId="7C5189A7" w14:textId="77777777" w:rsidTr="00864DC5">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BB26C2D" w14:textId="77777777" w:rsidR="00F16183" w:rsidRPr="002C1727" w:rsidRDefault="00F16183" w:rsidP="00864DC5">
            <w:pPr>
              <w:widowControl/>
              <w:adjustRightInd/>
              <w:spacing w:line="240" w:lineRule="atLeast"/>
              <w:textAlignment w:val="auto"/>
              <w:rPr>
                <w:rFonts w:ascii="Arial" w:hAnsi="Arial" w:cs="Arial"/>
                <w:sz w:val="18"/>
              </w:rPr>
            </w:pPr>
            <w:r w:rsidRPr="002C1727">
              <w:rPr>
                <w:rFonts w:ascii="Arial" w:hAnsi="Arial" w:cs="Arial"/>
                <w:sz w:val="18"/>
              </w:rPr>
              <w:t>比准价格</w:t>
            </w:r>
            <w:r w:rsidRPr="002C1727">
              <w:rPr>
                <w:rFonts w:ascii="Arial" w:eastAsia="华文细黑" w:hAnsi="Arial" w:cs="Arial"/>
                <w:sz w:val="18"/>
                <w:szCs w:val="18"/>
              </w:rPr>
              <w:t>（元</w:t>
            </w:r>
            <w:r w:rsidRPr="002C1727">
              <w:rPr>
                <w:rFonts w:ascii="Arial" w:eastAsia="华文细黑" w:hAnsi="Arial" w:cs="Arial"/>
                <w:sz w:val="18"/>
                <w:szCs w:val="18"/>
              </w:rPr>
              <w:t>/</w:t>
            </w:r>
            <w:r w:rsidRPr="002C1727">
              <w:rPr>
                <w:rFonts w:ascii="Arial" w:eastAsia="华文细黑" w:hAnsi="Arial" w:cs="Arial"/>
                <w:sz w:val="18"/>
                <w:szCs w:val="18"/>
              </w:rPr>
              <w:t>平方米</w:t>
            </w:r>
            <w:r w:rsidRPr="002C1727">
              <w:rPr>
                <w:rFonts w:ascii="Arial" w:eastAsia="华文细黑" w:hAnsi="Arial" w:cs="Arial"/>
                <w:sz w:val="18"/>
                <w:szCs w:val="18"/>
              </w:rPr>
              <w:t>·</w:t>
            </w:r>
            <w:r w:rsidRPr="002C172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36ECDFBA" w14:textId="77777777" w:rsidR="00F16183" w:rsidRPr="002C1727" w:rsidRDefault="00055D18" w:rsidP="00864DC5">
            <w:pPr>
              <w:spacing w:line="240" w:lineRule="auto"/>
              <w:jc w:val="center"/>
              <w:rPr>
                <w:rFonts w:ascii="Arial" w:hAnsi="Arial" w:cs="Arial"/>
                <w:sz w:val="18"/>
                <w:szCs w:val="18"/>
              </w:rPr>
            </w:pPr>
            <w:r>
              <w:rPr>
                <w:rFonts w:ascii="Arial" w:hAnsi="Arial" w:cs="Arial"/>
                <w:sz w:val="18"/>
                <w:szCs w:val="18"/>
              </w:rPr>
              <w:t>72.82</w:t>
            </w:r>
          </w:p>
        </w:tc>
        <w:tc>
          <w:tcPr>
            <w:tcW w:w="897" w:type="pct"/>
            <w:tcBorders>
              <w:top w:val="single" w:sz="4" w:space="0" w:color="auto"/>
              <w:left w:val="nil"/>
              <w:bottom w:val="single" w:sz="4" w:space="0" w:color="auto"/>
              <w:right w:val="single" w:sz="4" w:space="0" w:color="auto"/>
            </w:tcBorders>
            <w:vAlign w:val="center"/>
          </w:tcPr>
          <w:p w14:paraId="384FB345" w14:textId="77777777" w:rsidR="00F16183" w:rsidRPr="002C1727" w:rsidRDefault="00055D18" w:rsidP="00864DC5">
            <w:pPr>
              <w:spacing w:line="240" w:lineRule="auto"/>
              <w:jc w:val="center"/>
              <w:rPr>
                <w:rFonts w:ascii="Arial" w:hAnsi="Arial" w:cs="Arial"/>
                <w:sz w:val="18"/>
                <w:szCs w:val="18"/>
              </w:rPr>
            </w:pPr>
            <w:r>
              <w:rPr>
                <w:rFonts w:ascii="Arial" w:hAnsi="Arial" w:cs="Arial"/>
                <w:sz w:val="18"/>
                <w:szCs w:val="18"/>
              </w:rPr>
              <w:t>79.98</w:t>
            </w:r>
          </w:p>
        </w:tc>
        <w:tc>
          <w:tcPr>
            <w:tcW w:w="897" w:type="pct"/>
            <w:tcBorders>
              <w:top w:val="single" w:sz="4" w:space="0" w:color="auto"/>
              <w:left w:val="nil"/>
              <w:bottom w:val="single" w:sz="4" w:space="0" w:color="auto"/>
              <w:right w:val="single" w:sz="4" w:space="0" w:color="auto"/>
            </w:tcBorders>
            <w:vAlign w:val="center"/>
          </w:tcPr>
          <w:p w14:paraId="649D2998" w14:textId="77777777" w:rsidR="00F16183" w:rsidRPr="002C1727" w:rsidRDefault="00055D18" w:rsidP="00864DC5">
            <w:pPr>
              <w:spacing w:line="240" w:lineRule="auto"/>
              <w:jc w:val="center"/>
              <w:rPr>
                <w:rFonts w:ascii="Arial" w:hAnsi="Arial" w:cs="Arial"/>
                <w:sz w:val="18"/>
                <w:szCs w:val="18"/>
              </w:rPr>
            </w:pPr>
            <w:r>
              <w:rPr>
                <w:rFonts w:ascii="Arial" w:hAnsi="Arial" w:cs="Arial"/>
                <w:sz w:val="18"/>
                <w:szCs w:val="18"/>
              </w:rPr>
              <w:t>77.81</w:t>
            </w:r>
          </w:p>
        </w:tc>
      </w:tr>
    </w:tbl>
    <w:p w14:paraId="5F1AB8E9" w14:textId="77777777" w:rsidR="00802761" w:rsidRPr="002C1727" w:rsidRDefault="00802761">
      <w:pPr>
        <w:wordWrap w:val="0"/>
        <w:overflowPunct w:val="0"/>
        <w:spacing w:beforeLines="100" w:before="240" w:line="480" w:lineRule="auto"/>
        <w:ind w:firstLineChars="200" w:firstLine="420"/>
        <w:rPr>
          <w:rFonts w:ascii="Arial" w:hAnsi="Arial" w:cs="Arial"/>
          <w:sz w:val="21"/>
          <w:szCs w:val="21"/>
        </w:rPr>
      </w:pPr>
      <w:r w:rsidRPr="002C1727">
        <w:rPr>
          <w:rFonts w:ascii="Arial" w:hAnsi="Arial" w:cs="Arial"/>
          <w:sz w:val="21"/>
          <w:szCs w:val="21"/>
        </w:rPr>
        <w:t>注：比准价格＝比较实例平均租金</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交易时间</w:t>
      </w:r>
      <w:r w:rsidRPr="002C1727">
        <w:rPr>
          <w:rFonts w:ascii="Arial" w:hAnsi="Arial" w:cs="Arial"/>
          <w:sz w:val="21"/>
          <w:szCs w:val="21"/>
        </w:rPr>
        <w:t>房地产价租赁格指数</w:t>
      </w:r>
      <w:r w:rsidRPr="002C1727">
        <w:rPr>
          <w:rFonts w:ascii="Arial" w:hAnsi="Arial" w:cs="Arial"/>
          <w:sz w:val="21"/>
          <w:szCs w:val="21"/>
        </w:rPr>
        <w:t>/</w:t>
      </w:r>
      <w:r w:rsidRPr="002C1727">
        <w:rPr>
          <w:rFonts w:ascii="Arial" w:hAnsi="Arial" w:cs="Arial"/>
          <w:sz w:val="21"/>
          <w:szCs w:val="21"/>
        </w:rPr>
        <w:t>可比实例交易时间房地产租赁价格指数）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交易情况指数</w:t>
      </w:r>
      <w:r w:rsidRPr="002C1727">
        <w:rPr>
          <w:rFonts w:ascii="Arial" w:hAnsi="Arial" w:cs="Arial"/>
          <w:sz w:val="21"/>
          <w:szCs w:val="21"/>
        </w:rPr>
        <w:t>/</w:t>
      </w:r>
      <w:r w:rsidRPr="002C1727">
        <w:rPr>
          <w:rFonts w:ascii="Arial" w:hAnsi="Arial" w:cs="Arial"/>
          <w:sz w:val="21"/>
          <w:szCs w:val="21"/>
        </w:rPr>
        <w:t>可比实例</w:t>
      </w:r>
      <w:r w:rsidR="00CB4FEC" w:rsidRPr="002C1727">
        <w:rPr>
          <w:rFonts w:ascii="Arial" w:hAnsi="Arial" w:cs="Arial"/>
          <w:sz w:val="21"/>
          <w:szCs w:val="21"/>
        </w:rPr>
        <w:t>交易情况</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00CB4FEC" w:rsidRPr="002C1727">
        <w:rPr>
          <w:rFonts w:ascii="Arial" w:hAnsi="Arial" w:cs="Arial"/>
          <w:sz w:val="21"/>
          <w:szCs w:val="21"/>
        </w:rPr>
        <w:t>项目类型</w:t>
      </w:r>
      <w:r w:rsidRPr="002C1727">
        <w:rPr>
          <w:rFonts w:ascii="Arial" w:hAnsi="Arial" w:cs="Arial"/>
          <w:sz w:val="21"/>
          <w:szCs w:val="21"/>
        </w:rPr>
        <w:t>指数</w:t>
      </w:r>
      <w:r w:rsidRPr="002C1727">
        <w:rPr>
          <w:rFonts w:ascii="Arial" w:hAnsi="Arial" w:cs="Arial"/>
          <w:sz w:val="21"/>
          <w:szCs w:val="21"/>
        </w:rPr>
        <w:t>/</w:t>
      </w:r>
      <w:r w:rsidRPr="002C1727">
        <w:rPr>
          <w:rFonts w:ascii="Arial" w:hAnsi="Arial" w:cs="Arial"/>
          <w:sz w:val="21"/>
          <w:szCs w:val="21"/>
        </w:rPr>
        <w:t>可比实例项目类型指数）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区域状况条件指数</w:t>
      </w:r>
      <w:r w:rsidRPr="002C1727">
        <w:rPr>
          <w:rFonts w:ascii="Arial" w:hAnsi="Arial" w:cs="Arial"/>
          <w:sz w:val="21"/>
          <w:szCs w:val="21"/>
        </w:rPr>
        <w:t>/</w:t>
      </w:r>
      <w:r w:rsidRPr="002C1727">
        <w:rPr>
          <w:rFonts w:ascii="Arial" w:hAnsi="Arial" w:cs="Arial"/>
          <w:sz w:val="21"/>
          <w:szCs w:val="21"/>
        </w:rPr>
        <w:t>可比实例房地产区域状况条件指数）</w:t>
      </w:r>
      <w:r w:rsidRPr="002C1727">
        <w:rPr>
          <w:rFonts w:ascii="Arial" w:hAnsi="Arial" w:cs="Arial"/>
          <w:sz w:val="21"/>
          <w:szCs w:val="21"/>
        </w:rPr>
        <w:t>×</w:t>
      </w:r>
      <w:r w:rsidRPr="002C1727">
        <w:rPr>
          <w:rFonts w:ascii="Arial" w:hAnsi="Arial" w:cs="Arial"/>
          <w:sz w:val="21"/>
          <w:szCs w:val="21"/>
        </w:rPr>
        <w:t>（</w:t>
      </w:r>
      <w:proofErr w:type="gramStart"/>
      <w:r w:rsidRPr="002C1727">
        <w:rPr>
          <w:rFonts w:ascii="Arial" w:hAnsi="Arial" w:cs="Arial"/>
          <w:sz w:val="21"/>
          <w:szCs w:val="21"/>
        </w:rPr>
        <w:t>待估房地产</w:t>
      </w:r>
      <w:proofErr w:type="gramEnd"/>
      <w:r w:rsidRPr="002C1727">
        <w:rPr>
          <w:rFonts w:ascii="Arial" w:hAnsi="Arial" w:cs="Arial"/>
          <w:sz w:val="21"/>
          <w:szCs w:val="21"/>
        </w:rPr>
        <w:t>实物状况条件指数</w:t>
      </w:r>
      <w:r w:rsidRPr="002C1727">
        <w:rPr>
          <w:rFonts w:ascii="Arial" w:hAnsi="Arial" w:cs="Arial"/>
          <w:sz w:val="21"/>
          <w:szCs w:val="21"/>
        </w:rPr>
        <w:t>/</w:t>
      </w:r>
      <w:r w:rsidRPr="002C1727">
        <w:rPr>
          <w:rFonts w:ascii="Arial" w:hAnsi="Arial" w:cs="Arial"/>
          <w:sz w:val="21"/>
          <w:szCs w:val="21"/>
        </w:rPr>
        <w:t>可比实例房地产实物状况条件指数）</w:t>
      </w:r>
    </w:p>
    <w:p w14:paraId="1F34BC8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w:t>
      </w:r>
      <w:r w:rsidRPr="002C1727">
        <w:rPr>
          <w:rFonts w:ascii="Arial" w:hAnsi="Arial" w:cs="Arial"/>
          <w:sz w:val="21"/>
          <w:szCs w:val="21"/>
        </w:rPr>
        <w:t>4</w:t>
      </w:r>
      <w:r w:rsidRPr="002C1727">
        <w:rPr>
          <w:rFonts w:ascii="Arial" w:hAnsi="Arial" w:cs="Arial"/>
          <w:sz w:val="21"/>
          <w:szCs w:val="21"/>
        </w:rPr>
        <w:t>）影响因素选择实例修正后的价值计算</w:t>
      </w:r>
      <w:r w:rsidRPr="002C1727">
        <w:rPr>
          <w:rFonts w:ascii="Arial" w:hAnsi="Arial" w:cs="Arial"/>
          <w:sz w:val="21"/>
          <w:szCs w:val="21"/>
        </w:rPr>
        <w:t xml:space="preserve"> </w:t>
      </w:r>
    </w:p>
    <w:p w14:paraId="45325B5E" w14:textId="77777777" w:rsidR="00802761" w:rsidRPr="002C1727" w:rsidRDefault="00802761">
      <w:pPr>
        <w:overflowPunct w:val="0"/>
        <w:spacing w:line="480" w:lineRule="auto"/>
        <w:ind w:firstLineChars="200" w:firstLine="420"/>
        <w:jc w:val="both"/>
        <w:rPr>
          <w:rFonts w:ascii="Arial" w:hAnsi="Arial" w:cs="Arial"/>
          <w:sz w:val="21"/>
          <w:szCs w:val="21"/>
        </w:rPr>
      </w:pPr>
      <w:r w:rsidRPr="002C1727">
        <w:rPr>
          <w:rFonts w:ascii="Arial" w:hAnsi="Arial" w:cs="Arial"/>
          <w:sz w:val="21"/>
          <w:szCs w:val="21"/>
        </w:rPr>
        <w:t>经过比较分析，采用各因素修正系数连乘法，求算各可比案例</w:t>
      </w:r>
      <w:proofErr w:type="gramStart"/>
      <w:r w:rsidRPr="002C1727">
        <w:rPr>
          <w:rFonts w:ascii="Arial" w:hAnsi="Arial" w:cs="Arial"/>
          <w:sz w:val="21"/>
          <w:szCs w:val="21"/>
        </w:rPr>
        <w:t>经因素</w:t>
      </w:r>
      <w:proofErr w:type="gramEnd"/>
      <w:r w:rsidRPr="002C172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Pr="002C1727">
        <w:rPr>
          <w:rFonts w:ascii="Arial" w:hAnsi="Arial" w:cs="Arial"/>
          <w:sz w:val="21"/>
          <w:szCs w:val="21"/>
        </w:rPr>
        <w:t>3</w:t>
      </w:r>
      <w:r w:rsidRPr="002C1727">
        <w:rPr>
          <w:rFonts w:ascii="Arial" w:hAnsi="Arial" w:cs="Arial"/>
          <w:sz w:val="21"/>
          <w:szCs w:val="21"/>
        </w:rPr>
        <w:t>个可比案例的比准价格的简单算术平均值作为</w:t>
      </w:r>
      <w:r w:rsidR="008547D3" w:rsidRPr="002C1727">
        <w:rPr>
          <w:rFonts w:ascii="Arial" w:hAnsi="Arial" w:cs="Arial"/>
          <w:sz w:val="21"/>
          <w:szCs w:val="21"/>
        </w:rPr>
        <w:t>韶华颂</w:t>
      </w:r>
      <w:r w:rsidR="008547D3" w:rsidRPr="002C1727">
        <w:rPr>
          <w:rFonts w:ascii="Arial" w:hAnsi="Arial" w:cs="Arial"/>
          <w:sz w:val="21"/>
          <w:szCs w:val="21"/>
        </w:rPr>
        <w:t>B</w:t>
      </w:r>
      <w:r w:rsidR="008547D3" w:rsidRPr="002C1727">
        <w:rPr>
          <w:rFonts w:ascii="Arial" w:hAnsi="Arial" w:cs="Arial"/>
          <w:sz w:val="21"/>
          <w:szCs w:val="21"/>
        </w:rPr>
        <w:t>区</w:t>
      </w:r>
      <w:r w:rsidRPr="002C1727">
        <w:rPr>
          <w:rFonts w:ascii="Arial" w:hAnsi="Arial" w:cs="Arial"/>
          <w:sz w:val="21"/>
          <w:szCs w:val="21"/>
        </w:rPr>
        <w:t>公租房项目</w:t>
      </w:r>
      <w:r w:rsidR="00AD40DA" w:rsidRPr="002C1727">
        <w:rPr>
          <w:rFonts w:ascii="Arial" w:hAnsi="Arial" w:cs="Arial"/>
          <w:sz w:val="21"/>
          <w:szCs w:val="21"/>
        </w:rPr>
        <w:t>基准户型</w:t>
      </w:r>
      <w:r w:rsidRPr="002C1727">
        <w:rPr>
          <w:rFonts w:ascii="Arial" w:hAnsi="Arial" w:cs="Arial"/>
          <w:sz w:val="21"/>
          <w:szCs w:val="21"/>
        </w:rPr>
        <w:t>的评估价格。</w:t>
      </w:r>
    </w:p>
    <w:p w14:paraId="37E7FF70"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lastRenderedPageBreak/>
        <w:t>即：（</w:t>
      </w:r>
      <w:r w:rsidR="00055D18">
        <w:rPr>
          <w:rFonts w:ascii="Arial" w:hAnsi="Arial" w:cs="Arial"/>
          <w:sz w:val="21"/>
          <w:szCs w:val="21"/>
        </w:rPr>
        <w:t>72.82</w:t>
      </w:r>
      <w:r w:rsidR="009A7EFF" w:rsidRPr="002C1727">
        <w:rPr>
          <w:rFonts w:ascii="Arial" w:hAnsi="Arial" w:cs="Arial"/>
          <w:sz w:val="21"/>
          <w:szCs w:val="21"/>
        </w:rPr>
        <w:t>+</w:t>
      </w:r>
      <w:r w:rsidR="00055D18">
        <w:rPr>
          <w:rFonts w:ascii="Arial" w:hAnsi="Arial" w:cs="Arial"/>
          <w:sz w:val="21"/>
          <w:szCs w:val="21"/>
        </w:rPr>
        <w:t>79.98</w:t>
      </w:r>
      <w:r w:rsidR="009A7EFF" w:rsidRPr="002C1727">
        <w:rPr>
          <w:rFonts w:ascii="Arial" w:hAnsi="Arial" w:cs="Arial"/>
          <w:sz w:val="21"/>
          <w:szCs w:val="21"/>
        </w:rPr>
        <w:t>+</w:t>
      </w:r>
      <w:r w:rsidR="00055D18">
        <w:rPr>
          <w:rFonts w:ascii="Arial" w:hAnsi="Arial" w:cs="Arial"/>
          <w:sz w:val="21"/>
          <w:szCs w:val="21"/>
        </w:rPr>
        <w:t>77.81</w:t>
      </w:r>
      <w:r w:rsidRPr="002C1727">
        <w:rPr>
          <w:rFonts w:ascii="Arial" w:hAnsi="Arial" w:cs="Arial"/>
          <w:sz w:val="21"/>
          <w:szCs w:val="21"/>
        </w:rPr>
        <w:t>）</w:t>
      </w:r>
      <w:r w:rsidRPr="002C1727">
        <w:rPr>
          <w:rFonts w:ascii="Arial" w:hAnsi="Arial" w:cs="Arial"/>
          <w:sz w:val="21"/>
          <w:szCs w:val="21"/>
        </w:rPr>
        <w:t>÷3</w:t>
      </w:r>
    </w:p>
    <w:p w14:paraId="5A3F40CE" w14:textId="77777777" w:rsidR="00802761" w:rsidRPr="002C1727" w:rsidRDefault="008027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 xml:space="preserve">  =</w:t>
      </w:r>
      <w:r w:rsidR="00055D18">
        <w:rPr>
          <w:rFonts w:ascii="Arial" w:hAnsi="Arial" w:cs="Arial"/>
          <w:sz w:val="21"/>
          <w:szCs w:val="21"/>
        </w:rPr>
        <w:t>76.87</w:t>
      </w:r>
      <w:r w:rsidRPr="002C1727">
        <w:rPr>
          <w:rFonts w:ascii="Arial" w:hAnsi="Arial" w:cs="Arial"/>
          <w:sz w:val="21"/>
          <w:szCs w:val="21"/>
        </w:rPr>
        <w:t>（</w:t>
      </w:r>
      <w:r w:rsidR="004A6461" w:rsidRPr="002C1727">
        <w:rPr>
          <w:rFonts w:ascii="Arial" w:hAnsi="Arial" w:cs="Arial"/>
          <w:sz w:val="21"/>
          <w:szCs w:val="21"/>
        </w:rPr>
        <w:t>元</w:t>
      </w:r>
      <w:r w:rsidR="004A6461" w:rsidRPr="002C1727">
        <w:rPr>
          <w:rFonts w:ascii="Arial" w:hAnsi="Arial" w:cs="Arial"/>
          <w:sz w:val="21"/>
          <w:szCs w:val="21"/>
        </w:rPr>
        <w:t>/</w:t>
      </w:r>
      <w:r w:rsidR="004A6461" w:rsidRPr="002C1727">
        <w:rPr>
          <w:rFonts w:ascii="Arial" w:hAnsi="Arial" w:cs="Arial"/>
          <w:sz w:val="21"/>
          <w:szCs w:val="21"/>
        </w:rPr>
        <w:t>平方米</w:t>
      </w:r>
      <w:r w:rsidR="004A6461" w:rsidRPr="002C1727">
        <w:rPr>
          <w:rFonts w:ascii="Arial" w:hAnsi="Arial" w:cs="Arial"/>
          <w:sz w:val="21"/>
          <w:szCs w:val="21"/>
        </w:rPr>
        <w:t>·</w:t>
      </w:r>
      <w:r w:rsidR="004A6461" w:rsidRPr="002C1727">
        <w:rPr>
          <w:rFonts w:ascii="Arial" w:hAnsi="Arial" w:cs="Arial"/>
          <w:sz w:val="21"/>
          <w:szCs w:val="21"/>
        </w:rPr>
        <w:t>月</w:t>
      </w:r>
      <w:r w:rsidRPr="002C1727">
        <w:rPr>
          <w:rFonts w:ascii="Arial" w:hAnsi="Arial" w:cs="Arial"/>
          <w:sz w:val="21"/>
          <w:szCs w:val="21"/>
        </w:rPr>
        <w:t>）</w:t>
      </w:r>
      <w:r w:rsidR="004A6461" w:rsidRPr="002C1727">
        <w:rPr>
          <w:rFonts w:ascii="Arial" w:hAnsi="Arial" w:cs="Arial"/>
          <w:sz w:val="21"/>
          <w:szCs w:val="21"/>
        </w:rPr>
        <w:t>（</w:t>
      </w:r>
      <w:r w:rsidR="00AD40DA" w:rsidRPr="002C1727">
        <w:rPr>
          <w:rFonts w:ascii="Arial" w:hAnsi="Arial" w:cs="Arial"/>
          <w:sz w:val="21"/>
          <w:szCs w:val="21"/>
        </w:rPr>
        <w:t>含租赁税费，</w:t>
      </w:r>
      <w:r w:rsidR="00844047" w:rsidRPr="002C1727">
        <w:rPr>
          <w:rFonts w:ascii="Arial" w:hAnsi="Arial" w:cs="Arial"/>
          <w:sz w:val="21"/>
          <w:szCs w:val="21"/>
        </w:rPr>
        <w:t>不含物业费、取暖费</w:t>
      </w:r>
      <w:r w:rsidR="004A6461" w:rsidRPr="002C1727">
        <w:rPr>
          <w:rFonts w:ascii="Arial" w:hAnsi="Arial" w:cs="Arial"/>
          <w:sz w:val="21"/>
          <w:szCs w:val="21"/>
        </w:rPr>
        <w:t>）</w:t>
      </w:r>
    </w:p>
    <w:p w14:paraId="47A605DD" w14:textId="77777777" w:rsidR="004A6461" w:rsidRPr="002C1727" w:rsidRDefault="004A6461" w:rsidP="004A6461">
      <w:pPr>
        <w:wordWrap w:val="0"/>
        <w:overflowPunct w:val="0"/>
        <w:spacing w:line="480" w:lineRule="auto"/>
        <w:ind w:firstLineChars="200" w:firstLine="420"/>
        <w:rPr>
          <w:rFonts w:ascii="Arial" w:hAnsi="Arial" w:cs="Arial"/>
          <w:sz w:val="21"/>
          <w:szCs w:val="21"/>
        </w:rPr>
      </w:pPr>
      <w:r w:rsidRPr="002C1727">
        <w:rPr>
          <w:rFonts w:ascii="Arial" w:hAnsi="Arial" w:cs="Arial"/>
          <w:sz w:val="21"/>
          <w:szCs w:val="21"/>
        </w:rPr>
        <w:t>根据估价委托人介绍，估价对象</w:t>
      </w:r>
      <w:r w:rsidRPr="002C1727">
        <w:rPr>
          <w:rFonts w:ascii="Arial" w:hAnsi="Arial" w:cs="Arial"/>
          <w:kern w:val="2"/>
          <w:sz w:val="21"/>
          <w:szCs w:val="21"/>
        </w:rPr>
        <w:t>项目</w:t>
      </w:r>
      <w:proofErr w:type="gramStart"/>
      <w:r w:rsidRPr="002C1727">
        <w:rPr>
          <w:rFonts w:ascii="Arial" w:hAnsi="Arial" w:cs="Arial"/>
          <w:color w:val="000000"/>
          <w:sz w:val="21"/>
          <w:szCs w:val="21"/>
        </w:rPr>
        <w:t>物业费</w:t>
      </w:r>
      <w:proofErr w:type="gramEnd"/>
      <w:r w:rsidRPr="002C1727">
        <w:rPr>
          <w:rFonts w:ascii="Arial" w:hAnsi="Arial" w:cs="Arial"/>
          <w:color w:val="000000"/>
          <w:sz w:val="21"/>
          <w:szCs w:val="21"/>
        </w:rPr>
        <w:t>3.3</w:t>
      </w:r>
      <w:r w:rsidRPr="002C1727">
        <w:rPr>
          <w:rFonts w:ascii="Arial" w:hAnsi="Arial" w:cs="Arial"/>
          <w:color w:val="000000"/>
          <w:sz w:val="21"/>
          <w:szCs w:val="21"/>
        </w:rPr>
        <w:t>元</w:t>
      </w:r>
      <w:r w:rsidRPr="002C1727">
        <w:rPr>
          <w:rFonts w:ascii="Arial" w:hAnsi="Arial" w:cs="Arial"/>
          <w:color w:val="000000"/>
          <w:sz w:val="21"/>
          <w:szCs w:val="21"/>
        </w:rPr>
        <w:t>/</w:t>
      </w:r>
      <w:r w:rsidRPr="002C1727">
        <w:rPr>
          <w:rFonts w:ascii="Arial" w:hAnsi="Arial" w:cs="Arial"/>
          <w:color w:val="000000"/>
          <w:sz w:val="21"/>
          <w:szCs w:val="21"/>
        </w:rPr>
        <w:t>平方米</w:t>
      </w:r>
      <w:r w:rsidRPr="002C1727">
        <w:rPr>
          <w:rFonts w:ascii="Arial" w:hAnsi="Arial" w:cs="Arial"/>
          <w:color w:val="000000"/>
          <w:sz w:val="21"/>
          <w:szCs w:val="21"/>
        </w:rPr>
        <w:t>•</w:t>
      </w:r>
      <w:r w:rsidRPr="002C1727">
        <w:rPr>
          <w:rFonts w:ascii="Arial" w:hAnsi="Arial" w:cs="Arial"/>
          <w:color w:val="000000"/>
          <w:sz w:val="21"/>
          <w:szCs w:val="21"/>
        </w:rPr>
        <w:t>月，供暖费</w:t>
      </w:r>
      <w:r w:rsidRPr="002C1727">
        <w:rPr>
          <w:rFonts w:ascii="Arial" w:hAnsi="Arial" w:cs="Arial"/>
          <w:color w:val="000000"/>
          <w:sz w:val="21"/>
          <w:szCs w:val="21"/>
        </w:rPr>
        <w:t>3.74</w:t>
      </w:r>
      <w:r w:rsidRPr="002C1727">
        <w:rPr>
          <w:rFonts w:ascii="Arial" w:hAnsi="Arial" w:cs="Arial"/>
          <w:color w:val="000000"/>
          <w:sz w:val="21"/>
          <w:szCs w:val="21"/>
        </w:rPr>
        <w:t>元</w:t>
      </w:r>
      <w:r w:rsidRPr="002C1727">
        <w:rPr>
          <w:rFonts w:ascii="Arial" w:hAnsi="Arial" w:cs="Arial"/>
          <w:color w:val="000000"/>
          <w:sz w:val="21"/>
          <w:szCs w:val="21"/>
        </w:rPr>
        <w:t>/</w:t>
      </w:r>
      <w:r w:rsidRPr="002C1727">
        <w:rPr>
          <w:rFonts w:ascii="Arial" w:hAnsi="Arial" w:cs="Arial"/>
          <w:color w:val="000000"/>
          <w:sz w:val="21"/>
          <w:szCs w:val="21"/>
        </w:rPr>
        <w:t>平方米</w:t>
      </w:r>
      <w:r w:rsidRPr="002C1727">
        <w:rPr>
          <w:rFonts w:ascii="Arial" w:hAnsi="Arial" w:cs="Arial"/>
          <w:color w:val="000000"/>
          <w:sz w:val="21"/>
          <w:szCs w:val="21"/>
        </w:rPr>
        <w:t>•</w:t>
      </w:r>
      <w:r w:rsidRPr="002C1727">
        <w:rPr>
          <w:rFonts w:ascii="Arial" w:hAnsi="Arial" w:cs="Arial"/>
          <w:color w:val="000000"/>
          <w:sz w:val="21"/>
          <w:szCs w:val="21"/>
        </w:rPr>
        <w:t>月</w:t>
      </w:r>
      <w:r w:rsidRPr="002C1727">
        <w:rPr>
          <w:rFonts w:ascii="Arial" w:hAnsi="Arial" w:cs="Arial"/>
          <w:sz w:val="21"/>
          <w:szCs w:val="21"/>
        </w:rPr>
        <w:t>。</w:t>
      </w:r>
      <w:r w:rsidRPr="002C1727">
        <w:rPr>
          <w:rFonts w:ascii="Arial" w:hAnsi="Arial" w:cs="Arial"/>
          <w:kern w:val="2"/>
          <w:sz w:val="21"/>
          <w:szCs w:val="21"/>
        </w:rPr>
        <w:t>故，</w:t>
      </w:r>
      <w:r w:rsidRPr="002C1727">
        <w:rPr>
          <w:rFonts w:ascii="Arial" w:hAnsi="Arial" w:cs="Arial"/>
          <w:sz w:val="21"/>
          <w:szCs w:val="21"/>
        </w:rPr>
        <w:t>估价对象</w:t>
      </w:r>
      <w:r w:rsidR="00AD40DA" w:rsidRPr="002C1727">
        <w:rPr>
          <w:rFonts w:ascii="Arial" w:hAnsi="Arial" w:cs="Arial"/>
          <w:kern w:val="2"/>
          <w:sz w:val="21"/>
          <w:szCs w:val="21"/>
        </w:rPr>
        <w:t>基准户型</w:t>
      </w:r>
      <w:r w:rsidRPr="002C1727">
        <w:rPr>
          <w:rFonts w:ascii="Arial" w:hAnsi="Arial" w:cs="Arial"/>
          <w:sz w:val="21"/>
          <w:szCs w:val="21"/>
        </w:rPr>
        <w:t>于价值时点的</w:t>
      </w:r>
      <w:proofErr w:type="gramStart"/>
      <w:r w:rsidRPr="002C1727">
        <w:rPr>
          <w:rFonts w:ascii="Arial" w:hAnsi="Arial" w:cs="Arial"/>
          <w:sz w:val="21"/>
          <w:szCs w:val="21"/>
        </w:rPr>
        <w:t>月市场</w:t>
      </w:r>
      <w:proofErr w:type="gramEnd"/>
      <w:r w:rsidRPr="002C1727">
        <w:rPr>
          <w:rFonts w:ascii="Arial" w:hAnsi="Arial" w:cs="Arial"/>
          <w:sz w:val="21"/>
          <w:szCs w:val="21"/>
        </w:rPr>
        <w:t>租金水平：</w:t>
      </w:r>
    </w:p>
    <w:p w14:paraId="473BBFC2" w14:textId="77777777" w:rsidR="004A6461" w:rsidRPr="002C1727" w:rsidRDefault="00AD40DA" w:rsidP="004A6461">
      <w:pPr>
        <w:wordWrap w:val="0"/>
        <w:overflowPunct w:val="0"/>
        <w:spacing w:line="480" w:lineRule="auto"/>
        <w:ind w:firstLineChars="200" w:firstLine="420"/>
        <w:rPr>
          <w:rFonts w:ascii="Arial" w:hAnsi="Arial" w:cs="Arial"/>
          <w:color w:val="000000"/>
          <w:sz w:val="21"/>
          <w:szCs w:val="21"/>
        </w:rPr>
      </w:pPr>
      <w:r w:rsidRPr="002C1727">
        <w:rPr>
          <w:rFonts w:ascii="Arial" w:hAnsi="Arial" w:cs="Arial"/>
          <w:kern w:val="2"/>
          <w:sz w:val="21"/>
          <w:szCs w:val="21"/>
        </w:rPr>
        <w:t>基准户型</w:t>
      </w:r>
      <w:r w:rsidR="004A6461" w:rsidRPr="002C1727">
        <w:rPr>
          <w:rFonts w:ascii="Arial" w:hAnsi="Arial" w:cs="Arial"/>
          <w:color w:val="000000"/>
          <w:sz w:val="21"/>
          <w:szCs w:val="21"/>
        </w:rPr>
        <w:t>平均租金</w:t>
      </w:r>
      <w:r w:rsidR="004A6461" w:rsidRPr="002C1727">
        <w:rPr>
          <w:rFonts w:ascii="Arial" w:hAnsi="Arial" w:cs="Arial"/>
          <w:color w:val="000000"/>
          <w:sz w:val="21"/>
          <w:szCs w:val="21"/>
        </w:rPr>
        <w:t>=</w:t>
      </w:r>
      <w:r w:rsidR="00055D18">
        <w:rPr>
          <w:rFonts w:ascii="Arial" w:hAnsi="Arial" w:cs="Arial"/>
          <w:color w:val="000000"/>
          <w:sz w:val="21"/>
          <w:szCs w:val="21"/>
        </w:rPr>
        <w:t>76.87</w:t>
      </w:r>
      <w:r w:rsidR="004A6461" w:rsidRPr="002C1727">
        <w:rPr>
          <w:rFonts w:ascii="Arial" w:hAnsi="Arial" w:cs="Arial"/>
          <w:color w:val="000000"/>
          <w:sz w:val="21"/>
          <w:szCs w:val="21"/>
        </w:rPr>
        <w:t>+3.3+3.74</w:t>
      </w:r>
    </w:p>
    <w:p w14:paraId="5A385276" w14:textId="77777777" w:rsidR="004A6461" w:rsidRPr="002C1727" w:rsidRDefault="004A6461" w:rsidP="004A6461">
      <w:pPr>
        <w:wordWrap w:val="0"/>
        <w:overflowPunct w:val="0"/>
        <w:spacing w:line="480" w:lineRule="auto"/>
        <w:ind w:firstLineChars="900" w:firstLine="1890"/>
        <w:rPr>
          <w:rFonts w:ascii="Arial" w:hAnsi="Arial" w:cs="Arial"/>
          <w:kern w:val="2"/>
          <w:sz w:val="21"/>
          <w:szCs w:val="21"/>
        </w:rPr>
      </w:pPr>
      <w:r w:rsidRPr="002C1727">
        <w:rPr>
          <w:rFonts w:ascii="Arial" w:hAnsi="Arial" w:cs="Arial"/>
          <w:color w:val="000000"/>
          <w:sz w:val="21"/>
          <w:szCs w:val="21"/>
        </w:rPr>
        <w:t>=</w:t>
      </w:r>
      <w:r w:rsidR="00055D18">
        <w:rPr>
          <w:rFonts w:ascii="Arial" w:hAnsi="Arial" w:cs="Arial"/>
          <w:color w:val="000000"/>
          <w:sz w:val="21"/>
          <w:szCs w:val="21"/>
        </w:rPr>
        <w:t>83.91</w:t>
      </w:r>
      <w:r w:rsidRPr="002C1727">
        <w:rPr>
          <w:rFonts w:ascii="Arial" w:hAnsi="Arial" w:cs="Arial"/>
          <w:color w:val="000000"/>
          <w:sz w:val="21"/>
          <w:szCs w:val="21"/>
        </w:rPr>
        <w:t>（元</w:t>
      </w:r>
      <w:r w:rsidRPr="002C1727">
        <w:rPr>
          <w:rFonts w:ascii="Arial" w:hAnsi="Arial" w:cs="Arial"/>
          <w:color w:val="000000"/>
          <w:sz w:val="21"/>
          <w:szCs w:val="21"/>
        </w:rPr>
        <w:t>/</w:t>
      </w:r>
      <w:r w:rsidRPr="002C1727">
        <w:rPr>
          <w:rFonts w:ascii="Arial" w:hAnsi="Arial" w:cs="Arial"/>
          <w:color w:val="000000"/>
          <w:sz w:val="21"/>
          <w:szCs w:val="21"/>
        </w:rPr>
        <w:t>平方米</w:t>
      </w:r>
      <w:r w:rsidRPr="002C1727">
        <w:rPr>
          <w:rFonts w:ascii="Arial" w:hAnsi="Arial" w:cs="Arial"/>
          <w:color w:val="000000"/>
          <w:sz w:val="21"/>
          <w:szCs w:val="21"/>
        </w:rPr>
        <w:t>•</w:t>
      </w:r>
      <w:r w:rsidRPr="002C1727">
        <w:rPr>
          <w:rFonts w:ascii="Arial" w:hAnsi="Arial" w:cs="Arial"/>
          <w:color w:val="000000"/>
          <w:sz w:val="21"/>
          <w:szCs w:val="21"/>
        </w:rPr>
        <w:t>月）（</w:t>
      </w:r>
      <w:r w:rsidR="00AD40DA" w:rsidRPr="002C1727">
        <w:rPr>
          <w:rFonts w:ascii="Arial" w:hAnsi="Arial" w:cs="Arial"/>
          <w:color w:val="000000"/>
          <w:sz w:val="21"/>
          <w:szCs w:val="21"/>
        </w:rPr>
        <w:t>含租赁税费、物业费、取暖费</w:t>
      </w:r>
      <w:r w:rsidRPr="002C1727">
        <w:rPr>
          <w:rFonts w:ascii="Arial" w:hAnsi="Arial" w:cs="Arial"/>
          <w:color w:val="000000"/>
          <w:sz w:val="21"/>
          <w:szCs w:val="21"/>
        </w:rPr>
        <w:t>）</w:t>
      </w:r>
    </w:p>
    <w:p w14:paraId="3DC062AB" w14:textId="77777777" w:rsidR="00556DC0" w:rsidRPr="002C1727" w:rsidRDefault="00556DC0" w:rsidP="00556DC0">
      <w:pPr>
        <w:wordWrap w:val="0"/>
        <w:overflowPunct w:val="0"/>
        <w:spacing w:line="480" w:lineRule="auto"/>
        <w:ind w:firstLine="420"/>
        <w:rPr>
          <w:rFonts w:ascii="Arial" w:hAnsi="Arial" w:cs="Arial"/>
          <w:sz w:val="21"/>
          <w:szCs w:val="21"/>
        </w:rPr>
      </w:pPr>
      <w:r w:rsidRPr="002C1727">
        <w:rPr>
          <w:rFonts w:ascii="Arial" w:hAnsi="Arial" w:cs="Arial"/>
          <w:sz w:val="21"/>
          <w:szCs w:val="21"/>
        </w:rPr>
        <w:t>根据</w:t>
      </w:r>
      <w:r w:rsidR="00AD40DA" w:rsidRPr="002C1727">
        <w:rPr>
          <w:rFonts w:ascii="Arial" w:hAnsi="Arial" w:cs="Arial"/>
          <w:sz w:val="21"/>
          <w:szCs w:val="21"/>
        </w:rPr>
        <w:t>基准户型</w:t>
      </w:r>
      <w:r w:rsidRPr="002C1727">
        <w:rPr>
          <w:rFonts w:ascii="Arial" w:hAnsi="Arial" w:cs="Arial"/>
          <w:sz w:val="21"/>
          <w:szCs w:val="21"/>
        </w:rPr>
        <w:t>与其他户型的差异，对其他户型进行户型、建筑面积、朝向修正，得到估价对象各户型平均租金如下：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850"/>
        <w:gridCol w:w="1560"/>
        <w:gridCol w:w="992"/>
        <w:gridCol w:w="850"/>
        <w:gridCol w:w="851"/>
        <w:gridCol w:w="1417"/>
        <w:gridCol w:w="1356"/>
      </w:tblGrid>
      <w:tr w:rsidR="00A1679C" w:rsidRPr="00A1679C" w14:paraId="7AFFB331" w14:textId="7FAED5A9" w:rsidTr="00A1679C">
        <w:trPr>
          <w:jc w:val="center"/>
        </w:trPr>
        <w:tc>
          <w:tcPr>
            <w:tcW w:w="1413" w:type="dxa"/>
            <w:shd w:val="clear" w:color="auto" w:fill="auto"/>
            <w:vAlign w:val="center"/>
          </w:tcPr>
          <w:p w14:paraId="1895FFE2" w14:textId="77777777"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户型</w:t>
            </w:r>
          </w:p>
        </w:tc>
        <w:tc>
          <w:tcPr>
            <w:tcW w:w="850" w:type="dxa"/>
            <w:shd w:val="clear" w:color="auto" w:fill="auto"/>
            <w:vAlign w:val="center"/>
          </w:tcPr>
          <w:p w14:paraId="4D8638B3" w14:textId="77777777"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户型修正系数</w:t>
            </w:r>
          </w:p>
        </w:tc>
        <w:tc>
          <w:tcPr>
            <w:tcW w:w="1560" w:type="dxa"/>
            <w:shd w:val="clear" w:color="auto" w:fill="auto"/>
            <w:vAlign w:val="center"/>
          </w:tcPr>
          <w:p w14:paraId="3139FC53" w14:textId="77777777"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建筑面积（㎡）</w:t>
            </w:r>
          </w:p>
        </w:tc>
        <w:tc>
          <w:tcPr>
            <w:tcW w:w="992" w:type="dxa"/>
            <w:shd w:val="clear" w:color="auto" w:fill="auto"/>
            <w:vAlign w:val="center"/>
          </w:tcPr>
          <w:p w14:paraId="1891D911" w14:textId="77777777"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面积修正系数</w:t>
            </w:r>
          </w:p>
        </w:tc>
        <w:tc>
          <w:tcPr>
            <w:tcW w:w="850" w:type="dxa"/>
            <w:vAlign w:val="center"/>
          </w:tcPr>
          <w:p w14:paraId="2E411DA5" w14:textId="77777777"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朝向</w:t>
            </w:r>
          </w:p>
        </w:tc>
        <w:tc>
          <w:tcPr>
            <w:tcW w:w="851" w:type="dxa"/>
            <w:vAlign w:val="center"/>
          </w:tcPr>
          <w:p w14:paraId="131B0CD3" w14:textId="77777777"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朝向修正系数</w:t>
            </w:r>
          </w:p>
        </w:tc>
        <w:tc>
          <w:tcPr>
            <w:tcW w:w="1417" w:type="dxa"/>
            <w:shd w:val="clear" w:color="auto" w:fill="auto"/>
            <w:vAlign w:val="center"/>
          </w:tcPr>
          <w:p w14:paraId="0FC7B1E1" w14:textId="1955F8D3"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平均租金（元</w:t>
            </w:r>
            <w:r w:rsidRPr="00A1679C">
              <w:rPr>
                <w:rFonts w:ascii="Arial" w:eastAsia="华文细黑" w:hAnsi="Arial" w:cs="Arial"/>
                <w:sz w:val="18"/>
                <w:szCs w:val="18"/>
              </w:rPr>
              <w:t>/</w:t>
            </w:r>
            <w:r w:rsidRPr="00A1679C">
              <w:rPr>
                <w:rFonts w:ascii="Arial" w:eastAsia="华文细黑" w:hAnsi="Arial" w:cs="Arial"/>
                <w:sz w:val="18"/>
                <w:szCs w:val="18"/>
              </w:rPr>
              <w:t>平方米</w:t>
            </w:r>
            <w:r w:rsidRPr="00A1679C">
              <w:rPr>
                <w:rFonts w:ascii="Arial" w:eastAsia="华文细黑" w:hAnsi="Arial" w:cs="Arial"/>
                <w:sz w:val="18"/>
                <w:szCs w:val="18"/>
              </w:rPr>
              <w:t>•</w:t>
            </w:r>
            <w:r w:rsidRPr="00A1679C">
              <w:rPr>
                <w:rFonts w:ascii="Arial" w:eastAsia="华文细黑" w:hAnsi="Arial" w:cs="Arial"/>
                <w:sz w:val="18"/>
                <w:szCs w:val="18"/>
              </w:rPr>
              <w:t>月）</w:t>
            </w:r>
          </w:p>
        </w:tc>
        <w:tc>
          <w:tcPr>
            <w:tcW w:w="1356" w:type="dxa"/>
            <w:vAlign w:val="center"/>
          </w:tcPr>
          <w:p w14:paraId="7147B917" w14:textId="55BF61D5" w:rsidR="00A1679C" w:rsidRPr="00A1679C" w:rsidRDefault="00A1679C" w:rsidP="00A1679C">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套均租金（元</w:t>
            </w:r>
            <w:r w:rsidRPr="00A1679C">
              <w:rPr>
                <w:rFonts w:ascii="Arial" w:eastAsia="华文细黑" w:hAnsi="Arial" w:cs="Arial"/>
                <w:sz w:val="18"/>
                <w:szCs w:val="18"/>
              </w:rPr>
              <w:t>/</w:t>
            </w:r>
            <w:r w:rsidRPr="00A1679C">
              <w:rPr>
                <w:rFonts w:ascii="Arial" w:eastAsia="华文细黑" w:hAnsi="Arial" w:cs="Arial"/>
                <w:sz w:val="18"/>
                <w:szCs w:val="18"/>
              </w:rPr>
              <w:t>月</w:t>
            </w:r>
            <w:r w:rsidRPr="00A1679C">
              <w:rPr>
                <w:rFonts w:ascii="Arial" w:eastAsia="华文细黑" w:hAnsi="Arial" w:cs="Arial"/>
                <w:sz w:val="18"/>
                <w:szCs w:val="18"/>
              </w:rPr>
              <w:t>·</w:t>
            </w:r>
            <w:r w:rsidRPr="00A1679C">
              <w:rPr>
                <w:rFonts w:ascii="Arial" w:eastAsia="华文细黑" w:hAnsi="Arial" w:cs="Arial"/>
                <w:sz w:val="18"/>
                <w:szCs w:val="18"/>
              </w:rPr>
              <w:t>套）</w:t>
            </w:r>
          </w:p>
        </w:tc>
      </w:tr>
      <w:tr w:rsidR="001611F2" w:rsidRPr="00A1679C" w14:paraId="5B2FA2B6" w14:textId="67949B91" w:rsidTr="007141CF">
        <w:trPr>
          <w:jc w:val="center"/>
        </w:trPr>
        <w:tc>
          <w:tcPr>
            <w:tcW w:w="1413" w:type="dxa"/>
            <w:shd w:val="clear" w:color="auto" w:fill="auto"/>
            <w:vAlign w:val="center"/>
          </w:tcPr>
          <w:p w14:paraId="3E8A5051"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Loft</w:t>
            </w:r>
            <w:r w:rsidRPr="00A1679C">
              <w:rPr>
                <w:rFonts w:ascii="Arial" w:eastAsia="华文细黑" w:hAnsi="Arial" w:cs="Arial"/>
                <w:sz w:val="18"/>
                <w:szCs w:val="18"/>
              </w:rPr>
              <w:t>，</w:t>
            </w:r>
            <w:proofErr w:type="gramStart"/>
            <w:r w:rsidRPr="00A1679C">
              <w:rPr>
                <w:rFonts w:ascii="Arial" w:eastAsia="华文细黑" w:hAnsi="Arial" w:cs="Arial"/>
                <w:sz w:val="18"/>
                <w:szCs w:val="18"/>
              </w:rPr>
              <w:t>一</w:t>
            </w:r>
            <w:proofErr w:type="gramEnd"/>
            <w:r w:rsidRPr="00A1679C">
              <w:rPr>
                <w:rFonts w:ascii="Arial" w:eastAsia="华文细黑" w:hAnsi="Arial" w:cs="Arial"/>
                <w:sz w:val="18"/>
                <w:szCs w:val="18"/>
              </w:rPr>
              <w:t>居室</w:t>
            </w:r>
          </w:p>
        </w:tc>
        <w:tc>
          <w:tcPr>
            <w:tcW w:w="850" w:type="dxa"/>
            <w:shd w:val="clear" w:color="auto" w:fill="auto"/>
            <w:vAlign w:val="center"/>
          </w:tcPr>
          <w:p w14:paraId="5B381475"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1</w:t>
            </w:r>
          </w:p>
        </w:tc>
        <w:tc>
          <w:tcPr>
            <w:tcW w:w="1560" w:type="dxa"/>
            <w:shd w:val="clear" w:color="auto" w:fill="auto"/>
            <w:vAlign w:val="center"/>
          </w:tcPr>
          <w:p w14:paraId="1175AEF6" w14:textId="78AF4E1D"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38.9-46.88</w:t>
            </w:r>
          </w:p>
        </w:tc>
        <w:tc>
          <w:tcPr>
            <w:tcW w:w="992" w:type="dxa"/>
            <w:shd w:val="clear" w:color="auto" w:fill="auto"/>
            <w:vAlign w:val="center"/>
          </w:tcPr>
          <w:p w14:paraId="6AC5E0C4"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1</w:t>
            </w:r>
          </w:p>
        </w:tc>
        <w:tc>
          <w:tcPr>
            <w:tcW w:w="850" w:type="dxa"/>
            <w:vAlign w:val="center"/>
          </w:tcPr>
          <w:p w14:paraId="444CB165"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东</w:t>
            </w:r>
          </w:p>
        </w:tc>
        <w:tc>
          <w:tcPr>
            <w:tcW w:w="851" w:type="dxa"/>
            <w:vAlign w:val="center"/>
          </w:tcPr>
          <w:p w14:paraId="4D3E42A3"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1</w:t>
            </w:r>
          </w:p>
        </w:tc>
        <w:tc>
          <w:tcPr>
            <w:tcW w:w="1417" w:type="dxa"/>
            <w:shd w:val="clear" w:color="auto" w:fill="auto"/>
            <w:vAlign w:val="center"/>
          </w:tcPr>
          <w:p w14:paraId="688F43F9"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83.91</w:t>
            </w:r>
          </w:p>
        </w:tc>
        <w:tc>
          <w:tcPr>
            <w:tcW w:w="1356" w:type="dxa"/>
            <w:vAlign w:val="center"/>
          </w:tcPr>
          <w:p w14:paraId="4B20FF63" w14:textId="7B4ABD82"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1611F2">
              <w:rPr>
                <w:rFonts w:ascii="Arial" w:eastAsia="华文细黑" w:hAnsi="Arial" w:cs="Arial" w:hint="eastAsia"/>
                <w:sz w:val="18"/>
                <w:szCs w:val="18"/>
              </w:rPr>
              <w:t>3930</w:t>
            </w:r>
          </w:p>
        </w:tc>
      </w:tr>
      <w:tr w:rsidR="001611F2" w:rsidRPr="00A1679C" w14:paraId="754A6EEC" w14:textId="4BF26084" w:rsidTr="007141CF">
        <w:trPr>
          <w:jc w:val="center"/>
        </w:trPr>
        <w:tc>
          <w:tcPr>
            <w:tcW w:w="1413" w:type="dxa"/>
            <w:shd w:val="clear" w:color="auto" w:fill="auto"/>
            <w:vAlign w:val="center"/>
          </w:tcPr>
          <w:p w14:paraId="4D82189A"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Loft</w:t>
            </w:r>
            <w:r w:rsidRPr="00A1679C">
              <w:rPr>
                <w:rFonts w:ascii="Arial" w:eastAsia="华文细黑" w:hAnsi="Arial" w:cs="Arial"/>
                <w:sz w:val="18"/>
                <w:szCs w:val="18"/>
              </w:rPr>
              <w:t>，三居室</w:t>
            </w:r>
          </w:p>
        </w:tc>
        <w:tc>
          <w:tcPr>
            <w:tcW w:w="850" w:type="dxa"/>
            <w:shd w:val="clear" w:color="auto" w:fill="auto"/>
            <w:vAlign w:val="center"/>
          </w:tcPr>
          <w:p w14:paraId="12F6A8C9"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1.01</w:t>
            </w:r>
          </w:p>
        </w:tc>
        <w:tc>
          <w:tcPr>
            <w:tcW w:w="1560" w:type="dxa"/>
            <w:shd w:val="clear" w:color="auto" w:fill="auto"/>
            <w:vAlign w:val="center"/>
          </w:tcPr>
          <w:p w14:paraId="1BB5DC85"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56.85-73.31</w:t>
            </w:r>
          </w:p>
        </w:tc>
        <w:tc>
          <w:tcPr>
            <w:tcW w:w="992" w:type="dxa"/>
            <w:shd w:val="clear" w:color="auto" w:fill="auto"/>
            <w:vAlign w:val="center"/>
          </w:tcPr>
          <w:p w14:paraId="2AD9A852"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0.98</w:t>
            </w:r>
          </w:p>
        </w:tc>
        <w:tc>
          <w:tcPr>
            <w:tcW w:w="850" w:type="dxa"/>
            <w:vAlign w:val="center"/>
          </w:tcPr>
          <w:p w14:paraId="7B1B08A2"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南</w:t>
            </w:r>
          </w:p>
        </w:tc>
        <w:tc>
          <w:tcPr>
            <w:tcW w:w="851" w:type="dxa"/>
            <w:vAlign w:val="center"/>
          </w:tcPr>
          <w:p w14:paraId="57272D8E"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1.02</w:t>
            </w:r>
          </w:p>
        </w:tc>
        <w:tc>
          <w:tcPr>
            <w:tcW w:w="1417" w:type="dxa"/>
            <w:shd w:val="clear" w:color="auto" w:fill="auto"/>
            <w:vAlign w:val="center"/>
          </w:tcPr>
          <w:p w14:paraId="150B806C"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84.72</w:t>
            </w:r>
          </w:p>
        </w:tc>
        <w:tc>
          <w:tcPr>
            <w:tcW w:w="1356" w:type="dxa"/>
            <w:vAlign w:val="center"/>
          </w:tcPr>
          <w:p w14:paraId="2C6D82D8" w14:textId="7D550F25"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1611F2">
              <w:rPr>
                <w:rFonts w:ascii="Arial" w:eastAsia="华文细黑" w:hAnsi="Arial" w:cs="Arial" w:hint="eastAsia"/>
                <w:sz w:val="18"/>
                <w:szCs w:val="18"/>
              </w:rPr>
              <w:t>6210</w:t>
            </w:r>
          </w:p>
        </w:tc>
      </w:tr>
      <w:tr w:rsidR="001611F2" w:rsidRPr="00A1679C" w14:paraId="4EA059F5" w14:textId="0041589D" w:rsidTr="007141CF">
        <w:trPr>
          <w:jc w:val="center"/>
        </w:trPr>
        <w:tc>
          <w:tcPr>
            <w:tcW w:w="1413" w:type="dxa"/>
            <w:shd w:val="clear" w:color="auto" w:fill="auto"/>
            <w:vAlign w:val="center"/>
          </w:tcPr>
          <w:p w14:paraId="438E3CB6"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loft</w:t>
            </w:r>
            <w:r w:rsidRPr="00A1679C">
              <w:rPr>
                <w:rFonts w:ascii="Arial" w:eastAsia="华文细黑" w:hAnsi="Arial" w:cs="Arial"/>
                <w:sz w:val="18"/>
                <w:szCs w:val="18"/>
              </w:rPr>
              <w:t>，四居室</w:t>
            </w:r>
          </w:p>
        </w:tc>
        <w:tc>
          <w:tcPr>
            <w:tcW w:w="850" w:type="dxa"/>
            <w:shd w:val="clear" w:color="auto" w:fill="auto"/>
            <w:vAlign w:val="center"/>
          </w:tcPr>
          <w:p w14:paraId="42BBD807"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1.01</w:t>
            </w:r>
          </w:p>
        </w:tc>
        <w:tc>
          <w:tcPr>
            <w:tcW w:w="1560" w:type="dxa"/>
            <w:shd w:val="clear" w:color="auto" w:fill="auto"/>
            <w:vAlign w:val="center"/>
          </w:tcPr>
          <w:p w14:paraId="3B5B4A14"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85.97</w:t>
            </w:r>
          </w:p>
        </w:tc>
        <w:tc>
          <w:tcPr>
            <w:tcW w:w="992" w:type="dxa"/>
            <w:shd w:val="clear" w:color="auto" w:fill="auto"/>
            <w:vAlign w:val="center"/>
          </w:tcPr>
          <w:p w14:paraId="3835AA52"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color w:val="000000"/>
                <w:sz w:val="18"/>
                <w:szCs w:val="18"/>
              </w:rPr>
              <w:t>0.96</w:t>
            </w:r>
          </w:p>
        </w:tc>
        <w:tc>
          <w:tcPr>
            <w:tcW w:w="850" w:type="dxa"/>
            <w:vAlign w:val="center"/>
          </w:tcPr>
          <w:p w14:paraId="7DD3E972"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西</w:t>
            </w:r>
          </w:p>
        </w:tc>
        <w:tc>
          <w:tcPr>
            <w:tcW w:w="851" w:type="dxa"/>
            <w:vAlign w:val="center"/>
          </w:tcPr>
          <w:p w14:paraId="45AFBC91"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0.995</w:t>
            </w:r>
          </w:p>
        </w:tc>
        <w:tc>
          <w:tcPr>
            <w:tcW w:w="1417" w:type="dxa"/>
            <w:shd w:val="clear" w:color="auto" w:fill="auto"/>
            <w:vAlign w:val="center"/>
          </w:tcPr>
          <w:p w14:paraId="01E1CDC9" w14:textId="77777777"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A1679C">
              <w:rPr>
                <w:rFonts w:ascii="Arial" w:eastAsia="华文细黑" w:hAnsi="Arial" w:cs="Arial"/>
                <w:sz w:val="18"/>
                <w:szCs w:val="18"/>
              </w:rPr>
              <w:t>80.95</w:t>
            </w:r>
          </w:p>
        </w:tc>
        <w:tc>
          <w:tcPr>
            <w:tcW w:w="1356" w:type="dxa"/>
            <w:vAlign w:val="center"/>
          </w:tcPr>
          <w:p w14:paraId="65F11EBA" w14:textId="43330670" w:rsidR="001611F2" w:rsidRPr="00A1679C" w:rsidRDefault="001611F2" w:rsidP="001611F2">
            <w:pPr>
              <w:widowControl/>
              <w:adjustRightInd/>
              <w:spacing w:line="240" w:lineRule="auto"/>
              <w:jc w:val="center"/>
              <w:textAlignment w:val="auto"/>
              <w:rPr>
                <w:rFonts w:ascii="Arial" w:eastAsia="华文细黑" w:hAnsi="Arial" w:cs="Arial"/>
                <w:sz w:val="18"/>
                <w:szCs w:val="18"/>
              </w:rPr>
            </w:pPr>
            <w:r w:rsidRPr="001611F2">
              <w:rPr>
                <w:rFonts w:ascii="Arial" w:eastAsia="华文细黑" w:hAnsi="Arial" w:cs="Arial" w:hint="eastAsia"/>
                <w:sz w:val="18"/>
                <w:szCs w:val="18"/>
              </w:rPr>
              <w:t>6960</w:t>
            </w:r>
          </w:p>
        </w:tc>
      </w:tr>
    </w:tbl>
    <w:p w14:paraId="7239AC04" w14:textId="77777777" w:rsidR="00A1679C" w:rsidRPr="003A47AE" w:rsidRDefault="00A1679C" w:rsidP="00A1679C">
      <w:pPr>
        <w:wordWrap w:val="0"/>
        <w:overflowPunct w:val="0"/>
        <w:spacing w:line="480" w:lineRule="auto"/>
        <w:ind w:firstLine="420"/>
        <w:rPr>
          <w:rFonts w:ascii="Arial" w:hAnsi="Arial" w:cs="Arial"/>
          <w:sz w:val="18"/>
          <w:szCs w:val="18"/>
        </w:rPr>
      </w:pPr>
      <w:r w:rsidRPr="003A47AE">
        <w:rPr>
          <w:rFonts w:ascii="Arial" w:hAnsi="Arial" w:cs="Arial" w:hint="eastAsia"/>
          <w:sz w:val="18"/>
          <w:szCs w:val="18"/>
        </w:rPr>
        <w:t>备注：</w:t>
      </w:r>
      <w:r>
        <w:rPr>
          <w:rFonts w:ascii="Arial" w:hAnsi="Arial" w:cs="Arial" w:hint="eastAsia"/>
          <w:sz w:val="18"/>
          <w:szCs w:val="18"/>
        </w:rPr>
        <w:t>套租金按照每个户型最大面积计算，取整到十位。</w:t>
      </w:r>
    </w:p>
    <w:p w14:paraId="78A7DFD9" w14:textId="77777777" w:rsidR="00802761" w:rsidRPr="00A1679C" w:rsidRDefault="00802761">
      <w:pPr>
        <w:spacing w:line="480" w:lineRule="auto"/>
        <w:ind w:firstLineChars="200" w:firstLine="420"/>
        <w:rPr>
          <w:rFonts w:ascii="Arial" w:hAnsi="Arial" w:cs="Arial"/>
          <w:bCs/>
          <w:sz w:val="21"/>
          <w:szCs w:val="21"/>
        </w:rPr>
      </w:pPr>
    </w:p>
    <w:p w14:paraId="5B43827D" w14:textId="77777777" w:rsidR="00802761" w:rsidRPr="002C1727" w:rsidRDefault="00802761" w:rsidP="00E34D00">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525655441"/>
      <w:r w:rsidRPr="002C1727">
        <w:rPr>
          <w:rFonts w:eastAsia="宋体"/>
          <w:kern w:val="2"/>
          <w:sz w:val="21"/>
          <w:szCs w:val="21"/>
        </w:rPr>
        <w:t>六、估价结果确定</w:t>
      </w:r>
      <w:bookmarkEnd w:id="74"/>
    </w:p>
    <w:p w14:paraId="47F1DC96" w14:textId="77777777" w:rsidR="00802761" w:rsidRPr="002C1727" w:rsidRDefault="00802761">
      <w:pPr>
        <w:overflowPunct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w:t>
      </w:r>
      <w:r w:rsidR="003F5FE4" w:rsidRPr="002C1727">
        <w:rPr>
          <w:rFonts w:ascii="Arial" w:hAnsi="Arial" w:cs="Arial"/>
          <w:sz w:val="21"/>
          <w:szCs w:val="21"/>
        </w:rPr>
        <w:t>项目同地段、同品质住宅（公寓型）房地产</w:t>
      </w:r>
      <w:r w:rsidRPr="002C1727">
        <w:rPr>
          <w:rFonts w:ascii="Arial" w:hAnsi="Arial" w:cs="Arial"/>
          <w:sz w:val="21"/>
          <w:szCs w:val="21"/>
        </w:rPr>
        <w:t>于价值时点</w:t>
      </w:r>
      <w:r w:rsidR="00611579" w:rsidRPr="002C1727">
        <w:rPr>
          <w:rFonts w:ascii="Arial" w:hAnsi="Arial" w:cs="Arial"/>
          <w:sz w:val="21"/>
          <w:szCs w:val="21"/>
        </w:rPr>
        <w:t>2025</w:t>
      </w:r>
      <w:r w:rsidR="00611579" w:rsidRPr="002C1727">
        <w:rPr>
          <w:rFonts w:ascii="Arial" w:hAnsi="Arial" w:cs="Arial"/>
          <w:sz w:val="21"/>
          <w:szCs w:val="21"/>
        </w:rPr>
        <w:t>年</w:t>
      </w:r>
      <w:r w:rsidR="00611579" w:rsidRPr="002C1727">
        <w:rPr>
          <w:rFonts w:ascii="Arial" w:hAnsi="Arial" w:cs="Arial"/>
          <w:sz w:val="21"/>
          <w:szCs w:val="21"/>
        </w:rPr>
        <w:t>4</w:t>
      </w:r>
      <w:r w:rsidR="00611579" w:rsidRPr="002C1727">
        <w:rPr>
          <w:rFonts w:ascii="Arial" w:hAnsi="Arial" w:cs="Arial"/>
          <w:sz w:val="21"/>
          <w:szCs w:val="21"/>
        </w:rPr>
        <w:t>月</w:t>
      </w:r>
      <w:r w:rsidR="00611579" w:rsidRPr="002C1727">
        <w:rPr>
          <w:rFonts w:ascii="Arial" w:hAnsi="Arial" w:cs="Arial"/>
          <w:sz w:val="21"/>
          <w:szCs w:val="21"/>
        </w:rPr>
        <w:t>18</w:t>
      </w:r>
      <w:r w:rsidR="00611579" w:rsidRPr="002C1727">
        <w:rPr>
          <w:rFonts w:ascii="Arial" w:hAnsi="Arial" w:cs="Arial"/>
          <w:sz w:val="21"/>
          <w:szCs w:val="21"/>
        </w:rPr>
        <w:t>日</w:t>
      </w:r>
      <w:r w:rsidRPr="002C1727">
        <w:rPr>
          <w:rFonts w:ascii="Arial" w:hAnsi="Arial" w:cs="Arial"/>
          <w:sz w:val="21"/>
          <w:szCs w:val="21"/>
        </w:rPr>
        <w:t>市场租金水平为：</w:t>
      </w:r>
      <w:r w:rsidRPr="002C1727">
        <w:rPr>
          <w:rFonts w:ascii="Arial" w:hAnsi="Arial" w:cs="Arial"/>
          <w:sz w:val="21"/>
          <w:szCs w:val="21"/>
        </w:rPr>
        <w:t xml:space="preserve"> </w:t>
      </w:r>
    </w:p>
    <w:tbl>
      <w:tblPr>
        <w:tblW w:w="4329" w:type="pct"/>
        <w:jc w:val="center"/>
        <w:tblLook w:val="04A0" w:firstRow="1" w:lastRow="0" w:firstColumn="1" w:lastColumn="0" w:noHBand="0" w:noVBand="1"/>
      </w:tblPr>
      <w:tblGrid>
        <w:gridCol w:w="800"/>
        <w:gridCol w:w="2486"/>
        <w:gridCol w:w="2376"/>
        <w:gridCol w:w="2372"/>
      </w:tblGrid>
      <w:tr w:rsidR="00AD40DA" w:rsidRPr="002C1727" w14:paraId="0106589B" w14:textId="77777777" w:rsidTr="00AD40DA">
        <w:trPr>
          <w:trHeight w:val="636"/>
          <w:jc w:val="center"/>
        </w:trPr>
        <w:tc>
          <w:tcPr>
            <w:tcW w:w="8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A844E7" w14:textId="77777777" w:rsidR="00AD40DA" w:rsidRPr="002C1727" w:rsidRDefault="00AD40DA">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序号</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666826A9" w14:textId="1EE9054E" w:rsidR="00AD40DA" w:rsidRPr="002C1727" w:rsidRDefault="00AD40DA">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户型面积</w:t>
            </w:r>
            <w:r w:rsidR="00432F29">
              <w:rPr>
                <w:rFonts w:ascii="Arial" w:eastAsia="华文细黑" w:hAnsi="Arial" w:cs="Arial"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44A00BF1" w14:textId="77777777" w:rsidR="00AD40DA" w:rsidRPr="002C1727" w:rsidRDefault="00AD40DA">
            <w:pPr>
              <w:widowControl/>
              <w:adjustRightInd/>
              <w:spacing w:line="240" w:lineRule="auto"/>
              <w:jc w:val="center"/>
              <w:textAlignment w:val="auto"/>
              <w:rPr>
                <w:rFonts w:ascii="Arial" w:eastAsia="华文细黑" w:hAnsi="Arial" w:cs="Arial"/>
                <w:b/>
                <w:bCs/>
                <w:color w:val="000000"/>
                <w:sz w:val="18"/>
                <w:szCs w:val="18"/>
              </w:rPr>
            </w:pPr>
            <w:r w:rsidRPr="002C1727">
              <w:rPr>
                <w:rFonts w:ascii="Arial" w:eastAsia="华文细黑" w:hAnsi="Arial" w:cs="Arial"/>
                <w:b/>
                <w:bCs/>
                <w:color w:val="000000"/>
                <w:sz w:val="18"/>
                <w:szCs w:val="18"/>
              </w:rPr>
              <w:t>市场租赁住房租金价值（元</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月</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4AF701A1" w14:textId="77777777" w:rsidR="00AD40DA" w:rsidRPr="002C1727" w:rsidRDefault="00AD40DA">
            <w:pPr>
              <w:widowControl/>
              <w:adjustRightInd/>
              <w:spacing w:line="240" w:lineRule="auto"/>
              <w:jc w:val="center"/>
              <w:textAlignment w:val="auto"/>
              <w:rPr>
                <w:rFonts w:ascii="Arial" w:eastAsia="华文细黑" w:hAnsi="Arial" w:cs="Arial"/>
                <w:b/>
                <w:bCs/>
                <w:color w:val="000000"/>
                <w:sz w:val="18"/>
                <w:szCs w:val="18"/>
              </w:rPr>
            </w:pPr>
            <w:r w:rsidRPr="002C1727">
              <w:rPr>
                <w:rFonts w:ascii="Arial" w:eastAsia="华文细黑" w:hAnsi="Arial" w:cs="Arial"/>
                <w:b/>
                <w:bCs/>
                <w:color w:val="000000"/>
                <w:sz w:val="18"/>
                <w:szCs w:val="18"/>
              </w:rPr>
              <w:t>单位市场租赁住房租金价值（元</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月</w:t>
            </w:r>
            <w:r w:rsidRPr="002C1727">
              <w:rPr>
                <w:rFonts w:ascii="Arial" w:eastAsia="华文细黑" w:hAnsi="Arial" w:cs="Arial"/>
                <w:b/>
                <w:bCs/>
                <w:color w:val="000000"/>
                <w:sz w:val="18"/>
                <w:szCs w:val="18"/>
              </w:rPr>
              <w:t>·</w:t>
            </w:r>
            <w:r w:rsidRPr="002C1727">
              <w:rPr>
                <w:rFonts w:ascii="Arial" w:eastAsia="华文细黑" w:hAnsi="Arial" w:cs="Arial"/>
                <w:b/>
                <w:bCs/>
                <w:color w:val="000000"/>
                <w:sz w:val="18"/>
                <w:szCs w:val="18"/>
              </w:rPr>
              <w:t>平方米）</w:t>
            </w:r>
          </w:p>
        </w:tc>
      </w:tr>
      <w:tr w:rsidR="00E43256" w:rsidRPr="002C1727" w14:paraId="4C9D8249"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6B81E0FD" w14:textId="77777777" w:rsidR="00E43256" w:rsidRPr="002C1727" w:rsidRDefault="00E43256" w:rsidP="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1</w:t>
            </w:r>
          </w:p>
        </w:tc>
        <w:tc>
          <w:tcPr>
            <w:tcW w:w="2551" w:type="dxa"/>
            <w:tcBorders>
              <w:top w:val="nil"/>
              <w:left w:val="nil"/>
              <w:bottom w:val="single" w:sz="8" w:space="0" w:color="auto"/>
              <w:right w:val="single" w:sz="8" w:space="0" w:color="auto"/>
            </w:tcBorders>
            <w:shd w:val="clear" w:color="auto" w:fill="auto"/>
            <w:vAlign w:val="center"/>
            <w:hideMark/>
          </w:tcPr>
          <w:p w14:paraId="70A129F7" w14:textId="77777777" w:rsidR="00E43256" w:rsidRPr="002C1727" w:rsidRDefault="00E43256" w:rsidP="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38.9-46.88</w:t>
            </w:r>
            <w:proofErr w:type="gramStart"/>
            <w:r>
              <w:rPr>
                <w:rFonts w:ascii="华文细黑" w:eastAsia="华文细黑" w:hAnsi="华文细黑" w:cs="Arial" w:hint="eastAsia"/>
                <w:color w:val="000000"/>
                <w:sz w:val="18"/>
                <w:szCs w:val="18"/>
              </w:rPr>
              <w:t>一</w:t>
            </w:r>
            <w:proofErr w:type="gramEnd"/>
            <w:r>
              <w:rPr>
                <w:rFonts w:ascii="华文细黑" w:eastAsia="华文细黑" w:hAnsi="华文细黑" w:cs="Arial"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1D3EF39" w14:textId="77777777" w:rsidR="00E43256" w:rsidRPr="002C1727" w:rsidRDefault="00E43256" w:rsidP="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3930</w:t>
            </w:r>
          </w:p>
        </w:tc>
        <w:tc>
          <w:tcPr>
            <w:tcW w:w="2436" w:type="dxa"/>
            <w:tcBorders>
              <w:top w:val="nil"/>
              <w:left w:val="nil"/>
              <w:bottom w:val="single" w:sz="8" w:space="0" w:color="auto"/>
              <w:right w:val="single" w:sz="8" w:space="0" w:color="auto"/>
            </w:tcBorders>
            <w:shd w:val="clear" w:color="auto" w:fill="auto"/>
            <w:vAlign w:val="center"/>
            <w:hideMark/>
          </w:tcPr>
          <w:p w14:paraId="6A8D5FB5" w14:textId="77777777" w:rsidR="00E43256" w:rsidRPr="002C1727" w:rsidRDefault="00E43256" w:rsidP="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83.91</w:t>
            </w:r>
          </w:p>
        </w:tc>
      </w:tr>
      <w:tr w:rsidR="00E43256" w:rsidRPr="002C1727" w14:paraId="3853CA9D"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519C1B10" w14:textId="77777777" w:rsidR="00E43256" w:rsidRPr="002C1727" w:rsidRDefault="00E43256" w:rsidP="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2</w:t>
            </w:r>
          </w:p>
        </w:tc>
        <w:tc>
          <w:tcPr>
            <w:tcW w:w="2551" w:type="dxa"/>
            <w:tcBorders>
              <w:top w:val="nil"/>
              <w:left w:val="nil"/>
              <w:bottom w:val="single" w:sz="8" w:space="0" w:color="auto"/>
              <w:right w:val="single" w:sz="8" w:space="0" w:color="auto"/>
            </w:tcBorders>
            <w:shd w:val="clear" w:color="auto" w:fill="auto"/>
            <w:vAlign w:val="center"/>
            <w:hideMark/>
          </w:tcPr>
          <w:p w14:paraId="6CC707E8" w14:textId="77777777" w:rsidR="00E43256" w:rsidRPr="002C1727" w:rsidRDefault="00E43256" w:rsidP="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56.85-73.31</w:t>
            </w:r>
            <w:r>
              <w:rPr>
                <w:rFonts w:ascii="华文细黑" w:eastAsia="华文细黑" w:hAnsi="华文细黑" w:cs="Arial" w:hint="eastAsia"/>
                <w:color w:val="000000"/>
                <w:sz w:val="18"/>
                <w:szCs w:val="18"/>
              </w:rPr>
              <w:t>三居室</w:t>
            </w:r>
          </w:p>
        </w:tc>
        <w:tc>
          <w:tcPr>
            <w:tcW w:w="2435" w:type="dxa"/>
            <w:tcBorders>
              <w:top w:val="nil"/>
              <w:left w:val="nil"/>
              <w:bottom w:val="single" w:sz="8" w:space="0" w:color="auto"/>
              <w:right w:val="single" w:sz="8" w:space="0" w:color="auto"/>
            </w:tcBorders>
            <w:shd w:val="clear" w:color="auto" w:fill="auto"/>
            <w:vAlign w:val="center"/>
            <w:hideMark/>
          </w:tcPr>
          <w:p w14:paraId="2A8739FB" w14:textId="77777777" w:rsidR="00E43256" w:rsidRPr="002C1727" w:rsidRDefault="00E43256" w:rsidP="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6210</w:t>
            </w:r>
          </w:p>
        </w:tc>
        <w:tc>
          <w:tcPr>
            <w:tcW w:w="2436" w:type="dxa"/>
            <w:tcBorders>
              <w:top w:val="nil"/>
              <w:left w:val="nil"/>
              <w:bottom w:val="single" w:sz="8" w:space="0" w:color="auto"/>
              <w:right w:val="single" w:sz="8" w:space="0" w:color="auto"/>
            </w:tcBorders>
            <w:shd w:val="clear" w:color="auto" w:fill="auto"/>
            <w:vAlign w:val="center"/>
            <w:hideMark/>
          </w:tcPr>
          <w:p w14:paraId="20C81ED6" w14:textId="77777777" w:rsidR="00E43256" w:rsidRPr="002C1727" w:rsidRDefault="00E43256" w:rsidP="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84.72</w:t>
            </w:r>
          </w:p>
        </w:tc>
      </w:tr>
      <w:tr w:rsidR="00E43256" w:rsidRPr="002C1727" w14:paraId="0DB755D6" w14:textId="77777777">
        <w:trPr>
          <w:trHeight w:val="300"/>
          <w:jc w:val="center"/>
        </w:trPr>
        <w:tc>
          <w:tcPr>
            <w:tcW w:w="816" w:type="dxa"/>
            <w:tcBorders>
              <w:top w:val="nil"/>
              <w:left w:val="single" w:sz="8" w:space="0" w:color="auto"/>
              <w:bottom w:val="single" w:sz="8" w:space="0" w:color="auto"/>
              <w:right w:val="single" w:sz="8" w:space="0" w:color="auto"/>
            </w:tcBorders>
            <w:shd w:val="clear" w:color="auto" w:fill="auto"/>
            <w:vAlign w:val="center"/>
            <w:hideMark/>
          </w:tcPr>
          <w:p w14:paraId="0190BED5" w14:textId="77777777" w:rsidR="00E43256" w:rsidRPr="002C1727" w:rsidRDefault="00E43256" w:rsidP="00E43256">
            <w:pPr>
              <w:widowControl/>
              <w:adjustRightInd/>
              <w:spacing w:line="240" w:lineRule="auto"/>
              <w:jc w:val="center"/>
              <w:textAlignment w:val="auto"/>
              <w:rPr>
                <w:rFonts w:ascii="Arial" w:eastAsia="华文细黑" w:hAnsi="Arial" w:cs="Arial"/>
                <w:color w:val="000000"/>
                <w:sz w:val="18"/>
                <w:szCs w:val="18"/>
              </w:rPr>
            </w:pPr>
            <w:r w:rsidRPr="002C1727">
              <w:rPr>
                <w:rFonts w:ascii="Arial" w:eastAsia="华文细黑" w:hAnsi="Arial" w:cs="Arial"/>
                <w:color w:val="000000"/>
                <w:sz w:val="18"/>
                <w:szCs w:val="18"/>
              </w:rPr>
              <w:t>3</w:t>
            </w:r>
          </w:p>
        </w:tc>
        <w:tc>
          <w:tcPr>
            <w:tcW w:w="2551" w:type="dxa"/>
            <w:tcBorders>
              <w:top w:val="nil"/>
              <w:left w:val="nil"/>
              <w:bottom w:val="single" w:sz="8" w:space="0" w:color="auto"/>
              <w:right w:val="single" w:sz="8" w:space="0" w:color="auto"/>
            </w:tcBorders>
            <w:shd w:val="clear" w:color="auto" w:fill="auto"/>
            <w:vAlign w:val="center"/>
            <w:hideMark/>
          </w:tcPr>
          <w:p w14:paraId="28F5A408" w14:textId="77777777" w:rsidR="00E43256" w:rsidRPr="002C1727" w:rsidRDefault="00E43256" w:rsidP="00E43256">
            <w:pPr>
              <w:widowControl/>
              <w:adjustRightInd/>
              <w:spacing w:line="240" w:lineRule="auto"/>
              <w:jc w:val="center"/>
              <w:textAlignment w:val="auto"/>
              <w:rPr>
                <w:rFonts w:ascii="Arial" w:eastAsia="华文细黑" w:hAnsi="Arial" w:cs="Arial"/>
                <w:color w:val="000000"/>
                <w:sz w:val="18"/>
                <w:szCs w:val="18"/>
              </w:rPr>
            </w:pPr>
            <w:r>
              <w:rPr>
                <w:rFonts w:ascii="Arial" w:eastAsia="等线" w:hAnsi="Arial" w:cs="Arial"/>
                <w:color w:val="000000"/>
                <w:sz w:val="18"/>
                <w:szCs w:val="18"/>
              </w:rPr>
              <w:t>85.97</w:t>
            </w:r>
            <w:proofErr w:type="gramStart"/>
            <w:r>
              <w:rPr>
                <w:rFonts w:ascii="华文细黑" w:eastAsia="华文细黑" w:hAnsi="华文细黑" w:cs="Arial" w:hint="eastAsia"/>
                <w:color w:val="000000"/>
                <w:sz w:val="18"/>
                <w:szCs w:val="18"/>
              </w:rPr>
              <w:t>四</w:t>
            </w:r>
            <w:proofErr w:type="gramEnd"/>
            <w:r>
              <w:rPr>
                <w:rFonts w:ascii="华文细黑" w:eastAsia="华文细黑" w:hAnsi="华文细黑" w:cs="Arial"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2A298A7" w14:textId="77777777" w:rsidR="00E43256" w:rsidRPr="002C1727" w:rsidRDefault="00E43256" w:rsidP="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6960</w:t>
            </w:r>
          </w:p>
        </w:tc>
        <w:tc>
          <w:tcPr>
            <w:tcW w:w="2436" w:type="dxa"/>
            <w:tcBorders>
              <w:top w:val="nil"/>
              <w:left w:val="nil"/>
              <w:bottom w:val="single" w:sz="8" w:space="0" w:color="auto"/>
              <w:right w:val="single" w:sz="8" w:space="0" w:color="auto"/>
            </w:tcBorders>
            <w:shd w:val="clear" w:color="auto" w:fill="auto"/>
            <w:vAlign w:val="center"/>
            <w:hideMark/>
          </w:tcPr>
          <w:p w14:paraId="62C72A87" w14:textId="77777777" w:rsidR="00E43256" w:rsidRPr="002C1727" w:rsidRDefault="00E43256" w:rsidP="00E43256">
            <w:pPr>
              <w:widowControl/>
              <w:adjustRightInd/>
              <w:spacing w:line="240" w:lineRule="auto"/>
              <w:jc w:val="center"/>
              <w:textAlignment w:val="auto"/>
              <w:rPr>
                <w:rFonts w:ascii="Arial" w:eastAsia="华文细黑" w:hAnsi="Arial" w:cs="Arial"/>
                <w:b/>
                <w:bCs/>
                <w:color w:val="000000"/>
                <w:sz w:val="18"/>
                <w:szCs w:val="18"/>
              </w:rPr>
            </w:pPr>
            <w:r>
              <w:rPr>
                <w:rFonts w:ascii="华文细黑" w:eastAsia="华文细黑" w:hAnsi="华文细黑" w:hint="eastAsia"/>
                <w:b/>
                <w:bCs/>
                <w:color w:val="000000"/>
                <w:sz w:val="18"/>
                <w:szCs w:val="18"/>
              </w:rPr>
              <w:t>80.95</w:t>
            </w:r>
          </w:p>
        </w:tc>
      </w:tr>
    </w:tbl>
    <w:p w14:paraId="4D64AF95" w14:textId="77777777" w:rsidR="00802761" w:rsidRPr="002C1727" w:rsidRDefault="00802761">
      <w:pPr>
        <w:overflowPunct w:val="0"/>
        <w:spacing w:line="480" w:lineRule="auto"/>
        <w:ind w:firstLineChars="200" w:firstLine="360"/>
        <w:jc w:val="both"/>
        <w:textAlignment w:val="auto"/>
        <w:rPr>
          <w:rFonts w:ascii="Arial" w:hAnsi="Arial" w:cs="Arial"/>
          <w:sz w:val="18"/>
          <w:szCs w:val="18"/>
        </w:rPr>
      </w:pPr>
      <w:r w:rsidRPr="002C1727">
        <w:rPr>
          <w:rFonts w:ascii="Arial" w:hAnsi="Arial" w:cs="Arial"/>
          <w:sz w:val="18"/>
          <w:szCs w:val="18"/>
        </w:rPr>
        <w:t>注：</w:t>
      </w:r>
      <w:r w:rsidRPr="002C1727">
        <w:rPr>
          <w:rFonts w:ascii="Arial" w:hAnsi="Arial" w:cs="Arial"/>
          <w:sz w:val="18"/>
          <w:szCs w:val="18"/>
        </w:rPr>
        <w:t>1</w:t>
      </w:r>
      <w:r w:rsidRPr="002C1727">
        <w:rPr>
          <w:rFonts w:ascii="Arial" w:hAnsi="Arial" w:cs="Arial"/>
          <w:sz w:val="18"/>
          <w:szCs w:val="18"/>
        </w:rPr>
        <w:t>、评估的详细结果、过程及有关说明，详见《估价结果报告》、《估价技术报告》。</w:t>
      </w:r>
    </w:p>
    <w:p w14:paraId="2AB0D3DA" w14:textId="77777777" w:rsidR="001D0E12" w:rsidRDefault="00802761" w:rsidP="001D0E12">
      <w:pPr>
        <w:overflowPunct w:val="0"/>
        <w:spacing w:line="480" w:lineRule="auto"/>
        <w:ind w:leftChars="150" w:left="720" w:hangingChars="200" w:hanging="360"/>
        <w:jc w:val="both"/>
        <w:textAlignment w:val="auto"/>
        <w:rPr>
          <w:rFonts w:ascii="Arial" w:hAnsi="Arial" w:cs="Arial"/>
          <w:sz w:val="18"/>
          <w:szCs w:val="18"/>
        </w:rPr>
      </w:pPr>
      <w:r w:rsidRPr="002C1727">
        <w:rPr>
          <w:rFonts w:ascii="Arial" w:hAnsi="Arial" w:cs="Arial"/>
          <w:sz w:val="18"/>
          <w:szCs w:val="18"/>
        </w:rPr>
        <w:t xml:space="preserve">    </w:t>
      </w:r>
      <w:r w:rsidR="001D2289" w:rsidRPr="002C1727">
        <w:rPr>
          <w:rFonts w:ascii="Arial" w:hAnsi="Arial" w:cs="Arial"/>
          <w:sz w:val="18"/>
          <w:szCs w:val="18"/>
        </w:rPr>
        <w:t>2</w:t>
      </w:r>
      <w:r w:rsidRPr="002C1727">
        <w:rPr>
          <w:rFonts w:ascii="Arial" w:hAnsi="Arial" w:cs="Arial"/>
          <w:sz w:val="18"/>
          <w:szCs w:val="18"/>
        </w:rPr>
        <w:t>、</w:t>
      </w:r>
      <w:r w:rsidR="001D0E12"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1D0E12" w:rsidRPr="005D1D64">
        <w:rPr>
          <w:rFonts w:ascii="Arial" w:hAnsi="Arial" w:cs="Arial" w:hint="eastAsia"/>
          <w:sz w:val="18"/>
          <w:szCs w:val="18"/>
        </w:rPr>
        <w:t>区维保</w:t>
      </w:r>
      <w:proofErr w:type="gramEnd"/>
      <w:r w:rsidR="001D0E12"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1D0E12" w:rsidRPr="005D1D64">
        <w:rPr>
          <w:rFonts w:ascii="Arial" w:hAnsi="Arial" w:cs="Arial" w:hint="eastAsia"/>
          <w:sz w:val="18"/>
          <w:szCs w:val="18"/>
        </w:rPr>
        <w:t xml:space="preserve"> </w:t>
      </w:r>
    </w:p>
    <w:p w14:paraId="5CBC1B2D" w14:textId="77777777" w:rsidR="00802761" w:rsidRPr="001D0E12"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1D0E12" w:rsidSect="003877F6">
          <w:headerReference w:type="even" r:id="rId70"/>
          <w:headerReference w:type="default" r:id="rId71"/>
          <w:headerReference w:type="first" r:id="rId72"/>
          <w:pgSz w:w="11907" w:h="16840"/>
          <w:pgMar w:top="1843" w:right="1134" w:bottom="1134" w:left="1134" w:header="1134" w:footer="907" w:gutter="340"/>
          <w:cols w:space="720"/>
          <w:docGrid w:linePitch="326"/>
        </w:sectPr>
      </w:pPr>
    </w:p>
    <w:p w14:paraId="376B640A" w14:textId="77777777" w:rsidR="00802761" w:rsidRPr="002C1727" w:rsidRDefault="00802761">
      <w:pPr>
        <w:overflowPunct w:val="0"/>
        <w:spacing w:line="480" w:lineRule="auto"/>
        <w:ind w:leftChars="150" w:left="720" w:hangingChars="200" w:hanging="360"/>
        <w:jc w:val="both"/>
        <w:textAlignment w:val="auto"/>
        <w:rPr>
          <w:rFonts w:ascii="Arial" w:hAnsi="Arial" w:cs="Arial"/>
          <w:sz w:val="18"/>
          <w:szCs w:val="18"/>
        </w:rPr>
      </w:pPr>
    </w:p>
    <w:p w14:paraId="2DE9B38B" w14:textId="77777777" w:rsidR="00802761" w:rsidRPr="002C1727" w:rsidRDefault="00802761">
      <w:pPr>
        <w:pStyle w:val="1"/>
        <w:spacing w:line="480" w:lineRule="auto"/>
        <w:jc w:val="center"/>
        <w:rPr>
          <w:rFonts w:eastAsia="方正黑体简体"/>
          <w:b w:val="0"/>
          <w:kern w:val="2"/>
          <w:sz w:val="32"/>
          <w:szCs w:val="32"/>
        </w:rPr>
      </w:pPr>
      <w:bookmarkStart w:id="75" w:name="_Toc525655442"/>
      <w:r w:rsidRPr="002C1727">
        <w:rPr>
          <w:rFonts w:eastAsia="方正黑体简体"/>
          <w:b w:val="0"/>
          <w:kern w:val="2"/>
          <w:sz w:val="32"/>
          <w:szCs w:val="32"/>
        </w:rPr>
        <w:t>附</w:t>
      </w:r>
      <w:r w:rsidRPr="002C1727">
        <w:rPr>
          <w:rFonts w:eastAsia="方正黑体简体"/>
          <w:b w:val="0"/>
          <w:kern w:val="2"/>
          <w:sz w:val="32"/>
          <w:szCs w:val="32"/>
        </w:rPr>
        <w:t xml:space="preserve">   </w:t>
      </w:r>
      <w:r w:rsidRPr="002C1727">
        <w:rPr>
          <w:rFonts w:eastAsia="方正黑体简体"/>
          <w:b w:val="0"/>
          <w:kern w:val="2"/>
          <w:sz w:val="32"/>
          <w:szCs w:val="32"/>
        </w:rPr>
        <w:t>件</w:t>
      </w:r>
      <w:bookmarkEnd w:id="75"/>
    </w:p>
    <w:p w14:paraId="7999A22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《估价委托书》复印件</w:t>
      </w:r>
    </w:p>
    <w:p w14:paraId="15EE970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估价对象所在位置示意图</w:t>
      </w:r>
    </w:p>
    <w:p w14:paraId="7D248789"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估价对象现状照片</w:t>
      </w:r>
    </w:p>
    <w:p w14:paraId="7D70821C" w14:textId="77777777" w:rsidR="00C00117" w:rsidRPr="002C1727" w:rsidRDefault="00C31BA6" w:rsidP="00E43256">
      <w:pPr>
        <w:numPr>
          <w:ilvl w:val="0"/>
          <w:numId w:val="13"/>
        </w:numPr>
        <w:spacing w:line="360" w:lineRule="auto"/>
        <w:jc w:val="both"/>
        <w:rPr>
          <w:rFonts w:ascii="Arial" w:hAnsi="Arial" w:cs="Arial"/>
          <w:sz w:val="21"/>
          <w:szCs w:val="21"/>
        </w:rPr>
      </w:pPr>
      <w:r w:rsidRPr="002C1727">
        <w:rPr>
          <w:rFonts w:ascii="Arial" w:hAnsi="Arial" w:cs="Arial"/>
          <w:kern w:val="2"/>
          <w:sz w:val="21"/>
          <w:szCs w:val="21"/>
        </w:rPr>
        <w:t>《不动产权证书》</w:t>
      </w:r>
      <w:r w:rsidRPr="002C1727">
        <w:rPr>
          <w:rFonts w:ascii="Arial" w:hAnsi="Arial" w:cs="Arial"/>
          <w:kern w:val="2"/>
          <w:sz w:val="21"/>
          <w:szCs w:val="21"/>
        </w:rPr>
        <w:t>[</w:t>
      </w:r>
      <w:r w:rsidRPr="002C1727">
        <w:rPr>
          <w:rFonts w:ascii="Arial" w:hAnsi="Arial" w:cs="Arial"/>
          <w:kern w:val="2"/>
          <w:sz w:val="21"/>
          <w:szCs w:val="21"/>
        </w:rPr>
        <w:t>京（</w:t>
      </w:r>
      <w:r w:rsidRPr="002C1727">
        <w:rPr>
          <w:rFonts w:ascii="Arial" w:hAnsi="Arial" w:cs="Arial"/>
          <w:kern w:val="2"/>
          <w:sz w:val="21"/>
          <w:szCs w:val="21"/>
        </w:rPr>
        <w:t>2022</w:t>
      </w:r>
      <w:r w:rsidRPr="002C1727">
        <w:rPr>
          <w:rFonts w:ascii="Arial" w:hAnsi="Arial" w:cs="Arial"/>
          <w:kern w:val="2"/>
          <w:sz w:val="21"/>
          <w:szCs w:val="21"/>
        </w:rPr>
        <w:t>）开不动产权第</w:t>
      </w:r>
      <w:r w:rsidRPr="002C1727">
        <w:rPr>
          <w:rFonts w:ascii="Arial" w:hAnsi="Arial" w:cs="Arial"/>
          <w:kern w:val="2"/>
          <w:sz w:val="21"/>
          <w:szCs w:val="21"/>
        </w:rPr>
        <w:t>0000658</w:t>
      </w:r>
      <w:r w:rsidRPr="002C1727">
        <w:rPr>
          <w:rFonts w:ascii="Arial" w:hAnsi="Arial" w:cs="Arial"/>
          <w:kern w:val="2"/>
          <w:sz w:val="21"/>
          <w:szCs w:val="21"/>
        </w:rPr>
        <w:t>号</w:t>
      </w:r>
      <w:r w:rsidRPr="002C1727">
        <w:rPr>
          <w:rFonts w:ascii="Arial" w:hAnsi="Arial" w:cs="Arial"/>
          <w:kern w:val="2"/>
          <w:sz w:val="21"/>
          <w:szCs w:val="21"/>
        </w:rPr>
        <w:t>]</w:t>
      </w:r>
      <w:r w:rsidRPr="002C1727">
        <w:rPr>
          <w:rFonts w:ascii="Arial" w:hAnsi="Arial" w:cs="Arial"/>
          <w:kern w:val="2"/>
          <w:sz w:val="21"/>
          <w:szCs w:val="21"/>
        </w:rPr>
        <w:t>复印件</w:t>
      </w:r>
    </w:p>
    <w:p w14:paraId="603C6960" w14:textId="77777777" w:rsidR="009256E0"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kern w:val="2"/>
          <w:sz w:val="21"/>
          <w:szCs w:val="21"/>
        </w:rPr>
        <w:t>《</w:t>
      </w:r>
      <w:r w:rsidR="008547D3" w:rsidRPr="002C1727">
        <w:rPr>
          <w:rFonts w:ascii="Arial" w:hAnsi="Arial" w:cs="Arial"/>
          <w:kern w:val="2"/>
          <w:sz w:val="21"/>
          <w:szCs w:val="21"/>
        </w:rPr>
        <w:t>韶华颂</w:t>
      </w:r>
      <w:r w:rsidR="008547D3" w:rsidRPr="002C1727">
        <w:rPr>
          <w:rFonts w:ascii="Arial" w:hAnsi="Arial" w:cs="Arial"/>
          <w:kern w:val="2"/>
          <w:sz w:val="21"/>
          <w:szCs w:val="21"/>
        </w:rPr>
        <w:t>B</w:t>
      </w:r>
      <w:r w:rsidR="008547D3" w:rsidRPr="002C1727">
        <w:rPr>
          <w:rFonts w:ascii="Arial" w:hAnsi="Arial" w:cs="Arial"/>
          <w:kern w:val="2"/>
          <w:sz w:val="21"/>
          <w:szCs w:val="21"/>
        </w:rPr>
        <w:t>区</w:t>
      </w:r>
      <w:r w:rsidRPr="002C1727">
        <w:rPr>
          <w:rFonts w:ascii="Arial" w:hAnsi="Arial" w:cs="Arial"/>
          <w:kern w:val="2"/>
          <w:sz w:val="21"/>
          <w:szCs w:val="21"/>
        </w:rPr>
        <w:t>房源表》</w:t>
      </w:r>
      <w:r w:rsidRPr="002C1727">
        <w:rPr>
          <w:rFonts w:ascii="Arial" w:hAnsi="Arial" w:cs="Arial"/>
          <w:sz w:val="21"/>
          <w:szCs w:val="21"/>
        </w:rPr>
        <w:t>复印件</w:t>
      </w:r>
    </w:p>
    <w:p w14:paraId="08A375CC" w14:textId="49E3A15A" w:rsidR="009256E0" w:rsidRPr="002C1727" w:rsidRDefault="00177898" w:rsidP="00E43256">
      <w:pPr>
        <w:numPr>
          <w:ilvl w:val="0"/>
          <w:numId w:val="13"/>
        </w:numPr>
        <w:spacing w:line="360" w:lineRule="auto"/>
        <w:jc w:val="both"/>
        <w:rPr>
          <w:rFonts w:ascii="Arial" w:hAnsi="Arial" w:cs="Arial"/>
          <w:sz w:val="21"/>
          <w:szCs w:val="21"/>
        </w:rPr>
      </w:pPr>
      <w:r>
        <w:rPr>
          <w:rFonts w:ascii="Arial" w:hAnsi="Arial" w:cs="Arial"/>
          <w:sz w:val="21"/>
          <w:szCs w:val="21"/>
        </w:rPr>
        <w:t>《保障性租赁住房项目认定书》</w:t>
      </w:r>
      <w:r>
        <w:rPr>
          <w:rFonts w:ascii="Arial" w:hAnsi="Arial" w:cs="Arial"/>
          <w:sz w:val="21"/>
          <w:szCs w:val="21"/>
        </w:rPr>
        <w:t>[</w:t>
      </w:r>
      <w:proofErr w:type="gramStart"/>
      <w:r>
        <w:rPr>
          <w:rFonts w:ascii="Arial" w:hAnsi="Arial" w:cs="Arial"/>
          <w:sz w:val="21"/>
          <w:szCs w:val="21"/>
        </w:rPr>
        <w:t>京保租认定</w:t>
      </w:r>
      <w:proofErr w:type="gramEnd"/>
      <w:r>
        <w:rPr>
          <w:rFonts w:ascii="Arial" w:hAnsi="Arial" w:cs="Arial"/>
          <w:sz w:val="21"/>
          <w:szCs w:val="21"/>
        </w:rPr>
        <w:t>（</w:t>
      </w:r>
      <w:r>
        <w:rPr>
          <w:rFonts w:ascii="Arial" w:hAnsi="Arial" w:cs="Arial"/>
          <w:sz w:val="21"/>
          <w:szCs w:val="21"/>
        </w:rPr>
        <w:t>2023</w:t>
      </w:r>
      <w:r>
        <w:rPr>
          <w:rFonts w:ascii="Arial" w:hAnsi="Arial" w:cs="Arial"/>
          <w:sz w:val="21"/>
          <w:szCs w:val="21"/>
        </w:rPr>
        <w:t>）</w:t>
      </w:r>
      <w:r>
        <w:rPr>
          <w:rFonts w:ascii="Arial" w:hAnsi="Arial" w:cs="Arial"/>
          <w:sz w:val="21"/>
          <w:szCs w:val="21"/>
        </w:rPr>
        <w:t>26</w:t>
      </w:r>
      <w:r>
        <w:rPr>
          <w:rFonts w:ascii="Arial" w:hAnsi="Arial" w:cs="Arial"/>
          <w:sz w:val="21"/>
          <w:szCs w:val="21"/>
        </w:rPr>
        <w:t>号</w:t>
      </w:r>
      <w:r>
        <w:rPr>
          <w:rFonts w:ascii="Arial" w:hAnsi="Arial" w:cs="Arial"/>
          <w:sz w:val="21"/>
          <w:szCs w:val="21"/>
        </w:rPr>
        <w:t>]</w:t>
      </w:r>
      <w:r w:rsidR="009256E0" w:rsidRPr="00C32ED2">
        <w:rPr>
          <w:rFonts w:ascii="Arial" w:hAnsi="Arial" w:cs="Arial"/>
          <w:sz w:val="21"/>
          <w:szCs w:val="21"/>
          <w:highlight w:val="yellow"/>
        </w:rPr>
        <w:t>复印件</w:t>
      </w:r>
    </w:p>
    <w:p w14:paraId="01EAD87F" w14:textId="1162C502" w:rsidR="00C31BA6" w:rsidRPr="002C1727" w:rsidRDefault="001611F2" w:rsidP="00E43256">
      <w:pPr>
        <w:numPr>
          <w:ilvl w:val="0"/>
          <w:numId w:val="13"/>
        </w:numPr>
        <w:spacing w:line="360" w:lineRule="auto"/>
        <w:jc w:val="both"/>
        <w:rPr>
          <w:rFonts w:ascii="Arial" w:hAnsi="Arial" w:cs="Arial"/>
          <w:sz w:val="21"/>
          <w:szCs w:val="21"/>
        </w:rPr>
      </w:pPr>
      <w:r>
        <w:rPr>
          <w:rFonts w:ascii="Arial" w:hAnsi="Arial" w:cs="Arial"/>
          <w:sz w:val="21"/>
          <w:szCs w:val="21"/>
        </w:rPr>
        <w:t>《工程竣工验收备案表》</w:t>
      </w:r>
      <w:r>
        <w:rPr>
          <w:rFonts w:ascii="Arial" w:hAnsi="Arial" w:cs="Arial"/>
          <w:sz w:val="21"/>
          <w:szCs w:val="21"/>
        </w:rPr>
        <w:t>[</w:t>
      </w:r>
      <w:r>
        <w:rPr>
          <w:rFonts w:ascii="Arial" w:hAnsi="Arial" w:cs="Arial"/>
          <w:sz w:val="21"/>
          <w:szCs w:val="21"/>
        </w:rPr>
        <w:t>备案编号：</w:t>
      </w:r>
      <w:r>
        <w:rPr>
          <w:rFonts w:ascii="Arial" w:hAnsi="Arial" w:cs="Arial"/>
          <w:sz w:val="21"/>
          <w:szCs w:val="21"/>
        </w:rPr>
        <w:t>0181</w:t>
      </w:r>
      <w:proofErr w:type="gramStart"/>
      <w:r>
        <w:rPr>
          <w:rFonts w:ascii="Arial" w:hAnsi="Arial" w:cs="Arial"/>
          <w:sz w:val="21"/>
          <w:szCs w:val="21"/>
        </w:rPr>
        <w:t>经竣</w:t>
      </w:r>
      <w:proofErr w:type="gramEnd"/>
      <w:r>
        <w:rPr>
          <w:rFonts w:ascii="Arial" w:hAnsi="Arial" w:cs="Arial"/>
          <w:sz w:val="21"/>
          <w:szCs w:val="21"/>
        </w:rPr>
        <w:t>2023</w:t>
      </w:r>
      <w:r>
        <w:rPr>
          <w:rFonts w:ascii="Arial" w:hAnsi="Arial" w:cs="Arial"/>
          <w:sz w:val="21"/>
          <w:szCs w:val="21"/>
        </w:rPr>
        <w:t>（装）</w:t>
      </w:r>
      <w:r>
        <w:rPr>
          <w:rFonts w:ascii="Arial" w:hAnsi="Arial" w:cs="Arial"/>
          <w:sz w:val="21"/>
          <w:szCs w:val="21"/>
        </w:rPr>
        <w:t>0102</w:t>
      </w:r>
      <w:r>
        <w:rPr>
          <w:rFonts w:ascii="Arial" w:hAnsi="Arial" w:cs="Arial"/>
          <w:sz w:val="21"/>
          <w:szCs w:val="21"/>
        </w:rPr>
        <w:t>号</w:t>
      </w:r>
      <w:r>
        <w:rPr>
          <w:rFonts w:ascii="Arial" w:hAnsi="Arial" w:cs="Arial"/>
          <w:sz w:val="21"/>
          <w:szCs w:val="21"/>
        </w:rPr>
        <w:t>]</w:t>
      </w:r>
      <w:r w:rsidR="009256E0" w:rsidRPr="002C1727">
        <w:rPr>
          <w:rFonts w:ascii="Arial" w:hAnsi="Arial" w:cs="Arial"/>
          <w:sz w:val="21"/>
          <w:szCs w:val="21"/>
        </w:rPr>
        <w:t>复印件</w:t>
      </w:r>
    </w:p>
    <w:p w14:paraId="29803B42"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估价委托人《营业执照（副本）》复印件</w:t>
      </w:r>
    </w:p>
    <w:p w14:paraId="376E1285"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房地产估价机构《营业执照（副本）》复印件</w:t>
      </w:r>
    </w:p>
    <w:p w14:paraId="14C943FF"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房地产估价机构资质证书复印件</w:t>
      </w:r>
    </w:p>
    <w:p w14:paraId="084252A6" w14:textId="77777777" w:rsidR="00802761" w:rsidRPr="002C1727" w:rsidRDefault="00802761" w:rsidP="00E43256">
      <w:pPr>
        <w:numPr>
          <w:ilvl w:val="0"/>
          <w:numId w:val="13"/>
        </w:numPr>
        <w:spacing w:line="360" w:lineRule="auto"/>
        <w:jc w:val="both"/>
        <w:rPr>
          <w:rFonts w:ascii="Arial" w:hAnsi="Arial" w:cs="Arial"/>
          <w:sz w:val="21"/>
          <w:szCs w:val="21"/>
        </w:rPr>
      </w:pPr>
      <w:r w:rsidRPr="002C1727">
        <w:rPr>
          <w:rFonts w:ascii="Arial" w:hAnsi="Arial" w:cs="Arial"/>
          <w:sz w:val="21"/>
          <w:szCs w:val="21"/>
        </w:rPr>
        <w:t>评估专业人员执业证书复印件</w:t>
      </w:r>
    </w:p>
    <w:sectPr w:rsidR="00802761" w:rsidRPr="002C172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win10B" w:date="2025-04-27T10:14:00Z" w:initials="w">
    <w:p w14:paraId="1E1C2BD6" w14:textId="0F423901" w:rsidR="007141CF" w:rsidRDefault="007141CF">
      <w:pPr>
        <w:pStyle w:val="a7"/>
      </w:pPr>
      <w:r>
        <w:rPr>
          <w:rStyle w:val="afa"/>
        </w:rPr>
        <w:annotationRef/>
      </w:r>
      <w:r>
        <w:t>证书放第一位</w:t>
      </w:r>
    </w:p>
  </w:comment>
  <w:comment w:id="51" w:author="win10B" w:date="2025-04-27T10:25:00Z" w:initials="w">
    <w:p w14:paraId="7A918C10" w14:textId="1665FA49" w:rsidR="007141CF" w:rsidRDefault="007141CF">
      <w:pPr>
        <w:pStyle w:val="a7"/>
      </w:pPr>
      <w:r>
        <w:rPr>
          <w:rStyle w:val="afa"/>
        </w:rPr>
        <w:annotationRef/>
      </w:r>
      <w:r>
        <w:t>单位</w:t>
      </w:r>
    </w:p>
  </w:comment>
  <w:comment w:id="61" w:author="win10B" w:date="2025-04-27T10:25:00Z" w:initials="w">
    <w:p w14:paraId="3E405103" w14:textId="1897A264" w:rsidR="003E5AD4" w:rsidRDefault="003E5AD4">
      <w:pPr>
        <w:pStyle w:val="a7"/>
      </w:pPr>
      <w:r>
        <w:rPr>
          <w:rStyle w:val="afa"/>
        </w:rPr>
        <w:annotationRef/>
      </w:r>
      <w:r>
        <w:t>二个距离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1C2BD6" w15:done="0"/>
  <w15:commentEx w15:paraId="7A918C10" w15:done="0"/>
  <w15:commentEx w15:paraId="3E4051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1C2BD6" w16cid:durableId="1E1C2BD6"/>
  <w16cid:commentId w16cid:paraId="7A918C10" w16cid:durableId="7A918C10"/>
  <w16cid:commentId w16cid:paraId="3E405103" w16cid:durableId="3E4051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7DB1C" w14:textId="77777777" w:rsidR="00372B90" w:rsidRDefault="00372B90">
      <w:pPr>
        <w:spacing w:line="240" w:lineRule="auto"/>
      </w:pPr>
      <w:r>
        <w:separator/>
      </w:r>
    </w:p>
  </w:endnote>
  <w:endnote w:type="continuationSeparator" w:id="0">
    <w:p w14:paraId="0EDD8E89" w14:textId="77777777" w:rsidR="00372B90" w:rsidRDefault="00372B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FC078"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0AA767BB" w14:textId="77777777" w:rsidR="007141CF" w:rsidRDefault="007141C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482B9" w14:textId="77777777" w:rsidR="007141CF" w:rsidRDefault="007141CF">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7141CF">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6D1BD" w14:textId="77777777" w:rsidR="007141CF" w:rsidRDefault="007141CF">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EEED" w14:textId="77777777" w:rsidR="007141CF" w:rsidRDefault="007141CF">
    <w:pPr>
      <w:pStyle w:val="ae"/>
      <w:jc w:val="center"/>
    </w:pPr>
    <w:r>
      <w:fldChar w:fldCharType="begin"/>
    </w:r>
    <w:r>
      <w:instrText>PAGE   \* MERGEFORMAT</w:instrText>
    </w:r>
    <w:r>
      <w:fldChar w:fldCharType="separate"/>
    </w:r>
    <w:r>
      <w:rPr>
        <w:rFonts w:ascii="Arial" w:hAnsi="Arial"/>
        <w:lang w:val="zh-CN"/>
      </w:rPr>
      <w:t>12</w:t>
    </w:r>
    <w:r>
      <w:fldChar w:fldCharType="end"/>
    </w:r>
  </w:p>
  <w:p w14:paraId="7F98F0C8" w14:textId="77777777" w:rsidR="007141CF" w:rsidRDefault="007141CF">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C9AB" w14:textId="77777777" w:rsidR="007141CF" w:rsidRDefault="007141CF">
    <w:pPr>
      <w:pStyle w:val="ae"/>
      <w:framePr w:wrap="around" w:vAnchor="text" w:hAnchor="margin" w:xAlign="center" w:y="1"/>
      <w:rPr>
        <w:rStyle w:val="af7"/>
      </w:rPr>
    </w:pPr>
    <w:r>
      <w:fldChar w:fldCharType="begin"/>
    </w:r>
    <w:r>
      <w:rPr>
        <w:rStyle w:val="af7"/>
      </w:rPr>
      <w:instrText xml:space="preserve">PAGE  </w:instrText>
    </w:r>
    <w:r>
      <w:fldChar w:fldCharType="end"/>
    </w:r>
  </w:p>
  <w:p w14:paraId="2D12709D" w14:textId="77777777" w:rsidR="007141CF" w:rsidRDefault="007141CF">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23406" w14:textId="77777777" w:rsidR="007141CF" w:rsidRDefault="007141CF">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86F3B" w:rsidRPr="00B86F3B">
      <w:rPr>
        <w:rFonts w:ascii="Arial" w:hAnsi="Arial"/>
        <w:noProof/>
        <w:lang w:val="zh-CN"/>
      </w:rPr>
      <w:t>57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712BD" w14:textId="77777777" w:rsidR="00372B90" w:rsidRDefault="00372B90">
      <w:pPr>
        <w:spacing w:line="240" w:lineRule="auto"/>
      </w:pPr>
      <w:r>
        <w:separator/>
      </w:r>
    </w:p>
  </w:footnote>
  <w:footnote w:type="continuationSeparator" w:id="0">
    <w:p w14:paraId="508E8E57" w14:textId="77777777" w:rsidR="00372B90" w:rsidRDefault="00372B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B15B2" w14:textId="15D515AA" w:rsidR="007141CF" w:rsidRDefault="007141CF">
    <w:pPr>
      <w:pStyle w:val="af0"/>
      <w:pBdr>
        <w:bottom w:val="none" w:sz="0" w:space="0" w:color="auto"/>
      </w:pBdr>
    </w:pPr>
    <w:r>
      <w:rPr>
        <w:noProof/>
      </w:rPr>
      <w:drawing>
        <wp:inline distT="0" distB="0" distL="0" distR="0" wp14:anchorId="2B7BCC4E" wp14:editId="5C71D3BE">
          <wp:extent cx="590931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1B67E" w14:textId="32052085"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0332BE11" wp14:editId="4E587173">
          <wp:extent cx="590931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B98D" w14:textId="50D8EB25" w:rsidR="007141CF" w:rsidRDefault="007141CF">
    <w:pPr>
      <w:pStyle w:val="af0"/>
    </w:pPr>
    <w:r>
      <w:rPr>
        <w:noProof/>
      </w:rPr>
      <w:drawing>
        <wp:inline distT="0" distB="0" distL="0" distR="0" wp14:anchorId="4CB2420E" wp14:editId="76B31FD3">
          <wp:extent cx="5507355" cy="290830"/>
          <wp:effectExtent l="0" t="0" r="0" b="0"/>
          <wp:docPr id="2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644C" w14:textId="77777777" w:rsidR="007141CF" w:rsidRDefault="007141CF">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3498" w14:textId="13D0F8D2"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D9CEF8C" wp14:editId="3F3949CC">
          <wp:extent cx="5909310" cy="290830"/>
          <wp:effectExtent l="0" t="0" r="0" b="0"/>
          <wp:docPr id="2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AC6C" w14:textId="77777777" w:rsidR="007141CF" w:rsidRDefault="007141CF">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B4305" w14:textId="77777777" w:rsidR="007141CF" w:rsidRDefault="007141CF">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1F21" w14:textId="5124D9C5" w:rsidR="007141CF" w:rsidRDefault="007141CF">
    <w:pPr>
      <w:pStyle w:val="af0"/>
      <w:pBdr>
        <w:bottom w:val="none" w:sz="0" w:space="0" w:color="auto"/>
      </w:pBdr>
    </w:pPr>
    <w:r>
      <w:rPr>
        <w:noProof/>
      </w:rPr>
      <w:drawing>
        <wp:inline distT="0" distB="0" distL="0" distR="0" wp14:anchorId="389EC43F" wp14:editId="1C53AD1C">
          <wp:extent cx="5909310" cy="29083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6521" w14:textId="77777777" w:rsidR="007141CF" w:rsidRDefault="007141C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C83B" w14:textId="77777777" w:rsidR="007141CF" w:rsidRDefault="007141CF">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26C2" w14:textId="77777777" w:rsidR="007141CF" w:rsidRDefault="007141CF">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3687" w14:textId="76CF9B56" w:rsidR="007141CF" w:rsidRDefault="007141CF">
    <w:pPr>
      <w:pStyle w:val="af0"/>
      <w:pBdr>
        <w:bottom w:val="none" w:sz="0" w:space="0" w:color="auto"/>
      </w:pBdr>
      <w:jc w:val="both"/>
      <w:rPr>
        <w:rFonts w:ascii="楷体_GB2312" w:eastAsia="楷体_GB2312"/>
        <w:color w:val="FF0000"/>
        <w:spacing w:val="-20"/>
        <w:sz w:val="21"/>
      </w:rPr>
    </w:pPr>
    <w:r>
      <w:rPr>
        <w:noProof/>
      </w:rPr>
      <w:drawing>
        <wp:inline distT="0" distB="0" distL="0" distR="0" wp14:anchorId="4759A01B" wp14:editId="5C6DAE96">
          <wp:extent cx="590931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01A9" w14:textId="77777777" w:rsidR="007141CF" w:rsidRDefault="007141CF">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C2DA4" w14:textId="77777777" w:rsidR="007141CF" w:rsidRDefault="007141CF">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9716" w14:textId="2BBDB7E6" w:rsidR="007141CF" w:rsidRDefault="007141CF">
    <w:pPr>
      <w:pStyle w:val="af0"/>
      <w:pBdr>
        <w:bottom w:val="none" w:sz="0" w:space="0" w:color="auto"/>
      </w:pBdr>
    </w:pPr>
    <w:r>
      <w:rPr>
        <w:noProof/>
      </w:rPr>
      <w:drawing>
        <wp:inline distT="0" distB="0" distL="0" distR="0" wp14:anchorId="5460087E" wp14:editId="409B955C">
          <wp:extent cx="590931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9083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3790" w14:textId="77777777" w:rsidR="007141CF" w:rsidRDefault="007141CF">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4A6B3" w14:textId="77777777" w:rsidR="007141CF" w:rsidRDefault="007141C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F4570E6"/>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746344715">
    <w:abstractNumId w:val="12"/>
  </w:num>
  <w:num w:numId="2" w16cid:durableId="1301572924">
    <w:abstractNumId w:val="4"/>
  </w:num>
  <w:num w:numId="3" w16cid:durableId="1510215602">
    <w:abstractNumId w:val="11"/>
  </w:num>
  <w:num w:numId="4" w16cid:durableId="1227648850">
    <w:abstractNumId w:val="3"/>
  </w:num>
  <w:num w:numId="5" w16cid:durableId="86077672">
    <w:abstractNumId w:val="10"/>
  </w:num>
  <w:num w:numId="6" w16cid:durableId="1762989686">
    <w:abstractNumId w:val="9"/>
  </w:num>
  <w:num w:numId="7" w16cid:durableId="390081389">
    <w:abstractNumId w:val="8"/>
  </w:num>
  <w:num w:numId="8" w16cid:durableId="86735230">
    <w:abstractNumId w:val="7"/>
  </w:num>
  <w:num w:numId="9" w16cid:durableId="332994585">
    <w:abstractNumId w:val="5"/>
  </w:num>
  <w:num w:numId="10" w16cid:durableId="1793094321">
    <w:abstractNumId w:val="0"/>
  </w:num>
  <w:num w:numId="11" w16cid:durableId="136842060">
    <w:abstractNumId w:val="6"/>
  </w:num>
  <w:num w:numId="12" w16cid:durableId="1248462233">
    <w:abstractNumId w:val="1"/>
  </w:num>
  <w:num w:numId="13" w16cid:durableId="1630819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B36"/>
    <w:rsid w:val="00002687"/>
    <w:rsid w:val="00004CA5"/>
    <w:rsid w:val="00004D42"/>
    <w:rsid w:val="00006360"/>
    <w:rsid w:val="00006FCA"/>
    <w:rsid w:val="00007F5F"/>
    <w:rsid w:val="0001031A"/>
    <w:rsid w:val="0001101C"/>
    <w:rsid w:val="00011244"/>
    <w:rsid w:val="0001206A"/>
    <w:rsid w:val="0001237C"/>
    <w:rsid w:val="0001354F"/>
    <w:rsid w:val="000138C0"/>
    <w:rsid w:val="000146FB"/>
    <w:rsid w:val="00014AAB"/>
    <w:rsid w:val="00014F2D"/>
    <w:rsid w:val="00014FF0"/>
    <w:rsid w:val="000153E4"/>
    <w:rsid w:val="000159CB"/>
    <w:rsid w:val="000164F9"/>
    <w:rsid w:val="0001651B"/>
    <w:rsid w:val="0001714F"/>
    <w:rsid w:val="00017AA7"/>
    <w:rsid w:val="00022039"/>
    <w:rsid w:val="00022827"/>
    <w:rsid w:val="00024420"/>
    <w:rsid w:val="000257D8"/>
    <w:rsid w:val="00027D53"/>
    <w:rsid w:val="00030603"/>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5D18"/>
    <w:rsid w:val="00057D66"/>
    <w:rsid w:val="00060499"/>
    <w:rsid w:val="0006270D"/>
    <w:rsid w:val="00063003"/>
    <w:rsid w:val="000639A8"/>
    <w:rsid w:val="00063B26"/>
    <w:rsid w:val="000647E7"/>
    <w:rsid w:val="0006530A"/>
    <w:rsid w:val="00065379"/>
    <w:rsid w:val="00065A67"/>
    <w:rsid w:val="000677C9"/>
    <w:rsid w:val="000728BE"/>
    <w:rsid w:val="00072BA6"/>
    <w:rsid w:val="000742ED"/>
    <w:rsid w:val="00076979"/>
    <w:rsid w:val="00077930"/>
    <w:rsid w:val="000802B7"/>
    <w:rsid w:val="00080845"/>
    <w:rsid w:val="00080ED6"/>
    <w:rsid w:val="00081E5C"/>
    <w:rsid w:val="00081E6A"/>
    <w:rsid w:val="00081F03"/>
    <w:rsid w:val="00082C75"/>
    <w:rsid w:val="00082D1A"/>
    <w:rsid w:val="000831DD"/>
    <w:rsid w:val="00083529"/>
    <w:rsid w:val="00084265"/>
    <w:rsid w:val="00085075"/>
    <w:rsid w:val="000851E1"/>
    <w:rsid w:val="00085690"/>
    <w:rsid w:val="00086655"/>
    <w:rsid w:val="00086DF3"/>
    <w:rsid w:val="00086FC1"/>
    <w:rsid w:val="00090ADF"/>
    <w:rsid w:val="00090B68"/>
    <w:rsid w:val="00091111"/>
    <w:rsid w:val="00091746"/>
    <w:rsid w:val="00092416"/>
    <w:rsid w:val="00092F3C"/>
    <w:rsid w:val="00093D2A"/>
    <w:rsid w:val="0009464C"/>
    <w:rsid w:val="00095EB9"/>
    <w:rsid w:val="000A096F"/>
    <w:rsid w:val="000A1B10"/>
    <w:rsid w:val="000A1EC0"/>
    <w:rsid w:val="000A1F17"/>
    <w:rsid w:val="000A28DB"/>
    <w:rsid w:val="000A4345"/>
    <w:rsid w:val="000A4D84"/>
    <w:rsid w:val="000A6867"/>
    <w:rsid w:val="000B020C"/>
    <w:rsid w:val="000B0322"/>
    <w:rsid w:val="000B060E"/>
    <w:rsid w:val="000B22DA"/>
    <w:rsid w:val="000B486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E7AEC"/>
    <w:rsid w:val="000F06A6"/>
    <w:rsid w:val="000F25E0"/>
    <w:rsid w:val="000F27AA"/>
    <w:rsid w:val="000F3ED9"/>
    <w:rsid w:val="000F47CA"/>
    <w:rsid w:val="000F5732"/>
    <w:rsid w:val="000F5B72"/>
    <w:rsid w:val="000F746A"/>
    <w:rsid w:val="00102861"/>
    <w:rsid w:val="00103AC3"/>
    <w:rsid w:val="00104428"/>
    <w:rsid w:val="00106495"/>
    <w:rsid w:val="00106CCE"/>
    <w:rsid w:val="001070F4"/>
    <w:rsid w:val="00110932"/>
    <w:rsid w:val="00112C6B"/>
    <w:rsid w:val="00113F1B"/>
    <w:rsid w:val="001160DA"/>
    <w:rsid w:val="0011651C"/>
    <w:rsid w:val="00116B93"/>
    <w:rsid w:val="00120067"/>
    <w:rsid w:val="001201A8"/>
    <w:rsid w:val="00120874"/>
    <w:rsid w:val="00120F8B"/>
    <w:rsid w:val="00121EB7"/>
    <w:rsid w:val="00121F4B"/>
    <w:rsid w:val="00122103"/>
    <w:rsid w:val="00122760"/>
    <w:rsid w:val="00123EF6"/>
    <w:rsid w:val="00124444"/>
    <w:rsid w:val="00124891"/>
    <w:rsid w:val="00124DAE"/>
    <w:rsid w:val="0012550C"/>
    <w:rsid w:val="00126742"/>
    <w:rsid w:val="001267C9"/>
    <w:rsid w:val="00126809"/>
    <w:rsid w:val="00126B02"/>
    <w:rsid w:val="00127BB9"/>
    <w:rsid w:val="00127E1C"/>
    <w:rsid w:val="00130800"/>
    <w:rsid w:val="0013092A"/>
    <w:rsid w:val="001309C4"/>
    <w:rsid w:val="001310D8"/>
    <w:rsid w:val="00131CC1"/>
    <w:rsid w:val="001322D6"/>
    <w:rsid w:val="0013240F"/>
    <w:rsid w:val="00132545"/>
    <w:rsid w:val="001342EB"/>
    <w:rsid w:val="00134710"/>
    <w:rsid w:val="00135492"/>
    <w:rsid w:val="00137B2B"/>
    <w:rsid w:val="001408D4"/>
    <w:rsid w:val="00140B3F"/>
    <w:rsid w:val="0014130C"/>
    <w:rsid w:val="00141D0E"/>
    <w:rsid w:val="001433AC"/>
    <w:rsid w:val="00143742"/>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5475"/>
    <w:rsid w:val="00156113"/>
    <w:rsid w:val="0015637F"/>
    <w:rsid w:val="0015728F"/>
    <w:rsid w:val="00157438"/>
    <w:rsid w:val="00160DA5"/>
    <w:rsid w:val="001611F2"/>
    <w:rsid w:val="00161A9D"/>
    <w:rsid w:val="0016253C"/>
    <w:rsid w:val="00162718"/>
    <w:rsid w:val="001630FE"/>
    <w:rsid w:val="0016376A"/>
    <w:rsid w:val="00163CEB"/>
    <w:rsid w:val="00164335"/>
    <w:rsid w:val="0016485E"/>
    <w:rsid w:val="00170B7A"/>
    <w:rsid w:val="00170F16"/>
    <w:rsid w:val="00170FF7"/>
    <w:rsid w:val="00171ECC"/>
    <w:rsid w:val="00171F28"/>
    <w:rsid w:val="00172B2A"/>
    <w:rsid w:val="0017359A"/>
    <w:rsid w:val="00174B5A"/>
    <w:rsid w:val="00174FED"/>
    <w:rsid w:val="001752EA"/>
    <w:rsid w:val="00176AB9"/>
    <w:rsid w:val="00177898"/>
    <w:rsid w:val="00177D64"/>
    <w:rsid w:val="00180CEB"/>
    <w:rsid w:val="001811E8"/>
    <w:rsid w:val="00181A56"/>
    <w:rsid w:val="00181B68"/>
    <w:rsid w:val="00181F98"/>
    <w:rsid w:val="0018215B"/>
    <w:rsid w:val="00182645"/>
    <w:rsid w:val="00182F41"/>
    <w:rsid w:val="0018301E"/>
    <w:rsid w:val="00183787"/>
    <w:rsid w:val="0018410F"/>
    <w:rsid w:val="00185200"/>
    <w:rsid w:val="00185D76"/>
    <w:rsid w:val="00186416"/>
    <w:rsid w:val="00186584"/>
    <w:rsid w:val="0018796B"/>
    <w:rsid w:val="00187D2E"/>
    <w:rsid w:val="00191589"/>
    <w:rsid w:val="001932E2"/>
    <w:rsid w:val="0019484B"/>
    <w:rsid w:val="00197502"/>
    <w:rsid w:val="00197C7C"/>
    <w:rsid w:val="00197D26"/>
    <w:rsid w:val="001A13ED"/>
    <w:rsid w:val="001A1B24"/>
    <w:rsid w:val="001A40B0"/>
    <w:rsid w:val="001A4749"/>
    <w:rsid w:val="001A59C1"/>
    <w:rsid w:val="001A6394"/>
    <w:rsid w:val="001A6F1B"/>
    <w:rsid w:val="001A75B9"/>
    <w:rsid w:val="001A779A"/>
    <w:rsid w:val="001A7B50"/>
    <w:rsid w:val="001A7FA2"/>
    <w:rsid w:val="001B1B96"/>
    <w:rsid w:val="001B1D68"/>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0E12"/>
    <w:rsid w:val="001D1D64"/>
    <w:rsid w:val="001D2289"/>
    <w:rsid w:val="001D394C"/>
    <w:rsid w:val="001D4FBC"/>
    <w:rsid w:val="001D55ED"/>
    <w:rsid w:val="001D636E"/>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42DC"/>
    <w:rsid w:val="001F6090"/>
    <w:rsid w:val="002002BD"/>
    <w:rsid w:val="002009A0"/>
    <w:rsid w:val="00200E28"/>
    <w:rsid w:val="00200E7C"/>
    <w:rsid w:val="00200F60"/>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359D"/>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3F"/>
    <w:rsid w:val="00237F00"/>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E12"/>
    <w:rsid w:val="0025336E"/>
    <w:rsid w:val="0025385C"/>
    <w:rsid w:val="002539C2"/>
    <w:rsid w:val="002547BD"/>
    <w:rsid w:val="00256142"/>
    <w:rsid w:val="00256148"/>
    <w:rsid w:val="002574E1"/>
    <w:rsid w:val="00262E04"/>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395D"/>
    <w:rsid w:val="002856FC"/>
    <w:rsid w:val="00285886"/>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C85"/>
    <w:rsid w:val="002B020B"/>
    <w:rsid w:val="002B0C42"/>
    <w:rsid w:val="002B139E"/>
    <w:rsid w:val="002B1603"/>
    <w:rsid w:val="002B35F7"/>
    <w:rsid w:val="002B384D"/>
    <w:rsid w:val="002B590C"/>
    <w:rsid w:val="002B6929"/>
    <w:rsid w:val="002B6E52"/>
    <w:rsid w:val="002B6F94"/>
    <w:rsid w:val="002C167B"/>
    <w:rsid w:val="002C1727"/>
    <w:rsid w:val="002C21FC"/>
    <w:rsid w:val="002C2223"/>
    <w:rsid w:val="002C2ACD"/>
    <w:rsid w:val="002C2CF7"/>
    <w:rsid w:val="002C3EAB"/>
    <w:rsid w:val="002C4410"/>
    <w:rsid w:val="002C4435"/>
    <w:rsid w:val="002C477F"/>
    <w:rsid w:val="002C4B89"/>
    <w:rsid w:val="002C6A9B"/>
    <w:rsid w:val="002C6FFF"/>
    <w:rsid w:val="002C789A"/>
    <w:rsid w:val="002D0E7C"/>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76F"/>
    <w:rsid w:val="003211B6"/>
    <w:rsid w:val="00321FC0"/>
    <w:rsid w:val="00322A5B"/>
    <w:rsid w:val="00323163"/>
    <w:rsid w:val="00323C56"/>
    <w:rsid w:val="00326F2C"/>
    <w:rsid w:val="00327768"/>
    <w:rsid w:val="003279BD"/>
    <w:rsid w:val="00330243"/>
    <w:rsid w:val="0033047C"/>
    <w:rsid w:val="00330BD2"/>
    <w:rsid w:val="00332156"/>
    <w:rsid w:val="00333B9D"/>
    <w:rsid w:val="00333BD4"/>
    <w:rsid w:val="0033446A"/>
    <w:rsid w:val="00334E4E"/>
    <w:rsid w:val="003351D9"/>
    <w:rsid w:val="00336523"/>
    <w:rsid w:val="003405BD"/>
    <w:rsid w:val="00341C1B"/>
    <w:rsid w:val="0034238E"/>
    <w:rsid w:val="00342D27"/>
    <w:rsid w:val="00343628"/>
    <w:rsid w:val="00344C26"/>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2B90"/>
    <w:rsid w:val="003739F8"/>
    <w:rsid w:val="00373E9A"/>
    <w:rsid w:val="00373EA9"/>
    <w:rsid w:val="00374F1B"/>
    <w:rsid w:val="00375183"/>
    <w:rsid w:val="00376596"/>
    <w:rsid w:val="0037667F"/>
    <w:rsid w:val="00376CF1"/>
    <w:rsid w:val="00381636"/>
    <w:rsid w:val="00383F33"/>
    <w:rsid w:val="003843D8"/>
    <w:rsid w:val="00385340"/>
    <w:rsid w:val="00385577"/>
    <w:rsid w:val="00385ED8"/>
    <w:rsid w:val="003877F6"/>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BC4"/>
    <w:rsid w:val="003B1BD5"/>
    <w:rsid w:val="003B30CE"/>
    <w:rsid w:val="003B3811"/>
    <w:rsid w:val="003B4C18"/>
    <w:rsid w:val="003B4CA7"/>
    <w:rsid w:val="003B6853"/>
    <w:rsid w:val="003B69B9"/>
    <w:rsid w:val="003B76B2"/>
    <w:rsid w:val="003C0544"/>
    <w:rsid w:val="003C0D51"/>
    <w:rsid w:val="003C235C"/>
    <w:rsid w:val="003C2A74"/>
    <w:rsid w:val="003C3914"/>
    <w:rsid w:val="003C413A"/>
    <w:rsid w:val="003C497C"/>
    <w:rsid w:val="003C74D9"/>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5113"/>
    <w:rsid w:val="003D51AB"/>
    <w:rsid w:val="003D53D3"/>
    <w:rsid w:val="003D59E9"/>
    <w:rsid w:val="003E0BD3"/>
    <w:rsid w:val="003E2948"/>
    <w:rsid w:val="003E2EA0"/>
    <w:rsid w:val="003E490A"/>
    <w:rsid w:val="003E4F7C"/>
    <w:rsid w:val="003E5AD4"/>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BC4"/>
    <w:rsid w:val="00404396"/>
    <w:rsid w:val="004043DF"/>
    <w:rsid w:val="00405892"/>
    <w:rsid w:val="00406D2E"/>
    <w:rsid w:val="00410531"/>
    <w:rsid w:val="0041075B"/>
    <w:rsid w:val="004109A6"/>
    <w:rsid w:val="0041133E"/>
    <w:rsid w:val="004116AB"/>
    <w:rsid w:val="00413A98"/>
    <w:rsid w:val="00413E85"/>
    <w:rsid w:val="004150E4"/>
    <w:rsid w:val="0041611B"/>
    <w:rsid w:val="00417263"/>
    <w:rsid w:val="00420453"/>
    <w:rsid w:val="00420827"/>
    <w:rsid w:val="00420A8F"/>
    <w:rsid w:val="00420AA6"/>
    <w:rsid w:val="00420E34"/>
    <w:rsid w:val="004213EA"/>
    <w:rsid w:val="0042160E"/>
    <w:rsid w:val="00423270"/>
    <w:rsid w:val="0042364E"/>
    <w:rsid w:val="00425FBF"/>
    <w:rsid w:val="00426C53"/>
    <w:rsid w:val="00427FBD"/>
    <w:rsid w:val="004313FE"/>
    <w:rsid w:val="00432405"/>
    <w:rsid w:val="00432F29"/>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60E"/>
    <w:rsid w:val="00447BEC"/>
    <w:rsid w:val="00447F02"/>
    <w:rsid w:val="00450DCF"/>
    <w:rsid w:val="00452290"/>
    <w:rsid w:val="00452F36"/>
    <w:rsid w:val="00453C24"/>
    <w:rsid w:val="0045531B"/>
    <w:rsid w:val="00460E97"/>
    <w:rsid w:val="0046126D"/>
    <w:rsid w:val="00461B1F"/>
    <w:rsid w:val="00463B6D"/>
    <w:rsid w:val="0046485D"/>
    <w:rsid w:val="00464B8C"/>
    <w:rsid w:val="00466C77"/>
    <w:rsid w:val="00466DD6"/>
    <w:rsid w:val="00466E72"/>
    <w:rsid w:val="0046790B"/>
    <w:rsid w:val="0047029F"/>
    <w:rsid w:val="004708F6"/>
    <w:rsid w:val="00470B28"/>
    <w:rsid w:val="0047152C"/>
    <w:rsid w:val="00471737"/>
    <w:rsid w:val="00471C68"/>
    <w:rsid w:val="00472B83"/>
    <w:rsid w:val="00472F17"/>
    <w:rsid w:val="00473217"/>
    <w:rsid w:val="00474A41"/>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5EC2"/>
    <w:rsid w:val="004863CD"/>
    <w:rsid w:val="004869C0"/>
    <w:rsid w:val="00486E70"/>
    <w:rsid w:val="00487903"/>
    <w:rsid w:val="004901A2"/>
    <w:rsid w:val="00490480"/>
    <w:rsid w:val="00490757"/>
    <w:rsid w:val="00491DF0"/>
    <w:rsid w:val="004921D8"/>
    <w:rsid w:val="00492BC7"/>
    <w:rsid w:val="0049307E"/>
    <w:rsid w:val="0049405E"/>
    <w:rsid w:val="00496EDE"/>
    <w:rsid w:val="004973AE"/>
    <w:rsid w:val="00497B5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472D"/>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91F"/>
    <w:rsid w:val="004C73E8"/>
    <w:rsid w:val="004C7D88"/>
    <w:rsid w:val="004D0EE4"/>
    <w:rsid w:val="004D4D55"/>
    <w:rsid w:val="004D62BB"/>
    <w:rsid w:val="004D701F"/>
    <w:rsid w:val="004D7EE3"/>
    <w:rsid w:val="004E1293"/>
    <w:rsid w:val="004E16A1"/>
    <w:rsid w:val="004E17A3"/>
    <w:rsid w:val="004E21FE"/>
    <w:rsid w:val="004E27B6"/>
    <w:rsid w:val="004E30A8"/>
    <w:rsid w:val="004E3F45"/>
    <w:rsid w:val="004E6474"/>
    <w:rsid w:val="004E6EBA"/>
    <w:rsid w:val="004E73CF"/>
    <w:rsid w:val="004F0C1D"/>
    <w:rsid w:val="004F14D2"/>
    <w:rsid w:val="004F18A8"/>
    <w:rsid w:val="004F1EE0"/>
    <w:rsid w:val="004F29A2"/>
    <w:rsid w:val="004F2BE9"/>
    <w:rsid w:val="004F3C6B"/>
    <w:rsid w:val="004F3DA1"/>
    <w:rsid w:val="004F5293"/>
    <w:rsid w:val="004F654C"/>
    <w:rsid w:val="004F735E"/>
    <w:rsid w:val="004F73B9"/>
    <w:rsid w:val="004F7676"/>
    <w:rsid w:val="00500A07"/>
    <w:rsid w:val="005029AC"/>
    <w:rsid w:val="00502E51"/>
    <w:rsid w:val="005033AC"/>
    <w:rsid w:val="005034F3"/>
    <w:rsid w:val="0050380E"/>
    <w:rsid w:val="00503E0C"/>
    <w:rsid w:val="00503EB6"/>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30C8E"/>
    <w:rsid w:val="00530D9D"/>
    <w:rsid w:val="00532FFF"/>
    <w:rsid w:val="005334EA"/>
    <w:rsid w:val="00533DAE"/>
    <w:rsid w:val="00534A8A"/>
    <w:rsid w:val="00534CFB"/>
    <w:rsid w:val="00535553"/>
    <w:rsid w:val="0053571C"/>
    <w:rsid w:val="005367E2"/>
    <w:rsid w:val="00536DFB"/>
    <w:rsid w:val="005379A9"/>
    <w:rsid w:val="0054172B"/>
    <w:rsid w:val="00543844"/>
    <w:rsid w:val="0054384E"/>
    <w:rsid w:val="0054495D"/>
    <w:rsid w:val="00544C45"/>
    <w:rsid w:val="00544CF0"/>
    <w:rsid w:val="0054546A"/>
    <w:rsid w:val="00545BF4"/>
    <w:rsid w:val="00547B57"/>
    <w:rsid w:val="00551676"/>
    <w:rsid w:val="005517C6"/>
    <w:rsid w:val="00551F2F"/>
    <w:rsid w:val="005523C3"/>
    <w:rsid w:val="00552741"/>
    <w:rsid w:val="00553BFD"/>
    <w:rsid w:val="005540F2"/>
    <w:rsid w:val="00554500"/>
    <w:rsid w:val="005549FB"/>
    <w:rsid w:val="00555254"/>
    <w:rsid w:val="00556905"/>
    <w:rsid w:val="005569B6"/>
    <w:rsid w:val="00556DC0"/>
    <w:rsid w:val="00556F5A"/>
    <w:rsid w:val="00557079"/>
    <w:rsid w:val="005601FF"/>
    <w:rsid w:val="00560BCE"/>
    <w:rsid w:val="005610B7"/>
    <w:rsid w:val="0056169A"/>
    <w:rsid w:val="00561C9E"/>
    <w:rsid w:val="00564A6F"/>
    <w:rsid w:val="00564EB1"/>
    <w:rsid w:val="005656BF"/>
    <w:rsid w:val="00565ABA"/>
    <w:rsid w:val="00565CBC"/>
    <w:rsid w:val="00566084"/>
    <w:rsid w:val="0056658C"/>
    <w:rsid w:val="005672B4"/>
    <w:rsid w:val="00571E27"/>
    <w:rsid w:val="005731CF"/>
    <w:rsid w:val="00573359"/>
    <w:rsid w:val="0057344F"/>
    <w:rsid w:val="005734E9"/>
    <w:rsid w:val="0057391B"/>
    <w:rsid w:val="00575B58"/>
    <w:rsid w:val="0057687E"/>
    <w:rsid w:val="005770A9"/>
    <w:rsid w:val="005774F5"/>
    <w:rsid w:val="005779CE"/>
    <w:rsid w:val="00577B2B"/>
    <w:rsid w:val="00577EE1"/>
    <w:rsid w:val="005801E9"/>
    <w:rsid w:val="00581326"/>
    <w:rsid w:val="0058526A"/>
    <w:rsid w:val="00585457"/>
    <w:rsid w:val="00586925"/>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B0290"/>
    <w:rsid w:val="005B08C9"/>
    <w:rsid w:val="005B1B4D"/>
    <w:rsid w:val="005B2217"/>
    <w:rsid w:val="005B2A52"/>
    <w:rsid w:val="005B30DC"/>
    <w:rsid w:val="005B3974"/>
    <w:rsid w:val="005B3EA5"/>
    <w:rsid w:val="005B4480"/>
    <w:rsid w:val="005B4FAB"/>
    <w:rsid w:val="005B505D"/>
    <w:rsid w:val="005B513E"/>
    <w:rsid w:val="005B5360"/>
    <w:rsid w:val="005B5C01"/>
    <w:rsid w:val="005B6F3B"/>
    <w:rsid w:val="005B741B"/>
    <w:rsid w:val="005C2098"/>
    <w:rsid w:val="005C22B7"/>
    <w:rsid w:val="005C59A8"/>
    <w:rsid w:val="005C664B"/>
    <w:rsid w:val="005C7CD3"/>
    <w:rsid w:val="005D0AF9"/>
    <w:rsid w:val="005D1758"/>
    <w:rsid w:val="005D1E92"/>
    <w:rsid w:val="005D22B6"/>
    <w:rsid w:val="005D24A6"/>
    <w:rsid w:val="005D262F"/>
    <w:rsid w:val="005D273A"/>
    <w:rsid w:val="005D4241"/>
    <w:rsid w:val="005D4276"/>
    <w:rsid w:val="005D4B6E"/>
    <w:rsid w:val="005D5C55"/>
    <w:rsid w:val="005D6DEB"/>
    <w:rsid w:val="005D7924"/>
    <w:rsid w:val="005D7FC7"/>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9B8"/>
    <w:rsid w:val="005F29C8"/>
    <w:rsid w:val="005F3A08"/>
    <w:rsid w:val="005F422F"/>
    <w:rsid w:val="005F4469"/>
    <w:rsid w:val="005F5108"/>
    <w:rsid w:val="005F533E"/>
    <w:rsid w:val="005F5476"/>
    <w:rsid w:val="005F6078"/>
    <w:rsid w:val="005F6358"/>
    <w:rsid w:val="005F6B5C"/>
    <w:rsid w:val="00601F72"/>
    <w:rsid w:val="00601FE7"/>
    <w:rsid w:val="00602105"/>
    <w:rsid w:val="006023C6"/>
    <w:rsid w:val="0060299E"/>
    <w:rsid w:val="006033C4"/>
    <w:rsid w:val="0060386C"/>
    <w:rsid w:val="00605600"/>
    <w:rsid w:val="00605EB6"/>
    <w:rsid w:val="00606A14"/>
    <w:rsid w:val="00607FFD"/>
    <w:rsid w:val="006108DF"/>
    <w:rsid w:val="0061090D"/>
    <w:rsid w:val="006111CF"/>
    <w:rsid w:val="00611579"/>
    <w:rsid w:val="00611F0A"/>
    <w:rsid w:val="0061366D"/>
    <w:rsid w:val="006138B8"/>
    <w:rsid w:val="0061505C"/>
    <w:rsid w:val="00615396"/>
    <w:rsid w:val="006206EC"/>
    <w:rsid w:val="00621C03"/>
    <w:rsid w:val="00621CB2"/>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35EEA"/>
    <w:rsid w:val="0064022D"/>
    <w:rsid w:val="00640F31"/>
    <w:rsid w:val="00640F5E"/>
    <w:rsid w:val="00641F89"/>
    <w:rsid w:val="006420AB"/>
    <w:rsid w:val="00642421"/>
    <w:rsid w:val="0064271B"/>
    <w:rsid w:val="00642A60"/>
    <w:rsid w:val="006438BC"/>
    <w:rsid w:val="006446FB"/>
    <w:rsid w:val="006448ED"/>
    <w:rsid w:val="00644ACB"/>
    <w:rsid w:val="00645C80"/>
    <w:rsid w:val="006463FC"/>
    <w:rsid w:val="006470B4"/>
    <w:rsid w:val="006475DA"/>
    <w:rsid w:val="00647F0E"/>
    <w:rsid w:val="00651A29"/>
    <w:rsid w:val="00651D21"/>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C7C"/>
    <w:rsid w:val="006630E0"/>
    <w:rsid w:val="00663CEC"/>
    <w:rsid w:val="00664273"/>
    <w:rsid w:val="00670B9F"/>
    <w:rsid w:val="006715BF"/>
    <w:rsid w:val="006717DA"/>
    <w:rsid w:val="0067220C"/>
    <w:rsid w:val="00673D83"/>
    <w:rsid w:val="00674FB9"/>
    <w:rsid w:val="00676850"/>
    <w:rsid w:val="00676E29"/>
    <w:rsid w:val="0068039B"/>
    <w:rsid w:val="00680B97"/>
    <w:rsid w:val="006827BC"/>
    <w:rsid w:val="00683DFE"/>
    <w:rsid w:val="006863BC"/>
    <w:rsid w:val="006867B0"/>
    <w:rsid w:val="00686AFE"/>
    <w:rsid w:val="00687248"/>
    <w:rsid w:val="00687629"/>
    <w:rsid w:val="00690133"/>
    <w:rsid w:val="00691768"/>
    <w:rsid w:val="00691BD3"/>
    <w:rsid w:val="006923B1"/>
    <w:rsid w:val="00693BBE"/>
    <w:rsid w:val="00694FEB"/>
    <w:rsid w:val="006950DF"/>
    <w:rsid w:val="00695A3A"/>
    <w:rsid w:val="00695EB7"/>
    <w:rsid w:val="00695ED8"/>
    <w:rsid w:val="006969CE"/>
    <w:rsid w:val="00697AB5"/>
    <w:rsid w:val="006A0A03"/>
    <w:rsid w:val="006A22D6"/>
    <w:rsid w:val="006A2907"/>
    <w:rsid w:val="006A3642"/>
    <w:rsid w:val="006A4346"/>
    <w:rsid w:val="006A4A4B"/>
    <w:rsid w:val="006A582D"/>
    <w:rsid w:val="006A5EF1"/>
    <w:rsid w:val="006A738A"/>
    <w:rsid w:val="006B11C1"/>
    <w:rsid w:val="006B1F3B"/>
    <w:rsid w:val="006B39CA"/>
    <w:rsid w:val="006B4490"/>
    <w:rsid w:val="006B4A2F"/>
    <w:rsid w:val="006C10F7"/>
    <w:rsid w:val="006C188F"/>
    <w:rsid w:val="006C1D65"/>
    <w:rsid w:val="006C2F1D"/>
    <w:rsid w:val="006C547E"/>
    <w:rsid w:val="006C64E7"/>
    <w:rsid w:val="006C6921"/>
    <w:rsid w:val="006C6EE6"/>
    <w:rsid w:val="006D0606"/>
    <w:rsid w:val="006D0D42"/>
    <w:rsid w:val="006D0D82"/>
    <w:rsid w:val="006D1328"/>
    <w:rsid w:val="006D19CB"/>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1D76"/>
    <w:rsid w:val="006E2852"/>
    <w:rsid w:val="006E329C"/>
    <w:rsid w:val="006E3517"/>
    <w:rsid w:val="006E4156"/>
    <w:rsid w:val="006E56B5"/>
    <w:rsid w:val="006E66ED"/>
    <w:rsid w:val="006E7B93"/>
    <w:rsid w:val="006F04B9"/>
    <w:rsid w:val="006F0DB5"/>
    <w:rsid w:val="006F0E4B"/>
    <w:rsid w:val="006F1A2D"/>
    <w:rsid w:val="006F2864"/>
    <w:rsid w:val="006F290A"/>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1CF"/>
    <w:rsid w:val="0071465E"/>
    <w:rsid w:val="00715E2D"/>
    <w:rsid w:val="0071645F"/>
    <w:rsid w:val="007164B6"/>
    <w:rsid w:val="0072139B"/>
    <w:rsid w:val="00721447"/>
    <w:rsid w:val="0072195E"/>
    <w:rsid w:val="007223F7"/>
    <w:rsid w:val="00722F52"/>
    <w:rsid w:val="00723243"/>
    <w:rsid w:val="0072342C"/>
    <w:rsid w:val="00724548"/>
    <w:rsid w:val="00724FC4"/>
    <w:rsid w:val="00724FFE"/>
    <w:rsid w:val="00725529"/>
    <w:rsid w:val="007258E5"/>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25C"/>
    <w:rsid w:val="00742AB7"/>
    <w:rsid w:val="00743362"/>
    <w:rsid w:val="00743953"/>
    <w:rsid w:val="00744CC2"/>
    <w:rsid w:val="0074525F"/>
    <w:rsid w:val="00745506"/>
    <w:rsid w:val="00745745"/>
    <w:rsid w:val="007457C5"/>
    <w:rsid w:val="00745802"/>
    <w:rsid w:val="00745884"/>
    <w:rsid w:val="00745F79"/>
    <w:rsid w:val="00746FD7"/>
    <w:rsid w:val="007470F2"/>
    <w:rsid w:val="00750298"/>
    <w:rsid w:val="00750A6A"/>
    <w:rsid w:val="00750C76"/>
    <w:rsid w:val="0075123F"/>
    <w:rsid w:val="00751691"/>
    <w:rsid w:val="0075192C"/>
    <w:rsid w:val="00751D7C"/>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1B29"/>
    <w:rsid w:val="007720BD"/>
    <w:rsid w:val="007746ED"/>
    <w:rsid w:val="00774F09"/>
    <w:rsid w:val="00775D58"/>
    <w:rsid w:val="00776059"/>
    <w:rsid w:val="00776D54"/>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49A6"/>
    <w:rsid w:val="007C72BC"/>
    <w:rsid w:val="007C742F"/>
    <w:rsid w:val="007C7671"/>
    <w:rsid w:val="007D0FED"/>
    <w:rsid w:val="007D20F1"/>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5D87"/>
    <w:rsid w:val="00816771"/>
    <w:rsid w:val="0081686B"/>
    <w:rsid w:val="00817AF9"/>
    <w:rsid w:val="00820C78"/>
    <w:rsid w:val="00821EED"/>
    <w:rsid w:val="00822B21"/>
    <w:rsid w:val="00823C53"/>
    <w:rsid w:val="00823E5E"/>
    <w:rsid w:val="00826729"/>
    <w:rsid w:val="00826BDE"/>
    <w:rsid w:val="00830E5D"/>
    <w:rsid w:val="00831441"/>
    <w:rsid w:val="00831E03"/>
    <w:rsid w:val="00834451"/>
    <w:rsid w:val="008348C4"/>
    <w:rsid w:val="0083653D"/>
    <w:rsid w:val="0083669B"/>
    <w:rsid w:val="008424C4"/>
    <w:rsid w:val="008428E4"/>
    <w:rsid w:val="00844047"/>
    <w:rsid w:val="0084534F"/>
    <w:rsid w:val="0084556C"/>
    <w:rsid w:val="008459C0"/>
    <w:rsid w:val="008464F8"/>
    <w:rsid w:val="00846D58"/>
    <w:rsid w:val="00850B9E"/>
    <w:rsid w:val="00850F89"/>
    <w:rsid w:val="00851859"/>
    <w:rsid w:val="00852E66"/>
    <w:rsid w:val="008547D3"/>
    <w:rsid w:val="00855634"/>
    <w:rsid w:val="00855B88"/>
    <w:rsid w:val="00855C34"/>
    <w:rsid w:val="00856102"/>
    <w:rsid w:val="008562C6"/>
    <w:rsid w:val="00856390"/>
    <w:rsid w:val="00856BFB"/>
    <w:rsid w:val="008605F1"/>
    <w:rsid w:val="00860C9A"/>
    <w:rsid w:val="0086126B"/>
    <w:rsid w:val="00862045"/>
    <w:rsid w:val="00864428"/>
    <w:rsid w:val="008648EE"/>
    <w:rsid w:val="00864DC5"/>
    <w:rsid w:val="00864E6C"/>
    <w:rsid w:val="00865972"/>
    <w:rsid w:val="00866FEF"/>
    <w:rsid w:val="00867524"/>
    <w:rsid w:val="00867534"/>
    <w:rsid w:val="0086766C"/>
    <w:rsid w:val="008708AC"/>
    <w:rsid w:val="00870C0D"/>
    <w:rsid w:val="00870D16"/>
    <w:rsid w:val="00871697"/>
    <w:rsid w:val="00873ED8"/>
    <w:rsid w:val="008741A3"/>
    <w:rsid w:val="008745A9"/>
    <w:rsid w:val="00876CE7"/>
    <w:rsid w:val="008778A6"/>
    <w:rsid w:val="00877F9A"/>
    <w:rsid w:val="008803D1"/>
    <w:rsid w:val="00880920"/>
    <w:rsid w:val="00880B46"/>
    <w:rsid w:val="0088144A"/>
    <w:rsid w:val="00881F28"/>
    <w:rsid w:val="00882B00"/>
    <w:rsid w:val="008874BC"/>
    <w:rsid w:val="008902DF"/>
    <w:rsid w:val="00892817"/>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EC3"/>
    <w:rsid w:val="008B0001"/>
    <w:rsid w:val="008B2FD7"/>
    <w:rsid w:val="008B4F5C"/>
    <w:rsid w:val="008B5C14"/>
    <w:rsid w:val="008B5EFF"/>
    <w:rsid w:val="008B62F5"/>
    <w:rsid w:val="008B72D0"/>
    <w:rsid w:val="008B7307"/>
    <w:rsid w:val="008C02C5"/>
    <w:rsid w:val="008C19D4"/>
    <w:rsid w:val="008C250E"/>
    <w:rsid w:val="008C25A1"/>
    <w:rsid w:val="008C31D9"/>
    <w:rsid w:val="008C32C5"/>
    <w:rsid w:val="008C37EC"/>
    <w:rsid w:val="008C58DC"/>
    <w:rsid w:val="008C6DA7"/>
    <w:rsid w:val="008C7F34"/>
    <w:rsid w:val="008D08A5"/>
    <w:rsid w:val="008D1932"/>
    <w:rsid w:val="008D19A8"/>
    <w:rsid w:val="008D1FC8"/>
    <w:rsid w:val="008D2A32"/>
    <w:rsid w:val="008D408F"/>
    <w:rsid w:val="008D4C06"/>
    <w:rsid w:val="008D5FEE"/>
    <w:rsid w:val="008E1B0B"/>
    <w:rsid w:val="008E25A8"/>
    <w:rsid w:val="008E326C"/>
    <w:rsid w:val="008E47C6"/>
    <w:rsid w:val="008E5AC6"/>
    <w:rsid w:val="008E5FC8"/>
    <w:rsid w:val="008E796E"/>
    <w:rsid w:val="008F0FB1"/>
    <w:rsid w:val="008F1096"/>
    <w:rsid w:val="008F160E"/>
    <w:rsid w:val="008F1645"/>
    <w:rsid w:val="008F1BD6"/>
    <w:rsid w:val="008F2822"/>
    <w:rsid w:val="008F31EF"/>
    <w:rsid w:val="008F4110"/>
    <w:rsid w:val="008F4E7C"/>
    <w:rsid w:val="008F5C53"/>
    <w:rsid w:val="008F6039"/>
    <w:rsid w:val="008F61D6"/>
    <w:rsid w:val="008F6758"/>
    <w:rsid w:val="008F69EA"/>
    <w:rsid w:val="008F7846"/>
    <w:rsid w:val="008F7CDA"/>
    <w:rsid w:val="008F7E6E"/>
    <w:rsid w:val="00900A81"/>
    <w:rsid w:val="00900AE2"/>
    <w:rsid w:val="0090112D"/>
    <w:rsid w:val="009037C1"/>
    <w:rsid w:val="00903AED"/>
    <w:rsid w:val="00903CF4"/>
    <w:rsid w:val="00904057"/>
    <w:rsid w:val="00904345"/>
    <w:rsid w:val="00904D14"/>
    <w:rsid w:val="0090550C"/>
    <w:rsid w:val="00905C4A"/>
    <w:rsid w:val="00905D6A"/>
    <w:rsid w:val="00906F60"/>
    <w:rsid w:val="00907AF3"/>
    <w:rsid w:val="00907CFC"/>
    <w:rsid w:val="00910067"/>
    <w:rsid w:val="00910911"/>
    <w:rsid w:val="00911103"/>
    <w:rsid w:val="00911D58"/>
    <w:rsid w:val="00912502"/>
    <w:rsid w:val="00913645"/>
    <w:rsid w:val="00914F00"/>
    <w:rsid w:val="0091524F"/>
    <w:rsid w:val="00915486"/>
    <w:rsid w:val="00915B32"/>
    <w:rsid w:val="009160E4"/>
    <w:rsid w:val="00916900"/>
    <w:rsid w:val="00916AAC"/>
    <w:rsid w:val="009173A0"/>
    <w:rsid w:val="00917FCA"/>
    <w:rsid w:val="00920CF1"/>
    <w:rsid w:val="00921B46"/>
    <w:rsid w:val="00921FB4"/>
    <w:rsid w:val="00922E01"/>
    <w:rsid w:val="00923B3D"/>
    <w:rsid w:val="009245AD"/>
    <w:rsid w:val="009255B9"/>
    <w:rsid w:val="009256E0"/>
    <w:rsid w:val="0092655F"/>
    <w:rsid w:val="00926DE3"/>
    <w:rsid w:val="00927F08"/>
    <w:rsid w:val="0093248F"/>
    <w:rsid w:val="00932702"/>
    <w:rsid w:val="0093426C"/>
    <w:rsid w:val="00934D75"/>
    <w:rsid w:val="009359E2"/>
    <w:rsid w:val="009407ED"/>
    <w:rsid w:val="009410E0"/>
    <w:rsid w:val="00941AE2"/>
    <w:rsid w:val="00942A0C"/>
    <w:rsid w:val="00942BAA"/>
    <w:rsid w:val="009437C5"/>
    <w:rsid w:val="0094618C"/>
    <w:rsid w:val="00946B3D"/>
    <w:rsid w:val="00947511"/>
    <w:rsid w:val="00947A59"/>
    <w:rsid w:val="00947F6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E54"/>
    <w:rsid w:val="0096490C"/>
    <w:rsid w:val="00965FC5"/>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588F"/>
    <w:rsid w:val="00987ED5"/>
    <w:rsid w:val="00990006"/>
    <w:rsid w:val="00991536"/>
    <w:rsid w:val="0099271E"/>
    <w:rsid w:val="00992729"/>
    <w:rsid w:val="00993339"/>
    <w:rsid w:val="00994671"/>
    <w:rsid w:val="009948B6"/>
    <w:rsid w:val="009956E5"/>
    <w:rsid w:val="00996549"/>
    <w:rsid w:val="009975F9"/>
    <w:rsid w:val="009A032A"/>
    <w:rsid w:val="009A0662"/>
    <w:rsid w:val="009A229D"/>
    <w:rsid w:val="009A2A1F"/>
    <w:rsid w:val="009A53A9"/>
    <w:rsid w:val="009A59BF"/>
    <w:rsid w:val="009A60A0"/>
    <w:rsid w:val="009A6802"/>
    <w:rsid w:val="009A681C"/>
    <w:rsid w:val="009A6921"/>
    <w:rsid w:val="009A7283"/>
    <w:rsid w:val="009A7490"/>
    <w:rsid w:val="009A7EFF"/>
    <w:rsid w:val="009B09D9"/>
    <w:rsid w:val="009B0AF5"/>
    <w:rsid w:val="009B2E60"/>
    <w:rsid w:val="009B3FF1"/>
    <w:rsid w:val="009B4048"/>
    <w:rsid w:val="009B41E2"/>
    <w:rsid w:val="009B560A"/>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665"/>
    <w:rsid w:val="009D0B36"/>
    <w:rsid w:val="009D17F7"/>
    <w:rsid w:val="009D19A8"/>
    <w:rsid w:val="009D30C4"/>
    <w:rsid w:val="009D3557"/>
    <w:rsid w:val="009D3578"/>
    <w:rsid w:val="009D5E9D"/>
    <w:rsid w:val="009D5F28"/>
    <w:rsid w:val="009D66F1"/>
    <w:rsid w:val="009E14F5"/>
    <w:rsid w:val="009E1A87"/>
    <w:rsid w:val="009E1F72"/>
    <w:rsid w:val="009E3312"/>
    <w:rsid w:val="009E35CF"/>
    <w:rsid w:val="009E3C3F"/>
    <w:rsid w:val="009E424F"/>
    <w:rsid w:val="009E464E"/>
    <w:rsid w:val="009E5B4C"/>
    <w:rsid w:val="009E669B"/>
    <w:rsid w:val="009E6A66"/>
    <w:rsid w:val="009E6C04"/>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2CBA"/>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39E"/>
    <w:rsid w:val="00A1679C"/>
    <w:rsid w:val="00A168CB"/>
    <w:rsid w:val="00A16ABE"/>
    <w:rsid w:val="00A2091B"/>
    <w:rsid w:val="00A2125C"/>
    <w:rsid w:val="00A21DE3"/>
    <w:rsid w:val="00A22F31"/>
    <w:rsid w:val="00A231A2"/>
    <w:rsid w:val="00A235D5"/>
    <w:rsid w:val="00A2404E"/>
    <w:rsid w:val="00A24DDE"/>
    <w:rsid w:val="00A24F4F"/>
    <w:rsid w:val="00A257A9"/>
    <w:rsid w:val="00A258CE"/>
    <w:rsid w:val="00A263F9"/>
    <w:rsid w:val="00A30CD9"/>
    <w:rsid w:val="00A314B8"/>
    <w:rsid w:val="00A31DEE"/>
    <w:rsid w:val="00A32BBC"/>
    <w:rsid w:val="00A32C16"/>
    <w:rsid w:val="00A32F82"/>
    <w:rsid w:val="00A33674"/>
    <w:rsid w:val="00A34C42"/>
    <w:rsid w:val="00A35479"/>
    <w:rsid w:val="00A35A82"/>
    <w:rsid w:val="00A35BA5"/>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7A"/>
    <w:rsid w:val="00A51FF1"/>
    <w:rsid w:val="00A52FEB"/>
    <w:rsid w:val="00A539B2"/>
    <w:rsid w:val="00A53ACF"/>
    <w:rsid w:val="00A54773"/>
    <w:rsid w:val="00A55229"/>
    <w:rsid w:val="00A55E17"/>
    <w:rsid w:val="00A56CC7"/>
    <w:rsid w:val="00A602E4"/>
    <w:rsid w:val="00A60821"/>
    <w:rsid w:val="00A61D37"/>
    <w:rsid w:val="00A63B57"/>
    <w:rsid w:val="00A65DEA"/>
    <w:rsid w:val="00A66D4E"/>
    <w:rsid w:val="00A67848"/>
    <w:rsid w:val="00A707D6"/>
    <w:rsid w:val="00A72232"/>
    <w:rsid w:val="00A7380D"/>
    <w:rsid w:val="00A74AA9"/>
    <w:rsid w:val="00A750FE"/>
    <w:rsid w:val="00A75D5D"/>
    <w:rsid w:val="00A7680D"/>
    <w:rsid w:val="00A76912"/>
    <w:rsid w:val="00A76FFB"/>
    <w:rsid w:val="00A77273"/>
    <w:rsid w:val="00A809C7"/>
    <w:rsid w:val="00A80C76"/>
    <w:rsid w:val="00A81549"/>
    <w:rsid w:val="00A81926"/>
    <w:rsid w:val="00A825F4"/>
    <w:rsid w:val="00A83630"/>
    <w:rsid w:val="00A83869"/>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5EF"/>
    <w:rsid w:val="00AA0718"/>
    <w:rsid w:val="00AA1156"/>
    <w:rsid w:val="00AA1715"/>
    <w:rsid w:val="00AA1C8C"/>
    <w:rsid w:val="00AA28CB"/>
    <w:rsid w:val="00AA29C5"/>
    <w:rsid w:val="00AA3276"/>
    <w:rsid w:val="00AA3FD3"/>
    <w:rsid w:val="00AA47C0"/>
    <w:rsid w:val="00AA4AD1"/>
    <w:rsid w:val="00AA50DA"/>
    <w:rsid w:val="00AA5119"/>
    <w:rsid w:val="00AA6792"/>
    <w:rsid w:val="00AA73CA"/>
    <w:rsid w:val="00AA759C"/>
    <w:rsid w:val="00AA767B"/>
    <w:rsid w:val="00AB1FE8"/>
    <w:rsid w:val="00AB221E"/>
    <w:rsid w:val="00AB22BE"/>
    <w:rsid w:val="00AB2FB9"/>
    <w:rsid w:val="00AB486F"/>
    <w:rsid w:val="00AB6047"/>
    <w:rsid w:val="00AB7369"/>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324"/>
    <w:rsid w:val="00AD1B9B"/>
    <w:rsid w:val="00AD22E6"/>
    <w:rsid w:val="00AD29C4"/>
    <w:rsid w:val="00AD2CED"/>
    <w:rsid w:val="00AD2F3E"/>
    <w:rsid w:val="00AD31D5"/>
    <w:rsid w:val="00AD3AB8"/>
    <w:rsid w:val="00AD3BFB"/>
    <w:rsid w:val="00AD403B"/>
    <w:rsid w:val="00AD40DA"/>
    <w:rsid w:val="00AD418C"/>
    <w:rsid w:val="00AD4F12"/>
    <w:rsid w:val="00AD629E"/>
    <w:rsid w:val="00AD66D5"/>
    <w:rsid w:val="00AD79CE"/>
    <w:rsid w:val="00AE0843"/>
    <w:rsid w:val="00AE0B7F"/>
    <w:rsid w:val="00AE0FCC"/>
    <w:rsid w:val="00AE1A8E"/>
    <w:rsid w:val="00AE2B5C"/>
    <w:rsid w:val="00AE47DA"/>
    <w:rsid w:val="00AE4CA6"/>
    <w:rsid w:val="00AE4D10"/>
    <w:rsid w:val="00AE4E53"/>
    <w:rsid w:val="00AE5769"/>
    <w:rsid w:val="00AE64EB"/>
    <w:rsid w:val="00AE6EA9"/>
    <w:rsid w:val="00AE7DC8"/>
    <w:rsid w:val="00AF027B"/>
    <w:rsid w:val="00AF0DFD"/>
    <w:rsid w:val="00AF1935"/>
    <w:rsid w:val="00AF1B2F"/>
    <w:rsid w:val="00AF26B7"/>
    <w:rsid w:val="00AF3FA6"/>
    <w:rsid w:val="00AF4C5B"/>
    <w:rsid w:val="00AF4CA4"/>
    <w:rsid w:val="00AF4D68"/>
    <w:rsid w:val="00AF54F7"/>
    <w:rsid w:val="00AF577B"/>
    <w:rsid w:val="00AF681D"/>
    <w:rsid w:val="00AF7058"/>
    <w:rsid w:val="00AF79A7"/>
    <w:rsid w:val="00AF7AB5"/>
    <w:rsid w:val="00B004F9"/>
    <w:rsid w:val="00B0054C"/>
    <w:rsid w:val="00B005F1"/>
    <w:rsid w:val="00B0155C"/>
    <w:rsid w:val="00B01739"/>
    <w:rsid w:val="00B01AE9"/>
    <w:rsid w:val="00B0369F"/>
    <w:rsid w:val="00B03EF5"/>
    <w:rsid w:val="00B04D69"/>
    <w:rsid w:val="00B060B1"/>
    <w:rsid w:val="00B0756B"/>
    <w:rsid w:val="00B07EB9"/>
    <w:rsid w:val="00B07F9E"/>
    <w:rsid w:val="00B10026"/>
    <w:rsid w:val="00B109CF"/>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76"/>
    <w:rsid w:val="00B63BF4"/>
    <w:rsid w:val="00B648DA"/>
    <w:rsid w:val="00B64AFE"/>
    <w:rsid w:val="00B65014"/>
    <w:rsid w:val="00B658F8"/>
    <w:rsid w:val="00B65A3B"/>
    <w:rsid w:val="00B661D8"/>
    <w:rsid w:val="00B6656F"/>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5576"/>
    <w:rsid w:val="00B85B86"/>
    <w:rsid w:val="00B8624D"/>
    <w:rsid w:val="00B8684C"/>
    <w:rsid w:val="00B86B5B"/>
    <w:rsid w:val="00B86F3B"/>
    <w:rsid w:val="00B9119D"/>
    <w:rsid w:val="00B92F3B"/>
    <w:rsid w:val="00B93AD9"/>
    <w:rsid w:val="00B93DC8"/>
    <w:rsid w:val="00B94617"/>
    <w:rsid w:val="00B95457"/>
    <w:rsid w:val="00B95D99"/>
    <w:rsid w:val="00B96588"/>
    <w:rsid w:val="00B96733"/>
    <w:rsid w:val="00B96E11"/>
    <w:rsid w:val="00B97EC8"/>
    <w:rsid w:val="00BA0031"/>
    <w:rsid w:val="00BA0DB9"/>
    <w:rsid w:val="00BA1220"/>
    <w:rsid w:val="00BA143B"/>
    <w:rsid w:val="00BA15B5"/>
    <w:rsid w:val="00BA1F0D"/>
    <w:rsid w:val="00BA2849"/>
    <w:rsid w:val="00BA2FCA"/>
    <w:rsid w:val="00BA40AB"/>
    <w:rsid w:val="00BA475D"/>
    <w:rsid w:val="00BA4DF3"/>
    <w:rsid w:val="00BA52A9"/>
    <w:rsid w:val="00BA5323"/>
    <w:rsid w:val="00BA5F3B"/>
    <w:rsid w:val="00BA695A"/>
    <w:rsid w:val="00BA6E5E"/>
    <w:rsid w:val="00BA701A"/>
    <w:rsid w:val="00BA7681"/>
    <w:rsid w:val="00BB4DFB"/>
    <w:rsid w:val="00BB54EF"/>
    <w:rsid w:val="00BB58E2"/>
    <w:rsid w:val="00BB63A6"/>
    <w:rsid w:val="00BB6A5D"/>
    <w:rsid w:val="00BB6CFF"/>
    <w:rsid w:val="00BC1D87"/>
    <w:rsid w:val="00BC2D66"/>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1600"/>
    <w:rsid w:val="00BE1C17"/>
    <w:rsid w:val="00BE2C26"/>
    <w:rsid w:val="00BE3E71"/>
    <w:rsid w:val="00BE4971"/>
    <w:rsid w:val="00BE4B67"/>
    <w:rsid w:val="00BE5561"/>
    <w:rsid w:val="00BE6F72"/>
    <w:rsid w:val="00BF03C0"/>
    <w:rsid w:val="00BF167A"/>
    <w:rsid w:val="00BF1ECF"/>
    <w:rsid w:val="00BF2072"/>
    <w:rsid w:val="00BF217B"/>
    <w:rsid w:val="00BF356E"/>
    <w:rsid w:val="00BF46F5"/>
    <w:rsid w:val="00BF4F89"/>
    <w:rsid w:val="00BF5A42"/>
    <w:rsid w:val="00BF5CEB"/>
    <w:rsid w:val="00BF5DAC"/>
    <w:rsid w:val="00BF658D"/>
    <w:rsid w:val="00BF6B0B"/>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8B1"/>
    <w:rsid w:val="00C124FB"/>
    <w:rsid w:val="00C1360F"/>
    <w:rsid w:val="00C13FD1"/>
    <w:rsid w:val="00C143B8"/>
    <w:rsid w:val="00C15066"/>
    <w:rsid w:val="00C154AA"/>
    <w:rsid w:val="00C159F8"/>
    <w:rsid w:val="00C17843"/>
    <w:rsid w:val="00C20527"/>
    <w:rsid w:val="00C20818"/>
    <w:rsid w:val="00C209B1"/>
    <w:rsid w:val="00C21101"/>
    <w:rsid w:val="00C21BE6"/>
    <w:rsid w:val="00C22DEF"/>
    <w:rsid w:val="00C24073"/>
    <w:rsid w:val="00C24428"/>
    <w:rsid w:val="00C2689B"/>
    <w:rsid w:val="00C26F79"/>
    <w:rsid w:val="00C27E85"/>
    <w:rsid w:val="00C302D4"/>
    <w:rsid w:val="00C30BD1"/>
    <w:rsid w:val="00C3106D"/>
    <w:rsid w:val="00C313CB"/>
    <w:rsid w:val="00C31A7F"/>
    <w:rsid w:val="00C31BA6"/>
    <w:rsid w:val="00C323C0"/>
    <w:rsid w:val="00C32ED2"/>
    <w:rsid w:val="00C33EE9"/>
    <w:rsid w:val="00C345A6"/>
    <w:rsid w:val="00C347C7"/>
    <w:rsid w:val="00C348A7"/>
    <w:rsid w:val="00C358D7"/>
    <w:rsid w:val="00C36701"/>
    <w:rsid w:val="00C36E62"/>
    <w:rsid w:val="00C37DA1"/>
    <w:rsid w:val="00C37E1F"/>
    <w:rsid w:val="00C406A7"/>
    <w:rsid w:val="00C4083C"/>
    <w:rsid w:val="00C40CDD"/>
    <w:rsid w:val="00C40FA9"/>
    <w:rsid w:val="00C42081"/>
    <w:rsid w:val="00C42D37"/>
    <w:rsid w:val="00C4302D"/>
    <w:rsid w:val="00C43B42"/>
    <w:rsid w:val="00C44DD6"/>
    <w:rsid w:val="00C45108"/>
    <w:rsid w:val="00C46703"/>
    <w:rsid w:val="00C471D0"/>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2487"/>
    <w:rsid w:val="00C63667"/>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20FC"/>
    <w:rsid w:val="00C7213A"/>
    <w:rsid w:val="00C72F4B"/>
    <w:rsid w:val="00C750DB"/>
    <w:rsid w:val="00C7690F"/>
    <w:rsid w:val="00C80432"/>
    <w:rsid w:val="00C80823"/>
    <w:rsid w:val="00C8196C"/>
    <w:rsid w:val="00C81C23"/>
    <w:rsid w:val="00C8204D"/>
    <w:rsid w:val="00C8580E"/>
    <w:rsid w:val="00C862C2"/>
    <w:rsid w:val="00C86F6F"/>
    <w:rsid w:val="00C87576"/>
    <w:rsid w:val="00C91A58"/>
    <w:rsid w:val="00C92F5F"/>
    <w:rsid w:val="00C93EF0"/>
    <w:rsid w:val="00C9608C"/>
    <w:rsid w:val="00C963C4"/>
    <w:rsid w:val="00C973E4"/>
    <w:rsid w:val="00CA0FB4"/>
    <w:rsid w:val="00CA1F86"/>
    <w:rsid w:val="00CA2952"/>
    <w:rsid w:val="00CA3285"/>
    <w:rsid w:val="00CA3639"/>
    <w:rsid w:val="00CA399B"/>
    <w:rsid w:val="00CA52EC"/>
    <w:rsid w:val="00CA53BD"/>
    <w:rsid w:val="00CA5D6B"/>
    <w:rsid w:val="00CB0520"/>
    <w:rsid w:val="00CB14F5"/>
    <w:rsid w:val="00CB17D0"/>
    <w:rsid w:val="00CB25CB"/>
    <w:rsid w:val="00CB2B67"/>
    <w:rsid w:val="00CB39E3"/>
    <w:rsid w:val="00CB4FEC"/>
    <w:rsid w:val="00CB510A"/>
    <w:rsid w:val="00CB6430"/>
    <w:rsid w:val="00CB6937"/>
    <w:rsid w:val="00CB7AB5"/>
    <w:rsid w:val="00CB7D89"/>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2FA9"/>
    <w:rsid w:val="00D03761"/>
    <w:rsid w:val="00D03AA5"/>
    <w:rsid w:val="00D03CDC"/>
    <w:rsid w:val="00D04259"/>
    <w:rsid w:val="00D06D98"/>
    <w:rsid w:val="00D07124"/>
    <w:rsid w:val="00D0717F"/>
    <w:rsid w:val="00D10D8C"/>
    <w:rsid w:val="00D10DD7"/>
    <w:rsid w:val="00D11F7F"/>
    <w:rsid w:val="00D13D6D"/>
    <w:rsid w:val="00D1465F"/>
    <w:rsid w:val="00D149BF"/>
    <w:rsid w:val="00D16799"/>
    <w:rsid w:val="00D17294"/>
    <w:rsid w:val="00D214CC"/>
    <w:rsid w:val="00D21EFF"/>
    <w:rsid w:val="00D227BB"/>
    <w:rsid w:val="00D23E62"/>
    <w:rsid w:val="00D25AFB"/>
    <w:rsid w:val="00D25C26"/>
    <w:rsid w:val="00D266EC"/>
    <w:rsid w:val="00D26E66"/>
    <w:rsid w:val="00D26F1A"/>
    <w:rsid w:val="00D32103"/>
    <w:rsid w:val="00D339E5"/>
    <w:rsid w:val="00D34F7B"/>
    <w:rsid w:val="00D354FC"/>
    <w:rsid w:val="00D3588D"/>
    <w:rsid w:val="00D3604C"/>
    <w:rsid w:val="00D3626D"/>
    <w:rsid w:val="00D368D1"/>
    <w:rsid w:val="00D3734B"/>
    <w:rsid w:val="00D375C6"/>
    <w:rsid w:val="00D37632"/>
    <w:rsid w:val="00D3770A"/>
    <w:rsid w:val="00D40BF5"/>
    <w:rsid w:val="00D40D0A"/>
    <w:rsid w:val="00D427C0"/>
    <w:rsid w:val="00D45510"/>
    <w:rsid w:val="00D45D76"/>
    <w:rsid w:val="00D461B9"/>
    <w:rsid w:val="00D4652D"/>
    <w:rsid w:val="00D50577"/>
    <w:rsid w:val="00D5179E"/>
    <w:rsid w:val="00D51EAD"/>
    <w:rsid w:val="00D52C10"/>
    <w:rsid w:val="00D530CF"/>
    <w:rsid w:val="00D54A0D"/>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FFA"/>
    <w:rsid w:val="00D706AC"/>
    <w:rsid w:val="00D71D55"/>
    <w:rsid w:val="00D725DB"/>
    <w:rsid w:val="00D727FF"/>
    <w:rsid w:val="00D7362F"/>
    <w:rsid w:val="00D739E5"/>
    <w:rsid w:val="00D73FA7"/>
    <w:rsid w:val="00D74365"/>
    <w:rsid w:val="00D74494"/>
    <w:rsid w:val="00D75A02"/>
    <w:rsid w:val="00D75DB3"/>
    <w:rsid w:val="00D76699"/>
    <w:rsid w:val="00D77A8D"/>
    <w:rsid w:val="00D80AD0"/>
    <w:rsid w:val="00D80E2E"/>
    <w:rsid w:val="00D81438"/>
    <w:rsid w:val="00D82581"/>
    <w:rsid w:val="00D842CD"/>
    <w:rsid w:val="00D844B6"/>
    <w:rsid w:val="00D85A3F"/>
    <w:rsid w:val="00D874D1"/>
    <w:rsid w:val="00D87DDB"/>
    <w:rsid w:val="00D916A1"/>
    <w:rsid w:val="00D91791"/>
    <w:rsid w:val="00D921AE"/>
    <w:rsid w:val="00D93BC8"/>
    <w:rsid w:val="00D93E44"/>
    <w:rsid w:val="00D94625"/>
    <w:rsid w:val="00D957E9"/>
    <w:rsid w:val="00D95AD0"/>
    <w:rsid w:val="00D95EF7"/>
    <w:rsid w:val="00D9640C"/>
    <w:rsid w:val="00D96EA8"/>
    <w:rsid w:val="00D97943"/>
    <w:rsid w:val="00DA05ED"/>
    <w:rsid w:val="00DA1BD3"/>
    <w:rsid w:val="00DA5110"/>
    <w:rsid w:val="00DA5550"/>
    <w:rsid w:val="00DA62F9"/>
    <w:rsid w:val="00DA6E6A"/>
    <w:rsid w:val="00DA7E21"/>
    <w:rsid w:val="00DB016D"/>
    <w:rsid w:val="00DB1123"/>
    <w:rsid w:val="00DB1913"/>
    <w:rsid w:val="00DB1BE1"/>
    <w:rsid w:val="00DB42AD"/>
    <w:rsid w:val="00DB5462"/>
    <w:rsid w:val="00DB59B9"/>
    <w:rsid w:val="00DB695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578"/>
    <w:rsid w:val="00DD4A00"/>
    <w:rsid w:val="00DD4F11"/>
    <w:rsid w:val="00DE0BD6"/>
    <w:rsid w:val="00DE11DC"/>
    <w:rsid w:val="00DE318D"/>
    <w:rsid w:val="00DE331F"/>
    <w:rsid w:val="00DE3A5F"/>
    <w:rsid w:val="00DE3ADC"/>
    <w:rsid w:val="00DE4166"/>
    <w:rsid w:val="00DE4977"/>
    <w:rsid w:val="00DE4EC8"/>
    <w:rsid w:val="00DE5E2B"/>
    <w:rsid w:val="00DE5E61"/>
    <w:rsid w:val="00DE5F42"/>
    <w:rsid w:val="00DE614D"/>
    <w:rsid w:val="00DE618B"/>
    <w:rsid w:val="00DE63A5"/>
    <w:rsid w:val="00DF05D8"/>
    <w:rsid w:val="00DF1407"/>
    <w:rsid w:val="00DF2127"/>
    <w:rsid w:val="00DF2E91"/>
    <w:rsid w:val="00DF324D"/>
    <w:rsid w:val="00DF35A9"/>
    <w:rsid w:val="00DF3B24"/>
    <w:rsid w:val="00DF3E33"/>
    <w:rsid w:val="00DF5244"/>
    <w:rsid w:val="00DF56CA"/>
    <w:rsid w:val="00DF5A92"/>
    <w:rsid w:val="00DF5D59"/>
    <w:rsid w:val="00DF5DC8"/>
    <w:rsid w:val="00DF687C"/>
    <w:rsid w:val="00DF6BD9"/>
    <w:rsid w:val="00DF73F3"/>
    <w:rsid w:val="00E00E36"/>
    <w:rsid w:val="00E020B2"/>
    <w:rsid w:val="00E0273F"/>
    <w:rsid w:val="00E05D09"/>
    <w:rsid w:val="00E0650F"/>
    <w:rsid w:val="00E06AEA"/>
    <w:rsid w:val="00E06C08"/>
    <w:rsid w:val="00E07F75"/>
    <w:rsid w:val="00E1032A"/>
    <w:rsid w:val="00E10FBF"/>
    <w:rsid w:val="00E13DEB"/>
    <w:rsid w:val="00E13EEC"/>
    <w:rsid w:val="00E145AC"/>
    <w:rsid w:val="00E14C6B"/>
    <w:rsid w:val="00E14E05"/>
    <w:rsid w:val="00E16125"/>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4D00"/>
    <w:rsid w:val="00E36120"/>
    <w:rsid w:val="00E36A41"/>
    <w:rsid w:val="00E405C7"/>
    <w:rsid w:val="00E40DA2"/>
    <w:rsid w:val="00E40FF3"/>
    <w:rsid w:val="00E418A5"/>
    <w:rsid w:val="00E421F3"/>
    <w:rsid w:val="00E42EE0"/>
    <w:rsid w:val="00E43256"/>
    <w:rsid w:val="00E44761"/>
    <w:rsid w:val="00E45772"/>
    <w:rsid w:val="00E45B12"/>
    <w:rsid w:val="00E46119"/>
    <w:rsid w:val="00E47101"/>
    <w:rsid w:val="00E47336"/>
    <w:rsid w:val="00E47CEB"/>
    <w:rsid w:val="00E50E1F"/>
    <w:rsid w:val="00E5293F"/>
    <w:rsid w:val="00E52976"/>
    <w:rsid w:val="00E53A5B"/>
    <w:rsid w:val="00E54034"/>
    <w:rsid w:val="00E57B8B"/>
    <w:rsid w:val="00E6043C"/>
    <w:rsid w:val="00E60B40"/>
    <w:rsid w:val="00E620A0"/>
    <w:rsid w:val="00E63AB3"/>
    <w:rsid w:val="00E64448"/>
    <w:rsid w:val="00E64696"/>
    <w:rsid w:val="00E64D23"/>
    <w:rsid w:val="00E64FD9"/>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58D6"/>
    <w:rsid w:val="00E8633C"/>
    <w:rsid w:val="00E86D04"/>
    <w:rsid w:val="00E911FF"/>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B0021"/>
    <w:rsid w:val="00EB02C1"/>
    <w:rsid w:val="00EB0E19"/>
    <w:rsid w:val="00EB1105"/>
    <w:rsid w:val="00EB1975"/>
    <w:rsid w:val="00EB197F"/>
    <w:rsid w:val="00EB4E14"/>
    <w:rsid w:val="00EB5012"/>
    <w:rsid w:val="00EB5CB3"/>
    <w:rsid w:val="00EB6094"/>
    <w:rsid w:val="00EB624F"/>
    <w:rsid w:val="00EB741A"/>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665D"/>
    <w:rsid w:val="00EF6A3B"/>
    <w:rsid w:val="00EF6B1D"/>
    <w:rsid w:val="00EF7863"/>
    <w:rsid w:val="00EF7F43"/>
    <w:rsid w:val="00F0030A"/>
    <w:rsid w:val="00F0231B"/>
    <w:rsid w:val="00F0247D"/>
    <w:rsid w:val="00F024F6"/>
    <w:rsid w:val="00F032BE"/>
    <w:rsid w:val="00F05030"/>
    <w:rsid w:val="00F0549A"/>
    <w:rsid w:val="00F05A92"/>
    <w:rsid w:val="00F0770D"/>
    <w:rsid w:val="00F07D8F"/>
    <w:rsid w:val="00F11845"/>
    <w:rsid w:val="00F11EF5"/>
    <w:rsid w:val="00F130A9"/>
    <w:rsid w:val="00F13231"/>
    <w:rsid w:val="00F14772"/>
    <w:rsid w:val="00F148C0"/>
    <w:rsid w:val="00F14F73"/>
    <w:rsid w:val="00F156A8"/>
    <w:rsid w:val="00F15CD1"/>
    <w:rsid w:val="00F160F8"/>
    <w:rsid w:val="00F16183"/>
    <w:rsid w:val="00F16C42"/>
    <w:rsid w:val="00F17B9A"/>
    <w:rsid w:val="00F206A2"/>
    <w:rsid w:val="00F20A59"/>
    <w:rsid w:val="00F20DBC"/>
    <w:rsid w:val="00F216C1"/>
    <w:rsid w:val="00F22B81"/>
    <w:rsid w:val="00F23A1F"/>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3247"/>
    <w:rsid w:val="00F4328F"/>
    <w:rsid w:val="00F434DB"/>
    <w:rsid w:val="00F43570"/>
    <w:rsid w:val="00F43A7D"/>
    <w:rsid w:val="00F46671"/>
    <w:rsid w:val="00F47637"/>
    <w:rsid w:val="00F50390"/>
    <w:rsid w:val="00F5118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CCE"/>
    <w:rsid w:val="00F93C7F"/>
    <w:rsid w:val="00F94FCC"/>
    <w:rsid w:val="00FA2FF8"/>
    <w:rsid w:val="00FA479F"/>
    <w:rsid w:val="00FA555D"/>
    <w:rsid w:val="00FA58E9"/>
    <w:rsid w:val="00FA5CF4"/>
    <w:rsid w:val="00FA6472"/>
    <w:rsid w:val="00FA68E9"/>
    <w:rsid w:val="00FA6C03"/>
    <w:rsid w:val="00FA6FA4"/>
    <w:rsid w:val="00FA6FAD"/>
    <w:rsid w:val="00FB0A39"/>
    <w:rsid w:val="00FB0C72"/>
    <w:rsid w:val="00FB0F73"/>
    <w:rsid w:val="00FB2169"/>
    <w:rsid w:val="00FB22A8"/>
    <w:rsid w:val="00FB22AA"/>
    <w:rsid w:val="00FB2787"/>
    <w:rsid w:val="00FB2A4A"/>
    <w:rsid w:val="00FB309B"/>
    <w:rsid w:val="00FB389A"/>
    <w:rsid w:val="00FB3F55"/>
    <w:rsid w:val="00FB4100"/>
    <w:rsid w:val="00FB4C68"/>
    <w:rsid w:val="00FB5C67"/>
    <w:rsid w:val="00FB5EA0"/>
    <w:rsid w:val="00FB6696"/>
    <w:rsid w:val="00FB7ECD"/>
    <w:rsid w:val="00FC177D"/>
    <w:rsid w:val="00FC1D97"/>
    <w:rsid w:val="00FC297E"/>
    <w:rsid w:val="00FC2E46"/>
    <w:rsid w:val="00FC4345"/>
    <w:rsid w:val="00FC498C"/>
    <w:rsid w:val="00FC49BD"/>
    <w:rsid w:val="00FC53ED"/>
    <w:rsid w:val="00FC7C14"/>
    <w:rsid w:val="00FD067C"/>
    <w:rsid w:val="00FD0D08"/>
    <w:rsid w:val="00FD1E7A"/>
    <w:rsid w:val="00FD2047"/>
    <w:rsid w:val="00FD2511"/>
    <w:rsid w:val="00FD2BA3"/>
    <w:rsid w:val="00FD3622"/>
    <w:rsid w:val="00FD4B28"/>
    <w:rsid w:val="00FD5726"/>
    <w:rsid w:val="00FD62AC"/>
    <w:rsid w:val="00FD6804"/>
    <w:rsid w:val="00FD72A9"/>
    <w:rsid w:val="00FD78E6"/>
    <w:rsid w:val="00FE0B94"/>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00FF7D44"/>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FAEF5"/>
  <w15:docId w15:val="{155332D4-1C30-431F-A1AF-3CC2761B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344F"/>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527172">
      <w:bodyDiv w:val="1"/>
      <w:marLeft w:val="0"/>
      <w:marRight w:val="0"/>
      <w:marTop w:val="0"/>
      <w:marBottom w:val="0"/>
      <w:divBdr>
        <w:top w:val="none" w:sz="0" w:space="0" w:color="auto"/>
        <w:left w:val="none" w:sz="0" w:space="0" w:color="auto"/>
        <w:bottom w:val="none" w:sz="0" w:space="0" w:color="auto"/>
        <w:right w:val="none" w:sz="0" w:space="0" w:color="auto"/>
      </w:divBdr>
    </w:div>
    <w:div w:id="239602679">
      <w:bodyDiv w:val="1"/>
      <w:marLeft w:val="0"/>
      <w:marRight w:val="0"/>
      <w:marTop w:val="0"/>
      <w:marBottom w:val="0"/>
      <w:divBdr>
        <w:top w:val="none" w:sz="0" w:space="0" w:color="auto"/>
        <w:left w:val="none" w:sz="0" w:space="0" w:color="auto"/>
        <w:bottom w:val="none" w:sz="0" w:space="0" w:color="auto"/>
        <w:right w:val="none" w:sz="0" w:space="0" w:color="auto"/>
      </w:divBdr>
    </w:div>
    <w:div w:id="295527503">
      <w:bodyDiv w:val="1"/>
      <w:marLeft w:val="0"/>
      <w:marRight w:val="0"/>
      <w:marTop w:val="0"/>
      <w:marBottom w:val="0"/>
      <w:divBdr>
        <w:top w:val="none" w:sz="0" w:space="0" w:color="auto"/>
        <w:left w:val="none" w:sz="0" w:space="0" w:color="auto"/>
        <w:bottom w:val="none" w:sz="0" w:space="0" w:color="auto"/>
        <w:right w:val="none" w:sz="0" w:space="0" w:color="auto"/>
      </w:divBdr>
    </w:div>
    <w:div w:id="354114507">
      <w:bodyDiv w:val="1"/>
      <w:marLeft w:val="0"/>
      <w:marRight w:val="0"/>
      <w:marTop w:val="0"/>
      <w:marBottom w:val="0"/>
      <w:divBdr>
        <w:top w:val="none" w:sz="0" w:space="0" w:color="auto"/>
        <w:left w:val="none" w:sz="0" w:space="0" w:color="auto"/>
        <w:bottom w:val="none" w:sz="0" w:space="0" w:color="auto"/>
        <w:right w:val="none" w:sz="0" w:space="0" w:color="auto"/>
      </w:divBdr>
    </w:div>
    <w:div w:id="483279839">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767889678">
      <w:bodyDiv w:val="1"/>
      <w:marLeft w:val="0"/>
      <w:marRight w:val="0"/>
      <w:marTop w:val="0"/>
      <w:marBottom w:val="0"/>
      <w:divBdr>
        <w:top w:val="none" w:sz="0" w:space="0" w:color="auto"/>
        <w:left w:val="none" w:sz="0" w:space="0" w:color="auto"/>
        <w:bottom w:val="none" w:sz="0" w:space="0" w:color="auto"/>
        <w:right w:val="none" w:sz="0" w:space="0" w:color="auto"/>
      </w:divBdr>
    </w:div>
    <w:div w:id="809173101">
      <w:bodyDiv w:val="1"/>
      <w:marLeft w:val="0"/>
      <w:marRight w:val="0"/>
      <w:marTop w:val="0"/>
      <w:marBottom w:val="0"/>
      <w:divBdr>
        <w:top w:val="none" w:sz="0" w:space="0" w:color="auto"/>
        <w:left w:val="none" w:sz="0" w:space="0" w:color="auto"/>
        <w:bottom w:val="none" w:sz="0" w:space="0" w:color="auto"/>
        <w:right w:val="none" w:sz="0" w:space="0" w:color="auto"/>
      </w:divBdr>
    </w:div>
    <w:div w:id="946235569">
      <w:bodyDiv w:val="1"/>
      <w:marLeft w:val="0"/>
      <w:marRight w:val="0"/>
      <w:marTop w:val="0"/>
      <w:marBottom w:val="0"/>
      <w:divBdr>
        <w:top w:val="none" w:sz="0" w:space="0" w:color="auto"/>
        <w:left w:val="none" w:sz="0" w:space="0" w:color="auto"/>
        <w:bottom w:val="none" w:sz="0" w:space="0" w:color="auto"/>
        <w:right w:val="none" w:sz="0" w:space="0" w:color="auto"/>
      </w:divBdr>
    </w:div>
    <w:div w:id="1043403932">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28814256">
      <w:bodyDiv w:val="1"/>
      <w:marLeft w:val="0"/>
      <w:marRight w:val="0"/>
      <w:marTop w:val="0"/>
      <w:marBottom w:val="0"/>
      <w:divBdr>
        <w:top w:val="none" w:sz="0" w:space="0" w:color="auto"/>
        <w:left w:val="none" w:sz="0" w:space="0" w:color="auto"/>
        <w:bottom w:val="none" w:sz="0" w:space="0" w:color="auto"/>
        <w:right w:val="none" w:sz="0" w:space="0" w:color="auto"/>
      </w:divBdr>
    </w:div>
    <w:div w:id="1243834855">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437407000">
      <w:bodyDiv w:val="1"/>
      <w:marLeft w:val="0"/>
      <w:marRight w:val="0"/>
      <w:marTop w:val="0"/>
      <w:marBottom w:val="0"/>
      <w:divBdr>
        <w:top w:val="none" w:sz="0" w:space="0" w:color="auto"/>
        <w:left w:val="none" w:sz="0" w:space="0" w:color="auto"/>
        <w:bottom w:val="none" w:sz="0" w:space="0" w:color="auto"/>
        <w:right w:val="none" w:sz="0" w:space="0" w:color="auto"/>
      </w:divBdr>
    </w:div>
    <w:div w:id="1444303098">
      <w:bodyDiv w:val="1"/>
      <w:marLeft w:val="0"/>
      <w:marRight w:val="0"/>
      <w:marTop w:val="0"/>
      <w:marBottom w:val="0"/>
      <w:divBdr>
        <w:top w:val="none" w:sz="0" w:space="0" w:color="auto"/>
        <w:left w:val="none" w:sz="0" w:space="0" w:color="auto"/>
        <w:bottom w:val="none" w:sz="0" w:space="0" w:color="auto"/>
        <w:right w:val="none" w:sz="0" w:space="0" w:color="auto"/>
      </w:divBdr>
    </w:div>
    <w:div w:id="1468890131">
      <w:bodyDiv w:val="1"/>
      <w:marLeft w:val="0"/>
      <w:marRight w:val="0"/>
      <w:marTop w:val="0"/>
      <w:marBottom w:val="0"/>
      <w:divBdr>
        <w:top w:val="none" w:sz="0" w:space="0" w:color="auto"/>
        <w:left w:val="none" w:sz="0" w:space="0" w:color="auto"/>
        <w:bottom w:val="none" w:sz="0" w:space="0" w:color="auto"/>
        <w:right w:val="none" w:sz="0" w:space="0" w:color="auto"/>
      </w:divBdr>
    </w:div>
    <w:div w:id="1662854316">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723672188">
      <w:bodyDiv w:val="1"/>
      <w:marLeft w:val="0"/>
      <w:marRight w:val="0"/>
      <w:marTop w:val="0"/>
      <w:marBottom w:val="0"/>
      <w:divBdr>
        <w:top w:val="none" w:sz="0" w:space="0" w:color="auto"/>
        <w:left w:val="none" w:sz="0" w:space="0" w:color="auto"/>
        <w:bottom w:val="none" w:sz="0" w:space="0" w:color="auto"/>
        <w:right w:val="none" w:sz="0" w:space="0" w:color="auto"/>
      </w:divBdr>
    </w:div>
    <w:div w:id="1823159464">
      <w:bodyDiv w:val="1"/>
      <w:marLeft w:val="0"/>
      <w:marRight w:val="0"/>
      <w:marTop w:val="0"/>
      <w:marBottom w:val="0"/>
      <w:divBdr>
        <w:top w:val="none" w:sz="0" w:space="0" w:color="auto"/>
        <w:left w:val="none" w:sz="0" w:space="0" w:color="auto"/>
        <w:bottom w:val="none" w:sz="0" w:space="0" w:color="auto"/>
        <w:right w:val="none" w:sz="0" w:space="0" w:color="auto"/>
      </w:divBdr>
    </w:div>
    <w:div w:id="1891916059">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 w:id="1947499219">
      <w:bodyDiv w:val="1"/>
      <w:marLeft w:val="0"/>
      <w:marRight w:val="0"/>
      <w:marTop w:val="0"/>
      <w:marBottom w:val="0"/>
      <w:divBdr>
        <w:top w:val="none" w:sz="0" w:space="0" w:color="auto"/>
        <w:left w:val="none" w:sz="0" w:space="0" w:color="auto"/>
        <w:bottom w:val="none" w:sz="0" w:space="0" w:color="auto"/>
        <w:right w:val="none" w:sz="0" w:space="0" w:color="auto"/>
      </w:divBdr>
    </w:div>
    <w:div w:id="20485299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8.xml"/><Relationship Id="rId42" Type="http://schemas.openxmlformats.org/officeDocument/2006/relationships/image" Target="media/image12.png"/><Relationship Id="rId47" Type="http://schemas.openxmlformats.org/officeDocument/2006/relationships/hyperlink" Target="https://baike.baidu.com/item/%E5%8C%97%E4%BA%AC%E5%B8%82/126069?fromModule=lemma_inlink" TargetMode="External"/><Relationship Id="rId63" Type="http://schemas.openxmlformats.org/officeDocument/2006/relationships/image" Target="media/image17.png"/><Relationship Id="rId6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baike.baidu.com/item/%E9%A1%BA%E4%B9%89%E5%8C%BA?fromModule=lemma_inlink" TargetMode="External"/><Relationship Id="rId58" Type="http://schemas.openxmlformats.org/officeDocument/2006/relationships/hyperlink" Target="https://baike.baidu.com/item/%E5%A4%A9%E6%B4%A5%E5%B8%82/213824?fromModule=lemma_inlink" TargetMode="External"/><Relationship Id="rId66" Type="http://schemas.openxmlformats.org/officeDocument/2006/relationships/image" Target="media/image2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baike.baidu.com/item/%E9%A6%96%E9%83%BD%E6%9C%BA%E5%9C%BA/646894?fromModule=lemma_inlink" TargetMode="External"/><Relationship Id="rId19" Type="http://schemas.openxmlformats.org/officeDocument/2006/relationships/header" Target="header6.xml"/><Relationship Id="rId14" Type="http://schemas.microsoft.com/office/2011/relationships/commentsExtended" Target="commentsExtended.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hyperlink" Target="https://baike.baidu.com/item/%E5%8C%97%E4%BA%AC%E5%B8%82%E4%BA%BA%E6%B0%91%E6%94%BF%E5%BA%9C/8249521?fromModule=lemma_inlink" TargetMode="External"/><Relationship Id="rId56" Type="http://schemas.openxmlformats.org/officeDocument/2006/relationships/hyperlink" Target="https://baike.baidu.com/item/%E5%A4%A7%E5%8E%82%E5%9B%9E%E6%97%8F%E8%87%AA%E6%B2%BB%E5%8E%BF/1448291?fromModule=lemma_inlink" TargetMode="External"/><Relationship Id="rId64" Type="http://schemas.openxmlformats.org/officeDocument/2006/relationships/image" Target="media/image18.png"/><Relationship Id="rId69" Type="http://schemas.openxmlformats.org/officeDocument/2006/relationships/image" Target="media/image23.png"/><Relationship Id="rId8" Type="http://schemas.openxmlformats.org/officeDocument/2006/relationships/header" Target="header1.xml"/><Relationship Id="rId51" Type="http://schemas.openxmlformats.org/officeDocument/2006/relationships/hyperlink" Target="https://baike.baidu.com/item/%E6%9C%9D%E9%98%B3%E5%8C%BA/2134?fromModule=lemma_inlink" TargetMode="External"/><Relationship Id="rId72"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s://baike.baidu.com/item/%E6%AD%A6%E6%B8%85%E5%8C%BA/3841146?fromModule=lemma_inlink" TargetMode="External"/><Relationship Id="rId67" Type="http://schemas.openxmlformats.org/officeDocument/2006/relationships/image" Target="media/image21.png"/><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hyperlink" Target="https://baike.baidu.com/item/%E6%B2%B3%E5%8C%97%E7%9C%81/153775?fromModule=lemma_inlink" TargetMode="External"/><Relationship Id="rId62" Type="http://schemas.openxmlformats.org/officeDocument/2006/relationships/hyperlink" Target="https://baike.baidu.com/item/%E5%A1%98%E6%B2%BD%E6%B8%AF/6606892?fromModule=lemma_inlink" TargetMode="Externa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image" Target="media/image6.png"/><Relationship Id="rId49" Type="http://schemas.openxmlformats.org/officeDocument/2006/relationships/hyperlink" Target="https://baike.baidu.com/item/%E4%BA%AC%E6%9D%AD%E5%A4%A7%E8%BF%90%E6%B2%B3?fromModule=lemma_inlink" TargetMode="External"/><Relationship Id="rId57" Type="http://schemas.openxmlformats.org/officeDocument/2006/relationships/hyperlink" Target="https://baike.baidu.com/item/%E9%A6%99%E6%B2%B3%E5%8E%BF/4988112?fromModule=lemma_inlink" TargetMode="External"/><Relationship Id="rId10" Type="http://schemas.openxmlformats.org/officeDocument/2006/relationships/footer" Target="footer2.xml"/><Relationship Id="rId31" Type="http://schemas.openxmlformats.org/officeDocument/2006/relationships/header" Target="header14.xml"/><Relationship Id="rId44" Type="http://schemas.openxmlformats.org/officeDocument/2006/relationships/image" Target="media/image14.png"/><Relationship Id="rId52" Type="http://schemas.openxmlformats.org/officeDocument/2006/relationships/hyperlink" Target="https://baike.baidu.com/item/%E5%A4%A7%E5%85%B4%E5%8C%BA?fromModule=lemma_inlink" TargetMode="External"/><Relationship Id="rId60" Type="http://schemas.openxmlformats.org/officeDocument/2006/relationships/hyperlink" Target="https://baike.baidu.com/item/%E5%BB%8A%E5%9D%8A%E5%B8%82/11156719?fromModule=lemma_inlink" TargetMode="External"/><Relationship Id="rId65" Type="http://schemas.openxmlformats.org/officeDocument/2006/relationships/image" Target="media/image1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header" Target="header5.xm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hyperlink" Target="https://baike.baidu.com/item/%E4%B8%9C%E5%A4%A7%E9%97%A8?fromModule=lemma_inlink" TargetMode="External"/><Relationship Id="rId55" Type="http://schemas.openxmlformats.org/officeDocument/2006/relationships/hyperlink" Target="https://baike.baidu.com/item/%E4%B8%89%E6%B2%B3%E5%B8%82/10175891?fromModule=lemma_inlink" TargetMode="External"/><Relationship Id="rId7" Type="http://schemas.openxmlformats.org/officeDocument/2006/relationships/endnotes" Target="endnotes.xml"/><Relationship Id="rId71"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149470208"/>
        <c:axId val="14947200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20106752"/>
        <c:axId val="149473536"/>
      </c:lineChart>
      <c:catAx>
        <c:axId val="149470208"/>
        <c:scaling>
          <c:orientation val="minMax"/>
        </c:scaling>
        <c:delete val="0"/>
        <c:axPos val="b"/>
        <c:numFmt formatCode="General" sourceLinked="1"/>
        <c:majorTickMark val="none"/>
        <c:minorTickMark val="none"/>
        <c:tickLblPos val="low"/>
        <c:crossAx val="149472000"/>
        <c:crosses val="autoZero"/>
        <c:auto val="1"/>
        <c:lblAlgn val="ctr"/>
        <c:lblOffset val="100"/>
        <c:noMultiLvlLbl val="0"/>
      </c:catAx>
      <c:valAx>
        <c:axId val="149472000"/>
        <c:scaling>
          <c:orientation val="minMax"/>
          <c:max val="2500"/>
          <c:min val="-500"/>
        </c:scaling>
        <c:delete val="0"/>
        <c:axPos val="l"/>
        <c:majorGridlines/>
        <c:numFmt formatCode="General" sourceLinked="1"/>
        <c:majorTickMark val="out"/>
        <c:minorTickMark val="none"/>
        <c:tickLblPos val="nextTo"/>
        <c:crossAx val="149470208"/>
        <c:crosses val="autoZero"/>
        <c:crossBetween val="between"/>
        <c:majorUnit val="500"/>
      </c:valAx>
      <c:valAx>
        <c:axId val="149473536"/>
        <c:scaling>
          <c:orientation val="minMax"/>
          <c:max val="5.000000000000001E-2"/>
          <c:min val="-1.0000000000000002E-2"/>
        </c:scaling>
        <c:delete val="0"/>
        <c:axPos val="r"/>
        <c:numFmt formatCode="0.00%" sourceLinked="1"/>
        <c:majorTickMark val="out"/>
        <c:minorTickMark val="none"/>
        <c:tickLblPos val="nextTo"/>
        <c:crossAx val="220106752"/>
        <c:crosses val="max"/>
        <c:crossBetween val="between"/>
      </c:valAx>
      <c:catAx>
        <c:axId val="220106752"/>
        <c:scaling>
          <c:orientation val="minMax"/>
        </c:scaling>
        <c:delete val="1"/>
        <c:axPos val="b"/>
        <c:numFmt formatCode="General" sourceLinked="1"/>
        <c:majorTickMark val="out"/>
        <c:minorTickMark val="none"/>
        <c:tickLblPos val="nextTo"/>
        <c:crossAx val="1494735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17D4-8138-4CB2-AB77-B20ADA2B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20069</Words>
  <Characters>22478</Characters>
  <Application>Microsoft Office Word</Application>
  <DocSecurity>0</DocSecurity>
  <Lines>1498</Lines>
  <Paragraphs>1636</Paragraphs>
  <ScaleCrop>false</ScaleCrop>
  <Company>Microsoft</Company>
  <LinksUpToDate>false</LinksUpToDate>
  <CharactersWithSpaces>40911</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cp:revision>
  <cp:lastPrinted>2024-04-07T05:51:00Z</cp:lastPrinted>
  <dcterms:created xsi:type="dcterms:W3CDTF">2025-04-27T02:59:00Z</dcterms:created>
  <dcterms:modified xsi:type="dcterms:W3CDTF">2025-04-27T02:59:00Z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