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Cs w:val="24"/>
        </w:rPr>
      </w:pPr>
      <w:proofErr w:type="gramStart"/>
      <w:r w:rsidRPr="00F929E9">
        <w:rPr>
          <w:rFonts w:ascii="Arial" w:eastAsia="方正黑体简体" w:hAnsi="Arial" w:cs="Arial" w:hint="eastAsia"/>
          <w:szCs w:val="24"/>
        </w:rPr>
        <w:t>康正评</w:t>
      </w:r>
      <w:proofErr w:type="gramEnd"/>
      <w:r w:rsidRPr="00F929E9">
        <w:rPr>
          <w:rFonts w:ascii="Arial" w:eastAsia="方正黑体简体" w:hAnsi="Arial" w:cs="Arial" w:hint="eastAsia"/>
          <w:szCs w:val="24"/>
        </w:rPr>
        <w:t>字</w:t>
      </w:r>
      <w:r w:rsidR="00805C6C" w:rsidRPr="00805C6C">
        <w:rPr>
          <w:rFonts w:ascii="Arial" w:eastAsia="方正黑体简体" w:hAnsi="Arial" w:cs="Arial"/>
          <w:szCs w:val="24"/>
        </w:rPr>
        <w:t>2022-1-0120-</w:t>
      </w:r>
      <w:r w:rsidRPr="00F929E9">
        <w:rPr>
          <w:rFonts w:ascii="Arial" w:eastAsia="方正黑体简体" w:hAnsi="Arial" w:cs="Arial"/>
          <w:szCs w:val="24"/>
        </w:rPr>
        <w:t>F0</w:t>
      </w:r>
      <w:r w:rsidR="00435E32">
        <w:rPr>
          <w:rFonts w:ascii="Arial" w:eastAsia="方正黑体简体" w:hAnsi="Arial" w:cs="Arial" w:hint="eastAsia"/>
          <w:szCs w:val="24"/>
        </w:rPr>
        <w:t>2</w:t>
      </w:r>
      <w:r w:rsidR="00805C6C">
        <w:rPr>
          <w:rFonts w:ascii="Arial" w:eastAsia="方正黑体简体" w:hAnsi="Arial" w:cs="Arial"/>
          <w:szCs w:val="24"/>
        </w:rPr>
        <w:t>DYGJ</w:t>
      </w:r>
      <w:r w:rsidR="00805C6C">
        <w:rPr>
          <w:rFonts w:ascii="Arial" w:eastAsia="方正黑体简体" w:hAnsi="Arial" w:cs="Arial" w:hint="eastAsia"/>
          <w:szCs w:val="24"/>
        </w:rPr>
        <w:t>2</w:t>
      </w:r>
      <w:r w:rsidRPr="00F929E9">
        <w:rPr>
          <w:rFonts w:ascii="Arial" w:eastAsia="方正黑体简体" w:hAnsi="Arial" w:cs="Arial" w:hint="eastAsia"/>
          <w:szCs w:val="24"/>
        </w:rPr>
        <w:t>号</w:t>
      </w:r>
    </w:p>
    <w:p w:rsidR="00F929E9" w:rsidRPr="00F929E9" w:rsidRDefault="00F929E9" w:rsidP="00315D61">
      <w:pPr>
        <w:spacing w:beforeLines="50" w:before="163" w:afterLines="50" w:after="163" w:line="480" w:lineRule="auto"/>
        <w:jc w:val="center"/>
        <w:rPr>
          <w:rFonts w:ascii="Arial" w:hAnsi="Arial"/>
          <w:b/>
          <w:kern w:val="2"/>
          <w:sz w:val="28"/>
          <w:szCs w:val="28"/>
        </w:rPr>
      </w:pPr>
      <w:r w:rsidRPr="00F929E9">
        <w:rPr>
          <w:rFonts w:ascii="Arial" w:eastAsia="方正黑体简体" w:hAnsi="Arial" w:cs="Arial"/>
          <w:noProof/>
          <w:sz w:val="28"/>
          <w:szCs w:val="28"/>
        </w:rPr>
        <w:t>关于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“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北京市通州区恒业八街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号院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26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至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4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层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101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全部工业用房房地产抵押价值评估</w:t>
      </w:r>
      <w:r w:rsidRPr="00F929E9">
        <w:rPr>
          <w:rFonts w:ascii="方正黑体简体" w:eastAsia="方正黑体简体" w:hAnsi="Arial" w:hint="eastAsia"/>
          <w:noProof/>
          <w:sz w:val="28"/>
          <w:szCs w:val="28"/>
        </w:rPr>
        <w:t>报告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”</w:t>
      </w:r>
      <w:r w:rsidRPr="00F929E9">
        <w:rPr>
          <w:rFonts w:ascii="方正黑体简体" w:eastAsia="方正黑体简体" w:hAnsi="Arial" w:hint="eastAsia"/>
          <w:sz w:val="28"/>
          <w:szCs w:val="28"/>
        </w:rPr>
        <w:t>补充说明</w:t>
      </w:r>
    </w:p>
    <w:p w:rsidR="00F929E9" w:rsidRPr="00F929E9" w:rsidRDefault="00F929E9" w:rsidP="00F929E9">
      <w:pPr>
        <w:spacing w:line="480" w:lineRule="auto"/>
        <w:jc w:val="both"/>
        <w:rPr>
          <w:rFonts w:ascii="Arial" w:eastAsiaTheme="minorEastAsia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中国工商银行股份有限公司北京九龙山支行：</w:t>
      </w:r>
    </w:p>
    <w:p w:rsidR="00F929E9" w:rsidRPr="00F929E9" w:rsidRDefault="00F929E9" w:rsidP="00435E32">
      <w:pPr>
        <w:spacing w:line="480" w:lineRule="auto"/>
        <w:ind w:firstLineChars="200" w:firstLine="480"/>
        <w:jc w:val="both"/>
        <w:rPr>
          <w:rFonts w:ascii="Arial" w:eastAsia="方正黑体简体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我司受贵行委托于</w:t>
      </w:r>
      <w:r w:rsidR="00805C6C">
        <w:rPr>
          <w:rFonts w:ascii="Arial" w:eastAsiaTheme="minorEastAsia" w:hAnsi="Arial" w:cs="Arial"/>
          <w:szCs w:val="24"/>
        </w:rPr>
        <w:t>202</w:t>
      </w:r>
      <w:r w:rsidR="00805C6C">
        <w:rPr>
          <w:rFonts w:ascii="Arial" w:eastAsiaTheme="minorEastAsia" w:hAnsi="Arial" w:cs="Arial" w:hint="eastAsia"/>
          <w:szCs w:val="24"/>
        </w:rPr>
        <w:t>2</w:t>
      </w:r>
      <w:r w:rsidRPr="00F929E9">
        <w:rPr>
          <w:rFonts w:ascii="Arial" w:eastAsiaTheme="minorEastAsia" w:hAnsi="Arial" w:cs="Arial"/>
          <w:szCs w:val="24"/>
        </w:rPr>
        <w:t>年</w:t>
      </w:r>
      <w:r w:rsidR="00805C6C">
        <w:rPr>
          <w:rFonts w:ascii="Arial" w:eastAsiaTheme="minorEastAsia" w:hAnsi="Arial" w:cs="Arial" w:hint="eastAsia"/>
          <w:szCs w:val="24"/>
        </w:rPr>
        <w:t>3</w:t>
      </w:r>
      <w:r w:rsidRPr="00F929E9">
        <w:rPr>
          <w:rFonts w:ascii="Arial" w:eastAsiaTheme="minorEastAsia" w:hAnsi="Arial" w:cs="Arial"/>
          <w:szCs w:val="24"/>
        </w:rPr>
        <w:t>月</w:t>
      </w:r>
      <w:r>
        <w:rPr>
          <w:rFonts w:ascii="Arial" w:eastAsiaTheme="minorEastAsia" w:hAnsi="Arial" w:cs="Arial" w:hint="eastAsia"/>
          <w:szCs w:val="24"/>
        </w:rPr>
        <w:t>1</w:t>
      </w:r>
      <w:r w:rsidR="00805C6C">
        <w:rPr>
          <w:rFonts w:ascii="Arial" w:eastAsiaTheme="minorEastAsia" w:hAnsi="Arial" w:cs="Arial" w:hint="eastAsia"/>
          <w:szCs w:val="24"/>
        </w:rPr>
        <w:t>1</w:t>
      </w:r>
      <w:r w:rsidRPr="00F929E9">
        <w:rPr>
          <w:rFonts w:ascii="Arial" w:eastAsiaTheme="minorEastAsia" w:hAnsi="Arial" w:cs="Arial"/>
          <w:szCs w:val="24"/>
        </w:rPr>
        <w:t>日出具《房地产抵押估价报告》</w:t>
      </w:r>
      <w:r w:rsidRPr="00F929E9">
        <w:rPr>
          <w:rFonts w:ascii="Arial" w:eastAsiaTheme="minorEastAsia" w:hAnsi="Arial" w:cs="Arial"/>
          <w:szCs w:val="24"/>
        </w:rPr>
        <w:t>[</w:t>
      </w:r>
      <w:proofErr w:type="gramStart"/>
      <w:r w:rsidRPr="00F929E9">
        <w:rPr>
          <w:rFonts w:ascii="Arial" w:eastAsiaTheme="minorEastAsia" w:hAnsi="Arial" w:cs="Arial"/>
          <w:szCs w:val="24"/>
        </w:rPr>
        <w:t>康正评</w:t>
      </w:r>
      <w:proofErr w:type="gramEnd"/>
      <w:r w:rsidRPr="00F929E9">
        <w:rPr>
          <w:rFonts w:ascii="Arial" w:eastAsiaTheme="minorEastAsia" w:hAnsi="Arial" w:cs="Arial"/>
          <w:szCs w:val="24"/>
        </w:rPr>
        <w:t>字</w:t>
      </w:r>
      <w:r w:rsidR="00805C6C" w:rsidRPr="00805C6C">
        <w:rPr>
          <w:rFonts w:ascii="Arial" w:eastAsiaTheme="minorEastAsia" w:hAnsi="Arial" w:cs="Arial"/>
          <w:szCs w:val="24"/>
        </w:rPr>
        <w:t>2022-1-0120-F01DYGJ2</w:t>
      </w:r>
      <w:r w:rsidRPr="00F929E9">
        <w:rPr>
          <w:rFonts w:ascii="Arial" w:eastAsiaTheme="minorEastAsia" w:hAnsi="Arial" w:cs="Arial"/>
          <w:szCs w:val="24"/>
        </w:rPr>
        <w:t>号</w:t>
      </w:r>
      <w:r w:rsidRPr="00F929E9">
        <w:rPr>
          <w:rFonts w:ascii="Arial" w:eastAsiaTheme="minorEastAsia" w:hAnsi="Arial" w:cs="Arial"/>
          <w:szCs w:val="24"/>
        </w:rPr>
        <w:t>]</w:t>
      </w:r>
      <w:r w:rsidRPr="00F929E9">
        <w:rPr>
          <w:rFonts w:ascii="Arial" w:eastAsiaTheme="minorEastAsia" w:hAnsi="Arial" w:cs="Arial"/>
          <w:szCs w:val="24"/>
        </w:rPr>
        <w:t>。</w:t>
      </w:r>
      <w:r w:rsidR="00315D61">
        <w:rPr>
          <w:rFonts w:ascii="Arial" w:eastAsiaTheme="minorEastAsia" w:hAnsi="Arial" w:cs="Arial" w:hint="eastAsia"/>
          <w:szCs w:val="24"/>
        </w:rPr>
        <w:t>上述报告所列估价对象的抵押价值为</w:t>
      </w:r>
      <w:r w:rsidR="00315D61">
        <w:rPr>
          <w:rFonts w:ascii="Arial" w:eastAsiaTheme="minorEastAsia" w:hAnsi="Arial" w:cs="Arial" w:hint="eastAsia"/>
          <w:szCs w:val="24"/>
        </w:rPr>
        <w:t>1376</w:t>
      </w:r>
      <w:r w:rsidR="00315D61">
        <w:rPr>
          <w:rFonts w:ascii="Arial" w:eastAsiaTheme="minorEastAsia" w:hAnsi="Arial" w:cs="Arial" w:hint="eastAsia"/>
          <w:szCs w:val="24"/>
        </w:rPr>
        <w:t>万元，抵押净值为</w:t>
      </w:r>
      <w:r w:rsidR="00BC7C1B" w:rsidRPr="00BC7C1B">
        <w:rPr>
          <w:rFonts w:ascii="Arial" w:eastAsiaTheme="minorEastAsia" w:hAnsi="Arial" w:cs="Arial"/>
          <w:szCs w:val="24"/>
        </w:rPr>
        <w:t>1375</w:t>
      </w:r>
      <w:r w:rsidR="00315D61">
        <w:rPr>
          <w:rFonts w:ascii="Arial" w:eastAsiaTheme="minorEastAsia" w:hAnsi="Arial" w:cs="Arial" w:hint="eastAsia"/>
          <w:szCs w:val="24"/>
        </w:rPr>
        <w:t>万元（计算过程详见附件），估价</w:t>
      </w:r>
      <w:r>
        <w:rPr>
          <w:rFonts w:ascii="Arial" w:eastAsiaTheme="minorEastAsia" w:hAnsi="Arial" w:cs="Arial"/>
          <w:szCs w:val="24"/>
        </w:rPr>
        <w:t>结果详见</w:t>
      </w:r>
      <w:r w:rsidR="00315D61">
        <w:rPr>
          <w:rFonts w:ascii="Arial" w:eastAsiaTheme="minorEastAsia" w:hAnsi="Arial" w:cs="Arial"/>
          <w:szCs w:val="24"/>
        </w:rPr>
        <w:t>下</w:t>
      </w:r>
      <w:r w:rsidRPr="00F929E9">
        <w:rPr>
          <w:rFonts w:ascii="Arial" w:eastAsiaTheme="minorEastAsia" w:hAnsi="Arial" w:cs="Arial" w:hint="eastAsia"/>
          <w:szCs w:val="24"/>
        </w:rPr>
        <w:t>表</w:t>
      </w:r>
      <w:r w:rsidRPr="00F929E9">
        <w:rPr>
          <w:rFonts w:ascii="Arial" w:eastAsiaTheme="minorEastAsia" w:hAnsi="Arial" w:cs="Arial"/>
          <w:szCs w:val="24"/>
        </w:rPr>
        <w:t>：</w:t>
      </w:r>
    </w:p>
    <w:p w:rsidR="00F929E9" w:rsidRDefault="00F929E9" w:rsidP="00733067">
      <w:pPr>
        <w:spacing w:line="240" w:lineRule="auto"/>
        <w:jc w:val="center"/>
        <w:rPr>
          <w:rFonts w:ascii="Arial" w:eastAsia="方正黑体简体" w:hAnsi="Arial"/>
          <w:szCs w:val="24"/>
        </w:rPr>
      </w:pPr>
      <w:r>
        <w:rPr>
          <w:rFonts w:ascii="Arial" w:eastAsia="方正黑体简体" w:hAnsi="Arial" w:hint="eastAsia"/>
          <w:szCs w:val="24"/>
        </w:rPr>
        <w:t>估价结果一览表</w:t>
      </w:r>
    </w:p>
    <w:tbl>
      <w:tblPr>
        <w:tblW w:w="9300" w:type="dxa"/>
        <w:jc w:val="center"/>
        <w:tblBorders>
          <w:top w:val="thinThickThinSmallGap" w:sz="12" w:space="0" w:color="404040"/>
          <w:left w:val="dotted" w:sz="2" w:space="0" w:color="404040"/>
          <w:bottom w:val="thinThickThinSmallGap" w:sz="12" w:space="0" w:color="404040"/>
          <w:right w:val="dotted" w:sz="2" w:space="0" w:color="404040"/>
          <w:insideH w:val="dotted" w:sz="2" w:space="0" w:color="404040"/>
          <w:insideV w:val="dotted" w:sz="2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119"/>
        <w:gridCol w:w="1120"/>
        <w:gridCol w:w="1120"/>
        <w:gridCol w:w="1120"/>
      </w:tblGrid>
      <w:tr w:rsidR="00BE1227" w:rsidTr="00BE1227">
        <w:trPr>
          <w:cantSplit/>
          <w:jc w:val="center"/>
        </w:trPr>
        <w:tc>
          <w:tcPr>
            <w:tcW w:w="4821" w:type="dxa"/>
            <w:gridSpan w:val="2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  <w:tl2br w:val="single" w:sz="2" w:space="0" w:color="7F7F7F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ind w:firstLineChars="1850" w:firstLine="3330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估价方法及结果</w:t>
            </w:r>
          </w:p>
          <w:p w:rsidR="00BE1227" w:rsidRDefault="00BE1227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估价对象及结果</w:t>
            </w:r>
          </w:p>
        </w:tc>
        <w:tc>
          <w:tcPr>
            <w:tcW w:w="1119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比较法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收益法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抵押价值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抵押</w:t>
            </w:r>
            <w:r w:rsidR="00BE1227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净值</w:t>
            </w:r>
          </w:p>
        </w:tc>
      </w:tr>
      <w:tr w:rsidR="00BC7C1B" w:rsidTr="008324C0">
        <w:trPr>
          <w:cantSplit/>
          <w:trHeight w:val="452"/>
          <w:jc w:val="center"/>
        </w:trPr>
        <w:tc>
          <w:tcPr>
            <w:tcW w:w="3545" w:type="dxa"/>
            <w:vMerge w:val="restart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北京市通州区恒业八街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号院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至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4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层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全部工业用房房地产</w:t>
            </w: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C7C1B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BC7C1B" w:rsidRPr="00BC7C1B" w:rsidRDefault="00BC7C1B" w:rsidP="00BC7C1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BC7C1B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1375</w:t>
            </w:r>
          </w:p>
        </w:tc>
      </w:tr>
      <w:tr w:rsidR="00BC7C1B" w:rsidTr="008324C0">
        <w:trPr>
          <w:cantSplit/>
          <w:trHeight w:val="418"/>
          <w:jc w:val="center"/>
        </w:trPr>
        <w:tc>
          <w:tcPr>
            <w:tcW w:w="3545" w:type="dxa"/>
            <w:vMerge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Default="00BC7C1B">
            <w:pPr>
              <w:widowControl/>
              <w:adjustRightInd/>
              <w:spacing w:line="240" w:lineRule="auto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Default="00BC7C1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EF527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5746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BC7C1B" w:rsidRPr="00632BB0" w:rsidRDefault="00BC7C1B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538</w:t>
            </w: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</w:tcPr>
          <w:p w:rsidR="00BC7C1B" w:rsidRPr="00BC7C1B" w:rsidRDefault="00BC7C1B" w:rsidP="00BC7C1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BC7C1B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5380</w:t>
            </w:r>
          </w:p>
        </w:tc>
      </w:tr>
    </w:tbl>
    <w:p w:rsidR="000F186B" w:rsidRDefault="00F929E9">
      <w:pPr>
        <w:rPr>
          <w:rFonts w:ascii="Arial" w:eastAsia="华文细黑" w:hAnsi="Arial" w:cs="Arial"/>
          <w:sz w:val="18"/>
          <w:szCs w:val="18"/>
        </w:rPr>
      </w:pPr>
      <w:r>
        <w:rPr>
          <w:rFonts w:ascii="Arial" w:eastAsia="华文细黑" w:hAnsi="Arial" w:hint="eastAsia"/>
          <w:sz w:val="18"/>
          <w:szCs w:val="18"/>
        </w:rPr>
        <w:t>单位：</w:t>
      </w:r>
      <w:r>
        <w:rPr>
          <w:rFonts w:ascii="Arial" w:eastAsia="华文细黑" w:hAnsi="Arial" w:cs="Arial" w:hint="eastAsia"/>
          <w:sz w:val="18"/>
          <w:szCs w:val="18"/>
        </w:rPr>
        <w:t>万元、元</w:t>
      </w:r>
      <w:r>
        <w:rPr>
          <w:rFonts w:ascii="Arial" w:eastAsia="华文细黑" w:hAnsi="Arial" w:cs="Arial"/>
          <w:sz w:val="18"/>
          <w:szCs w:val="18"/>
        </w:rPr>
        <w:t>/</w:t>
      </w:r>
      <w:r>
        <w:rPr>
          <w:rFonts w:ascii="Arial" w:eastAsia="华文细黑" w:hAnsi="Arial" w:cs="Arial" w:hint="eastAsia"/>
          <w:sz w:val="18"/>
          <w:szCs w:val="18"/>
        </w:rPr>
        <w:t>平方米（币种：人民币）</w:t>
      </w: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proofErr w:type="gramStart"/>
            <w:r w:rsidRPr="00C97E4A">
              <w:rPr>
                <w:rFonts w:ascii="Arial" w:hAnsi="Arial" w:cs="Arial"/>
                <w:szCs w:val="21"/>
              </w:rPr>
              <w:t>北京康正宏</w:t>
            </w:r>
            <w:proofErr w:type="gramEnd"/>
            <w:r w:rsidRPr="00C97E4A">
              <w:rPr>
                <w:rFonts w:ascii="Arial" w:hAnsi="Arial" w:cs="Arial"/>
                <w:szCs w:val="21"/>
              </w:rPr>
              <w:t>基房地产评估有限公司</w:t>
            </w:r>
          </w:p>
        </w:tc>
      </w:tr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 w:rsidRPr="00C97E4A">
              <w:rPr>
                <w:rFonts w:ascii="Arial" w:hAnsi="Arial" w:cs="Arial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○</w:t>
            </w:r>
            <w:r>
              <w:rPr>
                <w:rFonts w:ascii="Arial" w:hAnsi="Arial" w:cs="Arial" w:hint="eastAsia"/>
                <w:color w:val="000000"/>
                <w:szCs w:val="21"/>
              </w:rPr>
              <w:t>二四</w:t>
            </w:r>
            <w:r w:rsidRPr="00C97E4A">
              <w:rPr>
                <w:rFonts w:ascii="Arial" w:hAnsi="Arial" w:cs="Arial"/>
                <w:color w:val="000000"/>
                <w:szCs w:val="21"/>
              </w:rPr>
              <w:t>年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三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十</w:t>
            </w:r>
            <w:r w:rsidR="00065AD9">
              <w:rPr>
                <w:rFonts w:ascii="Arial" w:hAnsi="Arial" w:cs="Arial" w:hint="eastAsia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:rsidR="00295C81" w:rsidRDefault="00295C81">
      <w:pPr>
        <w:sectPr w:rsidR="00295C81" w:rsidSect="00BC7C1B">
          <w:headerReference w:type="default" r:id="rId7"/>
          <w:footerReference w:type="default" r:id="rId8"/>
          <w:pgSz w:w="11906" w:h="16838"/>
          <w:pgMar w:top="1843" w:right="1304" w:bottom="1134" w:left="1304" w:header="1134" w:footer="907" w:gutter="0"/>
          <w:cols w:space="425"/>
          <w:docGrid w:type="lines" w:linePitch="326"/>
        </w:sectPr>
      </w:pPr>
    </w:p>
    <w:p w:rsidR="00295C81" w:rsidRDefault="00295C81" w:rsidP="00295C81">
      <w:pPr>
        <w:spacing w:line="240" w:lineRule="auto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lastRenderedPageBreak/>
        <w:t>附件：</w:t>
      </w:r>
    </w:p>
    <w:p w:rsidR="00295C81" w:rsidRPr="006237A7" w:rsidRDefault="00295C81" w:rsidP="00295C81">
      <w:pPr>
        <w:spacing w:line="240" w:lineRule="auto"/>
        <w:jc w:val="center"/>
        <w:rPr>
          <w:rFonts w:ascii="方正黑体简体" w:eastAsia="方正黑体简体" w:hAnsi="Arial" w:cs="Arial"/>
          <w:bCs/>
          <w:szCs w:val="24"/>
        </w:rPr>
      </w:pPr>
      <w:r w:rsidRPr="006237A7">
        <w:rPr>
          <w:rFonts w:ascii="方正黑体简体" w:eastAsia="方正黑体简体" w:hAnsi="Arial" w:cs="Arial" w:hint="eastAsia"/>
          <w:bCs/>
          <w:szCs w:val="24"/>
        </w:rPr>
        <w:t>预计处置时需缴纳的各项地价、税费清单计算明细表</w:t>
      </w:r>
    </w:p>
    <w:tbl>
      <w:tblPr>
        <w:tblW w:w="9299" w:type="dxa"/>
        <w:jc w:val="center"/>
        <w:tblBorders>
          <w:top w:val="thinThickThinSmallGap" w:sz="12" w:space="0" w:color="404040"/>
          <w:left w:val="dotted" w:sz="4" w:space="0" w:color="404040"/>
          <w:bottom w:val="thinThickThinSmallGap" w:sz="12" w:space="0" w:color="404040"/>
          <w:right w:val="dotted" w:sz="4" w:space="0" w:color="404040"/>
          <w:insideH w:val="dotted" w:sz="4" w:space="0" w:color="404040"/>
          <w:insideV w:val="dotted" w:sz="2" w:space="0" w:color="40404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559"/>
        <w:gridCol w:w="3544"/>
        <w:gridCol w:w="1077"/>
      </w:tblGrid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估价对象基本情况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北京市通州区恒业八街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号院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26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至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4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层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101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全部工业用房</w:t>
            </w:r>
            <w:r>
              <w:rPr>
                <w:rFonts w:ascii="Arial" w:eastAsia="华文细黑" w:hAnsi="Arial" w:cs="宋体" w:hint="eastAsia"/>
                <w:sz w:val="18"/>
                <w:szCs w:val="24"/>
              </w:rPr>
              <w:t>房地产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价值时点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2022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年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3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月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8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日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评估总值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抵押价值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处置时需缴纳的相关税费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序号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金额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计算方法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税（费）率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增值税及附加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BC7C1B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BC7C1B" w:rsidP="00BC7C1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(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销售额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-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原购置价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)</w:t>
            </w: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×</w:t>
            </w:r>
            <w:r w:rsidR="00805C6C"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="00805C6C"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="00805C6C"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="00805C6C"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="00805C6C"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>
              <w:rPr>
                <w:rFonts w:ascii="Arial" w:eastAsia="华文细黑" w:hAnsi="Arial" w:cs="宋体" w:hint="eastAsia"/>
                <w:sz w:val="18"/>
                <w:szCs w:val="21"/>
              </w:rPr>
              <w:t>5.5</w:t>
            </w: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印花税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0.05%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土地增值税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BC7C1B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030CD3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见下表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——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壹万元整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/>
                <w:sz w:val="18"/>
                <w:szCs w:val="18"/>
              </w:rPr>
              <w:t>1375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 w:hint="eastAsia"/>
                <w:sz w:val="18"/>
                <w:szCs w:val="18"/>
              </w:rPr>
              <w:t>壹仟叁佰柒拾伍万元整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抵押净值单价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BC7C1B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BC7C1B">
              <w:rPr>
                <w:rFonts w:ascii="Arial" w:eastAsia="华文细黑" w:hAnsi="Arial" w:cs="Arial"/>
                <w:sz w:val="18"/>
                <w:szCs w:val="18"/>
              </w:rPr>
              <w:t>5380</w:t>
            </w:r>
          </w:p>
        </w:tc>
      </w:tr>
    </w:tbl>
    <w:p w:rsidR="00030CD3" w:rsidRPr="00030CD3" w:rsidRDefault="00030CD3" w:rsidP="00030CD3">
      <w:pPr>
        <w:widowControl/>
        <w:adjustRightInd/>
        <w:spacing w:line="240" w:lineRule="auto"/>
        <w:jc w:val="both"/>
        <w:rPr>
          <w:rFonts w:ascii="Arial" w:eastAsia="华文细黑" w:hAnsi="Arial" w:cs="Arial" w:hint="eastAsia"/>
          <w:sz w:val="18"/>
          <w:szCs w:val="18"/>
        </w:rPr>
      </w:pPr>
      <w:r w:rsidRPr="00030CD3">
        <w:rPr>
          <w:rFonts w:ascii="Arial" w:eastAsia="华文细黑" w:hAnsi="Arial" w:cs="Arial" w:hint="eastAsia"/>
          <w:sz w:val="18"/>
          <w:szCs w:val="18"/>
        </w:rPr>
        <w:t>单位：元、元</w:t>
      </w:r>
      <w:r w:rsidRPr="00030CD3">
        <w:rPr>
          <w:rFonts w:ascii="Arial" w:eastAsia="华文细黑" w:hAnsi="Arial" w:cs="Arial" w:hint="eastAsia"/>
          <w:sz w:val="18"/>
          <w:szCs w:val="18"/>
        </w:rPr>
        <w:t>/</w:t>
      </w:r>
      <w:r w:rsidRPr="00030CD3">
        <w:rPr>
          <w:rFonts w:ascii="Arial" w:eastAsia="华文细黑" w:hAnsi="Arial" w:cs="Arial" w:hint="eastAsia"/>
          <w:sz w:val="18"/>
          <w:szCs w:val="18"/>
        </w:rPr>
        <w:t>平方米</w:t>
      </w:r>
    </w:p>
    <w:p w:rsidR="00315D61" w:rsidRDefault="00030CD3" w:rsidP="00030CD3">
      <w:pPr>
        <w:widowControl/>
        <w:adjustRightInd/>
        <w:spacing w:line="240" w:lineRule="auto"/>
        <w:jc w:val="both"/>
        <w:rPr>
          <w:rFonts w:ascii="Arial" w:eastAsia="华文细黑" w:hAnsi="Arial" w:cs="Arial" w:hint="eastAsia"/>
          <w:sz w:val="18"/>
          <w:szCs w:val="18"/>
        </w:rPr>
      </w:pPr>
      <w:r w:rsidRPr="00030CD3">
        <w:rPr>
          <w:rFonts w:ascii="Arial" w:eastAsia="华文细黑" w:hAnsi="Arial" w:cs="Arial" w:hint="eastAsia"/>
          <w:sz w:val="18"/>
          <w:szCs w:val="18"/>
        </w:rPr>
        <w:t>注：依据现行税费表调整</w:t>
      </w:r>
    </w:p>
    <w:tbl>
      <w:tblPr>
        <w:tblW w:w="9299" w:type="dxa"/>
        <w:jc w:val="center"/>
        <w:tblBorders>
          <w:top w:val="triple" w:sz="4" w:space="0" w:color="auto"/>
          <w:left w:val="dotted" w:sz="4" w:space="0" w:color="auto"/>
          <w:bottom w:val="trip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"/>
        <w:gridCol w:w="2410"/>
        <w:gridCol w:w="1417"/>
        <w:gridCol w:w="1134"/>
        <w:gridCol w:w="3486"/>
      </w:tblGrid>
      <w:tr w:rsidR="00030CD3" w:rsidRPr="003B04DA" w:rsidTr="00030CD3">
        <w:trPr>
          <w:cantSplit/>
          <w:trHeight w:hRule="exact" w:val="340"/>
          <w:tblHeader/>
          <w:jc w:val="center"/>
        </w:trPr>
        <w:tc>
          <w:tcPr>
            <w:tcW w:w="9299" w:type="dxa"/>
            <w:gridSpan w:val="5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br w:type="page"/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土地增值税</w:t>
            </w:r>
          </w:p>
        </w:tc>
      </w:tr>
      <w:tr w:rsidR="00030CD3" w:rsidRPr="003B04DA" w:rsidTr="00030CD3">
        <w:trPr>
          <w:cantSplit/>
          <w:trHeight w:hRule="exact" w:val="340"/>
          <w:tblHeader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项目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总额（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万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元）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相关系数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备注</w:t>
            </w:r>
          </w:p>
        </w:tc>
      </w:tr>
      <w:tr w:rsidR="00030CD3" w:rsidRPr="003B04DA" w:rsidTr="00030CD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转让收入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 xml:space="preserve">1310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——</w:t>
            </w:r>
          </w:p>
        </w:tc>
      </w:tr>
      <w:tr w:rsidR="00030CD3" w:rsidRPr="003B04DA" w:rsidTr="00030CD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扣除项合计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 xml:space="preserve">1438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1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+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2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</w:tr>
      <w:tr w:rsidR="00030CD3" w:rsidRPr="003B04DA" w:rsidTr="00030CD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030CD3">
              <w:rPr>
                <w:rFonts w:ascii="Arial" w:eastAsia="华文细黑" w:hAnsi="Arial" w:cs="Arial"/>
                <w:sz w:val="18"/>
                <w:szCs w:val="18"/>
              </w:rPr>
              <w:t>1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原购房价及相关税费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1431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1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+2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+3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</w:tr>
      <w:tr w:rsidR="00030CD3" w:rsidRPr="003B04DA" w:rsidTr="00030CD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1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原购房价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1391.3013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根据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中指数据查询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2014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年全年均价</w:t>
            </w:r>
          </w:p>
        </w:tc>
      </w:tr>
      <w:tr w:rsidR="00030CD3" w:rsidRPr="003B04DA" w:rsidTr="00030CD3">
        <w:trPr>
          <w:cantSplit/>
          <w:trHeight w:hRule="exact" w:val="802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2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加计扣减项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5%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有购房发票的可按发票所载金额并从购买年度起至转让年度</w:t>
            </w:r>
            <w:proofErr w:type="gramStart"/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止</w:t>
            </w:r>
            <w:proofErr w:type="gramEnd"/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每年加计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5%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计算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ab/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ab/>
            </w:r>
            <w:bookmarkStart w:id="0" w:name="_GoBack"/>
            <w:bookmarkEnd w:id="0"/>
          </w:p>
        </w:tc>
      </w:tr>
      <w:tr w:rsidR="00030CD3" w:rsidRPr="003B04DA" w:rsidTr="00030CD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3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相关税费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3</w:t>
            </w:r>
            <w:r w:rsidRPr="00030CD3">
              <w:rPr>
                <w:rFonts w:ascii="Arial" w:eastAsia="华文细黑" w:hAnsi="Arial" w:cs="Arial"/>
                <w:sz w:val="18"/>
                <w:szCs w:val="18"/>
              </w:rPr>
              <w:t>.05%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含契税及印花税</w:t>
            </w:r>
          </w:p>
        </w:tc>
      </w:tr>
      <w:tr w:rsidR="00030CD3" w:rsidRPr="003B04DA" w:rsidTr="00030CD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2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shd w:val="clear" w:color="auto" w:fill="auto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转让税金支出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0.5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%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不含增值税，仅附加税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ab/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ab/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ab/>
            </w:r>
          </w:p>
        </w:tc>
      </w:tr>
      <w:tr w:rsidR="00030CD3" w:rsidRPr="003B04DA" w:rsidTr="00030CD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增值额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 xml:space="preserve">-128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1-2</w:t>
            </w:r>
          </w:p>
        </w:tc>
      </w:tr>
      <w:tr w:rsidR="00030CD3" w:rsidRPr="003B04DA" w:rsidTr="00030CD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4.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增值额与扣除项比率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0.0%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3</w:t>
            </w:r>
            <w:r w:rsidRPr="00030CD3">
              <w:rPr>
                <w:rFonts w:ascii="Arial" w:eastAsia="华文细黑" w:hAnsi="Arial" w:cs="Arial"/>
                <w:sz w:val="18"/>
                <w:szCs w:val="18"/>
              </w:rPr>
              <w:t>÷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2</w:t>
            </w:r>
          </w:p>
        </w:tc>
      </w:tr>
      <w:tr w:rsidR="00030CD3" w:rsidRPr="003B04DA" w:rsidTr="00030CD3">
        <w:trPr>
          <w:cantSplit/>
          <w:trHeight w:hRule="exact" w:val="340"/>
          <w:jc w:val="center"/>
        </w:trPr>
        <w:tc>
          <w:tcPr>
            <w:tcW w:w="852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5.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应纳增值税税额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0CD3" w:rsidRPr="00030CD3" w:rsidRDefault="00030CD3" w:rsidP="00030CD3">
            <w:pPr>
              <w:spacing w:line="240" w:lineRule="auto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/>
                <w:sz w:val="18"/>
                <w:szCs w:val="18"/>
              </w:rPr>
              <w:t>——</w:t>
            </w:r>
          </w:p>
        </w:tc>
        <w:tc>
          <w:tcPr>
            <w:tcW w:w="3486" w:type="dxa"/>
            <w:vAlign w:val="center"/>
          </w:tcPr>
          <w:p w:rsidR="00030CD3" w:rsidRPr="00030CD3" w:rsidRDefault="00030CD3" w:rsidP="00030CD3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土地增值税税额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=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增值额×</w:t>
            </w:r>
            <w:r w:rsidRPr="00030CD3">
              <w:rPr>
                <w:rFonts w:ascii="Arial" w:eastAsia="华文细黑" w:hAnsi="Arial" w:cs="Arial" w:hint="eastAsia"/>
                <w:sz w:val="18"/>
                <w:szCs w:val="18"/>
              </w:rPr>
              <w:t>30%</w:t>
            </w:r>
          </w:p>
        </w:tc>
      </w:tr>
    </w:tbl>
    <w:p w:rsidR="00030CD3" w:rsidRPr="00030CD3" w:rsidRDefault="00030CD3" w:rsidP="00030CD3">
      <w:pPr>
        <w:widowControl/>
        <w:adjustRightInd/>
        <w:spacing w:line="240" w:lineRule="auto"/>
        <w:jc w:val="both"/>
        <w:rPr>
          <w:rFonts w:ascii="Arial" w:eastAsia="华文细黑" w:hAnsi="Arial" w:cs="Arial"/>
          <w:sz w:val="18"/>
          <w:szCs w:val="18"/>
        </w:rPr>
      </w:pPr>
      <w:r w:rsidRPr="00030CD3">
        <w:rPr>
          <w:rFonts w:ascii="Arial" w:eastAsia="华文细黑" w:hAnsi="Arial" w:cs="Arial" w:hint="eastAsia"/>
          <w:sz w:val="18"/>
          <w:szCs w:val="18"/>
        </w:rPr>
        <w:t>备注：转让收入</w:t>
      </w:r>
      <w:r w:rsidRPr="00030CD3">
        <w:rPr>
          <w:rFonts w:ascii="Arial" w:eastAsia="华文细黑" w:hAnsi="Arial" w:cs="Arial" w:hint="eastAsia"/>
          <w:sz w:val="18"/>
          <w:szCs w:val="18"/>
        </w:rPr>
        <w:t>=</w:t>
      </w:r>
      <w:r w:rsidRPr="00030CD3">
        <w:rPr>
          <w:rFonts w:ascii="Arial" w:eastAsia="华文细黑" w:hAnsi="Arial" w:cs="Arial" w:hint="eastAsia"/>
          <w:sz w:val="18"/>
          <w:szCs w:val="18"/>
        </w:rPr>
        <w:t>房地产总价÷（</w:t>
      </w:r>
      <w:r w:rsidRPr="00030CD3">
        <w:rPr>
          <w:rFonts w:ascii="Arial" w:eastAsia="华文细黑" w:hAnsi="Arial" w:cs="Arial" w:hint="eastAsia"/>
          <w:sz w:val="18"/>
          <w:szCs w:val="18"/>
        </w:rPr>
        <w:t>1+</w:t>
      </w:r>
      <w:r w:rsidRPr="00030CD3">
        <w:rPr>
          <w:rFonts w:ascii="Arial" w:eastAsia="华文细黑" w:hAnsi="Arial" w:cs="Arial" w:hint="eastAsia"/>
          <w:sz w:val="18"/>
          <w:szCs w:val="18"/>
        </w:rPr>
        <w:t>增值税税</w:t>
      </w:r>
      <w:r w:rsidRPr="00030CD3">
        <w:rPr>
          <w:rFonts w:ascii="Arial" w:eastAsia="华文细黑" w:hAnsi="Arial" w:cs="Arial"/>
          <w:sz w:val="18"/>
          <w:szCs w:val="18"/>
        </w:rPr>
        <w:t>率），增值税税率为</w:t>
      </w:r>
      <w:r w:rsidRPr="00030CD3">
        <w:rPr>
          <w:rFonts w:ascii="Arial" w:eastAsia="华文细黑" w:hAnsi="Arial" w:cs="Arial"/>
          <w:sz w:val="18"/>
          <w:szCs w:val="18"/>
        </w:rPr>
        <w:t>5.0%</w:t>
      </w:r>
    </w:p>
    <w:p w:rsidR="00645B48" w:rsidRDefault="00BC7C1B" w:rsidP="00805C6C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 wp14:anchorId="1B7BE073" wp14:editId="7A5E66DA">
            <wp:extent cx="5904230" cy="2770600"/>
            <wp:effectExtent l="0" t="0" r="1270" b="0"/>
            <wp:docPr id="1" name="图片 1" descr="C:\Users\a\Documents\WeChat Files\cuilixin1986\FileStorage\Temp\43197c65dfa671258a885bddd9946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ocuments\WeChat Files\cuilixin1986\FileStorage\Temp\43197c65dfa671258a885bddd99468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277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B48" w:rsidSect="00BC7C1B">
      <w:pgSz w:w="11906" w:h="16838"/>
      <w:pgMar w:top="1843" w:right="1304" w:bottom="1134" w:left="1304" w:header="1134" w:footer="90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15" w:rsidRDefault="00034C15" w:rsidP="00295C81">
      <w:pPr>
        <w:spacing w:line="240" w:lineRule="auto"/>
      </w:pPr>
      <w:r>
        <w:separator/>
      </w:r>
    </w:p>
  </w:endnote>
  <w:endnote w:type="continuationSeparator" w:id="0">
    <w:p w:rsidR="00034C15" w:rsidRDefault="00034C15" w:rsidP="0029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4651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324C0" w:rsidRPr="00315D61" w:rsidRDefault="00315D61" w:rsidP="00315D61">
        <w:pPr>
          <w:pStyle w:val="a4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r w:rsidRPr="00315D61">
          <w:rPr>
            <w:rFonts w:ascii="Arial" w:hAnsi="Arial" w:cs="Arial"/>
          </w:rPr>
          <w:fldChar w:fldCharType="begin"/>
        </w:r>
        <w:r w:rsidRPr="00315D61">
          <w:rPr>
            <w:rFonts w:ascii="Arial" w:hAnsi="Arial" w:cs="Arial"/>
          </w:rPr>
          <w:instrText>PAGE   \* MERGEFORMAT</w:instrText>
        </w:r>
        <w:r w:rsidRPr="00315D61">
          <w:rPr>
            <w:rFonts w:ascii="Arial" w:hAnsi="Arial" w:cs="Arial"/>
          </w:rPr>
          <w:fldChar w:fldCharType="separate"/>
        </w:r>
        <w:r w:rsidR="00030CD3" w:rsidRPr="00030CD3">
          <w:rPr>
            <w:rFonts w:ascii="Arial" w:hAnsi="Arial" w:cs="Arial"/>
            <w:noProof/>
            <w:lang w:val="zh-CN"/>
          </w:rPr>
          <w:t>3</w:t>
        </w:r>
        <w:r w:rsidRPr="0031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15" w:rsidRDefault="00034C15" w:rsidP="00295C81">
      <w:pPr>
        <w:spacing w:line="240" w:lineRule="auto"/>
      </w:pPr>
      <w:r>
        <w:separator/>
      </w:r>
    </w:p>
  </w:footnote>
  <w:footnote w:type="continuationSeparator" w:id="0">
    <w:p w:rsidR="00034C15" w:rsidRDefault="00034C15" w:rsidP="0029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61" w:rsidRDefault="00315D61" w:rsidP="00315D61">
    <w:pPr>
      <w:pStyle w:val="a3"/>
      <w:pBdr>
        <w:bottom w:val="none" w:sz="0" w:space="0" w:color="auto"/>
      </w:pBdr>
    </w:pPr>
    <w:r w:rsidRPr="00BC7C1B">
      <w:rPr>
        <w:noProof/>
      </w:rPr>
      <w:drawing>
        <wp:inline distT="0" distB="0" distL="0" distR="0" wp14:anchorId="3BB86A32" wp14:editId="2CCEE039">
          <wp:extent cx="5905500" cy="285750"/>
          <wp:effectExtent l="0" t="0" r="0" b="0"/>
          <wp:docPr id="2" name="图片 2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E9"/>
    <w:rsid w:val="00030CD3"/>
    <w:rsid w:val="00034C15"/>
    <w:rsid w:val="00065AD9"/>
    <w:rsid w:val="000F186B"/>
    <w:rsid w:val="001A49A2"/>
    <w:rsid w:val="001D4E51"/>
    <w:rsid w:val="001F2A87"/>
    <w:rsid w:val="00295C81"/>
    <w:rsid w:val="00315D61"/>
    <w:rsid w:val="00435E32"/>
    <w:rsid w:val="00645B48"/>
    <w:rsid w:val="006B2E3D"/>
    <w:rsid w:val="00733067"/>
    <w:rsid w:val="00805C6C"/>
    <w:rsid w:val="008324C0"/>
    <w:rsid w:val="00872029"/>
    <w:rsid w:val="00A81986"/>
    <w:rsid w:val="00BC7C1B"/>
    <w:rsid w:val="00BE1227"/>
    <w:rsid w:val="00EF5279"/>
    <w:rsid w:val="00F929E9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65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F265C"/>
  </w:style>
  <w:style w:type="character" w:customStyle="1" w:styleId="Char2">
    <w:name w:val="批注文字 Char"/>
    <w:basedOn w:val="a0"/>
    <w:link w:val="a7"/>
    <w:uiPriority w:val="99"/>
    <w:semiHidden/>
    <w:rsid w:val="00FF265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F265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F265C"/>
    <w:rPr>
      <w:rFonts w:ascii="Times New Roman" w:eastAsia="宋体" w:hAnsi="Times New Roman" w:cs="Times New Roman"/>
      <w:b/>
      <w:bCs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65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F265C"/>
  </w:style>
  <w:style w:type="character" w:customStyle="1" w:styleId="Char2">
    <w:name w:val="批注文字 Char"/>
    <w:basedOn w:val="a0"/>
    <w:link w:val="a7"/>
    <w:uiPriority w:val="99"/>
    <w:semiHidden/>
    <w:rsid w:val="00FF265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F265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F265C"/>
    <w:rPr>
      <w:rFonts w:ascii="Times New Roman" w:eastAsia="宋体" w:hAnsi="Times New Roman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2024-03-12T06:31:00Z</dcterms:created>
  <dcterms:modified xsi:type="dcterms:W3CDTF">2024-03-12T07:45:00Z</dcterms:modified>
</cp:coreProperties>
</file>