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8F020">
      <w:pPr>
        <w:adjustRightInd w:val="0"/>
        <w:spacing w:line="432" w:lineRule="auto"/>
        <w:jc w:val="right"/>
        <w:textAlignment w:val="baseline"/>
        <w:rPr>
          <w:rFonts w:ascii="Arial" w:hAnsi="Arial" w:eastAsia="宋体" w:cs="Times New Roman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eastAsia="方正黑体简体"/>
          <w:szCs w:val="21"/>
        </w:rPr>
        <w:t>康正评字</w:t>
      </w:r>
      <w:r>
        <w:rPr>
          <w:rFonts w:ascii="Arial" w:hAnsi="Arial" w:eastAsia="方正黑体简体" w:cs="Arial"/>
          <w:szCs w:val="21"/>
        </w:rPr>
        <w:t>2024-1-0</w:t>
      </w:r>
      <w:r>
        <w:rPr>
          <w:rFonts w:hint="eastAsia" w:ascii="Arial" w:hAnsi="Arial" w:eastAsia="方正黑体简体" w:cs="Arial"/>
          <w:szCs w:val="21"/>
        </w:rPr>
        <w:t>950</w:t>
      </w:r>
      <w:r>
        <w:rPr>
          <w:rFonts w:ascii="Arial" w:hAnsi="Arial" w:eastAsia="方正黑体简体" w:cs="Arial"/>
          <w:szCs w:val="21"/>
        </w:rPr>
        <w:t>-F0</w:t>
      </w:r>
      <w:r>
        <w:rPr>
          <w:rFonts w:hint="eastAsia" w:ascii="Arial" w:hAnsi="Arial" w:eastAsia="方正黑体简体" w:cs="Arial"/>
          <w:szCs w:val="21"/>
        </w:rPr>
        <w:t>3</w:t>
      </w:r>
      <w:r>
        <w:rPr>
          <w:rFonts w:ascii="Arial" w:hAnsi="Arial" w:eastAsia="方正黑体简体" w:cs="Arial"/>
          <w:szCs w:val="21"/>
        </w:rPr>
        <w:t>DYGJ2</w:t>
      </w:r>
      <w:r>
        <w:rPr>
          <w:rFonts w:hint="eastAsia" w:eastAsia="方正黑体简体"/>
          <w:szCs w:val="21"/>
        </w:rPr>
        <w:t>号</w:t>
      </w:r>
    </w:p>
    <w:p w14:paraId="4D389D21">
      <w:pPr>
        <w:adjustRightInd w:val="0"/>
        <w:spacing w:line="432" w:lineRule="auto"/>
        <w:jc w:val="center"/>
        <w:textAlignment w:val="baseline"/>
        <w:rPr>
          <w:rFonts w:ascii="Arial" w:hAnsi="Arial" w:eastAsia="方正黑体简体" w:cs="Arial"/>
          <w:b/>
          <w:color w:val="000000"/>
          <w:sz w:val="32"/>
          <w:szCs w:val="32"/>
        </w:rPr>
      </w:pPr>
      <w:r>
        <w:rPr>
          <w:rFonts w:hint="eastAsia" w:ascii="Arial" w:hAnsi="Arial" w:eastAsia="方正黑体简体" w:cs="Arial"/>
          <w:b/>
          <w:color w:val="000000"/>
          <w:sz w:val="32"/>
          <w:szCs w:val="32"/>
        </w:rPr>
        <w:t>补 充 说 明</w:t>
      </w:r>
    </w:p>
    <w:p w14:paraId="08656E1C">
      <w:pPr>
        <w:adjustRightInd w:val="0"/>
        <w:spacing w:line="360" w:lineRule="auto"/>
        <w:textAlignment w:val="baseline"/>
        <w:rPr>
          <w:rFonts w:ascii="Arial" w:hAnsi="Arial" w:eastAsia="仿宋_GB2312" w:cs="Arial"/>
          <w:kern w:val="0"/>
          <w:sz w:val="28"/>
          <w:szCs w:val="20"/>
        </w:rPr>
      </w:pPr>
      <w:r>
        <w:rPr>
          <w:rFonts w:hint="eastAsia" w:ascii="Arial" w:hAnsi="Arial"/>
          <w:b/>
          <w:szCs w:val="28"/>
        </w:rPr>
        <w:t>中国光大银行股份有限公司北京东高地支行</w:t>
      </w:r>
      <w:r>
        <w:rPr>
          <w:rFonts w:hint="eastAsia" w:ascii="Arial" w:hAnsi="Arial" w:eastAsia="仿宋_GB2312" w:cs="Arial"/>
          <w:kern w:val="0"/>
          <w:sz w:val="28"/>
          <w:szCs w:val="20"/>
        </w:rPr>
        <w:t>：</w:t>
      </w:r>
    </w:p>
    <w:p w14:paraId="655455F6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受贵公司委托，我公司于2025年1月13日（估价期日）对北京市丰台区东铁营棚户区改造和环境整治项目FT00-0512-0010、FT00-0512-0015地块R2二类居住用地出让国有建设用地使用权抵押价格进行了评估，并于2025年2月10日出具了《房地产抵押估价报告》，报告编号：康正评字康正评字2024-1-0950-F02DYGJ2号。</w:t>
      </w:r>
    </w:p>
    <w:p w14:paraId="5DA4F3DC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应委托估价方要求，本补充说明对抵押净值拆分，具体如下：</w:t>
      </w:r>
    </w:p>
    <w:p w14:paraId="18C1FDE5">
      <w:pPr>
        <w:adjustRightInd w:val="0"/>
        <w:textAlignment w:val="baseline"/>
        <w:rPr>
          <w:rFonts w:ascii="Arial" w:hAnsi="Arial"/>
          <w:b/>
          <w:bCs/>
          <w:szCs w:val="28"/>
        </w:rPr>
      </w:pPr>
      <w:r>
        <w:rPr>
          <w:rFonts w:hint="eastAsia" w:ascii="宋体" w:hAnsi="宋体" w:eastAsia="宋体" w:cs="宋体"/>
          <w:b/>
          <w:bCs/>
          <w:szCs w:val="28"/>
        </w:rPr>
        <w:t>※</w:t>
      </w:r>
      <w:r>
        <w:rPr>
          <w:rFonts w:hint="eastAsia" w:ascii="Arial" w:hAnsi="Arial"/>
          <w:b/>
          <w:bCs/>
          <w:szCs w:val="28"/>
        </w:rPr>
        <w:t>0010地块：</w:t>
      </w:r>
    </w:p>
    <w:p w14:paraId="114C6713">
      <w:pPr>
        <w:jc w:val="center"/>
        <w:rPr>
          <w:rFonts w:ascii="方正黑体简体" w:hAnsi="Arial" w:eastAsia="方正黑体简体" w:cs="Arial"/>
          <w:bCs/>
        </w:rPr>
      </w:pPr>
      <w:r>
        <w:rPr>
          <w:rFonts w:hint="eastAsia" w:ascii="方正黑体简体" w:hAnsi="Arial" w:eastAsia="方正黑体简体" w:cs="Arial"/>
          <w:bCs/>
        </w:rPr>
        <w:t>预计处置时需缴纳的各项地价、税费清单计算明细表</w:t>
      </w:r>
    </w:p>
    <w:tbl>
      <w:tblPr>
        <w:tblStyle w:val="6"/>
        <w:tblW w:w="9299" w:type="dxa"/>
        <w:jc w:val="center"/>
        <w:tblBorders>
          <w:top w:val="thinThickThinSmallGap" w:color="404040" w:sz="12" w:space="0"/>
          <w:left w:val="dotted" w:color="404040" w:sz="4" w:space="0"/>
          <w:bottom w:val="thinThickThinSmallGap" w:color="404040" w:sz="12" w:space="0"/>
          <w:right w:val="dotted" w:color="404040" w:sz="4" w:space="0"/>
          <w:insideH w:val="dotted" w:color="404040" w:sz="4" w:space="0"/>
          <w:insideV w:val="dotted" w:color="404040" w:sz="2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567"/>
        <w:gridCol w:w="1418"/>
        <w:gridCol w:w="1134"/>
        <w:gridCol w:w="1559"/>
        <w:gridCol w:w="3544"/>
        <w:gridCol w:w="1077"/>
      </w:tblGrid>
      <w:tr w14:paraId="0CA72816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77053FDA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估价对象基本情况</w:t>
            </w:r>
          </w:p>
        </w:tc>
      </w:tr>
      <w:tr w14:paraId="24A956D5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D8645D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E958460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6CC8EBBC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北京市丰台区东铁营FT00-0512-0010地块</w:t>
            </w:r>
          </w:p>
        </w:tc>
      </w:tr>
      <w:tr w14:paraId="37393709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9FF6381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A9B590A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估价期日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1A80A16C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20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25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年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月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13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日</w:t>
            </w:r>
          </w:p>
        </w:tc>
      </w:tr>
      <w:tr w14:paraId="17977B1D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C146C7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65FE38C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6DFEDD12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227912</w:t>
            </w:r>
          </w:p>
        </w:tc>
      </w:tr>
      <w:tr w14:paraId="42EFA636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61E7BA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EC21346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77D73BBE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225698</w:t>
            </w:r>
          </w:p>
        </w:tc>
      </w:tr>
      <w:tr w14:paraId="28F6281E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4FC55903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处置时需缴纳的相关税费</w:t>
            </w:r>
          </w:p>
        </w:tc>
      </w:tr>
      <w:tr w14:paraId="11AD950E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D8C9B7F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409261A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EB24A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5AE89F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0CB9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税（费）率</w:t>
            </w:r>
          </w:p>
        </w:tc>
      </w:tr>
      <w:tr w14:paraId="6A3839C0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5187E0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33576FF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7912F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12155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C8ED1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差额计税:（销售额-原购置价）</w:t>
            </w:r>
            <w:r>
              <w:rPr>
                <w:rFonts w:ascii="Arial" w:hAnsi="Arial" w:eastAsia="仿宋" w:cs="Arial"/>
                <w:sz w:val="18"/>
                <w:szCs w:val="18"/>
              </w:rPr>
              <w:t>×税（费）率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B49869B">
            <w:pPr>
              <w:widowControl/>
              <w:overflowPunct w:val="0"/>
              <w:spacing w:line="240" w:lineRule="exact"/>
              <w:rPr>
                <w:rFonts w:ascii="Arial" w:hAnsi="Arial" w:eastAsia="仿宋" w:cs="宋体"/>
                <w:sz w:val="18"/>
                <w:szCs w:val="21"/>
              </w:rPr>
            </w:pPr>
            <w:r>
              <w:rPr>
                <w:rFonts w:hint="eastAsia" w:ascii="Arial" w:hAnsi="Arial" w:eastAsia="仿宋" w:cs="宋体"/>
                <w:sz w:val="18"/>
                <w:szCs w:val="21"/>
              </w:rPr>
              <w:t>5.6%</w:t>
            </w:r>
          </w:p>
        </w:tc>
      </w:tr>
      <w:tr w14:paraId="29E8FC28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91CA111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BB010F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EE62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114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A7D7C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销售</w:t>
            </w:r>
            <w:r>
              <w:rPr>
                <w:rFonts w:ascii="Arial" w:hAnsi="Arial" w:eastAsia="仿宋" w:cs="Arial"/>
                <w:sz w:val="18"/>
                <w:szCs w:val="18"/>
              </w:rPr>
              <w:t>额×税率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79F02C5">
            <w:pPr>
              <w:widowControl/>
              <w:overflowPunct w:val="0"/>
              <w:spacing w:line="240" w:lineRule="exact"/>
              <w:rPr>
                <w:rFonts w:ascii="Arial" w:hAnsi="Arial" w:eastAsia="仿宋" w:cs="宋体"/>
                <w:sz w:val="18"/>
                <w:szCs w:val="21"/>
              </w:rPr>
            </w:pPr>
            <w:r>
              <w:rPr>
                <w:rFonts w:hint="eastAsia" w:ascii="Arial" w:hAnsi="Arial" w:eastAsia="仿宋" w:cs="宋体"/>
                <w:sz w:val="18"/>
                <w:szCs w:val="21"/>
              </w:rPr>
              <w:t>0.05%</w:t>
            </w:r>
          </w:p>
        </w:tc>
      </w:tr>
      <w:tr w14:paraId="121FCF6A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D0F575B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35FA2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0DCC97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D60CF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增值额</w:t>
            </w:r>
            <w:r>
              <w:rPr>
                <w:rFonts w:ascii="Arial" w:hAnsi="Arial" w:eastAsia="仿宋" w:cs="Arial"/>
                <w:sz w:val="18"/>
                <w:szCs w:val="18"/>
              </w:rPr>
              <w:t>×税（费）率</w:t>
            </w:r>
            <w:r>
              <w:rPr>
                <w:rFonts w:hint="eastAsia" w:ascii="Arial" w:hAnsi="Arial" w:eastAsia="仿宋" w:cs="Arial"/>
                <w:sz w:val="18"/>
                <w:szCs w:val="18"/>
              </w:rPr>
              <w:t>，详见下表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41620C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——</w:t>
            </w:r>
          </w:p>
        </w:tc>
      </w:tr>
      <w:tr w14:paraId="13066DD8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E0BFAAA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7045A01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6F6C6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A26227A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12269</w:t>
            </w:r>
          </w:p>
        </w:tc>
      </w:tr>
      <w:tr w14:paraId="359726E9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512F387C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2341BAF1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FEFAB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0AF6F06B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壹亿贰仟贰佰陆拾玖万元整</w:t>
            </w:r>
          </w:p>
        </w:tc>
      </w:tr>
      <w:tr w14:paraId="386C2D62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EB44D6D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CC30E7B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9278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758599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213429</w:t>
            </w:r>
          </w:p>
        </w:tc>
      </w:tr>
      <w:tr w14:paraId="642D2131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69AD43B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4B714C97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7EBC22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45A0634D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贰拾壹亿叁仟肆佰贰拾玖万元整</w:t>
            </w:r>
          </w:p>
        </w:tc>
      </w:tr>
      <w:tr w14:paraId="4F4AA3B9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F638B8E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5D7ABE2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694AB6C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42956</w:t>
            </w:r>
          </w:p>
        </w:tc>
      </w:tr>
    </w:tbl>
    <w:p w14:paraId="1E4392D1">
      <w:pPr>
        <w:widowControl/>
        <w:rPr>
          <w:rFonts w:ascii="Arial" w:hAnsi="Arial" w:eastAsia="华文细黑" w:cs="Arial"/>
          <w:sz w:val="18"/>
          <w:szCs w:val="18"/>
        </w:rPr>
      </w:pPr>
      <w:r>
        <w:rPr>
          <w:rFonts w:ascii="Arial" w:hAnsi="Arial" w:eastAsia="华文细黑" w:cs="Arial"/>
          <w:sz w:val="18"/>
          <w:szCs w:val="18"/>
        </w:rPr>
        <w:t>单位：万元、元/平方米</w:t>
      </w:r>
    </w:p>
    <w:p w14:paraId="21B51D22">
      <w:pPr>
        <w:widowControl/>
        <w:rPr>
          <w:rFonts w:ascii="Arial" w:hAnsi="Arial" w:eastAsia="华文细黑" w:cs="Arial"/>
          <w:sz w:val="18"/>
          <w:szCs w:val="18"/>
        </w:rPr>
      </w:pPr>
      <w:r>
        <w:rPr>
          <w:rFonts w:ascii="Arial" w:hAnsi="Arial" w:eastAsia="华文细黑" w:cs="Arial"/>
          <w:sz w:val="18"/>
          <w:szCs w:val="18"/>
        </w:rPr>
        <w:t>注：</w:t>
      </w:r>
      <w:r>
        <w:rPr>
          <w:rFonts w:hint="eastAsia" w:ascii="Arial" w:hAnsi="Arial" w:eastAsia="华文细黑" w:cs="Arial"/>
          <w:sz w:val="18"/>
          <w:szCs w:val="18"/>
        </w:rPr>
        <w:t>a.</w:t>
      </w:r>
      <w:r>
        <w:rPr>
          <w:rFonts w:ascii="Arial" w:hAnsi="Arial" w:eastAsia="华文细黑" w:cs="Arial"/>
          <w:sz w:val="18"/>
          <w:szCs w:val="18"/>
        </w:rPr>
        <w:t>依据现行税费表调整</w:t>
      </w:r>
      <w:r>
        <w:rPr>
          <w:rFonts w:hint="eastAsia" w:ascii="Arial" w:hAnsi="Arial" w:eastAsia="华文细黑" w:cs="Arial"/>
          <w:sz w:val="18"/>
          <w:szCs w:val="18"/>
        </w:rPr>
        <w:t>；b.上表中参与计算的转让额及原购置价均不含增值税。</w:t>
      </w:r>
    </w:p>
    <w:p w14:paraId="15E8B4B7">
      <w:pPr>
        <w:widowControl/>
        <w:spacing w:line="480" w:lineRule="auto"/>
        <w:rPr>
          <w:rFonts w:ascii="Arial" w:hAnsi="Arial" w:eastAsia="华文细黑" w:cs="Arial"/>
          <w:sz w:val="18"/>
          <w:szCs w:val="18"/>
        </w:rPr>
      </w:pPr>
    </w:p>
    <w:p w14:paraId="79F7960A">
      <w:pPr>
        <w:adjustRightInd w:val="0"/>
        <w:spacing w:line="480" w:lineRule="auto"/>
        <w:ind w:firstLine="560" w:firstLineChars="200"/>
        <w:textAlignment w:val="baseline"/>
        <w:rPr>
          <w:rFonts w:ascii="Arial" w:hAnsi="Arial" w:eastAsia="仿宋" w:cs="Arial"/>
          <w:color w:val="000000"/>
          <w:sz w:val="28"/>
          <w:szCs w:val="21"/>
        </w:rPr>
      </w:pPr>
    </w:p>
    <w:p w14:paraId="687BFF48">
      <w:pPr>
        <w:adjustRightInd w:val="0"/>
        <w:spacing w:line="480" w:lineRule="auto"/>
        <w:ind w:firstLine="560" w:firstLineChars="200"/>
        <w:textAlignment w:val="baseline"/>
        <w:rPr>
          <w:rFonts w:ascii="Arial" w:hAnsi="Arial" w:eastAsia="仿宋" w:cs="Arial"/>
          <w:color w:val="000000"/>
          <w:sz w:val="28"/>
          <w:szCs w:val="21"/>
        </w:rPr>
      </w:pPr>
    </w:p>
    <w:p w14:paraId="2B49C4CD">
      <w:pPr>
        <w:adjustRightInd w:val="0"/>
        <w:spacing w:line="480" w:lineRule="auto"/>
        <w:ind w:firstLine="560" w:firstLineChars="200"/>
        <w:textAlignment w:val="baseline"/>
        <w:rPr>
          <w:rFonts w:ascii="Arial" w:hAnsi="Arial" w:eastAsia="仿宋" w:cs="Arial"/>
          <w:color w:val="000000"/>
          <w:sz w:val="28"/>
          <w:szCs w:val="21"/>
        </w:rPr>
      </w:pPr>
      <w:r>
        <w:rPr>
          <w:rFonts w:hint="eastAsia" w:ascii="Arial" w:hAnsi="Arial" w:eastAsia="仿宋" w:cs="Arial"/>
          <w:color w:val="000000"/>
          <w:sz w:val="28"/>
          <w:szCs w:val="21"/>
        </w:rPr>
        <w:t>土地增值税计算过程：</w:t>
      </w:r>
    </w:p>
    <w:tbl>
      <w:tblPr>
        <w:tblStyle w:val="6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00"/>
        <w:gridCol w:w="1227"/>
        <w:gridCol w:w="1039"/>
        <w:gridCol w:w="2348"/>
        <w:gridCol w:w="933"/>
        <w:gridCol w:w="1275"/>
        <w:gridCol w:w="246"/>
      </w:tblGrid>
      <w:tr w14:paraId="62CF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9CE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286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金额（万元）</w:t>
            </w:r>
          </w:p>
        </w:tc>
        <w:tc>
          <w:tcPr>
            <w:tcW w:w="10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3B9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系数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9E5CF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912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1FB1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79B9B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DE004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60DF8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077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572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转让收入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ED5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217059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E63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4819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CDD00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B450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8B07A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7633B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BC0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133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扣除项合计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3C3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224419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1AA02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5EC8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B41D1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4F39A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3D12A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1FEE9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D07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（1）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153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土地取得成本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26E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223117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72172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92098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E239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884C3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7715B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77782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CA2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1）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A68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土地取得费用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800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216513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ECB94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E3F3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依据《出让合同》，出让价款内涵：</w:t>
            </w: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出让金+开发费</w:t>
            </w:r>
          </w:p>
        </w:tc>
      </w:tr>
      <w:tr w14:paraId="2C237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9D1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2）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5F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F19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6604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BBE94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3.05%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047BE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契税及印花税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B5FC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003B0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92BE3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5809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7ED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（2）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A2E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土地开发费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374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0A14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A92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土地征用及拆迁补偿费</w:t>
            </w:r>
          </w:p>
        </w:tc>
      </w:tr>
      <w:tr w14:paraId="629DD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8B8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（3）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D01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建造成本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BE3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2E43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6ADA6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包括前期工程费、建筑安装工程费、基础设施费和公共配套费等</w:t>
            </w:r>
          </w:p>
        </w:tc>
      </w:tr>
      <w:tr w14:paraId="46758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452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（4）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F07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开发费用扣除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C81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C341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63C24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按土地及建筑总投的10%以内；含销售、管理、财务费用</w:t>
            </w:r>
          </w:p>
        </w:tc>
      </w:tr>
      <w:tr w14:paraId="52259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BD7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（5）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A1B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转让税金支出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370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A44D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0.60%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A8E93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不含增值税，仅附加税</w:t>
            </w:r>
          </w:p>
        </w:tc>
      </w:tr>
      <w:tr w14:paraId="70A5F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F06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（6）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082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加计扣除金额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3E7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3EBF3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3885E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对专门从事房地产开发的企业可以按20％计算扣除；如为土地，则仅将土地开发费加计20%扣减</w:t>
            </w:r>
          </w:p>
        </w:tc>
      </w:tr>
      <w:tr w14:paraId="111A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4B2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0B8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增值额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A32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-7360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9D7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D365E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C266C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78F25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0472D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39DB0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61C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4.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182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增值额与扣除项比率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233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0.0%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658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7132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增值额未超过扣除项目金额50%</w:t>
            </w:r>
          </w:p>
        </w:tc>
      </w:tr>
      <w:tr w14:paraId="47A0C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CB658D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5.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4B477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应纳增值税税额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DEE67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C1845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A44A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土地增值税税额=增值额×30%</w:t>
            </w:r>
          </w:p>
        </w:tc>
      </w:tr>
    </w:tbl>
    <w:p w14:paraId="53204304">
      <w:pPr>
        <w:adjustRightInd w:val="0"/>
        <w:textAlignment w:val="baseline"/>
        <w:rPr>
          <w:rFonts w:ascii="宋体" w:hAnsi="宋体" w:eastAsia="宋体" w:cs="宋体"/>
          <w:b/>
          <w:bCs/>
          <w:szCs w:val="28"/>
        </w:rPr>
      </w:pPr>
    </w:p>
    <w:p w14:paraId="64A5557A">
      <w:pPr>
        <w:adjustRightInd w:val="0"/>
        <w:textAlignment w:val="baseline"/>
        <w:rPr>
          <w:rFonts w:ascii="Arial" w:hAnsi="Arial"/>
          <w:b/>
          <w:bCs/>
          <w:szCs w:val="28"/>
        </w:rPr>
      </w:pPr>
      <w:r>
        <w:rPr>
          <w:rFonts w:hint="eastAsia" w:ascii="宋体" w:hAnsi="宋体" w:eastAsia="宋体" w:cs="宋体"/>
          <w:b/>
          <w:bCs/>
          <w:szCs w:val="28"/>
        </w:rPr>
        <w:t>※</w:t>
      </w:r>
      <w:r>
        <w:rPr>
          <w:rFonts w:hint="eastAsia" w:ascii="Arial" w:hAnsi="Arial"/>
          <w:b/>
          <w:bCs/>
          <w:szCs w:val="28"/>
        </w:rPr>
        <w:t>0015地块：</w:t>
      </w:r>
    </w:p>
    <w:p w14:paraId="64E31E48">
      <w:pPr>
        <w:jc w:val="center"/>
        <w:rPr>
          <w:rFonts w:ascii="方正黑体简体" w:hAnsi="Arial" w:eastAsia="方正黑体简体" w:cs="Arial"/>
          <w:bCs/>
        </w:rPr>
      </w:pPr>
      <w:r>
        <w:rPr>
          <w:rFonts w:hint="eastAsia" w:ascii="方正黑体简体" w:hAnsi="Arial" w:eastAsia="方正黑体简体" w:cs="Arial"/>
          <w:bCs/>
        </w:rPr>
        <w:t>预计处置时需缴纳的各项地价、税费清单计算明细表</w:t>
      </w:r>
    </w:p>
    <w:tbl>
      <w:tblPr>
        <w:tblStyle w:val="6"/>
        <w:tblW w:w="9299" w:type="dxa"/>
        <w:jc w:val="center"/>
        <w:tblBorders>
          <w:top w:val="thinThickThinSmallGap" w:color="404040" w:sz="12" w:space="0"/>
          <w:left w:val="dotted" w:color="404040" w:sz="4" w:space="0"/>
          <w:bottom w:val="thinThickThinSmallGap" w:color="404040" w:sz="12" w:space="0"/>
          <w:right w:val="dotted" w:color="404040" w:sz="4" w:space="0"/>
          <w:insideH w:val="dotted" w:color="404040" w:sz="4" w:space="0"/>
          <w:insideV w:val="dotted" w:color="404040" w:sz="2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567"/>
        <w:gridCol w:w="1418"/>
        <w:gridCol w:w="1134"/>
        <w:gridCol w:w="1559"/>
        <w:gridCol w:w="3544"/>
        <w:gridCol w:w="1077"/>
      </w:tblGrid>
      <w:tr w14:paraId="70F2EE92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1A823913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估价对象基本情况</w:t>
            </w:r>
          </w:p>
        </w:tc>
      </w:tr>
      <w:tr w14:paraId="6115B6F3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AD9AD4E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6F5FE9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48D058A1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北京市丰台区东铁营FT00-0512-0015地块</w:t>
            </w:r>
          </w:p>
        </w:tc>
      </w:tr>
      <w:tr w14:paraId="60DCCD93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F323A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2894286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估价期日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F48859E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20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25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年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月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13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日</w:t>
            </w:r>
          </w:p>
        </w:tc>
      </w:tr>
      <w:tr w14:paraId="433AB554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68857F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89D7586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7C8D55CA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189938</w:t>
            </w:r>
          </w:p>
        </w:tc>
      </w:tr>
      <w:tr w14:paraId="6E66556F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CB767A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C821977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27F0DBD5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188414</w:t>
            </w:r>
          </w:p>
        </w:tc>
      </w:tr>
      <w:tr w14:paraId="1F1B7FC4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7F4EA8EB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处置时需缴纳的相关税费</w:t>
            </w:r>
          </w:p>
        </w:tc>
      </w:tr>
      <w:tr w14:paraId="708EECC2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A98802F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9255239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A256B6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EA7808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1642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税（费）率</w:t>
            </w:r>
          </w:p>
        </w:tc>
      </w:tr>
      <w:tr w14:paraId="004A8383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3E8A3C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C85E1E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4F7E2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10130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107696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差额计税:（销售额-原购置价）</w:t>
            </w:r>
            <w:r>
              <w:rPr>
                <w:rFonts w:ascii="Arial" w:hAnsi="Arial" w:eastAsia="仿宋" w:cs="Arial"/>
                <w:sz w:val="18"/>
                <w:szCs w:val="18"/>
              </w:rPr>
              <w:t>×税（费）率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38A1F0C">
            <w:pPr>
              <w:widowControl/>
              <w:overflowPunct w:val="0"/>
              <w:spacing w:line="240" w:lineRule="exact"/>
              <w:rPr>
                <w:rFonts w:ascii="Arial" w:hAnsi="Arial" w:eastAsia="仿宋" w:cs="宋体"/>
                <w:sz w:val="18"/>
                <w:szCs w:val="21"/>
              </w:rPr>
            </w:pPr>
            <w:r>
              <w:rPr>
                <w:rFonts w:hint="eastAsia" w:ascii="Arial" w:hAnsi="Arial" w:eastAsia="仿宋" w:cs="宋体"/>
                <w:sz w:val="18"/>
                <w:szCs w:val="21"/>
              </w:rPr>
              <w:t>5.6%</w:t>
            </w:r>
          </w:p>
        </w:tc>
      </w:tr>
      <w:tr w14:paraId="4761CFF2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B1406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CD6B123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EA82B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95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8FBDDD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销售</w:t>
            </w:r>
            <w:r>
              <w:rPr>
                <w:rFonts w:ascii="Arial" w:hAnsi="Arial" w:eastAsia="仿宋" w:cs="Arial"/>
                <w:sz w:val="18"/>
                <w:szCs w:val="18"/>
              </w:rPr>
              <w:t>额×税率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696507F">
            <w:pPr>
              <w:widowControl/>
              <w:overflowPunct w:val="0"/>
              <w:spacing w:line="240" w:lineRule="exact"/>
              <w:rPr>
                <w:rFonts w:ascii="Arial" w:hAnsi="Arial" w:eastAsia="仿宋" w:cs="宋体"/>
                <w:sz w:val="18"/>
                <w:szCs w:val="21"/>
              </w:rPr>
            </w:pPr>
            <w:r>
              <w:rPr>
                <w:rFonts w:hint="eastAsia" w:ascii="Arial" w:hAnsi="Arial" w:eastAsia="仿宋" w:cs="宋体"/>
                <w:sz w:val="18"/>
                <w:szCs w:val="21"/>
              </w:rPr>
              <w:t>0.05%</w:t>
            </w:r>
          </w:p>
        </w:tc>
      </w:tr>
      <w:tr w14:paraId="421CD681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619956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B980BE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4C9D0C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63EF5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增值额</w:t>
            </w:r>
            <w:r>
              <w:rPr>
                <w:rFonts w:ascii="Arial" w:hAnsi="Arial" w:eastAsia="仿宋" w:cs="Arial"/>
                <w:sz w:val="18"/>
                <w:szCs w:val="18"/>
              </w:rPr>
              <w:t>×税（费）率</w:t>
            </w:r>
            <w:r>
              <w:rPr>
                <w:rFonts w:hint="eastAsia" w:ascii="Arial" w:hAnsi="Arial" w:eastAsia="仿宋" w:cs="Arial"/>
                <w:sz w:val="18"/>
                <w:szCs w:val="18"/>
              </w:rPr>
              <w:t>，详见下表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07F598A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——</w:t>
            </w:r>
          </w:p>
        </w:tc>
      </w:tr>
      <w:tr w14:paraId="0E28D992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10F633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668DCA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9AE4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702AAC3E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10225</w:t>
            </w:r>
          </w:p>
        </w:tc>
      </w:tr>
      <w:tr w14:paraId="50731103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21BFA0F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2FD9909F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4425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1CAB41BF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壹亿零贰佰贰拾伍万元整</w:t>
            </w:r>
          </w:p>
        </w:tc>
      </w:tr>
      <w:tr w14:paraId="55992694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6FB28E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DA3E7C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5D4C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5F87650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178189</w:t>
            </w:r>
          </w:p>
        </w:tc>
      </w:tr>
      <w:tr w14:paraId="28FF6327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6563DF16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394FF5B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B9FB3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749D682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壹拾柒亿捌仟壹佰捌拾玖万元整</w:t>
            </w:r>
          </w:p>
        </w:tc>
      </w:tr>
      <w:tr w14:paraId="504A1145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0D458C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9C03A6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554041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38462</w:t>
            </w:r>
          </w:p>
        </w:tc>
      </w:tr>
    </w:tbl>
    <w:p w14:paraId="6526610E">
      <w:pPr>
        <w:widowControl/>
        <w:rPr>
          <w:rFonts w:ascii="Arial" w:hAnsi="Arial" w:eastAsia="华文细黑" w:cs="Arial"/>
          <w:sz w:val="18"/>
          <w:szCs w:val="18"/>
        </w:rPr>
      </w:pPr>
      <w:r>
        <w:rPr>
          <w:rFonts w:ascii="Arial" w:hAnsi="Arial" w:eastAsia="华文细黑" w:cs="Arial"/>
          <w:sz w:val="18"/>
          <w:szCs w:val="18"/>
        </w:rPr>
        <w:t>单位：万元、元/平方米</w:t>
      </w:r>
    </w:p>
    <w:p w14:paraId="39ABC4A2">
      <w:pPr>
        <w:widowControl/>
        <w:rPr>
          <w:rFonts w:ascii="Arial" w:hAnsi="Arial" w:eastAsia="华文细黑" w:cs="Arial"/>
          <w:sz w:val="18"/>
          <w:szCs w:val="18"/>
        </w:rPr>
      </w:pPr>
      <w:r>
        <w:rPr>
          <w:rFonts w:ascii="Arial" w:hAnsi="Arial" w:eastAsia="华文细黑" w:cs="Arial"/>
          <w:sz w:val="18"/>
          <w:szCs w:val="18"/>
        </w:rPr>
        <w:t>注：</w:t>
      </w:r>
      <w:r>
        <w:rPr>
          <w:rFonts w:hint="eastAsia" w:ascii="Arial" w:hAnsi="Arial" w:eastAsia="华文细黑" w:cs="Arial"/>
          <w:sz w:val="18"/>
          <w:szCs w:val="18"/>
        </w:rPr>
        <w:t>a.</w:t>
      </w:r>
      <w:r>
        <w:rPr>
          <w:rFonts w:ascii="Arial" w:hAnsi="Arial" w:eastAsia="华文细黑" w:cs="Arial"/>
          <w:sz w:val="18"/>
          <w:szCs w:val="18"/>
        </w:rPr>
        <w:t>依据现行税费表调整</w:t>
      </w:r>
      <w:r>
        <w:rPr>
          <w:rFonts w:hint="eastAsia" w:ascii="Arial" w:hAnsi="Arial" w:eastAsia="华文细黑" w:cs="Arial"/>
          <w:sz w:val="18"/>
          <w:szCs w:val="18"/>
        </w:rPr>
        <w:t>；b.上表中参与计算的转让额及原购置价均不含增值税。</w:t>
      </w:r>
    </w:p>
    <w:p w14:paraId="25988D50">
      <w:pPr>
        <w:widowControl/>
        <w:spacing w:line="480" w:lineRule="auto"/>
        <w:rPr>
          <w:rFonts w:ascii="Arial" w:hAnsi="Arial" w:eastAsia="华文细黑" w:cs="Arial"/>
          <w:sz w:val="18"/>
          <w:szCs w:val="18"/>
        </w:rPr>
      </w:pPr>
    </w:p>
    <w:p w14:paraId="6A76AC26">
      <w:pPr>
        <w:adjustRightInd w:val="0"/>
        <w:spacing w:line="480" w:lineRule="auto"/>
        <w:ind w:firstLine="560" w:firstLineChars="200"/>
        <w:textAlignment w:val="baseline"/>
        <w:rPr>
          <w:rFonts w:ascii="Arial" w:hAnsi="Arial" w:eastAsia="仿宋" w:cs="Arial"/>
          <w:color w:val="000000"/>
          <w:sz w:val="28"/>
          <w:szCs w:val="21"/>
        </w:rPr>
      </w:pPr>
      <w:r>
        <w:rPr>
          <w:rFonts w:hint="eastAsia" w:ascii="Arial" w:hAnsi="Arial" w:eastAsia="仿宋" w:cs="Arial"/>
          <w:color w:val="000000"/>
          <w:sz w:val="28"/>
          <w:szCs w:val="21"/>
        </w:rPr>
        <w:t>土地增值税计算过程：</w:t>
      </w:r>
    </w:p>
    <w:tbl>
      <w:tblPr>
        <w:tblStyle w:val="6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00"/>
        <w:gridCol w:w="1227"/>
        <w:gridCol w:w="1039"/>
        <w:gridCol w:w="2348"/>
        <w:gridCol w:w="933"/>
        <w:gridCol w:w="1275"/>
        <w:gridCol w:w="246"/>
      </w:tblGrid>
      <w:tr w14:paraId="4253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F73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CBE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金额（万元）</w:t>
            </w:r>
          </w:p>
        </w:tc>
        <w:tc>
          <w:tcPr>
            <w:tcW w:w="10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80B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系数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B04A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912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675D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081D6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997AF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19E21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B5C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95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转让收入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D78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180893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C0B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50690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90AB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0CF22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BF6A6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346ED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CCB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74B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扣除项合计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2DC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210550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D48B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5391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47F71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83111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C8122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40ED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DA1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（1）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C46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土地取得成本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AB7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190423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22CA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ED1CA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A1EED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62106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F4CF1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2D788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178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1）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58C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土地取得费用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D49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184787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237E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5A6A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依据《出让合同》，出让价款内涵：</w:t>
            </w: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出让金+开发费</w:t>
            </w:r>
          </w:p>
        </w:tc>
      </w:tr>
      <w:tr w14:paraId="7D464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24B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2）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9D8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48C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5636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C6DFA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3.05%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913D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契税及印花税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8883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2D4AF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FF09D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0A595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8FD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（2）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384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土地开发费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472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DC883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194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土地征用及拆迁补偿费</w:t>
            </w:r>
          </w:p>
        </w:tc>
      </w:tr>
      <w:tr w14:paraId="4A3B2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A6E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（3）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579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建造成本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E58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AACF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ED161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包括前期工程费、建筑安装工程费、基础设施费和公共配套费等</w:t>
            </w:r>
          </w:p>
        </w:tc>
      </w:tr>
      <w:tr w14:paraId="6519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B03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（4）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5D0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开发费用扣除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B51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19042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6301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E258C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按土地及建筑总投的10%以内；含销售、管理、财务费用</w:t>
            </w:r>
          </w:p>
        </w:tc>
      </w:tr>
      <w:tr w14:paraId="4C14F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4BB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（5）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4C6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转让税金支出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474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1085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AE3A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0.60%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B054A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不含增值税，仅附加税</w:t>
            </w:r>
          </w:p>
        </w:tc>
      </w:tr>
      <w:tr w14:paraId="54EB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A57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（6）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7ED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加计扣除金额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996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C31C2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8B84C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对专门从事房地产开发的企业可以按20％计算扣除；如为土地，则仅将土地开发费加计20%扣减</w:t>
            </w:r>
          </w:p>
        </w:tc>
      </w:tr>
      <w:tr w14:paraId="737F2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CA0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EE9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增值额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86A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-29657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8E2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DA658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B94D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40063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2E387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671D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08F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4.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3C1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增值额与扣除项比率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CD5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0.0%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808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1537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增值额未超过扣除项目金额50%</w:t>
            </w:r>
          </w:p>
        </w:tc>
      </w:tr>
      <w:tr w14:paraId="1F09B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5C336D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5.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88453D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应纳增值税税额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254929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0B2FD9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EDD1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土地增值税税额=增值额×30%</w:t>
            </w:r>
          </w:p>
        </w:tc>
      </w:tr>
    </w:tbl>
    <w:p w14:paraId="6BA3EE22">
      <w:pPr>
        <w:adjustRightInd w:val="0"/>
        <w:spacing w:line="480" w:lineRule="auto"/>
        <w:ind w:firstLine="560" w:firstLineChars="200"/>
        <w:textAlignment w:val="baseline"/>
        <w:rPr>
          <w:rFonts w:ascii="Arial" w:hAnsi="Arial" w:eastAsia="仿宋" w:cs="Arial"/>
          <w:color w:val="000000"/>
          <w:sz w:val="28"/>
          <w:szCs w:val="21"/>
        </w:rPr>
      </w:pPr>
    </w:p>
    <w:p w14:paraId="25325F40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</w:p>
    <w:p w14:paraId="2EEB28CB">
      <w:pPr>
        <w:adjustRightInd w:val="0"/>
        <w:spacing w:line="36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特此说明</w:t>
      </w:r>
    </w:p>
    <w:tbl>
      <w:tblPr>
        <w:tblStyle w:val="6"/>
        <w:tblW w:w="92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3203"/>
      </w:tblGrid>
      <w:tr w14:paraId="1488E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  <w:jc w:val="center"/>
        </w:trPr>
        <w:tc>
          <w:tcPr>
            <w:tcW w:w="6096" w:type="dxa"/>
          </w:tcPr>
          <w:p w14:paraId="450FD971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14:paraId="32CF5A39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北京康正宏基房地产评估有限公司</w:t>
            </w:r>
          </w:p>
        </w:tc>
      </w:tr>
      <w:tr w14:paraId="27633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exact"/>
          <w:jc w:val="center"/>
        </w:trPr>
        <w:tc>
          <w:tcPr>
            <w:tcW w:w="6096" w:type="dxa"/>
          </w:tcPr>
          <w:p w14:paraId="5B3F36BE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14:paraId="7910694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二</w:t>
            </w:r>
            <w:r>
              <w:rPr>
                <w:rFonts w:hint="eastAsia" w:ascii="Arial" w:hAnsi="Arial" w:cs="Arial"/>
                <w:szCs w:val="21"/>
              </w:rPr>
              <w:t>○二五</w:t>
            </w:r>
            <w:r>
              <w:rPr>
                <w:rFonts w:ascii="Arial" w:hAnsi="Arial" w:cs="Arial"/>
                <w:szCs w:val="21"/>
              </w:rPr>
              <w:t>年</w:t>
            </w:r>
            <w:r>
              <w:rPr>
                <w:rFonts w:hint="eastAsia" w:ascii="Arial" w:hAnsi="Arial" w:cs="Arial"/>
                <w:szCs w:val="21"/>
              </w:rPr>
              <w:t>二月十三日</w:t>
            </w:r>
          </w:p>
        </w:tc>
      </w:tr>
    </w:tbl>
    <w:p w14:paraId="074813FD">
      <w:pPr>
        <w:rPr>
          <w:rFonts w:ascii="Arial" w:hAnsi="Arial" w:eastAsia="仿宋_GB2312" w:cs="Arial"/>
          <w:kern w:val="0"/>
          <w:sz w:val="28"/>
          <w:szCs w:val="20"/>
        </w:rPr>
      </w:pPr>
    </w:p>
    <w:sectPr>
      <w:headerReference r:id="rId3" w:type="default"/>
      <w:pgSz w:w="11906" w:h="16838"/>
      <w:pgMar w:top="1355" w:right="1451" w:bottom="1355" w:left="14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D1DCD">
    <w:pPr>
      <w:pStyle w:val="5"/>
    </w:pPr>
    <w: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dit="readOnly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28F71645"/>
    <w:rsid w:val="000263DD"/>
    <w:rsid w:val="000D5268"/>
    <w:rsid w:val="00143511"/>
    <w:rsid w:val="001C240C"/>
    <w:rsid w:val="00412E59"/>
    <w:rsid w:val="00605CC5"/>
    <w:rsid w:val="00702FC7"/>
    <w:rsid w:val="00744717"/>
    <w:rsid w:val="007B73CE"/>
    <w:rsid w:val="008A7B41"/>
    <w:rsid w:val="00A44002"/>
    <w:rsid w:val="00A74520"/>
    <w:rsid w:val="00C30223"/>
    <w:rsid w:val="00CC75FF"/>
    <w:rsid w:val="00DA6D09"/>
    <w:rsid w:val="00F21EC7"/>
    <w:rsid w:val="00F6538B"/>
    <w:rsid w:val="07866582"/>
    <w:rsid w:val="11AD4154"/>
    <w:rsid w:val="28F71645"/>
    <w:rsid w:val="2E2666C5"/>
    <w:rsid w:val="334A46BD"/>
    <w:rsid w:val="43A85162"/>
    <w:rsid w:val="472A5B3C"/>
    <w:rsid w:val="514A7668"/>
    <w:rsid w:val="56AF342B"/>
    <w:rsid w:val="60B749D3"/>
    <w:rsid w:val="64A66221"/>
    <w:rsid w:val="674A1316"/>
    <w:rsid w:val="69795742"/>
    <w:rsid w:val="6BCF24A3"/>
    <w:rsid w:val="7F3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00" w:lineRule="auto"/>
      <w:outlineLvl w:val="0"/>
    </w:pPr>
    <w:rPr>
      <w:rFonts w:ascii="Arial" w:hAnsi="Arial" w:eastAsia="仿宋_GB2312" w:cs="Arial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font2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2"/>
    <w:basedOn w:val="8"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91"/>
    <w:basedOn w:val="8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31"/>
    <w:basedOn w:val="8"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7">
    <w:name w:val="font7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2"/>
    <w:basedOn w:val="8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9">
    <w:name w:val="font141"/>
    <w:basedOn w:val="8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151"/>
    <w:basedOn w:val="8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21">
    <w:name w:val="font161"/>
    <w:basedOn w:val="8"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  <w:style w:type="character" w:customStyle="1" w:styleId="22">
    <w:name w:val="font171"/>
    <w:basedOn w:val="8"/>
    <w:uiPriority w:val="0"/>
    <w:rPr>
      <w:rFonts w:hint="default" w:ascii="Arial" w:hAnsi="Arial" w:cs="Arial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1360</Words>
  <Characters>1702</Characters>
  <Lines>14</Lines>
  <Paragraphs>4</Paragraphs>
  <TotalTime>7</TotalTime>
  <ScaleCrop>false</ScaleCrop>
  <LinksUpToDate>false</LinksUpToDate>
  <CharactersWithSpaces>1711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2022-10-11T02:21:00Z</dcterms:created>
  <dc:creator>kbb2345</dc:creator>
  <cp:lastModifiedBy>门门 walle</cp:lastModifiedBy>
  <cp:lastPrinted>2022-11-15T05:46:00Z</cp:lastPrinted>
  <dcterms:modified xsi:type="dcterms:W3CDTF">2025-02-13T01:50:18Z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714B8439682A446FBCD2CDDDC24A3E51</vt:lpwstr>
  </property>
  <property fmtid="{D5CDD505-2E9C-101B-9397-08002B2CF9AE}" pid="4" name="KSOTemplateDocerSaveRecord">
    <vt:lpwstr>eyJoZGlkIjoiMmE3OTZkMDU4ZmY0NjM3NjQ3MGQzZDk0ZmE4NjBlMjMiLCJ1c2VySWQiOiIxMTI5MzgyODkxIn0=</vt:lpwstr>
  </property>
</Properties>
</file>