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F4900" w14:textId="77777777" w:rsidR="0016343A" w:rsidRDefault="0016343A">
      <w:pPr>
        <w:rPr>
          <w:rFonts w:ascii="Arial" w:hAnsi="Arial"/>
        </w:rPr>
      </w:pPr>
    </w:p>
    <w:p w14:paraId="2CB07625" w14:textId="77777777" w:rsidR="0016343A" w:rsidRDefault="0016343A">
      <w:pPr>
        <w:rPr>
          <w:rFonts w:ascii="Arial" w:hAnsi="Arial"/>
        </w:rPr>
      </w:pPr>
    </w:p>
    <w:p w14:paraId="08B127B6" w14:textId="77777777" w:rsidR="0016343A" w:rsidRDefault="0016343A">
      <w:pPr>
        <w:rPr>
          <w:rFonts w:ascii="Arial" w:hAnsi="Arial"/>
        </w:rPr>
      </w:pPr>
    </w:p>
    <w:p w14:paraId="0F4D226C" w14:textId="77777777" w:rsidR="0016343A" w:rsidRDefault="0016343A">
      <w:pPr>
        <w:rPr>
          <w:rFonts w:ascii="Arial" w:hAnsi="Arial"/>
        </w:rPr>
      </w:pPr>
    </w:p>
    <w:p w14:paraId="1D2E50A5" w14:textId="77777777" w:rsidR="0016343A" w:rsidRDefault="0016343A">
      <w:pPr>
        <w:rPr>
          <w:rFonts w:ascii="Arial" w:hAnsi="Arial"/>
        </w:rPr>
      </w:pPr>
    </w:p>
    <w:p w14:paraId="14D88164" w14:textId="77777777" w:rsidR="0016343A" w:rsidRDefault="0016343A">
      <w:pPr>
        <w:rPr>
          <w:rFonts w:ascii="Arial" w:hAnsi="Arial"/>
        </w:rPr>
      </w:pPr>
    </w:p>
    <w:p w14:paraId="50E89CB0" w14:textId="77777777" w:rsidR="0016343A" w:rsidRDefault="0016343A">
      <w:pPr>
        <w:rPr>
          <w:rFonts w:ascii="Arial" w:hAnsi="Arial"/>
        </w:rPr>
      </w:pPr>
    </w:p>
    <w:p w14:paraId="06CFF118" w14:textId="77777777" w:rsidR="0016343A" w:rsidRDefault="0016343A">
      <w:pPr>
        <w:rPr>
          <w:rFonts w:ascii="Arial" w:hAnsi="Arial"/>
        </w:rPr>
      </w:pPr>
    </w:p>
    <w:p w14:paraId="7260E16F" w14:textId="77777777" w:rsidR="0016343A" w:rsidRDefault="0016343A">
      <w:pPr>
        <w:rPr>
          <w:rFonts w:ascii="Arial" w:hAnsi="Arial"/>
        </w:rPr>
      </w:pPr>
    </w:p>
    <w:p w14:paraId="09B5569D" w14:textId="77777777" w:rsidR="0016343A" w:rsidRDefault="0016343A">
      <w:pPr>
        <w:rPr>
          <w:rFonts w:ascii="Arial" w:hAnsi="Arial"/>
        </w:rPr>
      </w:pPr>
    </w:p>
    <w:p w14:paraId="0CC87F1C" w14:textId="77777777" w:rsidR="0016343A" w:rsidRDefault="0016343A">
      <w:pPr>
        <w:rPr>
          <w:rFonts w:ascii="Arial" w:hAnsi="Arial"/>
        </w:rPr>
      </w:pPr>
    </w:p>
    <w:p w14:paraId="02C0FFE3" w14:textId="77777777" w:rsidR="0016343A" w:rsidRDefault="0016343A">
      <w:pPr>
        <w:rPr>
          <w:rFonts w:ascii="Arial" w:hAnsi="Arial"/>
        </w:rPr>
      </w:pPr>
    </w:p>
    <w:p w14:paraId="4125491C" w14:textId="77777777" w:rsidR="0016343A" w:rsidRDefault="0016343A">
      <w:pPr>
        <w:rPr>
          <w:rFonts w:ascii="Arial" w:hAnsi="Arial"/>
        </w:rPr>
      </w:pPr>
    </w:p>
    <w:p w14:paraId="4E728001" w14:textId="77777777" w:rsidR="0016343A" w:rsidRDefault="0016343A">
      <w:pPr>
        <w:rPr>
          <w:rFonts w:ascii="Arial" w:hAnsi="Arial"/>
        </w:rPr>
      </w:pPr>
    </w:p>
    <w:p w14:paraId="19A58620" w14:textId="77777777" w:rsidR="0016343A" w:rsidRDefault="0016343A">
      <w:pPr>
        <w:rPr>
          <w:rFonts w:ascii="Arial" w:hAnsi="Arial"/>
        </w:rPr>
      </w:pPr>
    </w:p>
    <w:p w14:paraId="7E173258" w14:textId="77777777" w:rsidR="0016343A" w:rsidRDefault="0016343A">
      <w:pPr>
        <w:rPr>
          <w:rFonts w:ascii="Arial" w:hAnsi="Arial"/>
        </w:rPr>
      </w:pPr>
    </w:p>
    <w:p w14:paraId="5AF34710" w14:textId="77777777" w:rsidR="0016343A" w:rsidRDefault="0016343A">
      <w:pPr>
        <w:rPr>
          <w:rFonts w:ascii="Arial" w:hAnsi="Arial"/>
        </w:rPr>
      </w:pPr>
    </w:p>
    <w:p w14:paraId="41FA1CA2" w14:textId="77777777" w:rsidR="0016343A" w:rsidRDefault="0016343A">
      <w:pPr>
        <w:rPr>
          <w:rFonts w:ascii="Arial" w:hAnsi="Arial"/>
        </w:rPr>
      </w:pPr>
    </w:p>
    <w:p w14:paraId="33295B4D" w14:textId="77777777" w:rsidR="0016343A" w:rsidRDefault="0016343A">
      <w:pPr>
        <w:rPr>
          <w:rFonts w:ascii="Arial" w:hAnsi="Arial"/>
        </w:rPr>
      </w:pPr>
    </w:p>
    <w:p w14:paraId="54A07AC1" w14:textId="77777777" w:rsidR="0016343A" w:rsidRDefault="0016343A">
      <w:pPr>
        <w:rPr>
          <w:rFonts w:ascii="Arial" w:hAnsi="Arial"/>
        </w:rPr>
      </w:pPr>
    </w:p>
    <w:p w14:paraId="2B921987" w14:textId="77777777" w:rsidR="0016343A" w:rsidRDefault="0016343A">
      <w:pPr>
        <w:rPr>
          <w:rFonts w:ascii="Arial" w:hAnsi="Arial"/>
        </w:rPr>
      </w:pPr>
    </w:p>
    <w:p w14:paraId="1EEA1A99" w14:textId="77777777" w:rsidR="0016343A" w:rsidRDefault="0016343A">
      <w:pPr>
        <w:rPr>
          <w:rFonts w:ascii="Arial" w:hAnsi="Arial"/>
        </w:rPr>
      </w:pPr>
    </w:p>
    <w:p w14:paraId="160B2F29" w14:textId="77777777" w:rsidR="0016343A" w:rsidRDefault="00B0483F">
      <w:pPr>
        <w:pStyle w:val="af9"/>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461CE7A0" w14:textId="3A7817A6" w:rsidR="0016343A" w:rsidRDefault="007D719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北京市朝阳区安慧里二区</w:t>
      </w:r>
      <w:r>
        <w:rPr>
          <w:rFonts w:ascii="Arial" w:eastAsia="方正黑体简体" w:hAnsi="Arial" w:hint="eastAsia"/>
          <w:sz w:val="21"/>
          <w:szCs w:val="21"/>
        </w:rPr>
        <w:t>17</w:t>
      </w:r>
      <w:r>
        <w:rPr>
          <w:rFonts w:ascii="Arial" w:eastAsia="方正黑体简体" w:hAnsi="Arial" w:hint="eastAsia"/>
          <w:sz w:val="21"/>
          <w:szCs w:val="21"/>
        </w:rPr>
        <w:t>号楼</w:t>
      </w:r>
      <w:r>
        <w:rPr>
          <w:rFonts w:ascii="Arial" w:eastAsia="方正黑体简体" w:hAnsi="Arial" w:hint="eastAsia"/>
          <w:sz w:val="21"/>
          <w:szCs w:val="21"/>
        </w:rPr>
        <w:t>22</w:t>
      </w:r>
      <w:r>
        <w:rPr>
          <w:rFonts w:ascii="Arial" w:eastAsia="方正黑体简体" w:hAnsi="Arial" w:hint="eastAsia"/>
          <w:sz w:val="21"/>
          <w:szCs w:val="21"/>
        </w:rPr>
        <w:t>层</w:t>
      </w:r>
      <w:r>
        <w:rPr>
          <w:rFonts w:ascii="Arial" w:eastAsia="方正黑体简体" w:hAnsi="Arial" w:hint="eastAsia"/>
          <w:sz w:val="21"/>
          <w:szCs w:val="21"/>
        </w:rPr>
        <w:t>2202</w:t>
      </w:r>
      <w:r>
        <w:rPr>
          <w:rFonts w:ascii="Arial" w:eastAsia="方正黑体简体" w:hAnsi="Arial" w:hint="eastAsia"/>
          <w:sz w:val="21"/>
          <w:szCs w:val="21"/>
        </w:rPr>
        <w:t>号</w:t>
      </w:r>
      <w:r w:rsidR="00B0483F">
        <w:rPr>
          <w:rFonts w:ascii="Arial" w:eastAsia="方正黑体简体" w:hAnsi="Arial" w:hint="eastAsia"/>
          <w:sz w:val="21"/>
          <w:szCs w:val="21"/>
        </w:rPr>
        <w:t>住宅用房房地产市场价值评估</w:t>
      </w:r>
    </w:p>
    <w:p w14:paraId="5DEEB3A6" w14:textId="77777777" w:rsidR="0016343A" w:rsidRDefault="0016343A">
      <w:pPr>
        <w:rPr>
          <w:rFonts w:ascii="Arial" w:eastAsia="方正黑体简体" w:hAnsi="Arial"/>
        </w:rPr>
      </w:pPr>
    </w:p>
    <w:p w14:paraId="296ECEEF"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1B056252" w14:textId="1FDB6F41" w:rsidR="0016343A" w:rsidRDefault="007D719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陈梅</w:t>
      </w:r>
    </w:p>
    <w:p w14:paraId="38999FCF" w14:textId="77777777" w:rsidR="0016343A" w:rsidRDefault="0016343A">
      <w:pPr>
        <w:spacing w:line="320" w:lineRule="exact"/>
        <w:rPr>
          <w:rFonts w:ascii="Arial" w:eastAsia="方正黑体简体" w:hAnsi="Arial"/>
          <w:b/>
          <w:sz w:val="21"/>
          <w:szCs w:val="21"/>
        </w:rPr>
      </w:pPr>
    </w:p>
    <w:p w14:paraId="78948EA1"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7630ACCC" w14:textId="77777777" w:rsidR="0016343A" w:rsidRDefault="00B0483F">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北京康正宏基房地产评估有限公司</w:t>
      </w:r>
    </w:p>
    <w:p w14:paraId="4462071E" w14:textId="77777777" w:rsidR="0016343A" w:rsidRDefault="0016343A">
      <w:pPr>
        <w:spacing w:line="320" w:lineRule="exact"/>
        <w:rPr>
          <w:rFonts w:ascii="Arial" w:eastAsia="方正黑体简体" w:hAnsi="Arial"/>
          <w:b/>
          <w:sz w:val="21"/>
          <w:szCs w:val="21"/>
        </w:rPr>
      </w:pPr>
    </w:p>
    <w:p w14:paraId="7FB7F139"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4EAE040E" w14:textId="77777777" w:rsidR="0016343A" w:rsidRDefault="00B0483F">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14:paraId="04DE59BE" w14:textId="77777777" w:rsidR="0016343A" w:rsidRDefault="0016343A">
      <w:pPr>
        <w:spacing w:line="320" w:lineRule="exact"/>
        <w:rPr>
          <w:rFonts w:ascii="Arial" w:eastAsia="方正黑体简体" w:hAnsi="Arial"/>
          <w:b/>
          <w:sz w:val="21"/>
          <w:szCs w:val="21"/>
        </w:rPr>
      </w:pPr>
    </w:p>
    <w:p w14:paraId="61257A87"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75DA8932" w14:textId="78AD6466" w:rsidR="0016343A" w:rsidRDefault="007D719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2022</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10</w:t>
      </w:r>
      <w:r>
        <w:rPr>
          <w:rFonts w:ascii="Arial" w:eastAsia="方正黑体简体" w:hAnsi="Arial" w:hint="eastAsia"/>
          <w:sz w:val="21"/>
          <w:szCs w:val="21"/>
        </w:rPr>
        <w:t>日</w:t>
      </w:r>
    </w:p>
    <w:p w14:paraId="5BCE428A" w14:textId="77777777" w:rsidR="0016343A" w:rsidRDefault="0016343A">
      <w:pPr>
        <w:spacing w:line="320" w:lineRule="exact"/>
        <w:rPr>
          <w:rFonts w:ascii="Arial" w:eastAsia="方正黑体简体" w:hAnsi="Arial"/>
          <w:b/>
          <w:sz w:val="21"/>
          <w:szCs w:val="21"/>
        </w:rPr>
      </w:pPr>
    </w:p>
    <w:p w14:paraId="12DBA03F"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0E9F4AE2" w14:textId="52F75CFE" w:rsidR="0016343A" w:rsidRDefault="00B0483F">
      <w:pPr>
        <w:pStyle w:val="af9"/>
        <w:spacing w:line="320" w:lineRule="exact"/>
        <w:ind w:left="360" w:firstLineChars="0" w:firstLine="0"/>
        <w:rPr>
          <w:rFonts w:ascii="Arial" w:eastAsia="方正黑体简体" w:hAnsi="Arial"/>
          <w:sz w:val="21"/>
          <w:szCs w:val="21"/>
        </w:rPr>
        <w:sectPr w:rsidR="0016343A">
          <w:headerReference w:type="default" r:id="rId8"/>
          <w:footerReference w:type="even" r:id="rId9"/>
          <w:footerReference w:type="default" r:id="rId10"/>
          <w:headerReference w:type="first" r:id="rId11"/>
          <w:type w:val="continuous"/>
          <w:pgSz w:w="11907" w:h="16840"/>
          <w:pgMar w:top="1843" w:right="1134" w:bottom="1191" w:left="1134" w:header="851" w:footer="1134" w:gutter="340"/>
          <w:cols w:space="720"/>
          <w:titlePg/>
          <w:docGrid w:linePitch="326"/>
        </w:sectPr>
      </w:pPr>
      <w:r>
        <w:rPr>
          <w:rFonts w:ascii="Arial" w:eastAsia="方正黑体简体" w:hAnsi="Arial" w:hint="eastAsia"/>
          <w:sz w:val="21"/>
          <w:szCs w:val="21"/>
        </w:rPr>
        <w:t>康正评字</w:t>
      </w:r>
      <w:r w:rsidR="007D719B">
        <w:rPr>
          <w:rFonts w:ascii="Arial" w:eastAsia="方正黑体简体" w:hAnsi="Arial" w:cs="Arial" w:hint="eastAsia"/>
          <w:sz w:val="21"/>
          <w:szCs w:val="21"/>
        </w:rPr>
        <w:t>2022-1-0472-F01HDZC6</w:t>
      </w:r>
      <w:r>
        <w:rPr>
          <w:rFonts w:ascii="Arial" w:eastAsia="方正黑体简体" w:hAnsi="Arial" w:hint="eastAsia"/>
          <w:sz w:val="21"/>
          <w:szCs w:val="21"/>
        </w:rPr>
        <w:t>号</w:t>
      </w:r>
    </w:p>
    <w:p w14:paraId="10088A35" w14:textId="77777777" w:rsidR="0016343A" w:rsidRDefault="00B0483F">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14:paraId="32AADF62" w14:textId="6E3F2E89" w:rsidR="0016343A" w:rsidRDefault="00665BBF">
      <w:pPr>
        <w:spacing w:line="480" w:lineRule="auto"/>
        <w:rPr>
          <w:rFonts w:ascii="Arial" w:hAnsi="Arial"/>
          <w:sz w:val="21"/>
        </w:rPr>
      </w:pPr>
      <w:r>
        <w:rPr>
          <w:rFonts w:ascii="Arial" w:hAnsi="Arial" w:hint="eastAsia"/>
          <w:b/>
          <w:kern w:val="2"/>
          <w:sz w:val="21"/>
        </w:rPr>
        <w:t>陈梅女士</w:t>
      </w:r>
      <w:r w:rsidR="00B0483F">
        <w:rPr>
          <w:rFonts w:ascii="Arial" w:hAnsi="Arial" w:hint="eastAsia"/>
          <w:sz w:val="21"/>
        </w:rPr>
        <w:t>：</w:t>
      </w:r>
    </w:p>
    <w:p w14:paraId="60487B0E" w14:textId="2A0169EE" w:rsidR="0016343A" w:rsidRDefault="00B0483F">
      <w:pPr>
        <w:spacing w:line="480" w:lineRule="auto"/>
        <w:ind w:firstLineChars="200" w:firstLine="420"/>
        <w:rPr>
          <w:rFonts w:ascii="Arial" w:hAnsi="Arial"/>
          <w:sz w:val="21"/>
        </w:rPr>
      </w:pPr>
      <w:r>
        <w:rPr>
          <w:rFonts w:ascii="Arial" w:hAnsi="Arial" w:hint="eastAsia"/>
          <w:kern w:val="2"/>
          <w:sz w:val="21"/>
        </w:rPr>
        <w:t>受您委托，我公司对</w:t>
      </w:r>
      <w:r w:rsidR="007D719B">
        <w:rPr>
          <w:rFonts w:ascii="Arial" w:hAnsi="Arial" w:hint="eastAsia"/>
          <w:kern w:val="2"/>
          <w:sz w:val="21"/>
        </w:rPr>
        <w:t>北京市朝阳区安慧里二区</w:t>
      </w:r>
      <w:r w:rsidR="007D719B">
        <w:rPr>
          <w:rFonts w:ascii="Arial" w:hAnsi="Arial" w:hint="eastAsia"/>
          <w:kern w:val="2"/>
          <w:sz w:val="21"/>
        </w:rPr>
        <w:t>17</w:t>
      </w:r>
      <w:r w:rsidR="007D719B">
        <w:rPr>
          <w:rFonts w:ascii="Arial" w:hAnsi="Arial" w:hint="eastAsia"/>
          <w:kern w:val="2"/>
          <w:sz w:val="21"/>
        </w:rPr>
        <w:t>号楼</w:t>
      </w:r>
      <w:r w:rsidR="007D719B">
        <w:rPr>
          <w:rFonts w:ascii="Arial" w:hAnsi="Arial" w:hint="eastAsia"/>
          <w:kern w:val="2"/>
          <w:sz w:val="21"/>
        </w:rPr>
        <w:t>22</w:t>
      </w:r>
      <w:r w:rsidR="007D719B">
        <w:rPr>
          <w:rFonts w:ascii="Arial" w:hAnsi="Arial" w:hint="eastAsia"/>
          <w:kern w:val="2"/>
          <w:sz w:val="21"/>
        </w:rPr>
        <w:t>层</w:t>
      </w:r>
      <w:r w:rsidR="007D719B">
        <w:rPr>
          <w:rFonts w:ascii="Arial" w:hAnsi="Arial" w:hint="eastAsia"/>
          <w:kern w:val="2"/>
          <w:sz w:val="21"/>
        </w:rPr>
        <w:t>2202</w:t>
      </w:r>
      <w:r w:rsidR="007D719B">
        <w:rPr>
          <w:rFonts w:ascii="Arial" w:hAnsi="Arial" w:hint="eastAsia"/>
          <w:kern w:val="2"/>
          <w:sz w:val="21"/>
        </w:rPr>
        <w:t>号</w:t>
      </w:r>
      <w:r>
        <w:rPr>
          <w:rFonts w:ascii="Arial" w:hAnsi="Arial" w:hint="eastAsia"/>
          <w:kern w:val="2"/>
          <w:sz w:val="21"/>
        </w:rPr>
        <w:t>住宅用房</w:t>
      </w:r>
      <w:r>
        <w:rPr>
          <w:rFonts w:ascii="Arial" w:hAnsi="Arial" w:hint="eastAsia"/>
          <w:sz w:val="21"/>
        </w:rPr>
        <w:t>房地产市场价值进行了评估</w:t>
      </w:r>
      <w:r>
        <w:rPr>
          <w:rFonts w:ascii="Arial" w:hAnsi="Arial" w:hint="eastAsia"/>
          <w:kern w:val="2"/>
          <w:sz w:val="21"/>
        </w:rPr>
        <w:t>。</w:t>
      </w:r>
    </w:p>
    <w:p w14:paraId="57A5BABA" w14:textId="7412BBD4" w:rsidR="0016343A" w:rsidRDefault="00B0483F">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根据估价委托人提供的《估价委托书》及</w:t>
      </w:r>
      <w:r w:rsidR="007A2BF0">
        <w:rPr>
          <w:rFonts w:ascii="Arial" w:hAnsi="Arial" w:hint="eastAsia"/>
          <w:kern w:val="2"/>
          <w:sz w:val="21"/>
        </w:rPr>
        <w:t>《北京市房产所有证》</w:t>
      </w:r>
      <w:r>
        <w:rPr>
          <w:rFonts w:ascii="Arial" w:hAnsi="Arial" w:hint="eastAsia"/>
          <w:kern w:val="2"/>
          <w:sz w:val="21"/>
        </w:rPr>
        <w:t>复印件，估价对象为</w:t>
      </w:r>
      <w:r w:rsidR="007D719B">
        <w:rPr>
          <w:rFonts w:ascii="Arial" w:hAnsi="Arial" w:hint="eastAsia"/>
          <w:kern w:val="2"/>
          <w:sz w:val="21"/>
        </w:rPr>
        <w:t>北京市朝阳区安慧里二区</w:t>
      </w:r>
      <w:r w:rsidR="007D719B">
        <w:rPr>
          <w:rFonts w:ascii="Arial" w:hAnsi="Arial" w:hint="eastAsia"/>
          <w:kern w:val="2"/>
          <w:sz w:val="21"/>
        </w:rPr>
        <w:t>17</w:t>
      </w:r>
      <w:r w:rsidR="007D719B">
        <w:rPr>
          <w:rFonts w:ascii="Arial" w:hAnsi="Arial" w:hint="eastAsia"/>
          <w:kern w:val="2"/>
          <w:sz w:val="21"/>
        </w:rPr>
        <w:t>号楼</w:t>
      </w:r>
      <w:r w:rsidR="007D719B">
        <w:rPr>
          <w:rFonts w:ascii="Arial" w:hAnsi="Arial" w:hint="eastAsia"/>
          <w:kern w:val="2"/>
          <w:sz w:val="21"/>
        </w:rPr>
        <w:t>22</w:t>
      </w:r>
      <w:r w:rsidR="007D719B">
        <w:rPr>
          <w:rFonts w:ascii="Arial" w:hAnsi="Arial" w:hint="eastAsia"/>
          <w:kern w:val="2"/>
          <w:sz w:val="21"/>
        </w:rPr>
        <w:t>层</w:t>
      </w:r>
      <w:r w:rsidR="007D719B">
        <w:rPr>
          <w:rFonts w:ascii="Arial" w:hAnsi="Arial" w:hint="eastAsia"/>
          <w:kern w:val="2"/>
          <w:sz w:val="21"/>
        </w:rPr>
        <w:t>2202</w:t>
      </w:r>
      <w:r w:rsidR="007D719B">
        <w:rPr>
          <w:rFonts w:ascii="Arial" w:hAnsi="Arial" w:hint="eastAsia"/>
          <w:kern w:val="2"/>
          <w:sz w:val="21"/>
        </w:rPr>
        <w:t>号</w:t>
      </w:r>
      <w:r>
        <w:rPr>
          <w:rFonts w:ascii="Arial" w:hAnsi="Arial" w:hint="eastAsia"/>
          <w:kern w:val="2"/>
          <w:sz w:val="21"/>
        </w:rPr>
        <w:t>住宅用房，设定于价值时点不动产权利人为</w:t>
      </w:r>
      <w:r w:rsidR="007D719B">
        <w:rPr>
          <w:rFonts w:ascii="Arial" w:hAnsi="Arial" w:hint="eastAsia"/>
          <w:kern w:val="2"/>
          <w:sz w:val="21"/>
        </w:rPr>
        <w:t>陈梅</w:t>
      </w:r>
      <w:r>
        <w:rPr>
          <w:rFonts w:ascii="Arial" w:hAnsi="Arial" w:hint="eastAsia"/>
          <w:kern w:val="2"/>
          <w:sz w:val="21"/>
        </w:rPr>
        <w:t>，估价对象建筑面积为</w:t>
      </w:r>
      <w:r w:rsidR="007A2BF0">
        <w:rPr>
          <w:rFonts w:ascii="Arial" w:hAnsi="Arial" w:hint="eastAsia"/>
          <w:kern w:val="2"/>
          <w:sz w:val="21"/>
        </w:rPr>
        <w:t>49.52</w:t>
      </w:r>
      <w:r>
        <w:rPr>
          <w:rFonts w:ascii="Arial" w:hAnsi="Arial" w:hint="eastAsia"/>
          <w:kern w:val="2"/>
          <w:sz w:val="21"/>
        </w:rPr>
        <w:t>平方米。</w:t>
      </w:r>
    </w:p>
    <w:p w14:paraId="0BF947F7" w14:textId="77777777" w:rsidR="0016343A" w:rsidRDefault="00B0483F">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14:paraId="754A92C3" w14:textId="542999B9" w:rsidR="0016343A" w:rsidRDefault="00B0483F">
      <w:pPr>
        <w:spacing w:line="480" w:lineRule="auto"/>
        <w:ind w:firstLineChars="200" w:firstLine="422"/>
        <w:jc w:val="both"/>
        <w:rPr>
          <w:rFonts w:ascii="Arial" w:hAnsi="Arial"/>
          <w:sz w:val="21"/>
        </w:rPr>
      </w:pPr>
      <w:r>
        <w:rPr>
          <w:rFonts w:ascii="Arial" w:hAnsi="Arial" w:hint="eastAsia"/>
          <w:b/>
          <w:bCs/>
          <w:sz w:val="21"/>
        </w:rPr>
        <w:t>价值时点：</w:t>
      </w:r>
      <w:r w:rsidR="007A2BF0">
        <w:rPr>
          <w:rFonts w:ascii="Arial" w:hAnsi="Arial" w:hint="eastAsia"/>
          <w:sz w:val="21"/>
        </w:rPr>
        <w:t>2015</w:t>
      </w:r>
      <w:r w:rsidR="007A2BF0">
        <w:rPr>
          <w:rFonts w:ascii="Arial" w:hAnsi="Arial" w:hint="eastAsia"/>
          <w:sz w:val="21"/>
        </w:rPr>
        <w:t>年</w:t>
      </w:r>
      <w:r w:rsidR="007A2BF0">
        <w:rPr>
          <w:rFonts w:ascii="Arial" w:hAnsi="Arial" w:hint="eastAsia"/>
          <w:sz w:val="21"/>
        </w:rPr>
        <w:t>10</w:t>
      </w:r>
      <w:r w:rsidR="007A2BF0">
        <w:rPr>
          <w:rFonts w:ascii="Arial" w:hAnsi="Arial" w:hint="eastAsia"/>
          <w:sz w:val="21"/>
        </w:rPr>
        <w:t>月</w:t>
      </w:r>
      <w:r w:rsidR="007A2BF0">
        <w:rPr>
          <w:rFonts w:ascii="Arial" w:hAnsi="Arial" w:hint="eastAsia"/>
          <w:sz w:val="21"/>
        </w:rPr>
        <w:t>20</w:t>
      </w:r>
      <w:r w:rsidR="007A2BF0">
        <w:rPr>
          <w:rFonts w:ascii="Arial" w:hAnsi="Arial" w:hint="eastAsia"/>
          <w:sz w:val="21"/>
        </w:rPr>
        <w:t>日</w:t>
      </w:r>
    </w:p>
    <w:p w14:paraId="48ED4058" w14:textId="77777777" w:rsidR="0016343A" w:rsidRDefault="00B0483F">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14:paraId="50CA5366" w14:textId="743B77FD" w:rsidR="0016343A" w:rsidRDefault="00B0483F">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sidR="007A2BF0">
        <w:rPr>
          <w:rFonts w:ascii="Arial" w:hAnsi="Arial" w:hint="eastAsia"/>
          <w:sz w:val="21"/>
          <w:szCs w:val="28"/>
        </w:rPr>
        <w:t>2015</w:t>
      </w:r>
      <w:r w:rsidR="007A2BF0">
        <w:rPr>
          <w:rFonts w:ascii="Arial" w:hAnsi="Arial" w:hint="eastAsia"/>
          <w:sz w:val="21"/>
          <w:szCs w:val="28"/>
        </w:rPr>
        <w:t>年</w:t>
      </w:r>
      <w:r w:rsidR="007A2BF0">
        <w:rPr>
          <w:rFonts w:ascii="Arial" w:hAnsi="Arial" w:hint="eastAsia"/>
          <w:sz w:val="21"/>
          <w:szCs w:val="28"/>
        </w:rPr>
        <w:t>10</w:t>
      </w:r>
      <w:r w:rsidR="007A2BF0">
        <w:rPr>
          <w:rFonts w:ascii="Arial" w:hAnsi="Arial" w:hint="eastAsia"/>
          <w:sz w:val="21"/>
          <w:szCs w:val="28"/>
        </w:rPr>
        <w:t>月</w:t>
      </w:r>
      <w:r w:rsidR="007A2BF0">
        <w:rPr>
          <w:rFonts w:ascii="Arial" w:hAnsi="Arial" w:hint="eastAsia"/>
          <w:sz w:val="21"/>
          <w:szCs w:val="28"/>
        </w:rPr>
        <w:t>20</w:t>
      </w:r>
      <w:r w:rsidR="007A2BF0">
        <w:rPr>
          <w:rFonts w:ascii="Arial" w:hAnsi="Arial" w:hint="eastAsia"/>
          <w:sz w:val="21"/>
          <w:szCs w:val="28"/>
        </w:rPr>
        <w:t>日</w:t>
      </w:r>
      <w:r>
        <w:rPr>
          <w:rFonts w:ascii="Arial" w:hAnsi="Arial" w:hint="eastAsia"/>
          <w:sz w:val="21"/>
          <w:szCs w:val="28"/>
        </w:rPr>
        <w:t>，估价对象用途为住宅，根据估价委托人介绍及提供的《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》，估价对象室内装修情况设定为简单装修（涂料顶棚、涂料墙面、地砖地面），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出让的房地产市场价值</w:t>
      </w:r>
      <w:r>
        <w:rPr>
          <w:rFonts w:ascii="Arial" w:hAnsi="Arial" w:hint="eastAsia"/>
          <w:sz w:val="21"/>
        </w:rPr>
        <w:t>。</w:t>
      </w:r>
    </w:p>
    <w:p w14:paraId="7CEE4B50" w14:textId="77777777" w:rsidR="0016343A" w:rsidRDefault="00B0483F">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sidR="00041003">
        <w:rPr>
          <w:rFonts w:ascii="Arial" w:hAnsi="Arial" w:cs="宋体" w:hint="eastAsia"/>
          <w:sz w:val="21"/>
          <w:szCs w:val="21"/>
        </w:rPr>
        <w:t>比较法和成本法</w:t>
      </w:r>
      <w:r>
        <w:rPr>
          <w:rFonts w:ascii="Arial" w:hAnsi="Arial" w:cs="Arial"/>
          <w:sz w:val="21"/>
          <w:szCs w:val="21"/>
        </w:rPr>
        <w:t>。</w:t>
      </w:r>
    </w:p>
    <w:p w14:paraId="5CCC4568" w14:textId="77777777" w:rsidR="0016343A" w:rsidRDefault="00B0483F">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238F7EAD" w14:textId="77777777" w:rsidR="0016343A" w:rsidRDefault="0016343A">
      <w:pPr>
        <w:spacing w:line="480" w:lineRule="auto"/>
        <w:rPr>
          <w:rFonts w:ascii="华文楷体" w:eastAsia="华文楷体" w:hAnsi="华文楷体" w:cs="华文楷体"/>
          <w:sz w:val="21"/>
        </w:rPr>
      </w:pPr>
    </w:p>
    <w:p w14:paraId="52FB68CC" w14:textId="77777777" w:rsidR="0016343A" w:rsidRDefault="00B0483F">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14:paraId="11F02B8F" w14:textId="77777777" w:rsidR="0016343A" w:rsidRDefault="0016343A">
      <w:pPr>
        <w:spacing w:line="480" w:lineRule="auto"/>
        <w:ind w:firstLineChars="200" w:firstLine="420"/>
        <w:rPr>
          <w:rFonts w:ascii="Arial" w:hAnsi="Arial"/>
          <w:sz w:val="21"/>
        </w:rPr>
      </w:pPr>
    </w:p>
    <w:p w14:paraId="45C3D16F" w14:textId="77777777" w:rsidR="0016343A" w:rsidRDefault="0016343A">
      <w:pPr>
        <w:spacing w:line="480" w:lineRule="auto"/>
        <w:ind w:firstLineChars="200" w:firstLine="420"/>
        <w:rPr>
          <w:rFonts w:ascii="Arial" w:hAnsi="Arial"/>
          <w:sz w:val="21"/>
        </w:rPr>
      </w:pPr>
    </w:p>
    <w:p w14:paraId="044669EB" w14:textId="77777777" w:rsidR="0016343A" w:rsidRDefault="0016343A">
      <w:pPr>
        <w:spacing w:line="480" w:lineRule="auto"/>
        <w:ind w:firstLineChars="200" w:firstLine="420"/>
        <w:rPr>
          <w:rFonts w:ascii="Arial" w:hAnsi="Arial"/>
          <w:sz w:val="21"/>
        </w:rPr>
      </w:pPr>
    </w:p>
    <w:p w14:paraId="1C5A00A4" w14:textId="77777777" w:rsidR="0016343A" w:rsidRDefault="00B0483F">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16343A" w14:paraId="35C6EEE5" w14:textId="77777777">
        <w:trPr>
          <w:jc w:val="center"/>
        </w:trPr>
        <w:tc>
          <w:tcPr>
            <w:tcW w:w="3828" w:type="dxa"/>
            <w:gridSpan w:val="2"/>
            <w:shd w:val="clear" w:color="auto" w:fill="auto"/>
            <w:vAlign w:val="center"/>
          </w:tcPr>
          <w:p w14:paraId="43D743C2" w14:textId="77777777" w:rsidR="0016343A" w:rsidRDefault="00B0483F">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8752" behindDoc="0" locked="0" layoutInCell="1" allowOverlap="1" wp14:anchorId="427C7C4D" wp14:editId="3CB9792E">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w14:anchorId="3F70ACD7" id="直接连接符 60"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14:paraId="344F3B73" w14:textId="77777777" w:rsidR="0016343A" w:rsidRDefault="00B0483F">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14:paraId="5EA879AD"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14:paraId="0050C5F5" w14:textId="77777777" w:rsidR="0016343A" w:rsidRDefault="00041003">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16343A" w14:paraId="65FB5886" w14:textId="77777777">
        <w:trPr>
          <w:jc w:val="center"/>
        </w:trPr>
        <w:tc>
          <w:tcPr>
            <w:tcW w:w="2324" w:type="dxa"/>
            <w:shd w:val="clear" w:color="auto" w:fill="auto"/>
            <w:vAlign w:val="center"/>
          </w:tcPr>
          <w:p w14:paraId="2BC78516" w14:textId="77777777" w:rsidR="0016343A" w:rsidRDefault="00B0483F">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14:paraId="20496035"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14:paraId="39FC821C" w14:textId="2867B64A" w:rsidR="0016343A" w:rsidRDefault="007A2BF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46600</w:t>
            </w:r>
          </w:p>
        </w:tc>
        <w:tc>
          <w:tcPr>
            <w:tcW w:w="2736" w:type="dxa"/>
            <w:shd w:val="clear" w:color="auto" w:fill="auto"/>
            <w:vAlign w:val="center"/>
          </w:tcPr>
          <w:p w14:paraId="27183022" w14:textId="4ADBBDF5" w:rsidR="0016343A" w:rsidRDefault="007A2BF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41260</w:t>
            </w:r>
          </w:p>
        </w:tc>
      </w:tr>
      <w:tr w:rsidR="0016343A" w14:paraId="26A4A91A" w14:textId="77777777">
        <w:trPr>
          <w:jc w:val="center"/>
        </w:trPr>
        <w:tc>
          <w:tcPr>
            <w:tcW w:w="2324" w:type="dxa"/>
            <w:vMerge w:val="restart"/>
            <w:shd w:val="clear" w:color="auto" w:fill="auto"/>
            <w:vAlign w:val="center"/>
          </w:tcPr>
          <w:p w14:paraId="767FF427"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14:paraId="25C67674"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14:paraId="49BB0466" w14:textId="7F278355" w:rsidR="0016343A" w:rsidRDefault="007A2BF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2201857</w:t>
            </w:r>
          </w:p>
        </w:tc>
      </w:tr>
      <w:tr w:rsidR="0016343A" w14:paraId="77361165" w14:textId="77777777">
        <w:trPr>
          <w:jc w:val="center"/>
        </w:trPr>
        <w:tc>
          <w:tcPr>
            <w:tcW w:w="2324" w:type="dxa"/>
            <w:vMerge/>
            <w:shd w:val="clear" w:color="auto" w:fill="auto"/>
            <w:vAlign w:val="center"/>
          </w:tcPr>
          <w:p w14:paraId="15F82171"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6B279B1A"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14:paraId="69763758" w14:textId="06456395" w:rsidR="0016343A" w:rsidRDefault="007A2BF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贰佰贰拾万零壹仟捌佰伍拾柒</w:t>
            </w:r>
            <w:r w:rsidR="00B0483F">
              <w:rPr>
                <w:rFonts w:ascii="Arial" w:eastAsia="华文细黑" w:hAnsi="Arial" w:cs="宋体" w:hint="eastAsia"/>
                <w:sz w:val="18"/>
                <w:szCs w:val="18"/>
              </w:rPr>
              <w:t>元整</w:t>
            </w:r>
          </w:p>
        </w:tc>
      </w:tr>
      <w:tr w:rsidR="0016343A" w14:paraId="4EDA8E56" w14:textId="77777777">
        <w:trPr>
          <w:jc w:val="center"/>
        </w:trPr>
        <w:tc>
          <w:tcPr>
            <w:tcW w:w="2324" w:type="dxa"/>
            <w:vMerge/>
            <w:shd w:val="clear" w:color="auto" w:fill="auto"/>
            <w:vAlign w:val="center"/>
          </w:tcPr>
          <w:p w14:paraId="70463524"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5071A42F"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14:paraId="32B46D86" w14:textId="6A5C87C8" w:rsidR="0016343A" w:rsidRDefault="007A2BF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44464</w:t>
            </w:r>
          </w:p>
        </w:tc>
      </w:tr>
    </w:tbl>
    <w:p w14:paraId="31935F39" w14:textId="77777777" w:rsidR="0016343A" w:rsidRDefault="00B0483F">
      <w:pPr>
        <w:spacing w:line="360" w:lineRule="auto"/>
        <w:ind w:right="17"/>
        <w:rPr>
          <w:rFonts w:ascii="Arial" w:eastAsia="华文细黑" w:hAnsi="Arial" w:cs="Arial"/>
          <w:sz w:val="18"/>
          <w:szCs w:val="18"/>
        </w:rPr>
      </w:pPr>
      <w:r>
        <w:rPr>
          <w:rFonts w:ascii="Arial" w:eastAsia="华文细黑" w:hAnsi="Arial" w:hint="eastAsia"/>
          <w:sz w:val="18"/>
          <w:szCs w:val="18"/>
        </w:rPr>
        <w:t>单位：元</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平方米（币种：人民币）</w:t>
      </w:r>
    </w:p>
    <w:p w14:paraId="7DB8C959" w14:textId="77777777" w:rsidR="0016343A" w:rsidRDefault="0016343A">
      <w:pPr>
        <w:spacing w:line="360" w:lineRule="auto"/>
        <w:ind w:right="17"/>
        <w:rPr>
          <w:rFonts w:ascii="Arial" w:eastAsia="华文细黑" w:hAnsi="Arial"/>
          <w:sz w:val="18"/>
          <w:szCs w:val="18"/>
        </w:rPr>
      </w:pPr>
    </w:p>
    <w:p w14:paraId="35114BA7" w14:textId="77777777" w:rsidR="0016343A" w:rsidRDefault="00B0483F">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16343A" w14:paraId="29CF6274" w14:textId="77777777">
        <w:trPr>
          <w:cantSplit/>
          <w:jc w:val="center"/>
        </w:trPr>
        <w:tc>
          <w:tcPr>
            <w:tcW w:w="1105" w:type="pct"/>
            <w:noWrap/>
            <w:tcMar>
              <w:top w:w="16" w:type="dxa"/>
              <w:left w:w="16" w:type="dxa"/>
              <w:bottom w:w="0" w:type="dxa"/>
              <w:right w:w="16" w:type="dxa"/>
            </w:tcMar>
            <w:vAlign w:val="center"/>
          </w:tcPr>
          <w:p w14:paraId="739003EE"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14:paraId="76F3BF7D" w14:textId="77777777" w:rsidR="0016343A" w:rsidRDefault="00B0483F">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14:paraId="00060C56" w14:textId="77777777" w:rsidR="0016343A" w:rsidRDefault="00B0483F">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14:paraId="0313DE57"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14:paraId="2C4571B2" w14:textId="77777777" w:rsidR="0016343A" w:rsidRDefault="00B0483F">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14:paraId="7F2782BC"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16343A" w14:paraId="4DB573CC" w14:textId="77777777">
        <w:trPr>
          <w:cantSplit/>
          <w:jc w:val="center"/>
        </w:trPr>
        <w:tc>
          <w:tcPr>
            <w:tcW w:w="1105" w:type="pct"/>
            <w:noWrap/>
            <w:tcMar>
              <w:top w:w="16" w:type="dxa"/>
              <w:left w:w="16" w:type="dxa"/>
              <w:bottom w:w="0" w:type="dxa"/>
              <w:right w:w="16" w:type="dxa"/>
            </w:tcMar>
            <w:vAlign w:val="center"/>
          </w:tcPr>
          <w:p w14:paraId="1400D53C"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14:paraId="7F011125"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14:paraId="66FBBB0A"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14:paraId="62435F8C" w14:textId="2FCC5736" w:rsidR="0016343A" w:rsidRDefault="00B0483F">
            <w:pPr>
              <w:spacing w:line="240" w:lineRule="auto"/>
              <w:rPr>
                <w:rFonts w:ascii="Arial" w:eastAsia="华文细黑" w:hAnsi="Arial"/>
                <w:sz w:val="18"/>
                <w:szCs w:val="18"/>
              </w:rPr>
            </w:pPr>
            <w:r>
              <w:rPr>
                <w:rFonts w:ascii="Arial" w:eastAsia="华文细黑" w:hAnsi="Arial" w:hint="eastAsia"/>
                <w:sz w:val="18"/>
                <w:szCs w:val="18"/>
              </w:rPr>
              <w:t>199</w:t>
            </w:r>
            <w:r w:rsidR="007A2BF0">
              <w:rPr>
                <w:rFonts w:ascii="Arial" w:eastAsia="华文细黑" w:hAnsi="Arial"/>
                <w:sz w:val="18"/>
                <w:szCs w:val="18"/>
              </w:rPr>
              <w:t>0</w:t>
            </w:r>
            <w:r>
              <w:rPr>
                <w:rFonts w:ascii="Arial" w:eastAsia="华文细黑" w:hAnsi="Arial" w:hint="eastAsia"/>
                <w:sz w:val="18"/>
                <w:szCs w:val="18"/>
              </w:rPr>
              <w:t>年</w:t>
            </w:r>
          </w:p>
        </w:tc>
      </w:tr>
      <w:tr w:rsidR="0016343A" w14:paraId="29659230" w14:textId="77777777">
        <w:trPr>
          <w:cantSplit/>
          <w:jc w:val="center"/>
        </w:trPr>
        <w:tc>
          <w:tcPr>
            <w:tcW w:w="1105" w:type="pct"/>
            <w:noWrap/>
            <w:tcMar>
              <w:top w:w="16" w:type="dxa"/>
              <w:left w:w="16" w:type="dxa"/>
              <w:bottom w:w="0" w:type="dxa"/>
              <w:right w:w="16" w:type="dxa"/>
            </w:tcMar>
            <w:vAlign w:val="center"/>
          </w:tcPr>
          <w:p w14:paraId="45282F34"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14:paraId="31A7AC6B"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14:paraId="088E4623"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14:paraId="55256835"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14:paraId="171B9BA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192E82A6" w14:textId="77777777" w:rsidR="0016343A" w:rsidRDefault="00B0483F">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14:paraId="2856EA4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1F34DB79" w14:textId="77777777">
        <w:trPr>
          <w:cantSplit/>
          <w:jc w:val="center"/>
        </w:trPr>
        <w:tc>
          <w:tcPr>
            <w:tcW w:w="1105" w:type="pct"/>
            <w:vMerge w:val="restart"/>
            <w:noWrap/>
            <w:tcMar>
              <w:top w:w="16" w:type="dxa"/>
              <w:left w:w="16" w:type="dxa"/>
              <w:bottom w:w="0" w:type="dxa"/>
              <w:right w:w="16" w:type="dxa"/>
            </w:tcMar>
            <w:vAlign w:val="center"/>
          </w:tcPr>
          <w:p w14:paraId="38A5F55C"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14:paraId="51C28D8F"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14:paraId="2FBD7733" w14:textId="77777777" w:rsidR="0016343A" w:rsidRDefault="00B0483F">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14:paraId="1292A79D"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76695D8F" w14:textId="77777777">
        <w:trPr>
          <w:cantSplit/>
          <w:jc w:val="center"/>
        </w:trPr>
        <w:tc>
          <w:tcPr>
            <w:tcW w:w="1105" w:type="pct"/>
            <w:vMerge/>
            <w:noWrap/>
            <w:tcMar>
              <w:top w:w="16" w:type="dxa"/>
              <w:left w:w="16" w:type="dxa"/>
              <w:bottom w:w="0" w:type="dxa"/>
              <w:right w:w="16" w:type="dxa"/>
            </w:tcMar>
            <w:vAlign w:val="center"/>
          </w:tcPr>
          <w:p w14:paraId="49D47597" w14:textId="77777777" w:rsidR="0016343A" w:rsidRDefault="0016343A">
            <w:pPr>
              <w:spacing w:line="240" w:lineRule="auto"/>
              <w:rPr>
                <w:rFonts w:ascii="Arial" w:eastAsia="华文细黑" w:hAnsi="Arial"/>
                <w:b/>
                <w:bCs/>
                <w:sz w:val="18"/>
                <w:szCs w:val="18"/>
              </w:rPr>
            </w:pPr>
          </w:p>
        </w:tc>
        <w:tc>
          <w:tcPr>
            <w:tcW w:w="1634" w:type="pct"/>
            <w:gridSpan w:val="2"/>
            <w:vAlign w:val="center"/>
          </w:tcPr>
          <w:p w14:paraId="76B00A6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14:paraId="5A8B13F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14:paraId="248AA85A"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371F15A4" w14:textId="77777777">
        <w:trPr>
          <w:cantSplit/>
          <w:jc w:val="center"/>
        </w:trPr>
        <w:tc>
          <w:tcPr>
            <w:tcW w:w="1105" w:type="pct"/>
            <w:vMerge w:val="restart"/>
            <w:noWrap/>
            <w:tcMar>
              <w:top w:w="16" w:type="dxa"/>
              <w:left w:w="16" w:type="dxa"/>
              <w:bottom w:w="0" w:type="dxa"/>
              <w:right w:w="16" w:type="dxa"/>
            </w:tcMar>
            <w:vAlign w:val="center"/>
          </w:tcPr>
          <w:p w14:paraId="4337211F"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14:paraId="34FE8AF0" w14:textId="77777777" w:rsidR="0016343A" w:rsidRDefault="00B0483F">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14:paraId="2424E98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0110E55F" w14:textId="77777777">
        <w:trPr>
          <w:cantSplit/>
          <w:jc w:val="center"/>
        </w:trPr>
        <w:tc>
          <w:tcPr>
            <w:tcW w:w="1105" w:type="pct"/>
            <w:vMerge/>
            <w:noWrap/>
            <w:tcMar>
              <w:top w:w="16" w:type="dxa"/>
              <w:left w:w="16" w:type="dxa"/>
              <w:bottom w:w="0" w:type="dxa"/>
              <w:right w:w="16" w:type="dxa"/>
            </w:tcMar>
            <w:vAlign w:val="center"/>
          </w:tcPr>
          <w:p w14:paraId="3E8E0042" w14:textId="77777777" w:rsidR="0016343A" w:rsidRDefault="0016343A">
            <w:pPr>
              <w:spacing w:line="240" w:lineRule="auto"/>
              <w:rPr>
                <w:rFonts w:ascii="Arial" w:eastAsia="华文细黑" w:hAnsi="Arial"/>
                <w:sz w:val="18"/>
                <w:szCs w:val="18"/>
              </w:rPr>
            </w:pPr>
          </w:p>
        </w:tc>
        <w:tc>
          <w:tcPr>
            <w:tcW w:w="1634" w:type="pct"/>
            <w:gridSpan w:val="2"/>
            <w:vAlign w:val="center"/>
          </w:tcPr>
          <w:p w14:paraId="68ACA8FC"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14:paraId="42DBB08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bl>
    <w:p w14:paraId="003C2051" w14:textId="77777777" w:rsidR="0016343A" w:rsidRDefault="0016343A">
      <w:pPr>
        <w:spacing w:line="480" w:lineRule="auto"/>
        <w:ind w:firstLineChars="500" w:firstLine="1050"/>
        <w:rPr>
          <w:rFonts w:ascii="Arial" w:hAnsi="Arial"/>
          <w:sz w:val="21"/>
        </w:rPr>
      </w:pPr>
    </w:p>
    <w:p w14:paraId="1DB07CC0" w14:textId="77777777" w:rsidR="0016343A" w:rsidRDefault="0016343A">
      <w:pPr>
        <w:spacing w:line="480" w:lineRule="auto"/>
        <w:ind w:firstLineChars="500" w:firstLine="1050"/>
        <w:rPr>
          <w:rFonts w:ascii="Arial" w:hAnsi="Arial"/>
          <w:sz w:val="21"/>
        </w:rPr>
      </w:pPr>
    </w:p>
    <w:p w14:paraId="16AE8F01" w14:textId="77777777" w:rsidR="0016343A" w:rsidRDefault="0016343A">
      <w:pPr>
        <w:spacing w:line="480" w:lineRule="auto"/>
        <w:ind w:firstLineChars="500" w:firstLine="1050"/>
        <w:rPr>
          <w:rFonts w:ascii="Arial" w:hAnsi="Arial"/>
          <w:sz w:val="21"/>
        </w:rPr>
      </w:pPr>
    </w:p>
    <w:p w14:paraId="41B0DEBF" w14:textId="77777777" w:rsidR="0016343A" w:rsidRDefault="0016343A">
      <w:pPr>
        <w:spacing w:line="480" w:lineRule="auto"/>
        <w:ind w:firstLineChars="500" w:firstLine="1050"/>
        <w:rPr>
          <w:rFonts w:ascii="Arial" w:hAnsi="Arial"/>
          <w:sz w:val="21"/>
        </w:rPr>
      </w:pPr>
    </w:p>
    <w:p w14:paraId="395E26DF" w14:textId="77777777" w:rsidR="0016343A" w:rsidRDefault="0016343A">
      <w:pPr>
        <w:spacing w:line="480" w:lineRule="auto"/>
        <w:ind w:firstLineChars="500" w:firstLine="1050"/>
        <w:rPr>
          <w:rFonts w:ascii="Arial" w:hAnsi="Arial"/>
          <w:sz w:val="21"/>
        </w:rPr>
      </w:pPr>
    </w:p>
    <w:p w14:paraId="6C05F88C" w14:textId="77777777" w:rsidR="0016343A" w:rsidRDefault="0016343A">
      <w:pPr>
        <w:spacing w:line="480" w:lineRule="auto"/>
        <w:ind w:firstLineChars="500" w:firstLine="1050"/>
        <w:rPr>
          <w:rFonts w:ascii="Arial" w:hAnsi="Arial"/>
          <w:sz w:val="21"/>
        </w:rPr>
      </w:pPr>
    </w:p>
    <w:p w14:paraId="3C1D1443" w14:textId="77777777" w:rsidR="0016343A" w:rsidRDefault="0016343A">
      <w:pPr>
        <w:spacing w:line="480" w:lineRule="auto"/>
        <w:ind w:firstLineChars="500" w:firstLine="1050"/>
        <w:rPr>
          <w:rFonts w:ascii="Arial" w:hAnsi="Arial"/>
          <w:sz w:val="21"/>
        </w:rPr>
      </w:pPr>
    </w:p>
    <w:p w14:paraId="429F1C7D" w14:textId="77777777" w:rsidR="0016343A" w:rsidRDefault="0016343A">
      <w:pPr>
        <w:spacing w:line="480" w:lineRule="auto"/>
        <w:ind w:firstLineChars="500" w:firstLine="1050"/>
        <w:rPr>
          <w:rFonts w:ascii="Arial" w:hAnsi="Arial"/>
          <w:sz w:val="21"/>
        </w:rPr>
      </w:pPr>
    </w:p>
    <w:p w14:paraId="6D14D28E" w14:textId="77777777" w:rsidR="0016343A" w:rsidRDefault="0016343A">
      <w:pPr>
        <w:spacing w:line="480" w:lineRule="auto"/>
        <w:ind w:firstLineChars="500" w:firstLine="1050"/>
        <w:rPr>
          <w:rFonts w:ascii="Arial" w:hAnsi="Arial"/>
          <w:sz w:val="21"/>
        </w:rPr>
      </w:pPr>
    </w:p>
    <w:p w14:paraId="52DE880C" w14:textId="77777777" w:rsidR="0016343A" w:rsidRDefault="0016343A">
      <w:pPr>
        <w:spacing w:line="480" w:lineRule="auto"/>
        <w:ind w:firstLineChars="500" w:firstLine="1050"/>
        <w:rPr>
          <w:rFonts w:ascii="Arial" w:hAnsi="Arial"/>
          <w:sz w:val="21"/>
        </w:rPr>
      </w:pPr>
    </w:p>
    <w:p w14:paraId="3E1614F1" w14:textId="77777777" w:rsidR="0016343A" w:rsidRDefault="0016343A">
      <w:pPr>
        <w:spacing w:line="480" w:lineRule="auto"/>
        <w:ind w:firstLineChars="500" w:firstLine="1050"/>
        <w:rPr>
          <w:rFonts w:ascii="Arial" w:hAnsi="Arial"/>
          <w:sz w:val="21"/>
        </w:rPr>
      </w:pPr>
    </w:p>
    <w:p w14:paraId="702E408F" w14:textId="77777777" w:rsidR="0016343A" w:rsidRDefault="00B0483F">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14:paraId="396F9414" w14:textId="77777777" w:rsidR="0016343A" w:rsidRDefault="0016343A">
      <w:pPr>
        <w:spacing w:line="480" w:lineRule="auto"/>
        <w:ind w:firstLineChars="500" w:firstLine="1050"/>
        <w:rPr>
          <w:rFonts w:ascii="Arial" w:hAnsi="Arial"/>
          <w:sz w:val="21"/>
        </w:rPr>
      </w:pPr>
    </w:p>
    <w:p w14:paraId="08908CED" w14:textId="77777777" w:rsidR="0016343A" w:rsidRDefault="00B0483F">
      <w:pPr>
        <w:spacing w:line="480" w:lineRule="auto"/>
        <w:ind w:firstLineChars="500" w:firstLine="1050"/>
        <w:rPr>
          <w:rFonts w:ascii="Arial" w:hAnsi="Arial"/>
          <w:sz w:val="21"/>
        </w:rPr>
      </w:pPr>
      <w:r>
        <w:rPr>
          <w:rFonts w:ascii="Arial" w:hAnsi="Arial" w:hint="eastAsia"/>
          <w:sz w:val="21"/>
        </w:rPr>
        <w:t>顺致</w:t>
      </w:r>
    </w:p>
    <w:p w14:paraId="2C7B026B" w14:textId="77777777" w:rsidR="0016343A" w:rsidRDefault="0016343A">
      <w:pPr>
        <w:spacing w:line="480" w:lineRule="auto"/>
        <w:ind w:firstLineChars="2000" w:firstLine="4200"/>
        <w:rPr>
          <w:rFonts w:ascii="Arial" w:hAnsi="Arial"/>
          <w:sz w:val="21"/>
        </w:rPr>
      </w:pPr>
    </w:p>
    <w:p w14:paraId="06187DB2" w14:textId="77777777" w:rsidR="0016343A" w:rsidRDefault="00B0483F">
      <w:pPr>
        <w:spacing w:line="480" w:lineRule="auto"/>
        <w:rPr>
          <w:rFonts w:ascii="Arial" w:hAnsi="Arial"/>
          <w:sz w:val="21"/>
        </w:rPr>
      </w:pPr>
      <w:r>
        <w:rPr>
          <w:rFonts w:ascii="Arial" w:hAnsi="Arial" w:hint="eastAsia"/>
          <w:sz w:val="21"/>
        </w:rPr>
        <w:t>商祺</w:t>
      </w:r>
    </w:p>
    <w:p w14:paraId="749AB954" w14:textId="77777777" w:rsidR="0016343A" w:rsidRDefault="00B0483F">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16343A" w14:paraId="0BAEC74A" w14:textId="77777777">
        <w:tc>
          <w:tcPr>
            <w:tcW w:w="3402" w:type="dxa"/>
            <w:shd w:val="clear" w:color="auto" w:fill="auto"/>
          </w:tcPr>
          <w:p w14:paraId="6EC4B709" w14:textId="77777777" w:rsidR="0016343A" w:rsidRDefault="00B0483F">
            <w:pPr>
              <w:spacing w:line="480" w:lineRule="auto"/>
              <w:rPr>
                <w:rFonts w:ascii="Arial" w:hAnsi="Arial" w:cs="Arial"/>
                <w:sz w:val="21"/>
                <w:szCs w:val="21"/>
              </w:rPr>
            </w:pPr>
            <w:r>
              <w:rPr>
                <w:rFonts w:ascii="Arial" w:hAnsi="Arial" w:cs="Arial"/>
                <w:sz w:val="21"/>
                <w:szCs w:val="21"/>
              </w:rPr>
              <w:t>北京康正宏基房地产评估有限公司</w:t>
            </w:r>
          </w:p>
        </w:tc>
      </w:tr>
      <w:tr w:rsidR="0016343A" w14:paraId="27D7C7FE" w14:textId="77777777">
        <w:trPr>
          <w:trHeight w:val="1431"/>
        </w:trPr>
        <w:tc>
          <w:tcPr>
            <w:tcW w:w="3402" w:type="dxa"/>
            <w:shd w:val="clear" w:color="auto" w:fill="auto"/>
          </w:tcPr>
          <w:p w14:paraId="4B200E77" w14:textId="77777777" w:rsidR="0016343A" w:rsidRDefault="00B0483F">
            <w:pPr>
              <w:spacing w:line="480" w:lineRule="auto"/>
              <w:rPr>
                <w:rFonts w:ascii="Arial" w:hAnsi="Arial" w:cs="Arial"/>
                <w:sz w:val="21"/>
                <w:szCs w:val="21"/>
              </w:rPr>
            </w:pPr>
            <w:r>
              <w:rPr>
                <w:rFonts w:ascii="Arial" w:hAnsi="Arial" w:cs="Arial"/>
                <w:sz w:val="21"/>
                <w:szCs w:val="21"/>
              </w:rPr>
              <w:t>法定代表人：</w:t>
            </w:r>
          </w:p>
        </w:tc>
      </w:tr>
      <w:tr w:rsidR="0016343A" w14:paraId="19E4B3BF" w14:textId="77777777">
        <w:tc>
          <w:tcPr>
            <w:tcW w:w="3402" w:type="dxa"/>
            <w:shd w:val="clear" w:color="auto" w:fill="auto"/>
          </w:tcPr>
          <w:p w14:paraId="1C20302B" w14:textId="33A09823" w:rsidR="0016343A" w:rsidRDefault="00B0483F">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○二二</w:t>
            </w:r>
            <w:r>
              <w:rPr>
                <w:rFonts w:ascii="Arial" w:hAnsi="Arial" w:cs="Arial"/>
                <w:sz w:val="21"/>
                <w:szCs w:val="21"/>
              </w:rPr>
              <w:t>年</w:t>
            </w:r>
            <w:r w:rsidR="007A2BF0">
              <w:rPr>
                <w:rFonts w:ascii="Arial" w:hAnsi="Arial" w:cs="Arial" w:hint="eastAsia"/>
                <w:sz w:val="21"/>
                <w:szCs w:val="21"/>
              </w:rPr>
              <w:t>八月十日</w:t>
            </w:r>
          </w:p>
        </w:tc>
      </w:tr>
    </w:tbl>
    <w:p w14:paraId="75D05CDB" w14:textId="77777777" w:rsidR="0016343A" w:rsidRDefault="00B0483F">
      <w:pPr>
        <w:spacing w:line="360" w:lineRule="auto"/>
        <w:jc w:val="right"/>
        <w:rPr>
          <w:rFonts w:ascii="Arial" w:hAnsi="Arial"/>
        </w:rPr>
      </w:pPr>
      <w:r>
        <w:rPr>
          <w:rFonts w:ascii="Arial" w:eastAsia="楷体_GB2312" w:hAnsi="Arial" w:hint="eastAsia"/>
          <w:sz w:val="28"/>
        </w:rPr>
        <w:t xml:space="preserve"> </w:t>
      </w:r>
    </w:p>
    <w:p w14:paraId="55873FC8" w14:textId="77777777" w:rsidR="0016343A" w:rsidRDefault="0016343A">
      <w:pPr>
        <w:rPr>
          <w:rFonts w:ascii="Arial" w:hAnsi="Arial"/>
        </w:rPr>
        <w:sectPr w:rsidR="0016343A">
          <w:headerReference w:type="default" r:id="rId12"/>
          <w:pgSz w:w="11907" w:h="16840"/>
          <w:pgMar w:top="1843" w:right="1134" w:bottom="1191" w:left="1134" w:header="1134" w:footer="1134" w:gutter="340"/>
          <w:pgNumType w:start="1"/>
          <w:cols w:space="720"/>
          <w:docGrid w:linePitch="326"/>
        </w:sectPr>
      </w:pPr>
    </w:p>
    <w:p w14:paraId="40A6D02C" w14:textId="77777777" w:rsidR="0016343A" w:rsidRDefault="00B0483F">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14:paraId="5A8CECC4" w14:textId="77777777" w:rsidR="0016343A" w:rsidRDefault="00B0483F">
      <w:pPr>
        <w:pStyle w:val="TOC1"/>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7"/>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14:paraId="6B6411AA" w14:textId="77777777" w:rsidR="0016343A" w:rsidRDefault="007A2BF0">
      <w:pPr>
        <w:pStyle w:val="TOC1"/>
        <w:rPr>
          <w:rFonts w:ascii="Arial" w:eastAsia="宋体" w:hAnsi="Arial" w:cs="Arial"/>
          <w:b w:val="0"/>
          <w:bCs w:val="0"/>
          <w:kern w:val="2"/>
          <w:sz w:val="21"/>
          <w:szCs w:val="21"/>
        </w:rPr>
      </w:pPr>
      <w:hyperlink w:anchor="_Toc500322961" w:history="1">
        <w:r w:rsidR="00B0483F">
          <w:rPr>
            <w:rStyle w:val="af7"/>
            <w:rFonts w:ascii="Arial" w:eastAsia="宋体" w:hAnsi="Arial" w:cs="Arial"/>
            <w:color w:val="auto"/>
            <w:sz w:val="21"/>
            <w:szCs w:val="21"/>
          </w:rPr>
          <w:t>估价假设和限制条件</w:t>
        </w:r>
        <w:r w:rsidR="00B0483F">
          <w:rPr>
            <w:rFonts w:ascii="Arial" w:eastAsia="宋体" w:hAnsi="Arial" w:cs="Arial"/>
            <w:sz w:val="21"/>
            <w:szCs w:val="21"/>
          </w:rPr>
          <w:tab/>
        </w:r>
        <w:r w:rsidR="00B0483F">
          <w:rPr>
            <w:rFonts w:ascii="Arial" w:eastAsia="宋体" w:hAnsi="Arial" w:cs="Arial" w:hint="eastAsia"/>
            <w:sz w:val="21"/>
            <w:szCs w:val="21"/>
          </w:rPr>
          <w:t>6</w:t>
        </w:r>
      </w:hyperlink>
    </w:p>
    <w:p w14:paraId="79068743" w14:textId="77777777" w:rsidR="0016343A" w:rsidRDefault="007A2BF0">
      <w:pPr>
        <w:pStyle w:val="TOC1"/>
        <w:rPr>
          <w:rFonts w:ascii="Arial" w:eastAsia="宋体" w:hAnsi="Arial" w:cs="Arial"/>
          <w:b w:val="0"/>
          <w:bCs w:val="0"/>
          <w:kern w:val="2"/>
          <w:sz w:val="21"/>
          <w:szCs w:val="21"/>
        </w:rPr>
      </w:pPr>
      <w:hyperlink w:anchor="_Toc500322962" w:history="1">
        <w:r w:rsidR="00B0483F">
          <w:rPr>
            <w:rStyle w:val="af7"/>
            <w:rFonts w:ascii="Arial" w:eastAsia="宋体" w:hAnsi="Arial" w:cs="Arial"/>
            <w:color w:val="auto"/>
            <w:sz w:val="21"/>
            <w:szCs w:val="21"/>
          </w:rPr>
          <w:t>估价结果报告</w:t>
        </w:r>
        <w:r w:rsidR="00B0483F">
          <w:rPr>
            <w:rFonts w:ascii="Arial" w:eastAsia="宋体" w:hAnsi="Arial" w:cs="Arial"/>
            <w:sz w:val="21"/>
            <w:szCs w:val="21"/>
          </w:rPr>
          <w:tab/>
        </w:r>
        <w:r w:rsidR="00B0483F">
          <w:rPr>
            <w:rFonts w:ascii="Arial" w:eastAsia="宋体" w:hAnsi="Arial" w:cs="Arial" w:hint="eastAsia"/>
            <w:sz w:val="21"/>
            <w:szCs w:val="21"/>
          </w:rPr>
          <w:t>9</w:t>
        </w:r>
      </w:hyperlink>
    </w:p>
    <w:p w14:paraId="0A8013BF" w14:textId="77777777" w:rsidR="0016343A" w:rsidRDefault="007A2BF0">
      <w:pPr>
        <w:pStyle w:val="TOC2"/>
        <w:rPr>
          <w:rFonts w:ascii="Arial" w:hAnsi="Arial" w:cs="Arial"/>
          <w:kern w:val="2"/>
          <w:sz w:val="21"/>
          <w:szCs w:val="21"/>
        </w:rPr>
      </w:pPr>
      <w:hyperlink w:anchor="_Toc500322963" w:history="1">
        <w:r w:rsidR="00B0483F">
          <w:rPr>
            <w:rStyle w:val="af7"/>
            <w:rFonts w:ascii="Arial" w:hAnsi="Arial" w:cs="Arial"/>
            <w:color w:val="auto"/>
            <w:sz w:val="21"/>
            <w:szCs w:val="21"/>
          </w:rPr>
          <w:t>一、估价委托人</w:t>
        </w:r>
        <w:r w:rsidR="00B0483F">
          <w:rPr>
            <w:rFonts w:ascii="Arial" w:hAnsi="Arial" w:cs="Arial"/>
            <w:sz w:val="21"/>
            <w:szCs w:val="21"/>
          </w:rPr>
          <w:tab/>
        </w:r>
        <w:r w:rsidR="00B0483F">
          <w:rPr>
            <w:rFonts w:ascii="Arial" w:hAnsi="Arial" w:cs="Arial" w:hint="eastAsia"/>
            <w:sz w:val="21"/>
            <w:szCs w:val="21"/>
          </w:rPr>
          <w:t>9</w:t>
        </w:r>
      </w:hyperlink>
    </w:p>
    <w:p w14:paraId="6E824A58" w14:textId="77777777" w:rsidR="0016343A" w:rsidRDefault="007A2BF0">
      <w:pPr>
        <w:pStyle w:val="TOC2"/>
        <w:rPr>
          <w:rFonts w:ascii="Arial" w:hAnsi="Arial" w:cs="Arial"/>
          <w:kern w:val="2"/>
          <w:sz w:val="21"/>
          <w:szCs w:val="21"/>
        </w:rPr>
      </w:pPr>
      <w:hyperlink w:anchor="_Toc500322964" w:history="1">
        <w:r w:rsidR="00B0483F">
          <w:rPr>
            <w:rStyle w:val="af7"/>
            <w:rFonts w:ascii="Arial" w:hAnsi="Arial" w:cs="Arial"/>
            <w:color w:val="auto"/>
            <w:sz w:val="21"/>
            <w:szCs w:val="21"/>
          </w:rPr>
          <w:t>二、房地产估价机构</w:t>
        </w:r>
        <w:r w:rsidR="00B0483F">
          <w:rPr>
            <w:rFonts w:ascii="Arial" w:hAnsi="Arial" w:cs="Arial"/>
            <w:sz w:val="21"/>
            <w:szCs w:val="21"/>
          </w:rPr>
          <w:tab/>
        </w:r>
        <w:r w:rsidR="00B0483F">
          <w:rPr>
            <w:rFonts w:ascii="Arial" w:hAnsi="Arial" w:cs="Arial" w:hint="eastAsia"/>
            <w:sz w:val="21"/>
            <w:szCs w:val="21"/>
          </w:rPr>
          <w:t>9</w:t>
        </w:r>
      </w:hyperlink>
    </w:p>
    <w:p w14:paraId="176B0882" w14:textId="77777777" w:rsidR="0016343A" w:rsidRDefault="007A2BF0">
      <w:pPr>
        <w:pStyle w:val="TOC2"/>
        <w:rPr>
          <w:rFonts w:ascii="Arial" w:hAnsi="Arial" w:cs="Arial"/>
          <w:kern w:val="2"/>
          <w:sz w:val="21"/>
          <w:szCs w:val="21"/>
        </w:rPr>
      </w:pPr>
      <w:hyperlink w:anchor="_Toc500322965" w:history="1">
        <w:r w:rsidR="00B0483F">
          <w:rPr>
            <w:rStyle w:val="af7"/>
            <w:rFonts w:ascii="Arial" w:hAnsi="Arial" w:cs="Arial"/>
            <w:color w:val="auto"/>
            <w:sz w:val="21"/>
            <w:szCs w:val="21"/>
          </w:rPr>
          <w:t>三、估价目的</w:t>
        </w:r>
        <w:r w:rsidR="00B0483F">
          <w:rPr>
            <w:rFonts w:ascii="Arial" w:hAnsi="Arial" w:cs="Arial"/>
            <w:sz w:val="21"/>
            <w:szCs w:val="21"/>
          </w:rPr>
          <w:tab/>
        </w:r>
        <w:r w:rsidR="00B0483F">
          <w:rPr>
            <w:rFonts w:ascii="Arial" w:hAnsi="Arial" w:cs="Arial" w:hint="eastAsia"/>
            <w:sz w:val="21"/>
            <w:szCs w:val="21"/>
          </w:rPr>
          <w:t>9</w:t>
        </w:r>
      </w:hyperlink>
    </w:p>
    <w:p w14:paraId="0032247E" w14:textId="77777777" w:rsidR="0016343A" w:rsidRDefault="007A2BF0">
      <w:pPr>
        <w:pStyle w:val="TOC2"/>
        <w:rPr>
          <w:rFonts w:ascii="Arial" w:hAnsi="Arial" w:cs="Arial"/>
          <w:kern w:val="2"/>
          <w:sz w:val="21"/>
          <w:szCs w:val="21"/>
        </w:rPr>
      </w:pPr>
      <w:hyperlink w:anchor="_Toc500322966" w:history="1">
        <w:r w:rsidR="00B0483F">
          <w:rPr>
            <w:rStyle w:val="af7"/>
            <w:rFonts w:ascii="Arial" w:hAnsi="Arial" w:cs="Arial"/>
            <w:color w:val="auto"/>
            <w:sz w:val="21"/>
            <w:szCs w:val="21"/>
          </w:rPr>
          <w:t>四、</w:t>
        </w:r>
        <w:r w:rsidR="00B0483F">
          <w:rPr>
            <w:rStyle w:val="af7"/>
            <w:rFonts w:ascii="Arial" w:hAnsi="Arial" w:cs="Arial" w:hint="eastAsia"/>
            <w:color w:val="auto"/>
            <w:sz w:val="21"/>
            <w:szCs w:val="21"/>
          </w:rPr>
          <w:t>价值时点</w:t>
        </w:r>
        <w:r w:rsidR="00B0483F">
          <w:rPr>
            <w:rFonts w:ascii="Arial" w:hAnsi="Arial" w:cs="Arial"/>
            <w:sz w:val="21"/>
            <w:szCs w:val="21"/>
          </w:rPr>
          <w:tab/>
        </w:r>
        <w:r w:rsidR="00B0483F">
          <w:rPr>
            <w:rFonts w:ascii="Arial" w:hAnsi="Arial" w:cs="Arial" w:hint="eastAsia"/>
            <w:sz w:val="21"/>
            <w:szCs w:val="21"/>
          </w:rPr>
          <w:t>9</w:t>
        </w:r>
      </w:hyperlink>
    </w:p>
    <w:p w14:paraId="1EAEB145" w14:textId="77777777" w:rsidR="0016343A" w:rsidRDefault="007A2BF0">
      <w:pPr>
        <w:pStyle w:val="TOC2"/>
        <w:rPr>
          <w:rFonts w:ascii="Arial" w:hAnsi="Arial" w:cs="Arial"/>
          <w:kern w:val="2"/>
          <w:sz w:val="21"/>
          <w:szCs w:val="21"/>
        </w:rPr>
      </w:pPr>
      <w:hyperlink w:anchor="_Toc500322967" w:history="1">
        <w:r w:rsidR="00B0483F">
          <w:rPr>
            <w:rStyle w:val="af7"/>
            <w:rFonts w:ascii="Arial" w:hAnsi="Arial" w:cs="Arial"/>
            <w:color w:val="auto"/>
            <w:sz w:val="21"/>
            <w:szCs w:val="21"/>
          </w:rPr>
          <w:t>五、</w:t>
        </w:r>
        <w:r w:rsidR="00B0483F">
          <w:rPr>
            <w:rStyle w:val="af7"/>
            <w:rFonts w:ascii="Arial" w:hAnsi="Arial" w:cs="Arial" w:hint="eastAsia"/>
            <w:color w:val="auto"/>
            <w:sz w:val="21"/>
            <w:szCs w:val="21"/>
          </w:rPr>
          <w:t>估价作业期</w:t>
        </w:r>
        <w:r w:rsidR="00B0483F">
          <w:rPr>
            <w:rFonts w:ascii="Arial" w:hAnsi="Arial" w:cs="Arial"/>
            <w:sz w:val="21"/>
            <w:szCs w:val="21"/>
          </w:rPr>
          <w:tab/>
        </w:r>
        <w:r w:rsidR="00B0483F">
          <w:rPr>
            <w:rFonts w:ascii="Arial" w:hAnsi="Arial" w:cs="Arial" w:hint="eastAsia"/>
            <w:sz w:val="21"/>
            <w:szCs w:val="21"/>
          </w:rPr>
          <w:t>9</w:t>
        </w:r>
      </w:hyperlink>
    </w:p>
    <w:p w14:paraId="2ED36016" w14:textId="77777777" w:rsidR="0016343A" w:rsidRDefault="007A2BF0">
      <w:pPr>
        <w:pStyle w:val="TOC2"/>
        <w:rPr>
          <w:rFonts w:ascii="Arial" w:hAnsi="Arial" w:cs="Arial"/>
          <w:kern w:val="2"/>
          <w:sz w:val="21"/>
          <w:szCs w:val="21"/>
        </w:rPr>
      </w:pPr>
      <w:hyperlink w:anchor="_Toc500322968" w:history="1">
        <w:r w:rsidR="00B0483F">
          <w:rPr>
            <w:rStyle w:val="af7"/>
            <w:rFonts w:ascii="Arial" w:hAnsi="Arial" w:cs="Arial"/>
            <w:color w:val="auto"/>
            <w:sz w:val="21"/>
            <w:szCs w:val="21"/>
          </w:rPr>
          <w:t>六、</w:t>
        </w:r>
        <w:r w:rsidR="00B0483F">
          <w:rPr>
            <w:rStyle w:val="af7"/>
            <w:rFonts w:ascii="Arial" w:hAnsi="Arial" w:cs="Arial" w:hint="eastAsia"/>
            <w:color w:val="auto"/>
            <w:sz w:val="21"/>
            <w:szCs w:val="21"/>
          </w:rPr>
          <w:t>估价对象概况</w:t>
        </w:r>
        <w:r w:rsidR="00B0483F">
          <w:rPr>
            <w:rFonts w:ascii="Arial" w:hAnsi="Arial" w:cs="Arial"/>
            <w:sz w:val="21"/>
            <w:szCs w:val="21"/>
          </w:rPr>
          <w:tab/>
        </w:r>
        <w:r w:rsidR="00B0483F">
          <w:rPr>
            <w:rFonts w:ascii="Arial" w:hAnsi="Arial" w:cs="Arial" w:hint="eastAsia"/>
            <w:sz w:val="21"/>
            <w:szCs w:val="21"/>
          </w:rPr>
          <w:t>9</w:t>
        </w:r>
      </w:hyperlink>
    </w:p>
    <w:p w14:paraId="7E1A00CF" w14:textId="77777777" w:rsidR="0016343A" w:rsidRDefault="007A2BF0">
      <w:pPr>
        <w:pStyle w:val="TOC2"/>
        <w:rPr>
          <w:rFonts w:ascii="Arial" w:hAnsi="Arial" w:cs="Arial"/>
          <w:kern w:val="2"/>
          <w:sz w:val="21"/>
          <w:szCs w:val="21"/>
        </w:rPr>
      </w:pPr>
      <w:hyperlink w:anchor="_Toc500322969" w:history="1">
        <w:r w:rsidR="00B0483F">
          <w:rPr>
            <w:rStyle w:val="af7"/>
            <w:rFonts w:ascii="Arial" w:hAnsi="Arial" w:cs="Arial"/>
            <w:color w:val="auto"/>
            <w:sz w:val="21"/>
            <w:szCs w:val="21"/>
          </w:rPr>
          <w:t>七、价值</w:t>
        </w:r>
        <w:r w:rsidR="00B0483F">
          <w:rPr>
            <w:rStyle w:val="af7"/>
            <w:rFonts w:ascii="Arial" w:hAnsi="Arial" w:cs="Arial" w:hint="eastAsia"/>
            <w:color w:val="auto"/>
            <w:sz w:val="21"/>
            <w:szCs w:val="21"/>
          </w:rPr>
          <w:t>定义</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2</w:t>
      </w:r>
    </w:p>
    <w:p w14:paraId="469DF6B7" w14:textId="77777777" w:rsidR="0016343A" w:rsidRDefault="007A2BF0">
      <w:pPr>
        <w:pStyle w:val="TOC2"/>
        <w:rPr>
          <w:rFonts w:ascii="Arial" w:hAnsi="Arial" w:cs="Arial"/>
          <w:kern w:val="2"/>
          <w:sz w:val="21"/>
          <w:szCs w:val="21"/>
        </w:rPr>
      </w:pPr>
      <w:hyperlink w:anchor="_Toc500322970" w:history="1">
        <w:r w:rsidR="00B0483F">
          <w:rPr>
            <w:rStyle w:val="af7"/>
            <w:rFonts w:ascii="Arial" w:hAnsi="Arial" w:cs="Arial"/>
            <w:color w:val="auto"/>
            <w:sz w:val="21"/>
            <w:szCs w:val="21"/>
          </w:rPr>
          <w:t>八、估价原则</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2</w:t>
      </w:r>
    </w:p>
    <w:p w14:paraId="350EAB83" w14:textId="77777777" w:rsidR="0016343A" w:rsidRDefault="007A2BF0">
      <w:pPr>
        <w:pStyle w:val="TOC2"/>
        <w:rPr>
          <w:rFonts w:ascii="Arial" w:hAnsi="Arial" w:cs="Arial"/>
          <w:kern w:val="2"/>
          <w:sz w:val="21"/>
          <w:szCs w:val="21"/>
        </w:rPr>
      </w:pPr>
      <w:hyperlink w:anchor="_Toc500322971" w:history="1">
        <w:r w:rsidR="00B0483F">
          <w:rPr>
            <w:rStyle w:val="af7"/>
            <w:rFonts w:ascii="Arial" w:hAnsi="Arial" w:cs="Arial"/>
            <w:color w:val="auto"/>
            <w:sz w:val="21"/>
            <w:szCs w:val="21"/>
          </w:rPr>
          <w:t>九、估价依据</w:t>
        </w:r>
        <w:r w:rsidR="00B0483F">
          <w:rPr>
            <w:rFonts w:ascii="Arial" w:hAnsi="Arial" w:cs="Arial"/>
            <w:sz w:val="21"/>
            <w:szCs w:val="21"/>
          </w:rPr>
          <w:tab/>
        </w:r>
      </w:hyperlink>
      <w:r w:rsidR="00B0483F">
        <w:rPr>
          <w:rFonts w:ascii="Arial" w:hAnsi="Arial" w:cs="Arial" w:hint="eastAsia"/>
          <w:sz w:val="21"/>
          <w:szCs w:val="21"/>
        </w:rPr>
        <w:t>13</w:t>
      </w:r>
    </w:p>
    <w:p w14:paraId="0ED6A30D" w14:textId="77777777" w:rsidR="0016343A" w:rsidRDefault="007A2BF0">
      <w:pPr>
        <w:pStyle w:val="TOC2"/>
        <w:rPr>
          <w:rFonts w:ascii="Arial" w:hAnsi="Arial" w:cs="Arial"/>
          <w:kern w:val="2"/>
          <w:sz w:val="21"/>
          <w:szCs w:val="21"/>
        </w:rPr>
      </w:pPr>
      <w:hyperlink w:anchor="_Toc500322972" w:history="1">
        <w:r w:rsidR="00B0483F">
          <w:rPr>
            <w:rStyle w:val="af7"/>
            <w:rFonts w:ascii="Arial" w:hAnsi="Arial" w:cs="Arial"/>
            <w:color w:val="auto"/>
            <w:sz w:val="21"/>
            <w:szCs w:val="21"/>
          </w:rPr>
          <w:t>十、估价方法</w:t>
        </w:r>
        <w:r w:rsidR="00B0483F">
          <w:rPr>
            <w:rFonts w:ascii="Arial" w:hAnsi="Arial" w:cs="Arial"/>
            <w:sz w:val="21"/>
            <w:szCs w:val="21"/>
          </w:rPr>
          <w:tab/>
        </w:r>
        <w:r w:rsidR="00B0483F">
          <w:rPr>
            <w:rFonts w:ascii="Arial" w:hAnsi="Arial" w:cs="Arial" w:hint="eastAsia"/>
            <w:sz w:val="21"/>
            <w:szCs w:val="21"/>
          </w:rPr>
          <w:t>1</w:t>
        </w:r>
      </w:hyperlink>
      <w:r w:rsidR="00B0483F">
        <w:rPr>
          <w:rFonts w:ascii="Arial" w:hAnsi="Arial" w:cs="Arial" w:hint="eastAsia"/>
          <w:sz w:val="21"/>
          <w:szCs w:val="21"/>
        </w:rPr>
        <w:t>4</w:t>
      </w:r>
    </w:p>
    <w:p w14:paraId="5B39D0C2" w14:textId="77777777" w:rsidR="0016343A" w:rsidRDefault="007A2BF0">
      <w:pPr>
        <w:pStyle w:val="TOC2"/>
        <w:rPr>
          <w:rFonts w:ascii="Arial" w:hAnsi="Arial" w:cs="Arial"/>
          <w:kern w:val="2"/>
          <w:sz w:val="21"/>
          <w:szCs w:val="21"/>
        </w:rPr>
      </w:pPr>
      <w:hyperlink w:anchor="_Toc500322973" w:history="1">
        <w:r w:rsidR="00B0483F">
          <w:rPr>
            <w:rStyle w:val="af7"/>
            <w:rFonts w:ascii="Arial" w:hAnsi="Arial" w:cs="Arial"/>
            <w:color w:val="auto"/>
            <w:sz w:val="21"/>
            <w:szCs w:val="21"/>
          </w:rPr>
          <w:t>十一、估价结果</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4</w:t>
      </w:r>
    </w:p>
    <w:p w14:paraId="540A94AB" w14:textId="77777777" w:rsidR="0016343A" w:rsidRDefault="007A2BF0">
      <w:pPr>
        <w:pStyle w:val="TOC2"/>
        <w:rPr>
          <w:rFonts w:ascii="Arial" w:hAnsi="Arial" w:cs="Arial"/>
          <w:kern w:val="2"/>
          <w:sz w:val="21"/>
          <w:szCs w:val="21"/>
        </w:rPr>
      </w:pPr>
      <w:hyperlink w:anchor="_Toc500322974" w:history="1">
        <w:r w:rsidR="00B0483F">
          <w:rPr>
            <w:rStyle w:val="af7"/>
            <w:rFonts w:ascii="Arial" w:hAnsi="Arial" w:cs="Arial"/>
            <w:color w:val="auto"/>
            <w:sz w:val="21"/>
            <w:szCs w:val="21"/>
          </w:rPr>
          <w:t>十二、参与本次估价工作的评估专业人员</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6</w:t>
      </w:r>
    </w:p>
    <w:p w14:paraId="34F63711" w14:textId="77777777" w:rsidR="0016343A" w:rsidRDefault="007A2BF0">
      <w:pPr>
        <w:pStyle w:val="TOC2"/>
        <w:rPr>
          <w:rFonts w:ascii="Arial" w:hAnsi="Arial" w:cs="Arial"/>
          <w:kern w:val="2"/>
          <w:sz w:val="21"/>
          <w:szCs w:val="21"/>
        </w:rPr>
      </w:pPr>
      <w:hyperlink w:anchor="_Toc500322975" w:history="1">
        <w:r w:rsidR="00B0483F">
          <w:rPr>
            <w:rStyle w:val="af7"/>
            <w:rFonts w:ascii="Arial" w:hAnsi="Arial" w:cs="Arial"/>
            <w:color w:val="auto"/>
            <w:sz w:val="21"/>
            <w:szCs w:val="21"/>
          </w:rPr>
          <w:t>十三、实地查勘期</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6</w:t>
      </w:r>
    </w:p>
    <w:p w14:paraId="64AB63EF" w14:textId="77777777" w:rsidR="0016343A" w:rsidRDefault="007A2BF0">
      <w:pPr>
        <w:pStyle w:val="TOC2"/>
        <w:rPr>
          <w:rFonts w:ascii="Arial" w:hAnsi="Arial" w:cs="Arial"/>
          <w:kern w:val="2"/>
          <w:sz w:val="21"/>
          <w:szCs w:val="21"/>
        </w:rPr>
      </w:pPr>
      <w:hyperlink w:anchor="_Toc500322976" w:history="1">
        <w:r w:rsidR="00B0483F">
          <w:rPr>
            <w:rStyle w:val="af7"/>
            <w:rFonts w:ascii="Arial" w:hAnsi="Arial" w:cs="Arial"/>
            <w:color w:val="auto"/>
            <w:sz w:val="21"/>
            <w:szCs w:val="21"/>
          </w:rPr>
          <w:t>十四、估价作业期</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6</w:t>
      </w:r>
    </w:p>
    <w:p w14:paraId="1E25C315" w14:textId="77777777" w:rsidR="0016343A" w:rsidRDefault="007A2BF0">
      <w:pPr>
        <w:pStyle w:val="TOC1"/>
        <w:rPr>
          <w:rFonts w:ascii="Arial" w:eastAsia="宋体" w:hAnsi="Arial" w:cs="Arial"/>
          <w:b w:val="0"/>
          <w:bCs w:val="0"/>
          <w:kern w:val="2"/>
          <w:sz w:val="21"/>
          <w:szCs w:val="21"/>
        </w:rPr>
      </w:pPr>
      <w:hyperlink w:anchor="_Toc500322977" w:history="1">
        <w:r w:rsidR="00B0483F">
          <w:rPr>
            <w:rStyle w:val="af7"/>
            <w:rFonts w:ascii="Arial" w:eastAsia="宋体" w:hAnsi="Arial" w:cs="Arial"/>
            <w:color w:val="auto"/>
            <w:sz w:val="21"/>
            <w:szCs w:val="21"/>
          </w:rPr>
          <w:t>附</w:t>
        </w:r>
        <w:r w:rsidR="00B0483F">
          <w:rPr>
            <w:rStyle w:val="af7"/>
            <w:rFonts w:ascii="Arial" w:eastAsia="宋体" w:hAnsi="Arial" w:cs="Arial"/>
            <w:color w:val="auto"/>
            <w:sz w:val="21"/>
            <w:szCs w:val="21"/>
          </w:rPr>
          <w:t xml:space="preserve">   </w:t>
        </w:r>
        <w:r w:rsidR="00B0483F">
          <w:rPr>
            <w:rStyle w:val="af7"/>
            <w:rFonts w:ascii="Arial" w:eastAsia="宋体" w:hAnsi="Arial" w:cs="Arial"/>
            <w:color w:val="auto"/>
            <w:sz w:val="21"/>
            <w:szCs w:val="21"/>
          </w:rPr>
          <w:t>件</w:t>
        </w:r>
        <w:r w:rsidR="00B0483F">
          <w:rPr>
            <w:rFonts w:ascii="Arial" w:eastAsia="宋体" w:hAnsi="Arial" w:cs="Arial"/>
            <w:sz w:val="21"/>
            <w:szCs w:val="21"/>
          </w:rPr>
          <w:tab/>
        </w:r>
        <w:r w:rsidR="00B0483F">
          <w:rPr>
            <w:rFonts w:ascii="Arial" w:eastAsia="宋体" w:hAnsi="Arial" w:cs="Arial" w:hint="eastAsia"/>
            <w:sz w:val="21"/>
            <w:szCs w:val="21"/>
          </w:rPr>
          <w:t>1</w:t>
        </w:r>
      </w:hyperlink>
      <w:r w:rsidR="00B0483F">
        <w:rPr>
          <w:rStyle w:val="af7"/>
          <w:rFonts w:ascii="Arial" w:eastAsia="宋体" w:hAnsi="Arial" w:cs="Arial" w:hint="eastAsia"/>
          <w:color w:val="auto"/>
          <w:sz w:val="21"/>
          <w:szCs w:val="21"/>
        </w:rPr>
        <w:t>7</w:t>
      </w:r>
    </w:p>
    <w:p w14:paraId="29B9CEC1"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14:paraId="583D7896"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14:paraId="4947EE5B"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14:paraId="678FE70F" w14:textId="32F9355B" w:rsidR="0016343A" w:rsidRPr="007A2BF0" w:rsidRDefault="007A2BF0">
      <w:pPr>
        <w:numPr>
          <w:ilvl w:val="0"/>
          <w:numId w:val="6"/>
        </w:numPr>
        <w:spacing w:line="420" w:lineRule="exact"/>
        <w:ind w:left="851" w:hanging="425"/>
        <w:jc w:val="both"/>
        <w:rPr>
          <w:rFonts w:ascii="Arial" w:hAnsi="Arial"/>
          <w:sz w:val="21"/>
          <w:szCs w:val="24"/>
        </w:rPr>
      </w:pPr>
      <w:r>
        <w:rPr>
          <w:rFonts w:ascii="Arial" w:hAnsi="Arial" w:cs="Arial" w:hint="eastAsia"/>
          <w:sz w:val="21"/>
          <w:szCs w:val="24"/>
        </w:rPr>
        <w:t>《北京市房产所有证》</w:t>
      </w:r>
      <w:r w:rsidR="00B0483F">
        <w:rPr>
          <w:rFonts w:ascii="Arial" w:hAnsi="Arial" w:cs="Arial" w:hint="eastAsia"/>
          <w:sz w:val="21"/>
          <w:szCs w:val="24"/>
        </w:rPr>
        <w:t>复印件</w:t>
      </w:r>
    </w:p>
    <w:p w14:paraId="1D80B835" w14:textId="3A8295FF" w:rsidR="007A2BF0" w:rsidRDefault="007A2BF0">
      <w:pPr>
        <w:numPr>
          <w:ilvl w:val="0"/>
          <w:numId w:val="6"/>
        </w:numPr>
        <w:spacing w:line="420" w:lineRule="exact"/>
        <w:ind w:left="851" w:hanging="425"/>
        <w:jc w:val="both"/>
        <w:rPr>
          <w:rFonts w:ascii="Arial" w:hAnsi="Arial"/>
          <w:sz w:val="21"/>
          <w:szCs w:val="24"/>
        </w:rPr>
      </w:pPr>
      <w:r>
        <w:rPr>
          <w:rFonts w:ascii="Arial" w:hAnsi="Arial" w:hint="eastAsia"/>
          <w:sz w:val="21"/>
          <w:szCs w:val="24"/>
        </w:rPr>
        <w:t>《存量房屋买卖合同》</w:t>
      </w:r>
      <w:r>
        <w:rPr>
          <w:rFonts w:ascii="Arial" w:hAnsi="Arial" w:hint="eastAsia"/>
          <w:sz w:val="21"/>
          <w:szCs w:val="24"/>
        </w:rPr>
        <w:t>[</w:t>
      </w:r>
      <w:r>
        <w:rPr>
          <w:rFonts w:ascii="Arial" w:hAnsi="Arial" w:hint="eastAsia"/>
          <w:sz w:val="21"/>
          <w:szCs w:val="24"/>
        </w:rPr>
        <w:t>合同编号：</w:t>
      </w:r>
      <w:r>
        <w:rPr>
          <w:rFonts w:ascii="Arial" w:hAnsi="Arial" w:hint="eastAsia"/>
          <w:sz w:val="21"/>
          <w:szCs w:val="24"/>
        </w:rPr>
        <w:t>C</w:t>
      </w:r>
      <w:r>
        <w:rPr>
          <w:rFonts w:ascii="Arial" w:hAnsi="Arial"/>
          <w:sz w:val="21"/>
          <w:szCs w:val="24"/>
        </w:rPr>
        <w:t>1105269]</w:t>
      </w:r>
      <w:r>
        <w:rPr>
          <w:rFonts w:ascii="Arial" w:hAnsi="Arial" w:hint="eastAsia"/>
          <w:sz w:val="21"/>
          <w:szCs w:val="24"/>
        </w:rPr>
        <w:t>复印件</w:t>
      </w:r>
    </w:p>
    <w:p w14:paraId="16A007AA"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14:paraId="1452B6BD"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14:paraId="44392A0E" w14:textId="77777777" w:rsidR="0016343A" w:rsidRDefault="00B0483F">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14:paraId="600F3A2B" w14:textId="77777777" w:rsidR="0016343A" w:rsidRDefault="0016343A">
      <w:pPr>
        <w:spacing w:line="240" w:lineRule="auto"/>
        <w:outlineLvl w:val="0"/>
        <w:rPr>
          <w:rFonts w:ascii="Arial" w:eastAsia="楷体_GB2312" w:hAnsi="Arial"/>
          <w:i/>
          <w:kern w:val="2"/>
          <w:sz w:val="28"/>
          <w:szCs w:val="28"/>
          <w:highlight w:val="yellow"/>
        </w:rPr>
        <w:sectPr w:rsidR="0016343A">
          <w:pgSz w:w="11907" w:h="16840"/>
          <w:pgMar w:top="1843" w:right="1134" w:bottom="1191" w:left="1134" w:header="1134" w:footer="1134" w:gutter="340"/>
          <w:cols w:space="720"/>
          <w:docGrid w:linePitch="326"/>
        </w:sectPr>
      </w:pPr>
    </w:p>
    <w:p w14:paraId="433770B8" w14:textId="77777777" w:rsidR="0016343A" w:rsidRDefault="00B0483F">
      <w:pPr>
        <w:pStyle w:val="1"/>
        <w:numPr>
          <w:ilvl w:val="0"/>
          <w:numId w:val="0"/>
        </w:numPr>
        <w:spacing w:line="480" w:lineRule="auto"/>
        <w:jc w:val="center"/>
        <w:rPr>
          <w:rFonts w:eastAsia="方正黑体简体"/>
          <w:b w:val="0"/>
          <w:kern w:val="2"/>
          <w:sz w:val="32"/>
          <w:szCs w:val="32"/>
        </w:rPr>
      </w:pPr>
      <w:bookmarkStart w:id="1" w:name="_Toc500322960"/>
      <w:bookmarkStart w:id="2" w:name="_Toc379795041"/>
      <w:r>
        <w:rPr>
          <w:rFonts w:eastAsia="方正黑体简体" w:hint="eastAsia"/>
          <w:b w:val="0"/>
          <w:kern w:val="2"/>
          <w:sz w:val="32"/>
          <w:szCs w:val="32"/>
        </w:rPr>
        <w:lastRenderedPageBreak/>
        <w:t>估价师声明</w:t>
      </w:r>
      <w:bookmarkEnd w:id="1"/>
      <w:bookmarkEnd w:id="2"/>
    </w:p>
    <w:p w14:paraId="40EC084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14:paraId="3A075A6C"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4724C304"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685A4BD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B1D4E33"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5E4DF077"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6F0EDB78" w14:textId="77777777" w:rsidR="0016343A" w:rsidRDefault="00B0483F">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ascii="Arial" w:hAnsi="Arial" w:hint="eastAsia"/>
          <w:kern w:val="2"/>
          <w:sz w:val="21"/>
          <w:szCs w:val="21"/>
        </w:rPr>
        <w:t>。</w:t>
      </w:r>
    </w:p>
    <w:p w14:paraId="28068D6C" w14:textId="77777777" w:rsidR="0016343A" w:rsidRDefault="0016343A">
      <w:pPr>
        <w:overflowPunct w:val="0"/>
        <w:spacing w:line="480" w:lineRule="auto"/>
        <w:jc w:val="both"/>
        <w:textAlignment w:val="auto"/>
        <w:rPr>
          <w:rFonts w:ascii="Arial" w:hAnsi="Arial"/>
          <w:sz w:val="21"/>
          <w:szCs w:val="21"/>
        </w:rPr>
      </w:pPr>
      <w:bookmarkStart w:id="3" w:name="_Toc168225811"/>
    </w:p>
    <w:p w14:paraId="1E6C2168" w14:textId="77777777" w:rsidR="0016343A" w:rsidRDefault="0016343A">
      <w:pPr>
        <w:overflowPunct w:val="0"/>
        <w:spacing w:line="480" w:lineRule="auto"/>
        <w:jc w:val="both"/>
        <w:textAlignment w:val="auto"/>
        <w:outlineLvl w:val="0"/>
        <w:rPr>
          <w:rFonts w:ascii="Arial" w:hAnsi="Arial"/>
          <w:kern w:val="2"/>
          <w:sz w:val="21"/>
          <w:szCs w:val="21"/>
        </w:rPr>
        <w:sectPr w:rsidR="0016343A">
          <w:headerReference w:type="default" r:id="rId13"/>
          <w:headerReference w:type="first" r:id="rId14"/>
          <w:footerReference w:type="first" r:id="rId15"/>
          <w:pgSz w:w="11907" w:h="16840"/>
          <w:pgMar w:top="1843" w:right="1134" w:bottom="1191" w:left="1134" w:header="1134" w:footer="1134" w:gutter="340"/>
          <w:cols w:space="720"/>
          <w:docGrid w:linePitch="326"/>
        </w:sectPr>
      </w:pPr>
    </w:p>
    <w:p w14:paraId="354A5CF6" w14:textId="77777777" w:rsidR="0016343A" w:rsidRDefault="00B0483F">
      <w:pPr>
        <w:pStyle w:val="1"/>
        <w:numPr>
          <w:ilvl w:val="0"/>
          <w:numId w:val="0"/>
        </w:numPr>
        <w:spacing w:line="480" w:lineRule="auto"/>
        <w:jc w:val="center"/>
        <w:rPr>
          <w:rFonts w:eastAsia="方正黑体简体"/>
          <w:b w:val="0"/>
          <w:kern w:val="2"/>
          <w:sz w:val="32"/>
          <w:szCs w:val="32"/>
        </w:rPr>
      </w:pPr>
      <w:bookmarkStart w:id="4" w:name="_Toc500322961"/>
      <w:bookmarkStart w:id="5" w:name="_Toc379795042"/>
      <w:r>
        <w:rPr>
          <w:rFonts w:eastAsia="方正黑体简体" w:hint="eastAsia"/>
          <w:b w:val="0"/>
          <w:kern w:val="2"/>
          <w:sz w:val="32"/>
          <w:szCs w:val="32"/>
        </w:rPr>
        <w:lastRenderedPageBreak/>
        <w:t>估价假设和限制条件</w:t>
      </w:r>
      <w:bookmarkEnd w:id="4"/>
      <w:bookmarkEnd w:id="5"/>
    </w:p>
    <w:bookmarkEnd w:id="3"/>
    <w:p w14:paraId="00DD1C78"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3D99C591"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14:paraId="4F3D1854"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75DB2CD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14:paraId="745474F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14:paraId="67183CE9" w14:textId="2FB8F7FC" w:rsidR="0016343A" w:rsidRDefault="00B0483F">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sidR="007A2BF0">
        <w:rPr>
          <w:rFonts w:ascii="Arial" w:hAnsi="Arial" w:hint="eastAsia"/>
          <w:kern w:val="2"/>
          <w:sz w:val="21"/>
        </w:rPr>
        <w:t>《北京市房产所有证》</w:t>
      </w:r>
      <w:r>
        <w:rPr>
          <w:rFonts w:ascii="Arial" w:hAnsi="Arial" w:hint="eastAsia"/>
          <w:kern w:val="2"/>
          <w:sz w:val="21"/>
        </w:rPr>
        <w:t>复印件</w:t>
      </w:r>
      <w:r>
        <w:rPr>
          <w:rFonts w:ascii="Arial" w:hAnsi="Arial" w:cs="Arial"/>
          <w:sz w:val="21"/>
        </w:rPr>
        <w:t>上载明的为</w:t>
      </w:r>
      <w:r>
        <w:rPr>
          <w:rFonts w:ascii="Arial" w:hAnsi="Arial" w:cs="Arial" w:hint="eastAsia"/>
          <w:sz w:val="21"/>
        </w:rPr>
        <w:t>依据。</w:t>
      </w:r>
    </w:p>
    <w:p w14:paraId="27E5A95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14:paraId="309F0BC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14:paraId="6093DDEF"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14:paraId="23B5F15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14:paraId="15F8767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14:paraId="77E48CB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14:paraId="15F817A3"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w:t>
      </w:r>
      <w:r w:rsidR="00117D58">
        <w:rPr>
          <w:rFonts w:ascii="Arial" w:hAnsi="Arial" w:hint="eastAsia"/>
          <w:kern w:val="2"/>
          <w:sz w:val="21"/>
        </w:rPr>
        <w:t>估价委托人提供的</w:t>
      </w:r>
      <w:r>
        <w:rPr>
          <w:rFonts w:ascii="Arial" w:hAnsi="Arial" w:hint="eastAsia"/>
          <w:kern w:val="2"/>
          <w:sz w:val="21"/>
        </w:rPr>
        <w:t>《估价委托书》，本报告设定估价对象内部装修情况为简单装修（涂料顶棚、涂料墙面、</w:t>
      </w:r>
      <w:r>
        <w:rPr>
          <w:rFonts w:ascii="宋体" w:hAnsi="宋体" w:hint="eastAsia"/>
          <w:sz w:val="21"/>
          <w:szCs w:val="21"/>
        </w:rPr>
        <w:t>地砖地面</w:t>
      </w:r>
      <w:r>
        <w:rPr>
          <w:rFonts w:ascii="Arial" w:hAnsi="Arial" w:hint="eastAsia"/>
          <w:kern w:val="2"/>
          <w:sz w:val="21"/>
        </w:rPr>
        <w:t>）。若估价对象实际装修情况与设定情况不符，则估价结果需要做相应</w:t>
      </w:r>
      <w:r>
        <w:rPr>
          <w:rFonts w:ascii="Arial" w:hAnsi="Arial" w:hint="eastAsia"/>
          <w:kern w:val="2"/>
          <w:sz w:val="21"/>
        </w:rPr>
        <w:lastRenderedPageBreak/>
        <w:t>的调整直至重新评估。本报告估价结果已包含设定的装修价值，特此说明。</w:t>
      </w:r>
    </w:p>
    <w:p w14:paraId="69AF8E1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14:paraId="0EEC272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14:paraId="14A718F4" w14:textId="62B0CA35"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sidR="007A2BF0">
        <w:rPr>
          <w:rFonts w:ascii="Arial" w:hAnsi="Arial" w:hint="eastAsia"/>
          <w:kern w:val="2"/>
          <w:sz w:val="21"/>
        </w:rPr>
        <w:t>2015</w:t>
      </w:r>
      <w:r w:rsidR="007A2BF0">
        <w:rPr>
          <w:rFonts w:ascii="Arial" w:hAnsi="Arial" w:hint="eastAsia"/>
          <w:kern w:val="2"/>
          <w:sz w:val="21"/>
        </w:rPr>
        <w:t>年</w:t>
      </w:r>
      <w:r w:rsidR="007A2BF0">
        <w:rPr>
          <w:rFonts w:ascii="Arial" w:hAnsi="Arial" w:hint="eastAsia"/>
          <w:kern w:val="2"/>
          <w:sz w:val="21"/>
        </w:rPr>
        <w:t>10</w:t>
      </w:r>
      <w:r w:rsidR="007A2BF0">
        <w:rPr>
          <w:rFonts w:ascii="Arial" w:hAnsi="Arial" w:hint="eastAsia"/>
          <w:kern w:val="2"/>
          <w:sz w:val="21"/>
        </w:rPr>
        <w:t>月</w:t>
      </w:r>
      <w:r w:rsidR="007A2BF0">
        <w:rPr>
          <w:rFonts w:ascii="Arial" w:hAnsi="Arial" w:hint="eastAsia"/>
          <w:kern w:val="2"/>
          <w:sz w:val="21"/>
        </w:rPr>
        <w:t>20</w:t>
      </w:r>
      <w:r w:rsidR="007A2BF0">
        <w:rPr>
          <w:rFonts w:ascii="Arial" w:hAnsi="Arial" w:hint="eastAsia"/>
          <w:kern w:val="2"/>
          <w:sz w:val="21"/>
        </w:rPr>
        <w:t>日</w:t>
      </w:r>
      <w:r>
        <w:rPr>
          <w:rFonts w:ascii="Arial" w:hAnsi="Arial" w:hint="eastAsia"/>
          <w:kern w:val="2"/>
          <w:sz w:val="21"/>
        </w:rPr>
        <w:t>，完成实地查勘日期为</w:t>
      </w:r>
      <w:r w:rsidR="007A2BF0">
        <w:rPr>
          <w:rFonts w:ascii="Arial" w:hAnsi="Arial" w:hint="eastAsia"/>
          <w:kern w:val="2"/>
          <w:sz w:val="21"/>
        </w:rPr>
        <w:t>2022</w:t>
      </w:r>
      <w:r w:rsidR="007A2BF0">
        <w:rPr>
          <w:rFonts w:ascii="Arial" w:hAnsi="Arial" w:hint="eastAsia"/>
          <w:kern w:val="2"/>
          <w:sz w:val="21"/>
        </w:rPr>
        <w:t>年</w:t>
      </w:r>
      <w:r w:rsidR="007A2BF0">
        <w:rPr>
          <w:rFonts w:ascii="Arial" w:hAnsi="Arial" w:hint="eastAsia"/>
          <w:kern w:val="2"/>
          <w:sz w:val="21"/>
        </w:rPr>
        <w:t>8</w:t>
      </w:r>
      <w:r w:rsidR="007A2BF0">
        <w:rPr>
          <w:rFonts w:ascii="Arial" w:hAnsi="Arial" w:hint="eastAsia"/>
          <w:kern w:val="2"/>
          <w:sz w:val="21"/>
        </w:rPr>
        <w:t>月</w:t>
      </w:r>
      <w:r w:rsidR="007A2BF0">
        <w:rPr>
          <w:rFonts w:ascii="Arial" w:hAnsi="Arial" w:hint="eastAsia"/>
          <w:kern w:val="2"/>
          <w:sz w:val="21"/>
        </w:rPr>
        <w:t>3</w:t>
      </w:r>
      <w:r w:rsidR="007A2BF0">
        <w:rPr>
          <w:rFonts w:ascii="Arial" w:hAnsi="Arial" w:hint="eastAsia"/>
          <w:kern w:val="2"/>
          <w:sz w:val="21"/>
        </w:rPr>
        <w:t>日</w:t>
      </w:r>
      <w:r>
        <w:rPr>
          <w:rFonts w:ascii="Arial" w:hAnsi="Arial" w:hint="eastAsia"/>
          <w:kern w:val="2"/>
          <w:sz w:val="21"/>
        </w:rPr>
        <w:t>，价值时点与完成实地查勘日期不一致，本次估价假定价值时点房地产状况与完成实地查勘之日的状况一致。</w:t>
      </w:r>
    </w:p>
    <w:p w14:paraId="6974FFE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14:paraId="488B75F9" w14:textId="156A6787" w:rsidR="0016343A" w:rsidRDefault="003C537E">
      <w:pPr>
        <w:overflowPunct w:val="0"/>
        <w:spacing w:line="480" w:lineRule="auto"/>
        <w:ind w:firstLineChars="200" w:firstLine="420"/>
        <w:jc w:val="both"/>
        <w:textAlignment w:val="auto"/>
        <w:rPr>
          <w:rFonts w:ascii="Arial" w:hAnsi="Arial"/>
          <w:kern w:val="2"/>
          <w:sz w:val="21"/>
        </w:rPr>
      </w:pPr>
      <w:r w:rsidRPr="003C537E">
        <w:rPr>
          <w:rFonts w:ascii="Arial" w:hAnsi="Arial" w:cs="Arial" w:hint="eastAsia"/>
          <w:sz w:val="21"/>
        </w:rPr>
        <w:t>根据估价委托人提供的</w:t>
      </w:r>
      <w:r w:rsidR="007A2BF0">
        <w:rPr>
          <w:rFonts w:ascii="Arial" w:hAnsi="Arial" w:hint="eastAsia"/>
          <w:kern w:val="2"/>
          <w:sz w:val="21"/>
        </w:rPr>
        <w:t>《北京市房产所有证》</w:t>
      </w:r>
      <w:r>
        <w:rPr>
          <w:rFonts w:ascii="Arial" w:hAnsi="Arial" w:hint="eastAsia"/>
          <w:kern w:val="2"/>
          <w:sz w:val="21"/>
        </w:rPr>
        <w:t>复印件</w:t>
      </w:r>
      <w:r w:rsidRPr="003C537E">
        <w:rPr>
          <w:rFonts w:ascii="Arial" w:hAnsi="Arial" w:cs="Arial" w:hint="eastAsia"/>
          <w:sz w:val="21"/>
        </w:rPr>
        <w:t>，估价对象于</w:t>
      </w:r>
      <w:r>
        <w:rPr>
          <w:rFonts w:ascii="Arial" w:hAnsi="Arial" w:cs="Arial" w:hint="eastAsia"/>
          <w:sz w:val="21"/>
        </w:rPr>
        <w:t>转移登记申请</w:t>
      </w:r>
      <w:r w:rsidRPr="003C537E">
        <w:rPr>
          <w:rFonts w:ascii="Arial" w:hAnsi="Arial" w:cs="Arial" w:hint="eastAsia"/>
          <w:sz w:val="21"/>
        </w:rPr>
        <w:t>时间</w:t>
      </w:r>
      <w:r w:rsidR="007B6171">
        <w:rPr>
          <w:rFonts w:ascii="Arial" w:hAnsi="Arial" w:cs="Arial" w:hint="eastAsia"/>
          <w:sz w:val="21"/>
        </w:rPr>
        <w:t>原</w:t>
      </w:r>
      <w:r w:rsidRPr="003C537E">
        <w:rPr>
          <w:rFonts w:ascii="Arial" w:hAnsi="Arial" w:cs="Arial" w:hint="eastAsia"/>
          <w:sz w:val="21"/>
        </w:rPr>
        <w:t>房屋权利性质为</w:t>
      </w:r>
      <w:r w:rsidR="007A2BF0">
        <w:rPr>
          <w:rFonts w:ascii="Arial" w:hAnsi="Arial" w:cs="Arial" w:hint="eastAsia"/>
          <w:sz w:val="21"/>
        </w:rPr>
        <w:t>成本价出售住房</w:t>
      </w:r>
      <w:r w:rsidRPr="003C537E">
        <w:rPr>
          <w:rFonts w:ascii="Arial" w:hAnsi="Arial" w:cs="Arial" w:hint="eastAsia"/>
          <w:sz w:val="21"/>
        </w:rPr>
        <w:t>。根据北京市现行二手房交易惯例，权利性质为已购公房的房屋在交易的同时需补缴相关税费，将权利性质由</w:t>
      </w:r>
      <w:r w:rsidR="007A2BF0">
        <w:rPr>
          <w:rFonts w:ascii="Arial" w:hAnsi="Arial" w:cs="Arial" w:hint="eastAsia"/>
          <w:sz w:val="21"/>
        </w:rPr>
        <w:t>成本价出售住房</w:t>
      </w:r>
      <w:r w:rsidRPr="003C537E">
        <w:rPr>
          <w:rFonts w:ascii="Arial" w:hAnsi="Arial" w:cs="Arial" w:hint="eastAsia"/>
          <w:sz w:val="21"/>
        </w:rPr>
        <w:t>转变为商品房。故本次估价设定价值时点估价对象房屋性质为商品房，且具备合法权属，可上市交易。</w:t>
      </w:r>
    </w:p>
    <w:p w14:paraId="2939BED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14:paraId="275B9287" w14:textId="77777777" w:rsidR="0016343A" w:rsidRDefault="00B0483F">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14:paraId="7F111D0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4E92B902"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14:paraId="6DD04F2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6B7870D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68CD4E0"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63CF4BD9"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229D9FB2"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kern w:val="2"/>
          <w:sz w:val="21"/>
        </w:rPr>
        <w:lastRenderedPageBreak/>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14:paraId="14043DA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14:paraId="01BE7FF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14:paraId="04402570"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BE8F316"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14:paraId="22C262B5" w14:textId="6F2DAF6F"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本估价报告自出具日起壹年内有效</w:t>
      </w:r>
      <w:r>
        <w:rPr>
          <w:rFonts w:ascii="Arial" w:eastAsia="楷体_GB2312" w:hAnsi="Arial" w:cs="Arial" w:hint="eastAsia"/>
          <w:sz w:val="28"/>
          <w:szCs w:val="26"/>
        </w:rPr>
        <w:t>（</w:t>
      </w:r>
      <w:r>
        <w:rPr>
          <w:rFonts w:ascii="Arial" w:hAnsi="Arial" w:cs="Arial" w:hint="eastAsia"/>
          <w:kern w:val="2"/>
          <w:sz w:val="21"/>
        </w:rPr>
        <w:t>即</w:t>
      </w:r>
      <w:r w:rsidR="007D719B">
        <w:rPr>
          <w:rFonts w:ascii="Arial" w:hAnsi="Arial" w:cs="Arial" w:hint="eastAsia"/>
          <w:kern w:val="2"/>
          <w:sz w:val="21"/>
        </w:rPr>
        <w:t>2022</w:t>
      </w:r>
      <w:r w:rsidR="007D719B">
        <w:rPr>
          <w:rFonts w:ascii="Arial" w:hAnsi="Arial" w:cs="Arial" w:hint="eastAsia"/>
          <w:kern w:val="2"/>
          <w:sz w:val="21"/>
        </w:rPr>
        <w:t>年</w:t>
      </w:r>
      <w:r w:rsidR="007D719B">
        <w:rPr>
          <w:rFonts w:ascii="Arial" w:hAnsi="Arial" w:cs="Arial" w:hint="eastAsia"/>
          <w:kern w:val="2"/>
          <w:sz w:val="21"/>
        </w:rPr>
        <w:t>8</w:t>
      </w:r>
      <w:r w:rsidR="007D719B">
        <w:rPr>
          <w:rFonts w:ascii="Arial" w:hAnsi="Arial" w:cs="Arial" w:hint="eastAsia"/>
          <w:kern w:val="2"/>
          <w:sz w:val="21"/>
        </w:rPr>
        <w:t>月</w:t>
      </w:r>
      <w:r w:rsidR="007D719B">
        <w:rPr>
          <w:rFonts w:ascii="Arial" w:hAnsi="Arial" w:cs="Arial" w:hint="eastAsia"/>
          <w:kern w:val="2"/>
          <w:sz w:val="21"/>
        </w:rPr>
        <w:t>10</w:t>
      </w:r>
      <w:r w:rsidR="007D719B">
        <w:rPr>
          <w:rFonts w:ascii="Arial" w:hAnsi="Arial" w:cs="Arial" w:hint="eastAsia"/>
          <w:kern w:val="2"/>
          <w:sz w:val="21"/>
        </w:rPr>
        <w:t>日</w:t>
      </w:r>
      <w:r>
        <w:rPr>
          <w:rFonts w:ascii="Arial" w:hAnsi="Arial" w:cs="Arial" w:hint="eastAsia"/>
          <w:kern w:val="2"/>
          <w:sz w:val="21"/>
        </w:rPr>
        <w:t>至</w:t>
      </w:r>
      <w:r w:rsidR="007A2BF0">
        <w:rPr>
          <w:rFonts w:ascii="Arial" w:hAnsi="Arial" w:cs="Arial" w:hint="eastAsia"/>
          <w:kern w:val="2"/>
          <w:sz w:val="21"/>
        </w:rPr>
        <w:t>2023</w:t>
      </w:r>
      <w:r w:rsidR="007A2BF0">
        <w:rPr>
          <w:rFonts w:ascii="Arial" w:hAnsi="Arial" w:cs="Arial" w:hint="eastAsia"/>
          <w:kern w:val="2"/>
          <w:sz w:val="21"/>
        </w:rPr>
        <w:t>年</w:t>
      </w:r>
      <w:r w:rsidR="007A2BF0">
        <w:rPr>
          <w:rFonts w:ascii="Arial" w:hAnsi="Arial" w:cs="Arial" w:hint="eastAsia"/>
          <w:kern w:val="2"/>
          <w:sz w:val="21"/>
        </w:rPr>
        <w:t>8</w:t>
      </w:r>
      <w:r w:rsidR="007A2BF0">
        <w:rPr>
          <w:rFonts w:ascii="Arial" w:hAnsi="Arial" w:cs="Arial" w:hint="eastAsia"/>
          <w:kern w:val="2"/>
          <w:sz w:val="21"/>
        </w:rPr>
        <w:t>月</w:t>
      </w:r>
      <w:r w:rsidR="007A2BF0">
        <w:rPr>
          <w:rFonts w:ascii="Arial" w:hAnsi="Arial" w:cs="Arial" w:hint="eastAsia"/>
          <w:kern w:val="2"/>
          <w:sz w:val="21"/>
        </w:rPr>
        <w:t>9</w:t>
      </w:r>
      <w:r w:rsidR="007A2BF0">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14:paraId="16518E8A" w14:textId="77777777" w:rsidR="0016343A" w:rsidRDefault="0016343A">
      <w:pPr>
        <w:overflowPunct w:val="0"/>
        <w:spacing w:line="480" w:lineRule="auto"/>
        <w:ind w:firstLineChars="200" w:firstLine="420"/>
        <w:jc w:val="both"/>
        <w:textAlignment w:val="auto"/>
        <w:rPr>
          <w:rFonts w:ascii="Arial" w:hAnsi="Arial"/>
          <w:kern w:val="2"/>
          <w:sz w:val="21"/>
        </w:rPr>
        <w:sectPr w:rsidR="0016343A">
          <w:pgSz w:w="11907" w:h="16840"/>
          <w:pgMar w:top="1843" w:right="1134" w:bottom="1191" w:left="1134" w:header="1134" w:footer="1134" w:gutter="340"/>
          <w:cols w:space="720"/>
          <w:docGrid w:linePitch="326"/>
        </w:sectPr>
      </w:pPr>
    </w:p>
    <w:p w14:paraId="51D5F89F" w14:textId="77777777" w:rsidR="0016343A" w:rsidRDefault="00B0483F">
      <w:pPr>
        <w:pStyle w:val="1"/>
        <w:numPr>
          <w:ilvl w:val="0"/>
          <w:numId w:val="0"/>
        </w:numPr>
        <w:spacing w:line="480" w:lineRule="auto"/>
        <w:jc w:val="center"/>
        <w:rPr>
          <w:rFonts w:eastAsia="方正黑体简体"/>
          <w:b w:val="0"/>
          <w:kern w:val="2"/>
          <w:sz w:val="32"/>
          <w:szCs w:val="32"/>
        </w:rPr>
      </w:pPr>
      <w:bookmarkStart w:id="6" w:name="_Toc500322962"/>
      <w:bookmarkStart w:id="7" w:name="_Toc168225812"/>
      <w:r>
        <w:rPr>
          <w:rFonts w:eastAsia="方正黑体简体" w:hint="eastAsia"/>
          <w:b w:val="0"/>
          <w:kern w:val="2"/>
          <w:sz w:val="32"/>
          <w:szCs w:val="32"/>
        </w:rPr>
        <w:lastRenderedPageBreak/>
        <w:t>估价结果报告</w:t>
      </w:r>
      <w:bookmarkEnd w:id="6"/>
      <w:bookmarkEnd w:id="7"/>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16343A" w14:paraId="28BCB7D9" w14:textId="77777777">
        <w:trPr>
          <w:trHeight w:val="510"/>
          <w:jc w:val="center"/>
        </w:trPr>
        <w:tc>
          <w:tcPr>
            <w:tcW w:w="9334" w:type="dxa"/>
            <w:gridSpan w:val="13"/>
            <w:noWrap/>
            <w:tcMar>
              <w:top w:w="85" w:type="dxa"/>
              <w:left w:w="85" w:type="dxa"/>
              <w:bottom w:w="85" w:type="dxa"/>
              <w:right w:w="28" w:type="dxa"/>
            </w:tcMar>
            <w:vAlign w:val="center"/>
          </w:tcPr>
          <w:p w14:paraId="18AFBB9A" w14:textId="77777777" w:rsidR="0016343A" w:rsidRDefault="00B0483F">
            <w:pPr>
              <w:spacing w:line="360" w:lineRule="auto"/>
              <w:rPr>
                <w:rFonts w:ascii="Arial" w:eastAsia="华文细黑" w:hAnsi="Arial"/>
                <w:b/>
                <w:bCs/>
                <w:sz w:val="18"/>
                <w:szCs w:val="21"/>
              </w:rPr>
            </w:pPr>
            <w:bookmarkStart w:id="8" w:name="_Toc168225824"/>
            <w:r>
              <w:rPr>
                <w:rFonts w:ascii="Arial" w:eastAsia="华文细黑" w:hAnsi="Arial" w:hint="eastAsia"/>
                <w:b/>
                <w:kern w:val="2"/>
                <w:sz w:val="18"/>
                <w:szCs w:val="21"/>
              </w:rPr>
              <w:t>一、估价委托人</w:t>
            </w:r>
          </w:p>
        </w:tc>
      </w:tr>
      <w:tr w:rsidR="0016343A" w14:paraId="0A7B5F99" w14:textId="77777777">
        <w:trPr>
          <w:trHeight w:val="510"/>
          <w:jc w:val="center"/>
        </w:trPr>
        <w:tc>
          <w:tcPr>
            <w:tcW w:w="9334" w:type="dxa"/>
            <w:gridSpan w:val="13"/>
            <w:noWrap/>
            <w:tcMar>
              <w:top w:w="85" w:type="dxa"/>
              <w:left w:w="85" w:type="dxa"/>
              <w:bottom w:w="85" w:type="dxa"/>
              <w:right w:w="28" w:type="dxa"/>
            </w:tcMar>
            <w:vAlign w:val="center"/>
          </w:tcPr>
          <w:p w14:paraId="6AE5BC72" w14:textId="023D78B2" w:rsidR="0016343A" w:rsidRDefault="00B0483F">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sidR="007D719B">
              <w:rPr>
                <w:rFonts w:ascii="Arial" w:eastAsia="华文细黑" w:hAnsi="Arial" w:hint="eastAsia"/>
                <w:bCs/>
                <w:sz w:val="18"/>
                <w:szCs w:val="21"/>
              </w:rPr>
              <w:t>陈梅</w:t>
            </w:r>
          </w:p>
        </w:tc>
      </w:tr>
      <w:tr w:rsidR="0016343A" w14:paraId="713AACE1"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3A0F1F90" w14:textId="77777777" w:rsidR="0016343A" w:rsidRDefault="00B0483F">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16343A" w14:paraId="01E32DC1" w14:textId="77777777">
        <w:trPr>
          <w:trHeight w:val="510"/>
          <w:jc w:val="center"/>
        </w:trPr>
        <w:tc>
          <w:tcPr>
            <w:tcW w:w="6825" w:type="dxa"/>
            <w:gridSpan w:val="10"/>
            <w:noWrap/>
            <w:tcMar>
              <w:top w:w="85" w:type="dxa"/>
              <w:left w:w="85" w:type="dxa"/>
              <w:bottom w:w="85" w:type="dxa"/>
              <w:right w:w="28" w:type="dxa"/>
            </w:tcMar>
            <w:vAlign w:val="center"/>
          </w:tcPr>
          <w:p w14:paraId="73071E35"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估价机构：</w:t>
            </w:r>
            <w:r>
              <w:rPr>
                <w:rFonts w:ascii="Arial" w:eastAsia="华文细黑" w:hAnsi="Arial" w:hint="eastAsia"/>
                <w:sz w:val="18"/>
                <w:szCs w:val="21"/>
              </w:rPr>
              <w:t>北京康正宏基房地产评估有限公司</w:t>
            </w:r>
          </w:p>
        </w:tc>
        <w:tc>
          <w:tcPr>
            <w:tcW w:w="2509" w:type="dxa"/>
            <w:gridSpan w:val="3"/>
            <w:tcMar>
              <w:top w:w="85" w:type="dxa"/>
              <w:left w:w="85" w:type="dxa"/>
              <w:bottom w:w="85" w:type="dxa"/>
              <w:right w:w="28" w:type="dxa"/>
            </w:tcMar>
            <w:vAlign w:val="center"/>
          </w:tcPr>
          <w:p w14:paraId="731EDBCD"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法定代表人：</w:t>
            </w:r>
            <w:r>
              <w:rPr>
                <w:rFonts w:ascii="Arial" w:eastAsia="华文细黑" w:hAnsi="Arial" w:hint="eastAsia"/>
                <w:sz w:val="18"/>
                <w:szCs w:val="21"/>
              </w:rPr>
              <w:t>齐宏</w:t>
            </w:r>
          </w:p>
        </w:tc>
      </w:tr>
      <w:tr w:rsidR="0016343A" w14:paraId="1855E4B5" w14:textId="77777777">
        <w:trPr>
          <w:trHeight w:val="510"/>
          <w:jc w:val="center"/>
        </w:trPr>
        <w:tc>
          <w:tcPr>
            <w:tcW w:w="6825" w:type="dxa"/>
            <w:gridSpan w:val="10"/>
            <w:noWrap/>
            <w:tcMar>
              <w:top w:w="85" w:type="dxa"/>
              <w:left w:w="85" w:type="dxa"/>
              <w:bottom w:w="85" w:type="dxa"/>
              <w:right w:w="28" w:type="dxa"/>
            </w:tcMar>
            <w:vAlign w:val="center"/>
          </w:tcPr>
          <w:p w14:paraId="035EF65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北京市丰台区芳城园一区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14:paraId="6D1D4E6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16343A" w14:paraId="0715A0E5" w14:textId="77777777">
        <w:trPr>
          <w:trHeight w:val="510"/>
          <w:jc w:val="center"/>
        </w:trPr>
        <w:tc>
          <w:tcPr>
            <w:tcW w:w="9334" w:type="dxa"/>
            <w:gridSpan w:val="13"/>
            <w:noWrap/>
            <w:tcMar>
              <w:top w:w="85" w:type="dxa"/>
              <w:left w:w="85" w:type="dxa"/>
              <w:bottom w:w="85" w:type="dxa"/>
              <w:right w:w="28" w:type="dxa"/>
            </w:tcMar>
            <w:vAlign w:val="center"/>
          </w:tcPr>
          <w:p w14:paraId="3233C4E7" w14:textId="77777777" w:rsidR="0016343A" w:rsidRDefault="00B0483F">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r>
              <w:rPr>
                <w:rFonts w:ascii="Arial" w:eastAsia="华文细黑" w:hAnsi="Arial" w:cs="Arial" w:hint="eastAsia"/>
                <w:sz w:val="18"/>
                <w:szCs w:val="21"/>
              </w:rPr>
              <w:t>建房估备字</w:t>
            </w:r>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16343A" w14:paraId="5F82A80C" w14:textId="77777777">
        <w:trPr>
          <w:trHeight w:val="510"/>
          <w:jc w:val="center"/>
        </w:trPr>
        <w:tc>
          <w:tcPr>
            <w:tcW w:w="9334" w:type="dxa"/>
            <w:gridSpan w:val="13"/>
            <w:noWrap/>
            <w:tcMar>
              <w:top w:w="85" w:type="dxa"/>
              <w:left w:w="85" w:type="dxa"/>
              <w:bottom w:w="85" w:type="dxa"/>
              <w:right w:w="28" w:type="dxa"/>
            </w:tcMar>
            <w:vAlign w:val="center"/>
          </w:tcPr>
          <w:p w14:paraId="63CA35E6" w14:textId="77777777" w:rsidR="0016343A" w:rsidRDefault="00B0483F">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16343A" w14:paraId="69469993" w14:textId="77777777">
        <w:trPr>
          <w:trHeight w:val="510"/>
          <w:jc w:val="center"/>
        </w:trPr>
        <w:tc>
          <w:tcPr>
            <w:tcW w:w="9334" w:type="dxa"/>
            <w:gridSpan w:val="13"/>
            <w:noWrap/>
            <w:tcMar>
              <w:top w:w="85" w:type="dxa"/>
              <w:left w:w="85" w:type="dxa"/>
              <w:bottom w:w="85" w:type="dxa"/>
              <w:right w:w="28" w:type="dxa"/>
            </w:tcMar>
            <w:vAlign w:val="center"/>
          </w:tcPr>
          <w:p w14:paraId="3275B8FD" w14:textId="69EC4CB2"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7A2BF0">
              <w:rPr>
                <w:rFonts w:ascii="Arial" w:eastAsia="华文细黑" w:hAnsi="Arial" w:cs="Arial" w:hint="eastAsia"/>
                <w:kern w:val="2"/>
                <w:sz w:val="18"/>
                <w:szCs w:val="21"/>
              </w:rPr>
              <w:t>2015</w:t>
            </w:r>
            <w:r w:rsidR="007A2BF0">
              <w:rPr>
                <w:rFonts w:ascii="Arial" w:eastAsia="华文细黑" w:hAnsi="Arial" w:cs="Arial" w:hint="eastAsia"/>
                <w:kern w:val="2"/>
                <w:sz w:val="18"/>
                <w:szCs w:val="21"/>
              </w:rPr>
              <w:t>年</w:t>
            </w:r>
            <w:r w:rsidR="007A2BF0">
              <w:rPr>
                <w:rFonts w:ascii="Arial" w:eastAsia="华文细黑" w:hAnsi="Arial" w:cs="Arial" w:hint="eastAsia"/>
                <w:kern w:val="2"/>
                <w:sz w:val="18"/>
                <w:szCs w:val="21"/>
              </w:rPr>
              <w:t>10</w:t>
            </w:r>
            <w:r w:rsidR="007A2BF0">
              <w:rPr>
                <w:rFonts w:ascii="Arial" w:eastAsia="华文细黑" w:hAnsi="Arial" w:cs="Arial" w:hint="eastAsia"/>
                <w:kern w:val="2"/>
                <w:sz w:val="18"/>
                <w:szCs w:val="21"/>
              </w:rPr>
              <w:t>月</w:t>
            </w:r>
            <w:r w:rsidR="007A2BF0">
              <w:rPr>
                <w:rFonts w:ascii="Arial" w:eastAsia="华文细黑" w:hAnsi="Arial" w:cs="Arial" w:hint="eastAsia"/>
                <w:kern w:val="2"/>
                <w:sz w:val="18"/>
                <w:szCs w:val="21"/>
              </w:rPr>
              <w:t>20</w:t>
            </w:r>
            <w:r w:rsidR="007A2BF0">
              <w:rPr>
                <w:rFonts w:ascii="Arial" w:eastAsia="华文细黑" w:hAnsi="Arial" w:cs="Arial" w:hint="eastAsia"/>
                <w:kern w:val="2"/>
                <w:sz w:val="18"/>
                <w:szCs w:val="21"/>
              </w:rPr>
              <w:t>日</w:t>
            </w:r>
          </w:p>
        </w:tc>
      </w:tr>
      <w:tr w:rsidR="0016343A" w14:paraId="158797CC" w14:textId="77777777">
        <w:trPr>
          <w:trHeight w:val="510"/>
          <w:jc w:val="center"/>
        </w:trPr>
        <w:tc>
          <w:tcPr>
            <w:tcW w:w="9334" w:type="dxa"/>
            <w:gridSpan w:val="13"/>
            <w:noWrap/>
            <w:tcMar>
              <w:top w:w="85" w:type="dxa"/>
              <w:left w:w="85" w:type="dxa"/>
              <w:bottom w:w="85" w:type="dxa"/>
              <w:right w:w="28" w:type="dxa"/>
            </w:tcMar>
            <w:vAlign w:val="center"/>
          </w:tcPr>
          <w:p w14:paraId="547E8A2C" w14:textId="419F2D26"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7A2BF0">
              <w:rPr>
                <w:rFonts w:ascii="Arial" w:eastAsia="华文细黑" w:hAnsi="Arial" w:cs="Arial" w:hint="eastAsia"/>
                <w:kern w:val="2"/>
                <w:sz w:val="18"/>
                <w:szCs w:val="21"/>
              </w:rPr>
              <w:t>2022</w:t>
            </w:r>
            <w:r w:rsidR="007A2BF0">
              <w:rPr>
                <w:rFonts w:ascii="Arial" w:eastAsia="华文细黑" w:hAnsi="Arial" w:cs="Arial" w:hint="eastAsia"/>
                <w:kern w:val="2"/>
                <w:sz w:val="18"/>
                <w:szCs w:val="21"/>
              </w:rPr>
              <w:t>年</w:t>
            </w:r>
            <w:r w:rsidR="007A2BF0">
              <w:rPr>
                <w:rFonts w:ascii="Arial" w:eastAsia="华文细黑" w:hAnsi="Arial" w:cs="Arial" w:hint="eastAsia"/>
                <w:kern w:val="2"/>
                <w:sz w:val="18"/>
                <w:szCs w:val="21"/>
              </w:rPr>
              <w:t>8</w:t>
            </w:r>
            <w:r w:rsidR="007A2BF0">
              <w:rPr>
                <w:rFonts w:ascii="Arial" w:eastAsia="华文细黑" w:hAnsi="Arial" w:cs="Arial" w:hint="eastAsia"/>
                <w:kern w:val="2"/>
                <w:sz w:val="18"/>
                <w:szCs w:val="21"/>
              </w:rPr>
              <w:t>月</w:t>
            </w:r>
            <w:r w:rsidR="007A2BF0">
              <w:rPr>
                <w:rFonts w:ascii="Arial" w:eastAsia="华文细黑" w:hAnsi="Arial" w:cs="Arial" w:hint="eastAsia"/>
                <w:kern w:val="2"/>
                <w:sz w:val="18"/>
                <w:szCs w:val="21"/>
              </w:rPr>
              <w:t>3</w:t>
            </w:r>
            <w:r w:rsidR="007A2BF0">
              <w:rPr>
                <w:rFonts w:ascii="Arial" w:eastAsia="华文细黑" w:hAnsi="Arial" w:cs="Arial" w:hint="eastAsia"/>
                <w:kern w:val="2"/>
                <w:sz w:val="18"/>
                <w:szCs w:val="21"/>
              </w:rPr>
              <w:t>日</w:t>
            </w:r>
            <w:r>
              <w:rPr>
                <w:rFonts w:ascii="Arial" w:eastAsia="华文细黑" w:hAnsi="Arial" w:cs="Arial"/>
                <w:kern w:val="2"/>
                <w:sz w:val="18"/>
                <w:szCs w:val="21"/>
              </w:rPr>
              <w:t>至</w:t>
            </w:r>
            <w:r w:rsidR="007D719B">
              <w:rPr>
                <w:rFonts w:ascii="Arial" w:eastAsia="华文细黑" w:hAnsi="Arial" w:cs="Arial" w:hint="eastAsia"/>
                <w:kern w:val="2"/>
                <w:sz w:val="18"/>
                <w:szCs w:val="21"/>
              </w:rPr>
              <w:t>2022</w:t>
            </w:r>
            <w:r w:rsidR="007D719B">
              <w:rPr>
                <w:rFonts w:ascii="Arial" w:eastAsia="华文细黑" w:hAnsi="Arial" w:cs="Arial" w:hint="eastAsia"/>
                <w:kern w:val="2"/>
                <w:sz w:val="18"/>
                <w:szCs w:val="21"/>
              </w:rPr>
              <w:t>年</w:t>
            </w:r>
            <w:r w:rsidR="007D719B">
              <w:rPr>
                <w:rFonts w:ascii="Arial" w:eastAsia="华文细黑" w:hAnsi="Arial" w:cs="Arial" w:hint="eastAsia"/>
                <w:kern w:val="2"/>
                <w:sz w:val="18"/>
                <w:szCs w:val="21"/>
              </w:rPr>
              <w:t>8</w:t>
            </w:r>
            <w:r w:rsidR="007D719B">
              <w:rPr>
                <w:rFonts w:ascii="Arial" w:eastAsia="华文细黑" w:hAnsi="Arial" w:cs="Arial" w:hint="eastAsia"/>
                <w:kern w:val="2"/>
                <w:sz w:val="18"/>
                <w:szCs w:val="21"/>
              </w:rPr>
              <w:t>月</w:t>
            </w:r>
            <w:r w:rsidR="007D719B">
              <w:rPr>
                <w:rFonts w:ascii="Arial" w:eastAsia="华文细黑" w:hAnsi="Arial" w:cs="Arial" w:hint="eastAsia"/>
                <w:kern w:val="2"/>
                <w:sz w:val="18"/>
                <w:szCs w:val="21"/>
              </w:rPr>
              <w:t>10</w:t>
            </w:r>
            <w:r w:rsidR="007D719B">
              <w:rPr>
                <w:rFonts w:ascii="Arial" w:eastAsia="华文细黑" w:hAnsi="Arial" w:cs="Arial" w:hint="eastAsia"/>
                <w:kern w:val="2"/>
                <w:sz w:val="18"/>
                <w:szCs w:val="21"/>
              </w:rPr>
              <w:t>日</w:t>
            </w:r>
          </w:p>
        </w:tc>
      </w:tr>
      <w:tr w:rsidR="0016343A" w14:paraId="136B50C0" w14:textId="77777777">
        <w:trPr>
          <w:trHeight w:val="510"/>
          <w:jc w:val="center"/>
        </w:trPr>
        <w:tc>
          <w:tcPr>
            <w:tcW w:w="9334" w:type="dxa"/>
            <w:gridSpan w:val="13"/>
            <w:noWrap/>
            <w:tcMar>
              <w:top w:w="85" w:type="dxa"/>
              <w:left w:w="85" w:type="dxa"/>
              <w:bottom w:w="85" w:type="dxa"/>
              <w:right w:w="28" w:type="dxa"/>
            </w:tcMar>
            <w:vAlign w:val="center"/>
          </w:tcPr>
          <w:p w14:paraId="0DD73079"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16343A" w14:paraId="4BAA7984" w14:textId="77777777">
        <w:trPr>
          <w:trHeight w:val="510"/>
          <w:jc w:val="center"/>
        </w:trPr>
        <w:tc>
          <w:tcPr>
            <w:tcW w:w="9334" w:type="dxa"/>
            <w:gridSpan w:val="13"/>
            <w:tcMar>
              <w:top w:w="85" w:type="dxa"/>
              <w:left w:w="85" w:type="dxa"/>
              <w:bottom w:w="85" w:type="dxa"/>
              <w:right w:w="28" w:type="dxa"/>
            </w:tcMar>
            <w:vAlign w:val="center"/>
          </w:tcPr>
          <w:p w14:paraId="17059178" w14:textId="104C3CA2" w:rsidR="0016343A" w:rsidRDefault="00B0483F">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7D719B">
              <w:rPr>
                <w:rFonts w:ascii="Arial" w:eastAsia="华文细黑" w:hAnsi="Arial" w:cs="Arial" w:hint="eastAsia"/>
                <w:sz w:val="18"/>
                <w:szCs w:val="21"/>
              </w:rPr>
              <w:t>北京市朝阳区安慧里二区</w:t>
            </w:r>
            <w:r w:rsidR="007D719B">
              <w:rPr>
                <w:rFonts w:ascii="Arial" w:eastAsia="华文细黑" w:hAnsi="Arial" w:cs="Arial" w:hint="eastAsia"/>
                <w:sz w:val="18"/>
                <w:szCs w:val="21"/>
              </w:rPr>
              <w:t>17</w:t>
            </w:r>
            <w:r w:rsidR="007D719B">
              <w:rPr>
                <w:rFonts w:ascii="Arial" w:eastAsia="华文细黑" w:hAnsi="Arial" w:cs="Arial" w:hint="eastAsia"/>
                <w:sz w:val="18"/>
                <w:szCs w:val="21"/>
              </w:rPr>
              <w:t>号楼</w:t>
            </w:r>
            <w:r w:rsidR="007D719B">
              <w:rPr>
                <w:rFonts w:ascii="Arial" w:eastAsia="华文细黑" w:hAnsi="Arial" w:cs="Arial" w:hint="eastAsia"/>
                <w:sz w:val="18"/>
                <w:szCs w:val="21"/>
              </w:rPr>
              <w:t>22</w:t>
            </w:r>
            <w:r w:rsidR="007D719B">
              <w:rPr>
                <w:rFonts w:ascii="Arial" w:eastAsia="华文细黑" w:hAnsi="Arial" w:cs="Arial" w:hint="eastAsia"/>
                <w:sz w:val="18"/>
                <w:szCs w:val="21"/>
              </w:rPr>
              <w:t>层</w:t>
            </w:r>
            <w:r w:rsidR="007D719B">
              <w:rPr>
                <w:rFonts w:ascii="Arial" w:eastAsia="华文细黑" w:hAnsi="Arial" w:cs="Arial" w:hint="eastAsia"/>
                <w:sz w:val="18"/>
                <w:szCs w:val="21"/>
              </w:rPr>
              <w:t>2202</w:t>
            </w:r>
            <w:r w:rsidR="007D719B">
              <w:rPr>
                <w:rFonts w:ascii="Arial" w:eastAsia="华文细黑" w:hAnsi="Arial" w:cs="Arial" w:hint="eastAsia"/>
                <w:sz w:val="18"/>
                <w:szCs w:val="21"/>
              </w:rPr>
              <w:t>号</w:t>
            </w:r>
            <w:r>
              <w:rPr>
                <w:rFonts w:ascii="Arial" w:eastAsia="华文细黑" w:hAnsi="Arial" w:cs="Arial" w:hint="eastAsia"/>
                <w:sz w:val="18"/>
                <w:szCs w:val="21"/>
              </w:rPr>
              <w:t>住宅用房</w:t>
            </w:r>
          </w:p>
        </w:tc>
      </w:tr>
      <w:tr w:rsidR="0016343A" w14:paraId="5A16B009" w14:textId="77777777">
        <w:trPr>
          <w:trHeight w:val="510"/>
          <w:jc w:val="center"/>
        </w:trPr>
        <w:tc>
          <w:tcPr>
            <w:tcW w:w="9334" w:type="dxa"/>
            <w:gridSpan w:val="13"/>
            <w:noWrap/>
            <w:tcMar>
              <w:top w:w="85" w:type="dxa"/>
              <w:left w:w="85" w:type="dxa"/>
              <w:bottom w:w="85" w:type="dxa"/>
              <w:right w:w="28" w:type="dxa"/>
            </w:tcMar>
            <w:vAlign w:val="center"/>
          </w:tcPr>
          <w:p w14:paraId="66049D62"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16343A" w14:paraId="50E91FE6" w14:textId="77777777">
        <w:trPr>
          <w:trHeight w:val="510"/>
          <w:jc w:val="center"/>
        </w:trPr>
        <w:tc>
          <w:tcPr>
            <w:tcW w:w="4645" w:type="dxa"/>
            <w:gridSpan w:val="6"/>
            <w:noWrap/>
            <w:tcMar>
              <w:top w:w="85" w:type="dxa"/>
              <w:left w:w="85" w:type="dxa"/>
              <w:bottom w:w="85" w:type="dxa"/>
              <w:right w:w="28" w:type="dxa"/>
            </w:tcMar>
            <w:vAlign w:val="center"/>
          </w:tcPr>
          <w:p w14:paraId="336C37A4" w14:textId="7C27F280"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不动产权利人：</w:t>
            </w:r>
            <w:r w:rsidR="007D719B">
              <w:rPr>
                <w:rFonts w:ascii="Arial" w:eastAsia="华文细黑" w:hAnsi="Arial" w:cs="Arial" w:hint="eastAsia"/>
                <w:sz w:val="18"/>
                <w:szCs w:val="21"/>
              </w:rPr>
              <w:t>陈梅</w:t>
            </w:r>
          </w:p>
        </w:tc>
        <w:tc>
          <w:tcPr>
            <w:tcW w:w="4689" w:type="dxa"/>
            <w:gridSpan w:val="7"/>
            <w:tcMar>
              <w:top w:w="85" w:type="dxa"/>
              <w:left w:w="85" w:type="dxa"/>
              <w:bottom w:w="85" w:type="dxa"/>
              <w:right w:w="28" w:type="dxa"/>
            </w:tcMar>
            <w:vAlign w:val="center"/>
          </w:tcPr>
          <w:p w14:paraId="599F576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16343A" w14:paraId="4763BFA9" w14:textId="77777777">
        <w:trPr>
          <w:trHeight w:val="510"/>
          <w:jc w:val="center"/>
        </w:trPr>
        <w:tc>
          <w:tcPr>
            <w:tcW w:w="9334" w:type="dxa"/>
            <w:gridSpan w:val="13"/>
            <w:noWrap/>
            <w:tcMar>
              <w:top w:w="85" w:type="dxa"/>
              <w:left w:w="85" w:type="dxa"/>
              <w:bottom w:w="85" w:type="dxa"/>
              <w:right w:w="28" w:type="dxa"/>
            </w:tcMar>
            <w:vAlign w:val="center"/>
          </w:tcPr>
          <w:p w14:paraId="1A79A2B5" w14:textId="4984DF02"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7D719B">
              <w:rPr>
                <w:rFonts w:ascii="Arial" w:eastAsia="华文细黑" w:hAnsi="Arial" w:cs="Arial" w:hint="eastAsia"/>
                <w:sz w:val="18"/>
                <w:szCs w:val="21"/>
              </w:rPr>
              <w:t>北京市朝阳区安慧里二区</w:t>
            </w:r>
            <w:r w:rsidR="007D719B">
              <w:rPr>
                <w:rFonts w:ascii="Arial" w:eastAsia="华文细黑" w:hAnsi="Arial" w:cs="Arial" w:hint="eastAsia"/>
                <w:sz w:val="18"/>
                <w:szCs w:val="21"/>
              </w:rPr>
              <w:t>17</w:t>
            </w:r>
            <w:r w:rsidR="007D719B">
              <w:rPr>
                <w:rFonts w:ascii="Arial" w:eastAsia="华文细黑" w:hAnsi="Arial" w:cs="Arial" w:hint="eastAsia"/>
                <w:sz w:val="18"/>
                <w:szCs w:val="21"/>
              </w:rPr>
              <w:t>号楼</w:t>
            </w:r>
          </w:p>
        </w:tc>
      </w:tr>
      <w:tr w:rsidR="0016343A" w14:paraId="516BC7A2" w14:textId="77777777">
        <w:trPr>
          <w:trHeight w:val="510"/>
          <w:jc w:val="center"/>
        </w:trPr>
        <w:tc>
          <w:tcPr>
            <w:tcW w:w="4645" w:type="dxa"/>
            <w:gridSpan w:val="6"/>
            <w:noWrap/>
            <w:tcMar>
              <w:top w:w="85" w:type="dxa"/>
              <w:left w:w="85" w:type="dxa"/>
              <w:bottom w:w="85" w:type="dxa"/>
              <w:right w:w="28" w:type="dxa"/>
            </w:tcMar>
            <w:vAlign w:val="center"/>
          </w:tcPr>
          <w:p w14:paraId="58BCA24A" w14:textId="50E466E6"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楼号或幢号：</w:t>
            </w:r>
            <w:r w:rsidR="00EF07DD">
              <w:rPr>
                <w:rFonts w:ascii="Arial" w:eastAsia="华文细黑" w:hAnsi="Arial" w:cs="Arial"/>
                <w:sz w:val="18"/>
                <w:szCs w:val="21"/>
              </w:rPr>
              <w:t>17</w:t>
            </w:r>
          </w:p>
        </w:tc>
        <w:tc>
          <w:tcPr>
            <w:tcW w:w="4689" w:type="dxa"/>
            <w:gridSpan w:val="7"/>
            <w:tcMar>
              <w:top w:w="85" w:type="dxa"/>
              <w:left w:w="85" w:type="dxa"/>
              <w:bottom w:w="85" w:type="dxa"/>
              <w:right w:w="28" w:type="dxa"/>
            </w:tcMar>
            <w:vAlign w:val="center"/>
          </w:tcPr>
          <w:p w14:paraId="57AAE04D" w14:textId="4545F63C" w:rsidR="0016343A" w:rsidRDefault="00B0483F">
            <w:pPr>
              <w:spacing w:line="360" w:lineRule="auto"/>
              <w:rPr>
                <w:rFonts w:ascii="Arial" w:eastAsia="华文细黑" w:hAnsi="Arial" w:cs="Arial"/>
                <w:sz w:val="18"/>
                <w:szCs w:val="21"/>
              </w:rPr>
            </w:pPr>
            <w:r>
              <w:rPr>
                <w:rFonts w:ascii="Arial" w:eastAsia="华文细黑" w:hAnsi="Arial" w:cs="Arial"/>
                <w:sz w:val="18"/>
                <w:szCs w:val="21"/>
              </w:rPr>
              <w:t>部位及房号：</w:t>
            </w:r>
            <w:r w:rsidR="00EF07DD">
              <w:rPr>
                <w:rFonts w:ascii="Arial" w:eastAsia="华文细黑" w:hAnsi="Arial" w:cs="Arial" w:hint="eastAsia"/>
                <w:sz w:val="18"/>
                <w:szCs w:val="21"/>
              </w:rPr>
              <w:t>22</w:t>
            </w:r>
            <w:r w:rsidR="00EF07DD">
              <w:rPr>
                <w:rFonts w:ascii="Arial" w:eastAsia="华文细黑" w:hAnsi="Arial" w:cs="Arial" w:hint="eastAsia"/>
                <w:sz w:val="18"/>
                <w:szCs w:val="21"/>
              </w:rPr>
              <w:t>层</w:t>
            </w:r>
            <w:r w:rsidR="00EF07DD">
              <w:rPr>
                <w:rFonts w:ascii="Arial" w:eastAsia="华文细黑" w:hAnsi="Arial" w:cs="Arial" w:hint="eastAsia"/>
                <w:sz w:val="18"/>
                <w:szCs w:val="21"/>
              </w:rPr>
              <w:t>2202</w:t>
            </w:r>
          </w:p>
        </w:tc>
      </w:tr>
      <w:tr w:rsidR="0016343A" w14:paraId="6AE68900" w14:textId="77777777">
        <w:trPr>
          <w:trHeight w:val="510"/>
          <w:jc w:val="center"/>
        </w:trPr>
        <w:tc>
          <w:tcPr>
            <w:tcW w:w="4645" w:type="dxa"/>
            <w:gridSpan w:val="6"/>
            <w:noWrap/>
            <w:tcMar>
              <w:top w:w="85" w:type="dxa"/>
              <w:left w:w="85" w:type="dxa"/>
              <w:bottom w:w="85" w:type="dxa"/>
              <w:right w:w="28" w:type="dxa"/>
            </w:tcMar>
            <w:vAlign w:val="center"/>
          </w:tcPr>
          <w:p w14:paraId="2ED66DA4" w14:textId="3204661E"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房屋总层数：</w:t>
            </w:r>
            <w:r w:rsidR="00EF07DD">
              <w:rPr>
                <w:rFonts w:ascii="Arial" w:eastAsia="华文细黑" w:hAnsi="Arial" w:cs="Arial"/>
                <w:sz w:val="18"/>
                <w:szCs w:val="21"/>
              </w:rPr>
              <w:t>25</w:t>
            </w:r>
          </w:p>
        </w:tc>
        <w:tc>
          <w:tcPr>
            <w:tcW w:w="4689" w:type="dxa"/>
            <w:gridSpan w:val="7"/>
            <w:tcMar>
              <w:top w:w="85" w:type="dxa"/>
              <w:left w:w="85" w:type="dxa"/>
              <w:bottom w:w="85" w:type="dxa"/>
              <w:right w:w="28" w:type="dxa"/>
            </w:tcMar>
            <w:vAlign w:val="center"/>
          </w:tcPr>
          <w:p w14:paraId="7338F39B" w14:textId="374A658B"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所在层数：</w:t>
            </w:r>
            <w:r w:rsidR="00EF07DD">
              <w:rPr>
                <w:rFonts w:ascii="Arial" w:eastAsia="华文细黑" w:hAnsi="Arial" w:cs="Arial"/>
                <w:sz w:val="18"/>
                <w:szCs w:val="21"/>
              </w:rPr>
              <w:t>22</w:t>
            </w:r>
          </w:p>
        </w:tc>
      </w:tr>
      <w:tr w:rsidR="0016343A" w14:paraId="1CEDB933" w14:textId="77777777">
        <w:trPr>
          <w:trHeight w:val="510"/>
          <w:jc w:val="center"/>
        </w:trPr>
        <w:tc>
          <w:tcPr>
            <w:tcW w:w="4645" w:type="dxa"/>
            <w:gridSpan w:val="6"/>
            <w:noWrap/>
            <w:tcMar>
              <w:top w:w="85" w:type="dxa"/>
              <w:left w:w="85" w:type="dxa"/>
              <w:bottom w:w="85" w:type="dxa"/>
              <w:right w:w="28" w:type="dxa"/>
            </w:tcMar>
            <w:vAlign w:val="center"/>
          </w:tcPr>
          <w:p w14:paraId="2922C368" w14:textId="1AB3E198"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sidR="007A2BF0">
              <w:rPr>
                <w:rFonts w:ascii="Arial" w:eastAsia="华文细黑" w:hAnsi="Arial" w:cs="Arial" w:hint="eastAsia"/>
                <w:sz w:val="18"/>
                <w:szCs w:val="21"/>
              </w:rPr>
              <w:t>49.52</w:t>
            </w:r>
          </w:p>
        </w:tc>
        <w:tc>
          <w:tcPr>
            <w:tcW w:w="4689" w:type="dxa"/>
            <w:gridSpan w:val="7"/>
            <w:tcMar>
              <w:top w:w="85" w:type="dxa"/>
              <w:left w:w="85" w:type="dxa"/>
              <w:bottom w:w="85" w:type="dxa"/>
              <w:right w:w="28" w:type="dxa"/>
            </w:tcMar>
            <w:vAlign w:val="center"/>
          </w:tcPr>
          <w:p w14:paraId="35AF30BE"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套内建筑面积（含阳台）（</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w:t>
            </w:r>
          </w:p>
        </w:tc>
      </w:tr>
      <w:tr w:rsidR="0016343A" w14:paraId="75C147C2" w14:textId="77777777">
        <w:trPr>
          <w:trHeight w:val="510"/>
          <w:jc w:val="center"/>
        </w:trPr>
        <w:tc>
          <w:tcPr>
            <w:tcW w:w="4645" w:type="dxa"/>
            <w:gridSpan w:val="6"/>
            <w:noWrap/>
            <w:tcMar>
              <w:top w:w="85" w:type="dxa"/>
              <w:left w:w="85" w:type="dxa"/>
              <w:bottom w:w="85" w:type="dxa"/>
              <w:right w:w="28" w:type="dxa"/>
            </w:tcMar>
            <w:vAlign w:val="center"/>
          </w:tcPr>
          <w:p w14:paraId="66E69AA3"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结构：</w:t>
            </w:r>
            <w:r w:rsidR="001E1CCD">
              <w:rPr>
                <w:rFonts w:ascii="Arial" w:eastAsia="华文细黑" w:hAnsi="Arial" w:cs="Arial" w:hint="eastAsia"/>
                <w:sz w:val="18"/>
                <w:szCs w:val="21"/>
              </w:rPr>
              <w:t>钢筋混凝土</w:t>
            </w:r>
          </w:p>
        </w:tc>
        <w:tc>
          <w:tcPr>
            <w:tcW w:w="4689" w:type="dxa"/>
            <w:gridSpan w:val="7"/>
            <w:tcMar>
              <w:top w:w="85" w:type="dxa"/>
              <w:left w:w="85" w:type="dxa"/>
              <w:bottom w:w="85" w:type="dxa"/>
              <w:right w:w="28" w:type="dxa"/>
            </w:tcMar>
            <w:vAlign w:val="center"/>
          </w:tcPr>
          <w:p w14:paraId="37C75980" w14:textId="5D66340F"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建成年代：</w:t>
            </w:r>
            <w:r w:rsidR="00EF07DD">
              <w:rPr>
                <w:rFonts w:ascii="Arial" w:eastAsia="华文细黑" w:hAnsi="Arial" w:cs="Arial"/>
                <w:sz w:val="18"/>
                <w:szCs w:val="21"/>
              </w:rPr>
              <w:t>1990</w:t>
            </w:r>
          </w:p>
        </w:tc>
      </w:tr>
      <w:tr w:rsidR="0016343A" w14:paraId="00C08BA6" w14:textId="77777777">
        <w:trPr>
          <w:trHeight w:val="510"/>
          <w:jc w:val="center"/>
        </w:trPr>
        <w:tc>
          <w:tcPr>
            <w:tcW w:w="4645" w:type="dxa"/>
            <w:gridSpan w:val="6"/>
            <w:noWrap/>
            <w:tcMar>
              <w:top w:w="85" w:type="dxa"/>
              <w:left w:w="85" w:type="dxa"/>
              <w:bottom w:w="85" w:type="dxa"/>
              <w:right w:w="28" w:type="dxa"/>
            </w:tcMar>
            <w:vAlign w:val="center"/>
          </w:tcPr>
          <w:p w14:paraId="12EAC987"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lastRenderedPageBreak/>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14:paraId="5441F0D2"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16343A" w14:paraId="7D9A9DE5" w14:textId="77777777">
        <w:trPr>
          <w:trHeight w:val="510"/>
          <w:jc w:val="center"/>
        </w:trPr>
        <w:tc>
          <w:tcPr>
            <w:tcW w:w="9334" w:type="dxa"/>
            <w:gridSpan w:val="13"/>
            <w:noWrap/>
            <w:tcMar>
              <w:top w:w="85" w:type="dxa"/>
              <w:left w:w="85" w:type="dxa"/>
              <w:bottom w:w="85" w:type="dxa"/>
              <w:right w:w="28" w:type="dxa"/>
            </w:tcMar>
            <w:vAlign w:val="center"/>
          </w:tcPr>
          <w:p w14:paraId="75BA0D3C" w14:textId="77777777" w:rsidR="0016343A" w:rsidRDefault="00B0483F">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t>使用权类型：</w:t>
            </w:r>
            <w:r>
              <w:rPr>
                <w:rFonts w:ascii="Arial" w:eastAsia="华文细黑" w:hAnsi="Arial" w:cs="Arial" w:hint="eastAsia"/>
                <w:bCs/>
                <w:sz w:val="18"/>
                <w:szCs w:val="21"/>
              </w:rPr>
              <w:t>设定为出让</w:t>
            </w:r>
          </w:p>
        </w:tc>
      </w:tr>
      <w:tr w:rsidR="0016343A" w14:paraId="69FF56A8" w14:textId="77777777">
        <w:trPr>
          <w:trHeight w:val="510"/>
          <w:jc w:val="center"/>
        </w:trPr>
        <w:tc>
          <w:tcPr>
            <w:tcW w:w="9334" w:type="dxa"/>
            <w:gridSpan w:val="13"/>
            <w:noWrap/>
            <w:tcMar>
              <w:top w:w="85" w:type="dxa"/>
              <w:left w:w="85" w:type="dxa"/>
              <w:bottom w:w="85" w:type="dxa"/>
              <w:right w:w="28" w:type="dxa"/>
            </w:tcMar>
            <w:vAlign w:val="center"/>
          </w:tcPr>
          <w:p w14:paraId="2FA86389"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16343A" w14:paraId="08F98A34" w14:textId="77777777">
        <w:trPr>
          <w:trHeight w:val="510"/>
          <w:jc w:val="center"/>
        </w:trPr>
        <w:tc>
          <w:tcPr>
            <w:tcW w:w="9334" w:type="dxa"/>
            <w:gridSpan w:val="13"/>
            <w:noWrap/>
            <w:tcMar>
              <w:top w:w="85" w:type="dxa"/>
              <w:left w:w="85" w:type="dxa"/>
              <w:bottom w:w="85" w:type="dxa"/>
              <w:right w:w="28" w:type="dxa"/>
            </w:tcMar>
            <w:vAlign w:val="center"/>
          </w:tcPr>
          <w:p w14:paraId="03AC6DB6" w14:textId="77777777" w:rsidR="0016343A" w:rsidRDefault="00B0483F">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根据估价委托人提供的《估价委托书》，至价值时点，估价对象设定为未设定抵押权、租赁权、地役权。</w:t>
            </w:r>
          </w:p>
        </w:tc>
      </w:tr>
      <w:tr w:rsidR="0016343A" w14:paraId="3B9C8A77"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6837B15F" w14:textId="77777777" w:rsidR="0016343A" w:rsidRDefault="00B0483F">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16343A" w14:paraId="02A30648" w14:textId="77777777">
        <w:trPr>
          <w:trHeight w:val="510"/>
          <w:jc w:val="center"/>
        </w:trPr>
        <w:tc>
          <w:tcPr>
            <w:tcW w:w="2145" w:type="dxa"/>
            <w:gridSpan w:val="3"/>
            <w:noWrap/>
            <w:tcMar>
              <w:top w:w="85" w:type="dxa"/>
              <w:left w:w="85" w:type="dxa"/>
              <w:bottom w:w="85" w:type="dxa"/>
              <w:right w:w="28" w:type="dxa"/>
            </w:tcMar>
            <w:vAlign w:val="center"/>
          </w:tcPr>
          <w:p w14:paraId="7F78C1D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56B1EB7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16343A" w14:paraId="422BE929" w14:textId="77777777">
        <w:trPr>
          <w:trHeight w:val="510"/>
          <w:jc w:val="center"/>
        </w:trPr>
        <w:tc>
          <w:tcPr>
            <w:tcW w:w="479" w:type="dxa"/>
            <w:vMerge w:val="restart"/>
            <w:noWrap/>
            <w:tcMar>
              <w:top w:w="85" w:type="dxa"/>
              <w:left w:w="85" w:type="dxa"/>
              <w:bottom w:w="85" w:type="dxa"/>
              <w:right w:w="28" w:type="dxa"/>
            </w:tcMar>
            <w:vAlign w:val="center"/>
          </w:tcPr>
          <w:p w14:paraId="4334A7A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现</w:t>
            </w:r>
          </w:p>
          <w:p w14:paraId="5610DE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状</w:t>
            </w:r>
          </w:p>
          <w:p w14:paraId="603013D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w:t>
            </w:r>
          </w:p>
          <w:p w14:paraId="2F77035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14:paraId="03C701D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14:paraId="049E2631" w14:textId="441D83D9" w:rsidR="0016343A" w:rsidRDefault="00EF07DD"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塔楼</w:t>
            </w:r>
          </w:p>
        </w:tc>
      </w:tr>
      <w:tr w:rsidR="0016343A" w14:paraId="3C1E9CE4" w14:textId="77777777">
        <w:trPr>
          <w:trHeight w:val="510"/>
          <w:jc w:val="center"/>
        </w:trPr>
        <w:tc>
          <w:tcPr>
            <w:tcW w:w="479" w:type="dxa"/>
            <w:vMerge/>
            <w:noWrap/>
            <w:tcMar>
              <w:top w:w="85" w:type="dxa"/>
              <w:left w:w="85" w:type="dxa"/>
              <w:bottom w:w="85" w:type="dxa"/>
              <w:right w:w="28" w:type="dxa"/>
            </w:tcMar>
            <w:vAlign w:val="center"/>
          </w:tcPr>
          <w:p w14:paraId="299CAF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7AF44170"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077F5CFA"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16343A" w14:paraId="5A927F16" w14:textId="77777777">
        <w:trPr>
          <w:trHeight w:val="510"/>
          <w:jc w:val="center"/>
        </w:trPr>
        <w:tc>
          <w:tcPr>
            <w:tcW w:w="479" w:type="dxa"/>
            <w:vMerge/>
            <w:noWrap/>
            <w:tcMar>
              <w:top w:w="85" w:type="dxa"/>
              <w:left w:w="85" w:type="dxa"/>
              <w:bottom w:w="85" w:type="dxa"/>
              <w:right w:w="28" w:type="dxa"/>
            </w:tcMar>
            <w:vAlign w:val="center"/>
          </w:tcPr>
          <w:p w14:paraId="7D75A7E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5B710ED"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14:paraId="7B111D00"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16343A" w14:paraId="63AF5978" w14:textId="77777777">
        <w:trPr>
          <w:trHeight w:val="510"/>
          <w:jc w:val="center"/>
        </w:trPr>
        <w:tc>
          <w:tcPr>
            <w:tcW w:w="479" w:type="dxa"/>
            <w:vMerge/>
            <w:noWrap/>
            <w:tcMar>
              <w:top w:w="85" w:type="dxa"/>
              <w:left w:w="85" w:type="dxa"/>
              <w:bottom w:w="85" w:type="dxa"/>
              <w:right w:w="28" w:type="dxa"/>
            </w:tcMar>
            <w:vAlign w:val="center"/>
          </w:tcPr>
          <w:p w14:paraId="4122530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5CD7D37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单元类型</w:t>
            </w:r>
          </w:p>
        </w:tc>
        <w:tc>
          <w:tcPr>
            <w:tcW w:w="3098" w:type="dxa"/>
            <w:gridSpan w:val="4"/>
            <w:noWrap/>
            <w:tcMar>
              <w:top w:w="85" w:type="dxa"/>
              <w:left w:w="85" w:type="dxa"/>
              <w:bottom w:w="85" w:type="dxa"/>
              <w:right w:w="28" w:type="dxa"/>
            </w:tcMar>
            <w:vAlign w:val="center"/>
          </w:tcPr>
          <w:p w14:paraId="5ED83E3E"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设定为平层</w:t>
            </w:r>
          </w:p>
        </w:tc>
        <w:tc>
          <w:tcPr>
            <w:tcW w:w="1701" w:type="dxa"/>
            <w:gridSpan w:val="4"/>
            <w:tcMar>
              <w:top w:w="85" w:type="dxa"/>
              <w:left w:w="85" w:type="dxa"/>
              <w:bottom w:w="85" w:type="dxa"/>
              <w:right w:w="28" w:type="dxa"/>
            </w:tcMar>
            <w:vAlign w:val="center"/>
          </w:tcPr>
          <w:p w14:paraId="28D8AB57"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390" w:type="dxa"/>
            <w:gridSpan w:val="2"/>
            <w:tcMar>
              <w:top w:w="85" w:type="dxa"/>
              <w:left w:w="85" w:type="dxa"/>
              <w:bottom w:w="85" w:type="dxa"/>
              <w:right w:w="28" w:type="dxa"/>
            </w:tcMar>
            <w:vAlign w:val="center"/>
          </w:tcPr>
          <w:p w14:paraId="1B31E1C7" w14:textId="3B57E663" w:rsidR="0016343A" w:rsidRDefault="001E1CCD" w:rsidP="001E1CCD">
            <w:pPr>
              <w:spacing w:line="240" w:lineRule="auto"/>
              <w:rPr>
                <w:rFonts w:ascii="Arial" w:eastAsia="华文细黑" w:hAnsi="Arial" w:cs="Arial"/>
                <w:sz w:val="18"/>
                <w:szCs w:val="21"/>
              </w:rPr>
            </w:pPr>
            <w:r>
              <w:rPr>
                <w:rFonts w:ascii="Arial" w:eastAsia="华文细黑" w:hAnsi="Arial" w:cs="Arial" w:hint="eastAsia"/>
                <w:sz w:val="18"/>
                <w:szCs w:val="21"/>
              </w:rPr>
              <w:t>东</w:t>
            </w:r>
          </w:p>
        </w:tc>
      </w:tr>
      <w:tr w:rsidR="0016343A" w14:paraId="63F91E44" w14:textId="77777777">
        <w:trPr>
          <w:trHeight w:val="510"/>
          <w:jc w:val="center"/>
        </w:trPr>
        <w:tc>
          <w:tcPr>
            <w:tcW w:w="479" w:type="dxa"/>
            <w:vMerge/>
            <w:noWrap/>
            <w:tcMar>
              <w:top w:w="85" w:type="dxa"/>
              <w:left w:w="85" w:type="dxa"/>
              <w:bottom w:w="85" w:type="dxa"/>
              <w:right w:w="28" w:type="dxa"/>
            </w:tcMar>
            <w:vAlign w:val="center"/>
          </w:tcPr>
          <w:p w14:paraId="59084A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E0DBF6C"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位置</w:t>
            </w:r>
          </w:p>
        </w:tc>
        <w:tc>
          <w:tcPr>
            <w:tcW w:w="1539" w:type="dxa"/>
            <w:noWrap/>
            <w:tcMar>
              <w:top w:w="85" w:type="dxa"/>
              <w:left w:w="85" w:type="dxa"/>
              <w:bottom w:w="85" w:type="dxa"/>
              <w:right w:w="28" w:type="dxa"/>
            </w:tcMar>
            <w:vAlign w:val="center"/>
          </w:tcPr>
          <w:p w14:paraId="60755EE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1559" w:type="dxa"/>
            <w:gridSpan w:val="3"/>
            <w:tcMar>
              <w:top w:w="85" w:type="dxa"/>
              <w:left w:w="85" w:type="dxa"/>
              <w:bottom w:w="85" w:type="dxa"/>
              <w:right w:w="28" w:type="dxa"/>
            </w:tcMar>
            <w:vAlign w:val="center"/>
          </w:tcPr>
          <w:p w14:paraId="11C5FD57"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墙面</w:t>
            </w:r>
          </w:p>
        </w:tc>
        <w:tc>
          <w:tcPr>
            <w:tcW w:w="1701" w:type="dxa"/>
            <w:gridSpan w:val="4"/>
            <w:tcMar>
              <w:top w:w="85" w:type="dxa"/>
              <w:left w:w="85" w:type="dxa"/>
              <w:bottom w:w="85" w:type="dxa"/>
              <w:right w:w="28" w:type="dxa"/>
            </w:tcMar>
            <w:vAlign w:val="center"/>
          </w:tcPr>
          <w:p w14:paraId="7394A208"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2390" w:type="dxa"/>
            <w:gridSpan w:val="2"/>
            <w:tcMar>
              <w:top w:w="85" w:type="dxa"/>
              <w:left w:w="85" w:type="dxa"/>
              <w:bottom w:w="85" w:type="dxa"/>
              <w:right w:w="28" w:type="dxa"/>
            </w:tcMar>
            <w:vAlign w:val="center"/>
          </w:tcPr>
          <w:p w14:paraId="28190C49"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建筑装饰配件及附属设备</w:t>
            </w:r>
          </w:p>
        </w:tc>
      </w:tr>
      <w:tr w:rsidR="0016343A" w14:paraId="4AD0C7F5" w14:textId="77777777">
        <w:trPr>
          <w:trHeight w:val="510"/>
          <w:jc w:val="center"/>
        </w:trPr>
        <w:tc>
          <w:tcPr>
            <w:tcW w:w="479" w:type="dxa"/>
            <w:vMerge/>
            <w:noWrap/>
            <w:tcMar>
              <w:top w:w="85" w:type="dxa"/>
              <w:left w:w="85" w:type="dxa"/>
              <w:bottom w:w="85" w:type="dxa"/>
              <w:right w:w="28" w:type="dxa"/>
            </w:tcMar>
            <w:vAlign w:val="center"/>
          </w:tcPr>
          <w:p w14:paraId="670AF70F"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AB4EAE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室内</w:t>
            </w:r>
          </w:p>
        </w:tc>
        <w:tc>
          <w:tcPr>
            <w:tcW w:w="7189" w:type="dxa"/>
            <w:gridSpan w:val="10"/>
            <w:noWrap/>
            <w:tcMar>
              <w:top w:w="85" w:type="dxa"/>
              <w:left w:w="85" w:type="dxa"/>
              <w:bottom w:w="85" w:type="dxa"/>
              <w:right w:w="28" w:type="dxa"/>
            </w:tcMar>
            <w:vAlign w:val="center"/>
          </w:tcPr>
          <w:p w14:paraId="79A5057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设定为简单装修（涂料顶棚、涂料墙面、地砖地面）</w:t>
            </w:r>
          </w:p>
        </w:tc>
      </w:tr>
      <w:tr w:rsidR="0016343A" w14:paraId="1DE02D27" w14:textId="77777777">
        <w:trPr>
          <w:trHeight w:val="510"/>
          <w:jc w:val="center"/>
        </w:trPr>
        <w:tc>
          <w:tcPr>
            <w:tcW w:w="2145" w:type="dxa"/>
            <w:gridSpan w:val="3"/>
            <w:noWrap/>
            <w:tcMar>
              <w:top w:w="85" w:type="dxa"/>
              <w:left w:w="85" w:type="dxa"/>
              <w:bottom w:w="85" w:type="dxa"/>
              <w:right w:w="28" w:type="dxa"/>
            </w:tcMar>
            <w:vAlign w:val="center"/>
          </w:tcPr>
          <w:p w14:paraId="4693CE5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14:paraId="2F60566C"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16343A" w14:paraId="269A10D1" w14:textId="77777777">
        <w:trPr>
          <w:trHeight w:val="510"/>
          <w:jc w:val="center"/>
        </w:trPr>
        <w:tc>
          <w:tcPr>
            <w:tcW w:w="2145" w:type="dxa"/>
            <w:gridSpan w:val="3"/>
            <w:noWrap/>
            <w:tcMar>
              <w:top w:w="85" w:type="dxa"/>
              <w:left w:w="85" w:type="dxa"/>
              <w:bottom w:w="85" w:type="dxa"/>
              <w:right w:w="28" w:type="dxa"/>
            </w:tcMar>
            <w:vAlign w:val="center"/>
          </w:tcPr>
          <w:p w14:paraId="3C30E25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14:paraId="3A67439F"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市政管网供水</w:t>
            </w:r>
          </w:p>
        </w:tc>
      </w:tr>
      <w:tr w:rsidR="0016343A" w14:paraId="074CB3AA" w14:textId="77777777">
        <w:trPr>
          <w:trHeight w:val="510"/>
          <w:jc w:val="center"/>
        </w:trPr>
        <w:tc>
          <w:tcPr>
            <w:tcW w:w="2145" w:type="dxa"/>
            <w:gridSpan w:val="3"/>
            <w:noWrap/>
            <w:tcMar>
              <w:top w:w="85" w:type="dxa"/>
              <w:left w:w="85" w:type="dxa"/>
              <w:bottom w:w="85" w:type="dxa"/>
              <w:right w:w="28" w:type="dxa"/>
            </w:tcMar>
            <w:vAlign w:val="center"/>
          </w:tcPr>
          <w:p w14:paraId="7F83E489"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14:paraId="01E347F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市政管网排水</w:t>
            </w:r>
          </w:p>
        </w:tc>
      </w:tr>
      <w:tr w:rsidR="0016343A" w14:paraId="124510C9" w14:textId="77777777">
        <w:trPr>
          <w:trHeight w:val="510"/>
          <w:jc w:val="center"/>
        </w:trPr>
        <w:tc>
          <w:tcPr>
            <w:tcW w:w="2145" w:type="dxa"/>
            <w:gridSpan w:val="3"/>
            <w:noWrap/>
            <w:tcMar>
              <w:top w:w="85" w:type="dxa"/>
              <w:left w:w="85" w:type="dxa"/>
              <w:bottom w:w="85" w:type="dxa"/>
              <w:right w:w="28" w:type="dxa"/>
            </w:tcMar>
            <w:vAlign w:val="center"/>
          </w:tcPr>
          <w:p w14:paraId="2495279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14:paraId="091C0052"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市政供电</w:t>
            </w:r>
          </w:p>
        </w:tc>
      </w:tr>
      <w:tr w:rsidR="0016343A" w14:paraId="2196EACA" w14:textId="77777777">
        <w:trPr>
          <w:trHeight w:val="510"/>
          <w:jc w:val="center"/>
        </w:trPr>
        <w:tc>
          <w:tcPr>
            <w:tcW w:w="2145" w:type="dxa"/>
            <w:gridSpan w:val="3"/>
            <w:noWrap/>
            <w:tcMar>
              <w:top w:w="85" w:type="dxa"/>
              <w:left w:w="85" w:type="dxa"/>
              <w:bottom w:w="85" w:type="dxa"/>
              <w:right w:w="28" w:type="dxa"/>
            </w:tcMar>
            <w:vAlign w:val="center"/>
          </w:tcPr>
          <w:p w14:paraId="7EA1B9A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14:paraId="1D5D5BC9"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16343A" w14:paraId="46EEB439" w14:textId="77777777">
        <w:trPr>
          <w:trHeight w:val="510"/>
          <w:jc w:val="center"/>
        </w:trPr>
        <w:tc>
          <w:tcPr>
            <w:tcW w:w="2145" w:type="dxa"/>
            <w:gridSpan w:val="3"/>
            <w:noWrap/>
            <w:tcMar>
              <w:top w:w="85" w:type="dxa"/>
              <w:left w:w="85" w:type="dxa"/>
              <w:bottom w:w="85" w:type="dxa"/>
              <w:right w:w="28" w:type="dxa"/>
            </w:tcMar>
            <w:vAlign w:val="center"/>
          </w:tcPr>
          <w:p w14:paraId="35BA06C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14:paraId="3CA2A70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16343A" w14:paraId="03CE50CE" w14:textId="77777777">
        <w:trPr>
          <w:trHeight w:val="510"/>
          <w:jc w:val="center"/>
        </w:trPr>
        <w:tc>
          <w:tcPr>
            <w:tcW w:w="2145" w:type="dxa"/>
            <w:gridSpan w:val="3"/>
            <w:noWrap/>
            <w:tcMar>
              <w:top w:w="85" w:type="dxa"/>
              <w:left w:w="85" w:type="dxa"/>
              <w:bottom w:w="85" w:type="dxa"/>
              <w:right w:w="28" w:type="dxa"/>
            </w:tcMar>
            <w:vAlign w:val="center"/>
          </w:tcPr>
          <w:p w14:paraId="4E84D22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14:paraId="587E63FA"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sz w:val="18"/>
                <w:szCs w:val="21"/>
              </w:rPr>
              <w:t>——</w:t>
            </w:r>
          </w:p>
        </w:tc>
      </w:tr>
      <w:tr w:rsidR="0016343A" w14:paraId="1FD9E2A4" w14:textId="77777777">
        <w:trPr>
          <w:trHeight w:val="510"/>
          <w:jc w:val="center"/>
        </w:trPr>
        <w:tc>
          <w:tcPr>
            <w:tcW w:w="2145" w:type="dxa"/>
            <w:gridSpan w:val="3"/>
            <w:noWrap/>
            <w:tcMar>
              <w:top w:w="85" w:type="dxa"/>
              <w:left w:w="85" w:type="dxa"/>
              <w:bottom w:w="85" w:type="dxa"/>
              <w:right w:w="28" w:type="dxa"/>
            </w:tcMar>
            <w:vAlign w:val="center"/>
          </w:tcPr>
          <w:p w14:paraId="1CFEA04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189" w:type="dxa"/>
            <w:gridSpan w:val="10"/>
            <w:noWrap/>
            <w:tcMar>
              <w:top w:w="85" w:type="dxa"/>
              <w:left w:w="85" w:type="dxa"/>
              <w:bottom w:w="85" w:type="dxa"/>
              <w:right w:w="28" w:type="dxa"/>
            </w:tcMar>
            <w:vAlign w:val="center"/>
          </w:tcPr>
          <w:p w14:paraId="6F580C3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w:t>
            </w:r>
            <w:r w:rsidR="001E1CCD">
              <w:rPr>
                <w:rFonts w:eastAsia="华文细黑" w:hint="eastAsia"/>
                <w:b w:val="0"/>
                <w:kern w:val="2"/>
                <w:sz w:val="18"/>
                <w:szCs w:val="21"/>
              </w:rPr>
              <w:t>楼</w:t>
            </w:r>
            <w:r>
              <w:rPr>
                <w:rFonts w:eastAsia="华文细黑" w:hint="eastAsia"/>
                <w:b w:val="0"/>
                <w:kern w:val="2"/>
                <w:sz w:val="18"/>
                <w:szCs w:val="21"/>
              </w:rPr>
              <w:t>、有线电视</w:t>
            </w:r>
            <w:r w:rsidR="001E1CCD">
              <w:rPr>
                <w:rFonts w:eastAsia="华文细黑" w:hint="eastAsia"/>
                <w:b w:val="0"/>
                <w:kern w:val="2"/>
                <w:sz w:val="18"/>
                <w:szCs w:val="21"/>
              </w:rPr>
              <w:t>入楼</w:t>
            </w:r>
            <w:r>
              <w:rPr>
                <w:rFonts w:eastAsia="华文细黑" w:hint="eastAsia"/>
                <w:b w:val="0"/>
                <w:kern w:val="2"/>
                <w:sz w:val="18"/>
                <w:szCs w:val="21"/>
              </w:rPr>
              <w:t>、宽带</w:t>
            </w:r>
            <w:r w:rsidR="001E1CCD">
              <w:rPr>
                <w:rFonts w:eastAsia="华文细黑" w:hint="eastAsia"/>
                <w:b w:val="0"/>
                <w:kern w:val="2"/>
                <w:sz w:val="18"/>
                <w:szCs w:val="21"/>
              </w:rPr>
              <w:t>入楼</w:t>
            </w:r>
          </w:p>
        </w:tc>
      </w:tr>
      <w:tr w:rsidR="0016343A" w14:paraId="106EBE61" w14:textId="77777777">
        <w:trPr>
          <w:trHeight w:val="510"/>
          <w:jc w:val="center"/>
        </w:trPr>
        <w:tc>
          <w:tcPr>
            <w:tcW w:w="2145" w:type="dxa"/>
            <w:gridSpan w:val="3"/>
            <w:noWrap/>
            <w:tcMar>
              <w:top w:w="85" w:type="dxa"/>
              <w:left w:w="85" w:type="dxa"/>
              <w:bottom w:w="85" w:type="dxa"/>
              <w:right w:w="28" w:type="dxa"/>
            </w:tcMar>
            <w:vAlign w:val="center"/>
          </w:tcPr>
          <w:p w14:paraId="04D871D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189" w:type="dxa"/>
            <w:gridSpan w:val="10"/>
            <w:noWrap/>
            <w:tcMar>
              <w:top w:w="85" w:type="dxa"/>
              <w:left w:w="85" w:type="dxa"/>
              <w:bottom w:w="85" w:type="dxa"/>
              <w:right w:w="28" w:type="dxa"/>
            </w:tcMar>
            <w:vAlign w:val="center"/>
          </w:tcPr>
          <w:p w14:paraId="7E940AC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w:t>
            </w:r>
            <w:r w:rsidR="001E1CCD">
              <w:rPr>
                <w:rFonts w:eastAsia="华文细黑" w:hint="eastAsia"/>
                <w:b w:val="0"/>
                <w:kern w:val="2"/>
                <w:sz w:val="18"/>
                <w:szCs w:val="21"/>
              </w:rPr>
              <w:t>栓</w:t>
            </w:r>
          </w:p>
        </w:tc>
      </w:tr>
      <w:tr w:rsidR="0016343A" w14:paraId="0E390BE7" w14:textId="77777777">
        <w:trPr>
          <w:trHeight w:val="510"/>
          <w:jc w:val="center"/>
        </w:trPr>
        <w:tc>
          <w:tcPr>
            <w:tcW w:w="2145" w:type="dxa"/>
            <w:gridSpan w:val="3"/>
            <w:noWrap/>
            <w:tcMar>
              <w:top w:w="85" w:type="dxa"/>
              <w:left w:w="85" w:type="dxa"/>
              <w:bottom w:w="85" w:type="dxa"/>
              <w:right w:w="28" w:type="dxa"/>
            </w:tcMar>
            <w:vAlign w:val="center"/>
          </w:tcPr>
          <w:p w14:paraId="038A3E5F"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189" w:type="dxa"/>
            <w:gridSpan w:val="10"/>
            <w:noWrap/>
            <w:tcMar>
              <w:top w:w="85" w:type="dxa"/>
              <w:left w:w="85" w:type="dxa"/>
              <w:bottom w:w="85" w:type="dxa"/>
              <w:right w:w="28" w:type="dxa"/>
            </w:tcMar>
            <w:vAlign w:val="center"/>
          </w:tcPr>
          <w:p w14:paraId="69877FA7"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16343A" w14:paraId="1590F3DA" w14:textId="77777777">
        <w:trPr>
          <w:trHeight w:val="510"/>
          <w:jc w:val="center"/>
        </w:trPr>
        <w:tc>
          <w:tcPr>
            <w:tcW w:w="2145" w:type="dxa"/>
            <w:gridSpan w:val="3"/>
            <w:noWrap/>
            <w:tcMar>
              <w:top w:w="85" w:type="dxa"/>
              <w:left w:w="85" w:type="dxa"/>
              <w:bottom w:w="85" w:type="dxa"/>
              <w:right w:w="28" w:type="dxa"/>
            </w:tcMar>
            <w:vAlign w:val="center"/>
          </w:tcPr>
          <w:p w14:paraId="3D8A556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14:paraId="7EFB9BB2"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16343A" w14:paraId="25DC1164" w14:textId="77777777">
        <w:trPr>
          <w:trHeight w:val="510"/>
          <w:jc w:val="center"/>
        </w:trPr>
        <w:tc>
          <w:tcPr>
            <w:tcW w:w="2145" w:type="dxa"/>
            <w:gridSpan w:val="3"/>
            <w:noWrap/>
            <w:tcMar>
              <w:top w:w="85" w:type="dxa"/>
              <w:left w:w="85" w:type="dxa"/>
              <w:bottom w:w="85" w:type="dxa"/>
              <w:right w:w="28" w:type="dxa"/>
            </w:tcMar>
            <w:vAlign w:val="center"/>
          </w:tcPr>
          <w:p w14:paraId="74E7B32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14:paraId="77D0F1E0"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16343A" w14:paraId="5928BAB1" w14:textId="77777777">
        <w:trPr>
          <w:trHeight w:val="510"/>
          <w:jc w:val="center"/>
        </w:trPr>
        <w:tc>
          <w:tcPr>
            <w:tcW w:w="2145" w:type="dxa"/>
            <w:gridSpan w:val="3"/>
            <w:noWrap/>
            <w:tcMar>
              <w:top w:w="85" w:type="dxa"/>
              <w:left w:w="85" w:type="dxa"/>
              <w:bottom w:w="85" w:type="dxa"/>
              <w:right w:w="28" w:type="dxa"/>
            </w:tcMar>
            <w:vAlign w:val="center"/>
          </w:tcPr>
          <w:p w14:paraId="0693FC4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14:paraId="7641E630" w14:textId="22C77E99" w:rsidR="0016343A" w:rsidRDefault="00EF07D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16343A" w14:paraId="2276D650" w14:textId="77777777">
        <w:trPr>
          <w:trHeight w:val="510"/>
          <w:jc w:val="center"/>
        </w:trPr>
        <w:tc>
          <w:tcPr>
            <w:tcW w:w="2145" w:type="dxa"/>
            <w:gridSpan w:val="3"/>
            <w:noWrap/>
            <w:tcMar>
              <w:top w:w="85" w:type="dxa"/>
              <w:left w:w="85" w:type="dxa"/>
              <w:bottom w:w="85" w:type="dxa"/>
              <w:right w:w="28" w:type="dxa"/>
            </w:tcMar>
            <w:vAlign w:val="center"/>
          </w:tcPr>
          <w:p w14:paraId="0A8F10D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2D86ABB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16343A" w14:paraId="7475AD16" w14:textId="77777777">
        <w:trPr>
          <w:trHeight w:val="510"/>
          <w:jc w:val="center"/>
        </w:trPr>
        <w:tc>
          <w:tcPr>
            <w:tcW w:w="659" w:type="dxa"/>
            <w:gridSpan w:val="2"/>
            <w:vMerge w:val="restart"/>
            <w:noWrap/>
            <w:tcMar>
              <w:top w:w="85" w:type="dxa"/>
              <w:left w:w="85" w:type="dxa"/>
              <w:bottom w:w="85" w:type="dxa"/>
              <w:right w:w="28" w:type="dxa"/>
            </w:tcMar>
            <w:vAlign w:val="center"/>
          </w:tcPr>
          <w:p w14:paraId="44088970"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14:paraId="168D67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49C3B7F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074627E8" w14:textId="77777777">
        <w:trPr>
          <w:trHeight w:val="510"/>
          <w:jc w:val="center"/>
        </w:trPr>
        <w:tc>
          <w:tcPr>
            <w:tcW w:w="659" w:type="dxa"/>
            <w:gridSpan w:val="2"/>
            <w:vMerge/>
            <w:noWrap/>
            <w:tcMar>
              <w:top w:w="85" w:type="dxa"/>
              <w:left w:w="85" w:type="dxa"/>
              <w:bottom w:w="85" w:type="dxa"/>
              <w:right w:w="28" w:type="dxa"/>
            </w:tcMar>
            <w:vAlign w:val="center"/>
          </w:tcPr>
          <w:p w14:paraId="617E18D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D8B7653"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14:paraId="2A472AE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6D2B480" w14:textId="77777777">
        <w:trPr>
          <w:trHeight w:val="510"/>
          <w:jc w:val="center"/>
        </w:trPr>
        <w:tc>
          <w:tcPr>
            <w:tcW w:w="659" w:type="dxa"/>
            <w:gridSpan w:val="2"/>
            <w:vMerge/>
            <w:noWrap/>
            <w:tcMar>
              <w:top w:w="85" w:type="dxa"/>
              <w:left w:w="85" w:type="dxa"/>
              <w:bottom w:w="85" w:type="dxa"/>
              <w:right w:w="28" w:type="dxa"/>
            </w:tcMar>
            <w:vAlign w:val="center"/>
          </w:tcPr>
          <w:p w14:paraId="29759B0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FC9AB7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14:paraId="16C3F675"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4D81D23D" w14:textId="77777777">
        <w:trPr>
          <w:trHeight w:val="510"/>
          <w:jc w:val="center"/>
        </w:trPr>
        <w:tc>
          <w:tcPr>
            <w:tcW w:w="659" w:type="dxa"/>
            <w:gridSpan w:val="2"/>
            <w:vMerge/>
            <w:noWrap/>
            <w:tcMar>
              <w:top w:w="85" w:type="dxa"/>
              <w:left w:w="85" w:type="dxa"/>
              <w:bottom w:w="85" w:type="dxa"/>
              <w:right w:w="28" w:type="dxa"/>
            </w:tcMar>
            <w:vAlign w:val="center"/>
          </w:tcPr>
          <w:p w14:paraId="0C63961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63812F3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14:paraId="6DFE3D4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B6E77E9" w14:textId="77777777">
        <w:trPr>
          <w:trHeight w:val="510"/>
          <w:jc w:val="center"/>
        </w:trPr>
        <w:tc>
          <w:tcPr>
            <w:tcW w:w="659" w:type="dxa"/>
            <w:gridSpan w:val="2"/>
            <w:vMerge/>
            <w:noWrap/>
            <w:tcMar>
              <w:top w:w="85" w:type="dxa"/>
              <w:left w:w="85" w:type="dxa"/>
              <w:bottom w:w="85" w:type="dxa"/>
              <w:right w:w="28" w:type="dxa"/>
            </w:tcMar>
            <w:vAlign w:val="center"/>
          </w:tcPr>
          <w:p w14:paraId="086B5B56"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99B984F"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14:paraId="012ECCA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3C26F587" w14:textId="77777777">
        <w:trPr>
          <w:trHeight w:val="510"/>
          <w:jc w:val="center"/>
        </w:trPr>
        <w:tc>
          <w:tcPr>
            <w:tcW w:w="659" w:type="dxa"/>
            <w:gridSpan w:val="2"/>
            <w:vMerge w:val="restart"/>
            <w:noWrap/>
            <w:tcMar>
              <w:top w:w="85" w:type="dxa"/>
              <w:left w:w="85" w:type="dxa"/>
              <w:bottom w:w="85" w:type="dxa"/>
              <w:right w:w="28" w:type="dxa"/>
            </w:tcMar>
            <w:vAlign w:val="center"/>
          </w:tcPr>
          <w:p w14:paraId="57FB23E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14:paraId="589D167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部分</w:t>
            </w:r>
          </w:p>
          <w:p w14:paraId="1D74440D" w14:textId="77777777" w:rsidR="0016343A" w:rsidRDefault="0016343A">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14:paraId="1063789F"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189" w:type="dxa"/>
            <w:gridSpan w:val="10"/>
            <w:noWrap/>
            <w:tcMar>
              <w:top w:w="85" w:type="dxa"/>
              <w:left w:w="85" w:type="dxa"/>
              <w:bottom w:w="85" w:type="dxa"/>
              <w:right w:w="28" w:type="dxa"/>
            </w:tcMar>
            <w:vAlign w:val="center"/>
          </w:tcPr>
          <w:p w14:paraId="531733B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16343A" w14:paraId="323805F0" w14:textId="77777777">
        <w:trPr>
          <w:trHeight w:val="510"/>
          <w:jc w:val="center"/>
        </w:trPr>
        <w:tc>
          <w:tcPr>
            <w:tcW w:w="659" w:type="dxa"/>
            <w:gridSpan w:val="2"/>
            <w:vMerge/>
            <w:noWrap/>
            <w:tcMar>
              <w:top w:w="85" w:type="dxa"/>
              <w:left w:w="85" w:type="dxa"/>
              <w:bottom w:w="85" w:type="dxa"/>
              <w:right w:w="28" w:type="dxa"/>
            </w:tcMar>
            <w:vAlign w:val="center"/>
          </w:tcPr>
          <w:p w14:paraId="3DA608E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25B1072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14:paraId="136C063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16343A" w14:paraId="12B8DB40" w14:textId="77777777">
        <w:trPr>
          <w:trHeight w:val="510"/>
          <w:jc w:val="center"/>
        </w:trPr>
        <w:tc>
          <w:tcPr>
            <w:tcW w:w="659" w:type="dxa"/>
            <w:gridSpan w:val="2"/>
            <w:vMerge/>
            <w:noWrap/>
            <w:tcMar>
              <w:top w:w="85" w:type="dxa"/>
              <w:left w:w="85" w:type="dxa"/>
              <w:bottom w:w="85" w:type="dxa"/>
              <w:right w:w="28" w:type="dxa"/>
            </w:tcMar>
            <w:vAlign w:val="center"/>
          </w:tcPr>
          <w:p w14:paraId="2A488F5F"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CB0F86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14:paraId="6C36F09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16343A" w14:paraId="55E4E5A7" w14:textId="77777777">
        <w:trPr>
          <w:trHeight w:val="510"/>
          <w:jc w:val="center"/>
        </w:trPr>
        <w:tc>
          <w:tcPr>
            <w:tcW w:w="9334" w:type="dxa"/>
            <w:gridSpan w:val="13"/>
            <w:noWrap/>
            <w:tcMar>
              <w:top w:w="85" w:type="dxa"/>
              <w:left w:w="85" w:type="dxa"/>
              <w:bottom w:w="85" w:type="dxa"/>
              <w:right w:w="28" w:type="dxa"/>
            </w:tcMar>
            <w:vAlign w:val="center"/>
          </w:tcPr>
          <w:p w14:paraId="58BFEC9B"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16343A" w14:paraId="65F2FA9F" w14:textId="77777777">
        <w:trPr>
          <w:trHeight w:val="510"/>
          <w:jc w:val="center"/>
        </w:trPr>
        <w:tc>
          <w:tcPr>
            <w:tcW w:w="2145" w:type="dxa"/>
            <w:gridSpan w:val="3"/>
            <w:vMerge w:val="restart"/>
            <w:noWrap/>
            <w:tcMar>
              <w:top w:w="85" w:type="dxa"/>
              <w:left w:w="85" w:type="dxa"/>
              <w:bottom w:w="85" w:type="dxa"/>
              <w:right w:w="28" w:type="dxa"/>
            </w:tcMar>
            <w:vAlign w:val="center"/>
          </w:tcPr>
          <w:p w14:paraId="494B0E5C"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716" w:type="dxa"/>
            <w:gridSpan w:val="6"/>
            <w:tcMar>
              <w:top w:w="85" w:type="dxa"/>
              <w:left w:w="85" w:type="dxa"/>
              <w:bottom w:w="85" w:type="dxa"/>
              <w:right w:w="28" w:type="dxa"/>
            </w:tcMar>
            <w:vAlign w:val="center"/>
          </w:tcPr>
          <w:p w14:paraId="5F72BF54" w14:textId="6A2C78C0" w:rsidR="0016343A" w:rsidRDefault="00B0483F">
            <w:pPr>
              <w:spacing w:line="360" w:lineRule="auto"/>
              <w:rPr>
                <w:rFonts w:ascii="Arial" w:eastAsia="华文细黑" w:hAnsi="Arial" w:cs="Arial" w:hint="eastAsia"/>
                <w:sz w:val="18"/>
                <w:szCs w:val="21"/>
              </w:rPr>
            </w:pPr>
            <w:r>
              <w:rPr>
                <w:rFonts w:ascii="Arial" w:eastAsia="华文细黑" w:hAnsi="Arial" w:cs="Arial" w:hint="eastAsia"/>
                <w:sz w:val="18"/>
                <w:szCs w:val="21"/>
              </w:rPr>
              <w:t>东至：</w:t>
            </w:r>
            <w:r w:rsidR="00EF07DD">
              <w:rPr>
                <w:rFonts w:ascii="Arial" w:eastAsia="华文细黑" w:hAnsi="Arial" w:cs="Arial" w:hint="eastAsia"/>
                <w:sz w:val="18"/>
                <w:szCs w:val="21"/>
              </w:rPr>
              <w:t>小区绿化</w:t>
            </w:r>
          </w:p>
        </w:tc>
        <w:tc>
          <w:tcPr>
            <w:tcW w:w="3473" w:type="dxa"/>
            <w:gridSpan w:val="4"/>
            <w:tcMar>
              <w:top w:w="85" w:type="dxa"/>
              <w:left w:w="85" w:type="dxa"/>
              <w:bottom w:w="85" w:type="dxa"/>
              <w:right w:w="28" w:type="dxa"/>
            </w:tcMar>
            <w:vAlign w:val="center"/>
          </w:tcPr>
          <w:p w14:paraId="5022E689" w14:textId="18A70907" w:rsidR="0016343A" w:rsidRDefault="00B0483F">
            <w:pPr>
              <w:spacing w:line="360" w:lineRule="auto"/>
              <w:rPr>
                <w:rFonts w:ascii="Arial" w:eastAsia="华文细黑" w:hAnsi="Arial" w:cs="Arial" w:hint="eastAsia"/>
                <w:sz w:val="18"/>
                <w:szCs w:val="21"/>
              </w:rPr>
            </w:pPr>
            <w:r>
              <w:rPr>
                <w:rFonts w:ascii="Arial" w:eastAsia="华文细黑" w:hAnsi="Arial" w:cs="Arial" w:hint="eastAsia"/>
                <w:sz w:val="18"/>
                <w:szCs w:val="21"/>
              </w:rPr>
              <w:t>南至：</w:t>
            </w:r>
            <w:r w:rsidR="00EF07DD">
              <w:rPr>
                <w:rFonts w:ascii="Arial" w:eastAsia="华文细黑" w:hAnsi="Arial" w:cs="Arial" w:hint="eastAsia"/>
                <w:sz w:val="18"/>
                <w:szCs w:val="21"/>
              </w:rPr>
              <w:t>安慧里二区</w:t>
            </w:r>
            <w:r w:rsidR="00EF07DD">
              <w:rPr>
                <w:rFonts w:ascii="Arial" w:eastAsia="华文细黑" w:hAnsi="Arial" w:cs="Arial" w:hint="eastAsia"/>
                <w:sz w:val="18"/>
                <w:szCs w:val="21"/>
              </w:rPr>
              <w:t>1</w:t>
            </w:r>
            <w:r w:rsidR="00EF07DD">
              <w:rPr>
                <w:rFonts w:ascii="Arial" w:eastAsia="华文细黑" w:hAnsi="Arial" w:cs="Arial"/>
                <w:sz w:val="18"/>
                <w:szCs w:val="21"/>
              </w:rPr>
              <w:t>8</w:t>
            </w:r>
            <w:r w:rsidR="00EF07DD">
              <w:rPr>
                <w:rFonts w:ascii="Arial" w:eastAsia="华文细黑" w:hAnsi="Arial" w:cs="Arial" w:hint="eastAsia"/>
                <w:sz w:val="18"/>
                <w:szCs w:val="21"/>
              </w:rPr>
              <w:t>号楼</w:t>
            </w:r>
          </w:p>
        </w:tc>
      </w:tr>
      <w:tr w:rsidR="0016343A" w14:paraId="49ED5C4D" w14:textId="77777777">
        <w:trPr>
          <w:trHeight w:val="510"/>
          <w:jc w:val="center"/>
        </w:trPr>
        <w:tc>
          <w:tcPr>
            <w:tcW w:w="2145" w:type="dxa"/>
            <w:gridSpan w:val="3"/>
            <w:vMerge/>
            <w:noWrap/>
            <w:tcMar>
              <w:top w:w="85" w:type="dxa"/>
              <w:left w:w="85" w:type="dxa"/>
              <w:bottom w:w="85" w:type="dxa"/>
              <w:right w:w="28" w:type="dxa"/>
            </w:tcMar>
            <w:vAlign w:val="center"/>
          </w:tcPr>
          <w:p w14:paraId="35859255" w14:textId="77777777" w:rsidR="0016343A" w:rsidRDefault="0016343A">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14:paraId="604BA849" w14:textId="2B04B45C"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西至：</w:t>
            </w:r>
            <w:r w:rsidR="00EF07DD">
              <w:rPr>
                <w:rFonts w:ascii="Arial" w:eastAsia="华文细黑" w:hAnsi="Arial" w:cs="Arial" w:hint="eastAsia"/>
                <w:sz w:val="18"/>
                <w:szCs w:val="21"/>
              </w:rPr>
              <w:t>配套用房</w:t>
            </w:r>
          </w:p>
        </w:tc>
        <w:tc>
          <w:tcPr>
            <w:tcW w:w="3473" w:type="dxa"/>
            <w:gridSpan w:val="4"/>
            <w:tcMar>
              <w:top w:w="85" w:type="dxa"/>
              <w:left w:w="85" w:type="dxa"/>
              <w:bottom w:w="85" w:type="dxa"/>
              <w:right w:w="28" w:type="dxa"/>
            </w:tcMar>
            <w:vAlign w:val="center"/>
          </w:tcPr>
          <w:p w14:paraId="5183D774" w14:textId="6C96A8DE"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北至：</w:t>
            </w:r>
            <w:r w:rsidR="00EF07DD">
              <w:rPr>
                <w:rFonts w:ascii="Arial" w:eastAsia="华文细黑" w:hAnsi="Arial" w:cs="Arial" w:hint="eastAsia"/>
                <w:sz w:val="18"/>
                <w:szCs w:val="21"/>
              </w:rPr>
              <w:t>安慧里二区</w:t>
            </w:r>
            <w:r w:rsidR="00EF07DD">
              <w:rPr>
                <w:rFonts w:ascii="Arial" w:eastAsia="华文细黑" w:hAnsi="Arial" w:cs="Arial" w:hint="eastAsia"/>
                <w:sz w:val="18"/>
                <w:szCs w:val="21"/>
              </w:rPr>
              <w:t>1</w:t>
            </w:r>
            <w:r w:rsidR="00EF07DD">
              <w:rPr>
                <w:rFonts w:ascii="Arial" w:eastAsia="华文细黑" w:hAnsi="Arial" w:cs="Arial"/>
                <w:sz w:val="18"/>
                <w:szCs w:val="21"/>
              </w:rPr>
              <w:t>6</w:t>
            </w:r>
            <w:r w:rsidR="00EF07DD">
              <w:rPr>
                <w:rFonts w:ascii="Arial" w:eastAsia="华文细黑" w:hAnsi="Arial" w:cs="Arial" w:hint="eastAsia"/>
                <w:sz w:val="18"/>
                <w:szCs w:val="21"/>
              </w:rPr>
              <w:t>号楼</w:t>
            </w:r>
          </w:p>
        </w:tc>
      </w:tr>
      <w:tr w:rsidR="0016343A" w14:paraId="12CF44E7" w14:textId="77777777">
        <w:trPr>
          <w:trHeight w:val="510"/>
          <w:jc w:val="center"/>
        </w:trPr>
        <w:tc>
          <w:tcPr>
            <w:tcW w:w="2145" w:type="dxa"/>
            <w:gridSpan w:val="3"/>
            <w:noWrap/>
            <w:tcMar>
              <w:top w:w="85" w:type="dxa"/>
              <w:left w:w="85" w:type="dxa"/>
              <w:bottom w:w="85" w:type="dxa"/>
              <w:right w:w="28" w:type="dxa"/>
            </w:tcMar>
            <w:vAlign w:val="center"/>
          </w:tcPr>
          <w:p w14:paraId="31FAC3A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14:paraId="7C31852F"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居住类</w:t>
            </w:r>
            <w:r w:rsidR="001E1CCD">
              <w:rPr>
                <w:rFonts w:ascii="Arial" w:eastAsia="华文细黑" w:hAnsi="Arial" w:hint="eastAsia"/>
                <w:sz w:val="18"/>
                <w:szCs w:val="21"/>
              </w:rPr>
              <w:t>三</w:t>
            </w:r>
            <w:r>
              <w:rPr>
                <w:rFonts w:ascii="Arial" w:eastAsia="华文细黑" w:hAnsi="Arial" w:hint="eastAsia"/>
                <w:sz w:val="18"/>
                <w:szCs w:val="21"/>
              </w:rPr>
              <w:t>级</w:t>
            </w:r>
          </w:p>
        </w:tc>
      </w:tr>
      <w:tr w:rsidR="0016343A" w14:paraId="001B2B9E" w14:textId="77777777">
        <w:trPr>
          <w:trHeight w:val="510"/>
          <w:jc w:val="center"/>
        </w:trPr>
        <w:tc>
          <w:tcPr>
            <w:tcW w:w="2145" w:type="dxa"/>
            <w:gridSpan w:val="3"/>
            <w:noWrap/>
            <w:tcMar>
              <w:top w:w="85" w:type="dxa"/>
              <w:left w:w="85" w:type="dxa"/>
              <w:bottom w:w="85" w:type="dxa"/>
              <w:right w:w="28" w:type="dxa"/>
            </w:tcMar>
            <w:vAlign w:val="center"/>
          </w:tcPr>
          <w:p w14:paraId="349309E4"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居住社区成熟度</w:t>
            </w:r>
          </w:p>
        </w:tc>
        <w:tc>
          <w:tcPr>
            <w:tcW w:w="7189" w:type="dxa"/>
            <w:gridSpan w:val="10"/>
            <w:tcMar>
              <w:top w:w="85" w:type="dxa"/>
              <w:left w:w="85" w:type="dxa"/>
              <w:bottom w:w="85" w:type="dxa"/>
              <w:right w:w="28" w:type="dxa"/>
            </w:tcMar>
            <w:vAlign w:val="center"/>
          </w:tcPr>
          <w:p w14:paraId="07EF3D9C" w14:textId="0BD6AFA9"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F07DD">
              <w:rPr>
                <w:rFonts w:ascii="Arial" w:eastAsia="华文细黑" w:hAnsi="Arial" w:cs="Arial" w:hint="eastAsia"/>
                <w:sz w:val="18"/>
                <w:szCs w:val="21"/>
              </w:rPr>
              <w:t>安慧北里小区、慧忠里小区、阳光新干线、光大名筑园、安苑北里</w:t>
            </w:r>
            <w:r>
              <w:rPr>
                <w:rFonts w:ascii="Arial" w:eastAsia="华文细黑" w:hAnsi="Arial" w:cs="Arial" w:hint="eastAsia"/>
                <w:sz w:val="18"/>
                <w:szCs w:val="21"/>
              </w:rPr>
              <w:t>等住宅小区，居住小区规模较大，综合评价居住社区成熟度较好。</w:t>
            </w:r>
          </w:p>
        </w:tc>
      </w:tr>
      <w:tr w:rsidR="0016343A" w14:paraId="490BDC48" w14:textId="77777777">
        <w:trPr>
          <w:trHeight w:val="510"/>
          <w:jc w:val="center"/>
        </w:trPr>
        <w:tc>
          <w:tcPr>
            <w:tcW w:w="2145" w:type="dxa"/>
            <w:gridSpan w:val="3"/>
            <w:noWrap/>
            <w:tcMar>
              <w:top w:w="85" w:type="dxa"/>
              <w:left w:w="85" w:type="dxa"/>
              <w:bottom w:w="85" w:type="dxa"/>
              <w:right w:w="28" w:type="dxa"/>
            </w:tcMar>
            <w:vAlign w:val="center"/>
          </w:tcPr>
          <w:p w14:paraId="2D650AB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临街道路</w:t>
            </w:r>
          </w:p>
        </w:tc>
        <w:tc>
          <w:tcPr>
            <w:tcW w:w="7189" w:type="dxa"/>
            <w:gridSpan w:val="10"/>
            <w:tcMar>
              <w:top w:w="85" w:type="dxa"/>
              <w:left w:w="85" w:type="dxa"/>
              <w:bottom w:w="85" w:type="dxa"/>
              <w:right w:w="28" w:type="dxa"/>
            </w:tcMar>
            <w:vAlign w:val="center"/>
          </w:tcPr>
          <w:p w14:paraId="1859D34C" w14:textId="432CFECD"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估价对象所属楼宇紧临城市</w:t>
            </w:r>
            <w:r w:rsidR="00EF07DD">
              <w:rPr>
                <w:rFonts w:ascii="Arial" w:eastAsia="华文细黑" w:hAnsi="Arial" w:cs="Arial" w:hint="eastAsia"/>
                <w:sz w:val="18"/>
                <w:szCs w:val="21"/>
              </w:rPr>
              <w:t>主</w:t>
            </w:r>
            <w:r>
              <w:rPr>
                <w:rFonts w:ascii="Arial" w:eastAsia="华文细黑" w:hAnsi="Arial" w:cs="Arial" w:hint="eastAsia"/>
                <w:sz w:val="18"/>
                <w:szCs w:val="21"/>
              </w:rPr>
              <w:t>干道</w:t>
            </w:r>
            <w:r w:rsidR="00EC0C0D">
              <w:rPr>
                <w:rFonts w:ascii="Arial" w:eastAsia="华文细黑" w:hAnsi="Arial" w:cs="Arial"/>
                <w:sz w:val="18"/>
                <w:szCs w:val="21"/>
              </w:rPr>
              <w:t>——</w:t>
            </w:r>
            <w:r w:rsidR="00EF07DD">
              <w:rPr>
                <w:rFonts w:ascii="Arial" w:eastAsia="华文细黑" w:hAnsi="Arial" w:cs="Arial" w:hint="eastAsia"/>
                <w:sz w:val="18"/>
                <w:szCs w:val="21"/>
              </w:rPr>
              <w:t>安立路</w:t>
            </w:r>
          </w:p>
        </w:tc>
      </w:tr>
      <w:tr w:rsidR="0016343A" w14:paraId="552D63BE" w14:textId="77777777">
        <w:trPr>
          <w:trHeight w:val="510"/>
          <w:jc w:val="center"/>
        </w:trPr>
        <w:tc>
          <w:tcPr>
            <w:tcW w:w="2145" w:type="dxa"/>
            <w:gridSpan w:val="3"/>
            <w:noWrap/>
            <w:tcMar>
              <w:top w:w="85" w:type="dxa"/>
              <w:left w:w="85" w:type="dxa"/>
              <w:bottom w:w="85" w:type="dxa"/>
              <w:right w:w="28" w:type="dxa"/>
            </w:tcMar>
            <w:vAlign w:val="center"/>
          </w:tcPr>
          <w:p w14:paraId="670E8F8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89" w:type="dxa"/>
            <w:gridSpan w:val="10"/>
            <w:tcMar>
              <w:top w:w="85" w:type="dxa"/>
              <w:left w:w="85" w:type="dxa"/>
              <w:bottom w:w="85" w:type="dxa"/>
              <w:right w:w="28" w:type="dxa"/>
            </w:tcMar>
            <w:vAlign w:val="center"/>
          </w:tcPr>
          <w:p w14:paraId="34A5BC16" w14:textId="77063AF3"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周边路网较密集，距离地铁</w:t>
            </w:r>
            <w:r w:rsidR="00EF07DD">
              <w:rPr>
                <w:rFonts w:ascii="Arial" w:eastAsia="华文细黑" w:hAnsi="Arial" w:cs="Arial"/>
                <w:sz w:val="18"/>
                <w:szCs w:val="21"/>
              </w:rPr>
              <w:t>5</w:t>
            </w:r>
            <w:r>
              <w:rPr>
                <w:rFonts w:ascii="Arial" w:eastAsia="华文细黑" w:hAnsi="Arial" w:cs="Arial" w:hint="eastAsia"/>
                <w:sz w:val="18"/>
                <w:szCs w:val="21"/>
              </w:rPr>
              <w:t>号线</w:t>
            </w:r>
            <w:r w:rsidR="00EF07DD">
              <w:rPr>
                <w:rFonts w:ascii="Arial" w:eastAsia="华文细黑" w:hAnsi="Arial" w:cs="Arial" w:hint="eastAsia"/>
                <w:sz w:val="18"/>
                <w:szCs w:val="21"/>
              </w:rPr>
              <w:t>惠新西街北口</w:t>
            </w:r>
            <w:r>
              <w:rPr>
                <w:rFonts w:ascii="Arial" w:eastAsia="华文细黑" w:hAnsi="Arial" w:cs="Arial" w:hint="eastAsia"/>
                <w:sz w:val="18"/>
                <w:szCs w:val="21"/>
              </w:rPr>
              <w:t>站约</w:t>
            </w:r>
            <w:r w:rsidR="00EF07DD">
              <w:rPr>
                <w:rFonts w:ascii="Arial" w:eastAsia="华文细黑" w:hAnsi="Arial" w:cs="Arial"/>
                <w:sz w:val="18"/>
                <w:szCs w:val="21"/>
              </w:rPr>
              <w:t>10</w:t>
            </w:r>
            <w:r w:rsidR="00EC0C0D">
              <w:rPr>
                <w:rFonts w:ascii="Arial" w:eastAsia="华文细黑" w:hAnsi="Arial" w:cs="Arial"/>
                <w:sz w:val="18"/>
                <w:szCs w:val="21"/>
              </w:rPr>
              <w:t>0</w:t>
            </w:r>
            <w:r>
              <w:rPr>
                <w:rFonts w:ascii="Arial" w:eastAsia="华文细黑" w:hAnsi="Arial" w:cs="Arial" w:hint="eastAsia"/>
                <w:sz w:val="18"/>
                <w:szCs w:val="21"/>
              </w:rPr>
              <w:t>0</w:t>
            </w:r>
            <w:r>
              <w:rPr>
                <w:rFonts w:ascii="Arial" w:eastAsia="华文细黑" w:hAnsi="Arial" w:cs="Arial" w:hint="eastAsia"/>
                <w:sz w:val="18"/>
                <w:szCs w:val="21"/>
              </w:rPr>
              <w:t>米，</w:t>
            </w:r>
            <w:r w:rsidR="00EF07DD">
              <w:rPr>
                <w:rFonts w:ascii="Arial" w:eastAsia="华文细黑" w:hAnsi="Arial" w:cs="Arial" w:hint="eastAsia"/>
                <w:sz w:val="18"/>
                <w:szCs w:val="21"/>
              </w:rPr>
              <w:t>有</w:t>
            </w:r>
            <w:r w:rsidR="00EF07DD">
              <w:rPr>
                <w:rFonts w:ascii="Arial" w:eastAsia="华文细黑" w:hAnsi="Arial" w:cs="Arial"/>
                <w:sz w:val="18"/>
                <w:szCs w:val="21"/>
              </w:rPr>
              <w:t>124</w:t>
            </w:r>
            <w:r>
              <w:rPr>
                <w:rFonts w:ascii="Arial" w:eastAsia="华文细黑" w:hAnsi="Arial" w:cs="Arial" w:hint="eastAsia"/>
                <w:sz w:val="18"/>
                <w:szCs w:val="21"/>
              </w:rPr>
              <w:t>路、</w:t>
            </w:r>
            <w:r w:rsidR="00EF07DD">
              <w:rPr>
                <w:rFonts w:ascii="Arial" w:eastAsia="华文细黑" w:hAnsi="Arial" w:cs="Arial"/>
                <w:sz w:val="18"/>
                <w:szCs w:val="21"/>
              </w:rPr>
              <w:t>141</w:t>
            </w:r>
            <w:r>
              <w:rPr>
                <w:rFonts w:ascii="Arial" w:eastAsia="华文细黑" w:hAnsi="Arial" w:cs="Arial" w:hint="eastAsia"/>
                <w:sz w:val="18"/>
                <w:szCs w:val="21"/>
              </w:rPr>
              <w:t>路、</w:t>
            </w:r>
            <w:r w:rsidR="00EF07DD">
              <w:rPr>
                <w:rFonts w:ascii="Arial" w:eastAsia="华文细黑" w:hAnsi="Arial" w:cs="Arial"/>
                <w:sz w:val="18"/>
                <w:szCs w:val="21"/>
              </w:rPr>
              <w:t>379</w:t>
            </w:r>
            <w:r>
              <w:rPr>
                <w:rFonts w:ascii="Arial" w:eastAsia="华文细黑" w:hAnsi="Arial" w:cs="Arial" w:hint="eastAsia"/>
                <w:sz w:val="18"/>
                <w:szCs w:val="21"/>
              </w:rPr>
              <w:t>路、</w:t>
            </w:r>
            <w:r w:rsidR="00EC0C0D">
              <w:rPr>
                <w:rFonts w:ascii="Arial" w:eastAsia="华文细黑" w:hAnsi="Arial" w:cs="Arial"/>
                <w:sz w:val="18"/>
                <w:szCs w:val="21"/>
              </w:rPr>
              <w:t>3</w:t>
            </w:r>
            <w:r w:rsidR="00EF07DD">
              <w:rPr>
                <w:rFonts w:ascii="Arial" w:eastAsia="华文细黑" w:hAnsi="Arial" w:cs="Arial"/>
                <w:sz w:val="18"/>
                <w:szCs w:val="21"/>
              </w:rPr>
              <w:t>87</w:t>
            </w:r>
            <w:r>
              <w:rPr>
                <w:rFonts w:ascii="Arial" w:eastAsia="华文细黑" w:hAnsi="Arial" w:cs="Arial" w:hint="eastAsia"/>
                <w:sz w:val="18"/>
                <w:szCs w:val="21"/>
              </w:rPr>
              <w:t>路</w:t>
            </w:r>
            <w:r w:rsidR="00EC0C0D">
              <w:rPr>
                <w:rFonts w:ascii="Arial" w:eastAsia="华文细黑" w:hAnsi="Arial" w:cs="Arial" w:hint="eastAsia"/>
                <w:sz w:val="18"/>
                <w:szCs w:val="21"/>
              </w:rPr>
              <w:t>、</w:t>
            </w:r>
            <w:r w:rsidR="00EF07DD">
              <w:rPr>
                <w:rFonts w:ascii="Arial" w:eastAsia="华文细黑" w:hAnsi="Arial" w:cs="Arial"/>
                <w:sz w:val="18"/>
                <w:szCs w:val="21"/>
              </w:rPr>
              <w:t>406</w:t>
            </w:r>
            <w:r w:rsidR="00EC0C0D">
              <w:rPr>
                <w:rFonts w:ascii="Arial" w:eastAsia="华文细黑" w:hAnsi="Arial" w:cs="Arial" w:hint="eastAsia"/>
                <w:sz w:val="18"/>
                <w:szCs w:val="21"/>
              </w:rPr>
              <w:t>路</w:t>
            </w:r>
            <w:r w:rsidR="00EF07DD">
              <w:rPr>
                <w:rFonts w:ascii="Arial" w:eastAsia="华文细黑" w:hAnsi="Arial" w:cs="Arial" w:hint="eastAsia"/>
                <w:sz w:val="18"/>
                <w:szCs w:val="21"/>
              </w:rPr>
              <w:t>、</w:t>
            </w:r>
            <w:r w:rsidR="00EF07DD">
              <w:rPr>
                <w:rFonts w:ascii="Arial" w:eastAsia="华文细黑" w:hAnsi="Arial" w:cs="Arial" w:hint="eastAsia"/>
                <w:sz w:val="18"/>
                <w:szCs w:val="21"/>
              </w:rPr>
              <w:t>4</w:t>
            </w:r>
            <w:r w:rsidR="00EF07DD">
              <w:rPr>
                <w:rFonts w:ascii="Arial" w:eastAsia="华文细黑" w:hAnsi="Arial" w:cs="Arial"/>
                <w:sz w:val="18"/>
                <w:szCs w:val="21"/>
              </w:rPr>
              <w:t>08</w:t>
            </w:r>
            <w:r w:rsidR="00EF07DD">
              <w:rPr>
                <w:rFonts w:ascii="Arial" w:eastAsia="华文细黑" w:hAnsi="Arial" w:cs="Arial" w:hint="eastAsia"/>
                <w:sz w:val="18"/>
                <w:szCs w:val="21"/>
              </w:rPr>
              <w:t>路、</w:t>
            </w:r>
            <w:r w:rsidR="00EF07DD">
              <w:rPr>
                <w:rFonts w:ascii="Arial" w:eastAsia="华文细黑" w:hAnsi="Arial" w:cs="Arial" w:hint="eastAsia"/>
                <w:sz w:val="18"/>
                <w:szCs w:val="21"/>
              </w:rPr>
              <w:t>6</w:t>
            </w:r>
            <w:r w:rsidR="00EF07DD">
              <w:rPr>
                <w:rFonts w:ascii="Arial" w:eastAsia="华文细黑" w:hAnsi="Arial" w:cs="Arial"/>
                <w:sz w:val="18"/>
                <w:szCs w:val="21"/>
              </w:rPr>
              <w:t>94</w:t>
            </w:r>
            <w:r w:rsidR="00EF07DD">
              <w:rPr>
                <w:rFonts w:ascii="Arial" w:eastAsia="华文细黑" w:hAnsi="Arial" w:cs="Arial" w:hint="eastAsia"/>
                <w:sz w:val="18"/>
                <w:szCs w:val="21"/>
              </w:rPr>
              <w:t>路</w:t>
            </w:r>
            <w:r>
              <w:rPr>
                <w:rFonts w:ascii="Arial" w:eastAsia="华文细黑" w:hAnsi="Arial" w:cs="Arial" w:hint="eastAsia"/>
                <w:sz w:val="18"/>
                <w:szCs w:val="21"/>
              </w:rPr>
              <w:t>等多条公交线路，综合评价交通便捷度较好。</w:t>
            </w:r>
          </w:p>
        </w:tc>
      </w:tr>
      <w:tr w:rsidR="0016343A" w14:paraId="6382F6A3" w14:textId="77777777">
        <w:trPr>
          <w:trHeight w:val="510"/>
          <w:jc w:val="center"/>
        </w:trPr>
        <w:tc>
          <w:tcPr>
            <w:tcW w:w="2145" w:type="dxa"/>
            <w:gridSpan w:val="3"/>
            <w:noWrap/>
            <w:tcMar>
              <w:top w:w="85" w:type="dxa"/>
              <w:left w:w="85" w:type="dxa"/>
              <w:bottom w:w="85" w:type="dxa"/>
              <w:right w:w="28" w:type="dxa"/>
            </w:tcMar>
            <w:vAlign w:val="center"/>
          </w:tcPr>
          <w:p w14:paraId="4958625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14:paraId="5EC26AAA" w14:textId="67608628"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w:t>
            </w:r>
            <w:r w:rsidR="00EF07DD">
              <w:rPr>
                <w:rFonts w:ascii="Arial" w:eastAsia="华文细黑" w:hAnsi="Arial" w:cs="Arial" w:hint="eastAsia"/>
                <w:sz w:val="18"/>
                <w:szCs w:val="21"/>
              </w:rPr>
              <w:t>亚运村中心花园</w:t>
            </w:r>
            <w:r>
              <w:rPr>
                <w:rFonts w:ascii="Arial" w:eastAsia="华文细黑" w:hAnsi="Arial" w:cs="Arial" w:hint="eastAsia"/>
                <w:sz w:val="18"/>
                <w:szCs w:val="21"/>
              </w:rPr>
              <w:t>等景观环境，有</w:t>
            </w:r>
            <w:r w:rsidR="00EC0C0D">
              <w:rPr>
                <w:rFonts w:ascii="Arial" w:eastAsia="华文细黑" w:hAnsi="Arial" w:cs="Arial" w:hint="eastAsia"/>
                <w:sz w:val="18"/>
                <w:szCs w:val="21"/>
              </w:rPr>
              <w:t>中</w:t>
            </w:r>
            <w:r w:rsidR="00EF07DD">
              <w:rPr>
                <w:rFonts w:ascii="Arial" w:eastAsia="华文细黑" w:hAnsi="Arial" w:cs="Arial" w:hint="eastAsia"/>
                <w:sz w:val="18"/>
                <w:szCs w:val="21"/>
              </w:rPr>
              <w:t>国家体育场、炎黄艺术馆、北京剧院</w:t>
            </w:r>
            <w:r>
              <w:rPr>
                <w:rFonts w:ascii="Arial" w:eastAsia="华文细黑" w:hAnsi="Arial" w:cs="Arial" w:hint="eastAsia"/>
                <w:sz w:val="18"/>
                <w:szCs w:val="21"/>
              </w:rPr>
              <w:t>等人文机构，综合评价环境状况较好。</w:t>
            </w:r>
          </w:p>
        </w:tc>
      </w:tr>
      <w:tr w:rsidR="0016343A" w14:paraId="662C1902" w14:textId="77777777">
        <w:trPr>
          <w:trHeight w:val="510"/>
          <w:jc w:val="center"/>
        </w:trPr>
        <w:tc>
          <w:tcPr>
            <w:tcW w:w="2145" w:type="dxa"/>
            <w:gridSpan w:val="3"/>
            <w:noWrap/>
            <w:tcMar>
              <w:top w:w="85" w:type="dxa"/>
              <w:left w:w="85" w:type="dxa"/>
              <w:bottom w:w="85" w:type="dxa"/>
              <w:right w:w="28" w:type="dxa"/>
            </w:tcMar>
            <w:vAlign w:val="center"/>
          </w:tcPr>
          <w:p w14:paraId="323CC73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14:paraId="60B3A0C9" w14:textId="3B48B65B"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F07DD">
              <w:rPr>
                <w:rFonts w:ascii="Arial" w:eastAsia="华文细黑" w:hAnsi="Arial" w:cs="Arial" w:hint="eastAsia"/>
                <w:sz w:val="18"/>
                <w:szCs w:val="21"/>
              </w:rPr>
              <w:t>中国银行、北京银行</w:t>
            </w:r>
            <w:r w:rsidR="00EC0C0D">
              <w:rPr>
                <w:rFonts w:ascii="Arial" w:eastAsia="华文细黑" w:hAnsi="Arial" w:cs="Arial" w:hint="eastAsia"/>
                <w:sz w:val="18"/>
                <w:szCs w:val="21"/>
              </w:rPr>
              <w:t>、邮政储蓄银行</w:t>
            </w:r>
            <w:r>
              <w:rPr>
                <w:rFonts w:ascii="Arial" w:eastAsia="华文细黑" w:hAnsi="Arial" w:cs="Arial" w:hint="eastAsia"/>
                <w:sz w:val="18"/>
                <w:szCs w:val="21"/>
              </w:rPr>
              <w:t>等金融服务设施网点；</w:t>
            </w:r>
            <w:r w:rsidR="00EF07DD">
              <w:rPr>
                <w:rFonts w:ascii="Arial" w:eastAsia="华文细黑" w:hAnsi="Arial" w:cs="Arial" w:hint="eastAsia"/>
                <w:sz w:val="18"/>
                <w:szCs w:val="21"/>
              </w:rPr>
              <w:t>亚运村社区卫生服务中心</w:t>
            </w:r>
            <w:r>
              <w:rPr>
                <w:rFonts w:ascii="Arial" w:eastAsia="华文细黑" w:hAnsi="Arial" w:cs="Arial" w:hint="eastAsia"/>
                <w:sz w:val="18"/>
                <w:szCs w:val="21"/>
              </w:rPr>
              <w:t>等医疗机构；</w:t>
            </w:r>
            <w:r w:rsidR="00EF07DD">
              <w:rPr>
                <w:rFonts w:ascii="Arial" w:eastAsia="华文细黑" w:hAnsi="Arial" w:cs="Arial" w:hint="eastAsia"/>
                <w:sz w:val="18"/>
                <w:szCs w:val="21"/>
              </w:rPr>
              <w:t>亚运村第一幼儿园</w:t>
            </w:r>
            <w:r w:rsidR="00EC0C0D">
              <w:rPr>
                <w:rFonts w:ascii="Arial" w:eastAsia="华文细黑" w:hAnsi="Arial" w:cs="Arial" w:hint="eastAsia"/>
                <w:sz w:val="18"/>
                <w:szCs w:val="21"/>
              </w:rPr>
              <w:t>、</w:t>
            </w:r>
            <w:r w:rsidR="00EF07DD">
              <w:rPr>
                <w:rFonts w:ascii="Arial" w:eastAsia="华文细黑" w:hAnsi="Arial" w:cs="Arial" w:hint="eastAsia"/>
                <w:sz w:val="18"/>
                <w:szCs w:val="21"/>
              </w:rPr>
              <w:t>北京朝阳外国语学校</w:t>
            </w:r>
            <w:r w:rsidR="00EC0C0D">
              <w:rPr>
                <w:rFonts w:ascii="Arial" w:eastAsia="华文细黑" w:hAnsi="Arial" w:cs="Arial" w:hint="eastAsia"/>
                <w:sz w:val="18"/>
                <w:szCs w:val="21"/>
              </w:rPr>
              <w:t>、</w:t>
            </w:r>
            <w:r w:rsidR="00EF07DD">
              <w:rPr>
                <w:rFonts w:ascii="Arial" w:eastAsia="华文细黑" w:hAnsi="Arial" w:cs="Arial" w:hint="eastAsia"/>
                <w:sz w:val="18"/>
                <w:szCs w:val="21"/>
              </w:rPr>
              <w:t>北京化工大学附属中学</w:t>
            </w:r>
            <w:r>
              <w:rPr>
                <w:rFonts w:ascii="Arial" w:eastAsia="华文细黑" w:hAnsi="Arial" w:cs="Arial" w:hint="eastAsia"/>
                <w:sz w:val="18"/>
                <w:szCs w:val="21"/>
              </w:rPr>
              <w:t>等教育机构；</w:t>
            </w:r>
            <w:r w:rsidR="00EF07DD">
              <w:rPr>
                <w:rFonts w:ascii="Arial" w:eastAsia="华文细黑" w:hAnsi="Arial" w:cs="Arial" w:hint="eastAsia"/>
                <w:sz w:val="18"/>
                <w:szCs w:val="21"/>
              </w:rPr>
              <w:t>北辰购物中心、漂亮购物中心、物美大卖场</w:t>
            </w:r>
            <w:r>
              <w:rPr>
                <w:rFonts w:ascii="Arial" w:eastAsia="华文细黑" w:hAnsi="Arial" w:cs="Arial" w:hint="eastAsia"/>
                <w:sz w:val="18"/>
                <w:szCs w:val="21"/>
              </w:rPr>
              <w:t>等商业场所；公共服务设施较好。</w:t>
            </w:r>
          </w:p>
        </w:tc>
      </w:tr>
      <w:tr w:rsidR="0016343A" w14:paraId="517F5164" w14:textId="77777777">
        <w:trPr>
          <w:trHeight w:val="510"/>
          <w:jc w:val="center"/>
        </w:trPr>
        <w:tc>
          <w:tcPr>
            <w:tcW w:w="9334" w:type="dxa"/>
            <w:gridSpan w:val="13"/>
            <w:noWrap/>
            <w:tcMar>
              <w:top w:w="85" w:type="dxa"/>
              <w:left w:w="85" w:type="dxa"/>
              <w:bottom w:w="85" w:type="dxa"/>
              <w:right w:w="28" w:type="dxa"/>
            </w:tcMar>
            <w:vAlign w:val="center"/>
          </w:tcPr>
          <w:p w14:paraId="44C84156"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16343A" w14:paraId="28C50E7E" w14:textId="77777777">
        <w:trPr>
          <w:trHeight w:val="510"/>
          <w:jc w:val="center"/>
        </w:trPr>
        <w:tc>
          <w:tcPr>
            <w:tcW w:w="9334" w:type="dxa"/>
            <w:gridSpan w:val="13"/>
            <w:noWrap/>
            <w:tcMar>
              <w:top w:w="85" w:type="dxa"/>
              <w:left w:w="85" w:type="dxa"/>
              <w:bottom w:w="85" w:type="dxa"/>
              <w:right w:w="28" w:type="dxa"/>
            </w:tcMar>
            <w:vAlign w:val="center"/>
          </w:tcPr>
          <w:p w14:paraId="1C62384E" w14:textId="77777777" w:rsidR="0016343A" w:rsidRDefault="00B0483F">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14:paraId="7F16CD0B" w14:textId="2C537A63"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sidR="007A2BF0">
              <w:rPr>
                <w:rFonts w:ascii="Arial" w:eastAsia="华文细黑" w:hAnsi="Arial" w:hint="eastAsia"/>
                <w:sz w:val="18"/>
                <w:szCs w:val="21"/>
              </w:rPr>
              <w:t>2015</w:t>
            </w:r>
            <w:r w:rsidR="007A2BF0">
              <w:rPr>
                <w:rFonts w:ascii="Arial" w:eastAsia="华文细黑" w:hAnsi="Arial" w:hint="eastAsia"/>
                <w:sz w:val="18"/>
                <w:szCs w:val="21"/>
              </w:rPr>
              <w:t>年</w:t>
            </w:r>
            <w:r w:rsidR="007A2BF0">
              <w:rPr>
                <w:rFonts w:ascii="Arial" w:eastAsia="华文细黑" w:hAnsi="Arial" w:hint="eastAsia"/>
                <w:sz w:val="18"/>
                <w:szCs w:val="21"/>
              </w:rPr>
              <w:t>10</w:t>
            </w:r>
            <w:r w:rsidR="007A2BF0">
              <w:rPr>
                <w:rFonts w:ascii="Arial" w:eastAsia="华文细黑" w:hAnsi="Arial" w:hint="eastAsia"/>
                <w:sz w:val="18"/>
                <w:szCs w:val="21"/>
              </w:rPr>
              <w:t>月</w:t>
            </w:r>
            <w:r w:rsidR="007A2BF0">
              <w:rPr>
                <w:rFonts w:ascii="Arial" w:eastAsia="华文细黑" w:hAnsi="Arial" w:hint="eastAsia"/>
                <w:sz w:val="18"/>
                <w:szCs w:val="21"/>
              </w:rPr>
              <w:t>20</w:t>
            </w:r>
            <w:r w:rsidR="007A2BF0">
              <w:rPr>
                <w:rFonts w:ascii="Arial" w:eastAsia="华文细黑" w:hAnsi="Arial" w:hint="eastAsia"/>
                <w:sz w:val="18"/>
                <w:szCs w:val="21"/>
              </w:rPr>
              <w:t>日</w:t>
            </w:r>
            <w:r>
              <w:rPr>
                <w:rFonts w:ascii="Arial" w:eastAsia="华文细黑" w:hAnsi="Arial" w:hint="eastAsia"/>
                <w:sz w:val="18"/>
                <w:szCs w:val="21"/>
              </w:rPr>
              <w:t>，估价对象用途为住宅，室内装修情况设定为简单装修（涂料顶棚、涂料墙面、地砖地面），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16343A" w14:paraId="1759754D" w14:textId="77777777">
        <w:trPr>
          <w:trHeight w:val="510"/>
          <w:jc w:val="center"/>
        </w:trPr>
        <w:tc>
          <w:tcPr>
            <w:tcW w:w="9334" w:type="dxa"/>
            <w:gridSpan w:val="13"/>
            <w:noWrap/>
            <w:tcMar>
              <w:top w:w="85" w:type="dxa"/>
              <w:left w:w="85" w:type="dxa"/>
              <w:bottom w:w="85" w:type="dxa"/>
              <w:right w:w="28" w:type="dxa"/>
            </w:tcMar>
            <w:vAlign w:val="center"/>
          </w:tcPr>
          <w:p w14:paraId="2AC9B60A" w14:textId="77777777" w:rsidR="0016343A" w:rsidRDefault="00B0483F">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16343A" w14:paraId="3E3BBA63" w14:textId="77777777">
        <w:trPr>
          <w:trHeight w:val="510"/>
          <w:jc w:val="center"/>
        </w:trPr>
        <w:tc>
          <w:tcPr>
            <w:tcW w:w="9334" w:type="dxa"/>
            <w:gridSpan w:val="13"/>
            <w:noWrap/>
            <w:tcMar>
              <w:top w:w="85" w:type="dxa"/>
              <w:left w:w="85" w:type="dxa"/>
              <w:bottom w:w="85" w:type="dxa"/>
              <w:right w:w="28" w:type="dxa"/>
            </w:tcMar>
            <w:vAlign w:val="center"/>
          </w:tcPr>
          <w:p w14:paraId="5DF5D261"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14:paraId="3A94B10D"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（一）独立、客观、公正原则</w:t>
            </w:r>
          </w:p>
          <w:p w14:paraId="75590315"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72D821C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（二）合法原则</w:t>
            </w:r>
          </w:p>
          <w:p w14:paraId="6894D7E3"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14:paraId="312AFE6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14:paraId="596E6E36" w14:textId="77777777" w:rsidR="0016343A" w:rsidRDefault="00B0483F">
            <w:pPr>
              <w:spacing w:line="360" w:lineRule="auto"/>
              <w:outlineLvl w:val="0"/>
              <w:rPr>
                <w:rFonts w:ascii="Arial" w:eastAsia="华文细黑" w:hAnsi="Arial"/>
                <w:sz w:val="18"/>
                <w:szCs w:val="21"/>
              </w:rPr>
            </w:pPr>
            <w:r>
              <w:rPr>
                <w:rFonts w:ascii="Arial" w:eastAsia="华文细黑" w:hAnsi="Arial" w:hint="eastAsia"/>
                <w:sz w:val="18"/>
                <w:szCs w:val="21"/>
              </w:rPr>
              <w:t>（三）最高最佳利用原则</w:t>
            </w:r>
          </w:p>
          <w:p w14:paraId="7C8701A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w:t>
            </w:r>
            <w:r>
              <w:rPr>
                <w:rFonts w:ascii="Arial" w:eastAsia="华文细黑" w:hAnsi="Arial" w:cs="Arial"/>
                <w:sz w:val="18"/>
                <w:szCs w:val="21"/>
              </w:rPr>
              <w:lastRenderedPageBreak/>
              <w:t>符合最高最佳利用原则</w:t>
            </w:r>
            <w:r>
              <w:rPr>
                <w:rFonts w:ascii="Arial" w:eastAsia="华文细黑" w:hAnsi="Arial" w:hint="eastAsia"/>
                <w:sz w:val="18"/>
                <w:szCs w:val="21"/>
              </w:rPr>
              <w:t>。</w:t>
            </w:r>
          </w:p>
          <w:p w14:paraId="625857E9"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（四）替代原则</w:t>
            </w:r>
          </w:p>
          <w:p w14:paraId="72316E77"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D67CFDA"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429DCB84"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（五）价值时点原则</w:t>
            </w:r>
          </w:p>
          <w:p w14:paraId="3A956164"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0FC61C63" w14:textId="77777777" w:rsidR="0016343A" w:rsidRDefault="00B0483F">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16343A" w14:paraId="4A20BC61" w14:textId="77777777">
        <w:trPr>
          <w:trHeight w:val="510"/>
          <w:jc w:val="center"/>
        </w:trPr>
        <w:tc>
          <w:tcPr>
            <w:tcW w:w="9334" w:type="dxa"/>
            <w:gridSpan w:val="13"/>
            <w:noWrap/>
            <w:tcMar>
              <w:top w:w="85" w:type="dxa"/>
              <w:left w:w="85" w:type="dxa"/>
              <w:bottom w:w="85" w:type="dxa"/>
              <w:right w:w="28" w:type="dxa"/>
            </w:tcMar>
            <w:vAlign w:val="center"/>
          </w:tcPr>
          <w:p w14:paraId="146A3931"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16343A" w14:paraId="3A66AFA0" w14:textId="77777777">
        <w:trPr>
          <w:trHeight w:val="510"/>
          <w:jc w:val="center"/>
        </w:trPr>
        <w:tc>
          <w:tcPr>
            <w:tcW w:w="9334" w:type="dxa"/>
            <w:gridSpan w:val="13"/>
            <w:noWrap/>
            <w:tcMar>
              <w:top w:w="85" w:type="dxa"/>
              <w:left w:w="85" w:type="dxa"/>
              <w:bottom w:w="85" w:type="dxa"/>
              <w:right w:w="28" w:type="dxa"/>
            </w:tcMar>
            <w:vAlign w:val="center"/>
          </w:tcPr>
          <w:p w14:paraId="64E7BC30"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292B6D4F"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020D2A72"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E221A79"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14:paraId="0D5E839B"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lastRenderedPageBreak/>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7DEB8E2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50B9348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14:paraId="6C20E818"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574E4B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307828F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7872CE54" w14:textId="5772A1D9" w:rsidR="00EC0C0D" w:rsidRDefault="00EC0C0D" w:rsidP="00EC0C0D">
            <w:pPr>
              <w:spacing w:line="360" w:lineRule="auto"/>
              <w:ind w:firstLineChars="200" w:firstLine="360"/>
              <w:rPr>
                <w:rFonts w:ascii="Arial" w:eastAsia="华文细黑" w:hAnsi="Arial"/>
                <w:sz w:val="18"/>
                <w:szCs w:val="21"/>
              </w:rPr>
            </w:pPr>
            <w:r>
              <w:rPr>
                <w:rFonts w:ascii="Arial" w:eastAsia="华文细黑" w:hAnsi="Arial"/>
                <w:sz w:val="18"/>
                <w:szCs w:val="21"/>
              </w:rPr>
              <w:t>1</w:t>
            </w:r>
            <w:r w:rsidR="00590081">
              <w:rPr>
                <w:rFonts w:ascii="Arial" w:eastAsia="华文细黑" w:hAnsi="Arial"/>
                <w:sz w:val="18"/>
                <w:szCs w:val="21"/>
              </w:rPr>
              <w:t>0</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3D099D1D" w14:textId="5A617E9F" w:rsidR="00590081" w:rsidRPr="00675DCB" w:rsidRDefault="00590081" w:rsidP="00EC0C0D">
            <w:pPr>
              <w:spacing w:line="360" w:lineRule="auto"/>
              <w:ind w:firstLineChars="200" w:firstLine="360"/>
              <w:rPr>
                <w:rFonts w:ascii="Arial" w:eastAsia="华文细黑" w:hAnsi="Arial"/>
                <w:sz w:val="18"/>
                <w:szCs w:val="21"/>
              </w:rPr>
            </w:pPr>
            <w:r>
              <w:rPr>
                <w:rFonts w:ascii="Arial" w:eastAsia="华文细黑" w:hAnsi="Arial"/>
                <w:sz w:val="18"/>
                <w:szCs w:val="21"/>
              </w:rPr>
              <w:t>11.</w:t>
            </w:r>
            <w:r w:rsidRPr="00590081">
              <w:rPr>
                <w:rFonts w:ascii="Arial" w:eastAsia="华文细黑" w:hAnsi="Arial" w:hint="eastAsia"/>
                <w:sz w:val="18"/>
                <w:szCs w:val="21"/>
              </w:rPr>
              <w:t>《北京市基准地价更新成果》</w:t>
            </w:r>
            <w:r w:rsidRPr="00590081">
              <w:rPr>
                <w:rFonts w:ascii="Arial" w:eastAsia="华文细黑" w:hAnsi="Arial" w:hint="eastAsia"/>
                <w:sz w:val="18"/>
                <w:szCs w:val="21"/>
              </w:rPr>
              <w:t>[</w:t>
            </w:r>
            <w:r w:rsidRPr="00590081">
              <w:rPr>
                <w:rFonts w:ascii="Arial" w:eastAsia="华文细黑" w:hAnsi="Arial" w:hint="eastAsia"/>
                <w:sz w:val="18"/>
                <w:szCs w:val="21"/>
              </w:rPr>
              <w:t>京政发（</w:t>
            </w:r>
            <w:r w:rsidRPr="00590081">
              <w:rPr>
                <w:rFonts w:ascii="Arial" w:eastAsia="华文细黑" w:hAnsi="Arial" w:hint="eastAsia"/>
                <w:sz w:val="18"/>
                <w:szCs w:val="21"/>
              </w:rPr>
              <w:t>2014</w:t>
            </w:r>
            <w:r w:rsidRPr="00590081">
              <w:rPr>
                <w:rFonts w:ascii="Arial" w:eastAsia="华文细黑" w:hAnsi="Arial" w:hint="eastAsia"/>
                <w:sz w:val="18"/>
                <w:szCs w:val="21"/>
              </w:rPr>
              <w:t>）</w:t>
            </w:r>
            <w:r w:rsidRPr="00590081">
              <w:rPr>
                <w:rFonts w:ascii="Arial" w:eastAsia="华文细黑" w:hAnsi="Arial" w:hint="eastAsia"/>
                <w:sz w:val="18"/>
                <w:szCs w:val="21"/>
              </w:rPr>
              <w:t>26</w:t>
            </w:r>
            <w:r w:rsidRPr="00590081">
              <w:rPr>
                <w:rFonts w:ascii="Arial" w:eastAsia="华文细黑" w:hAnsi="Arial" w:hint="eastAsia"/>
                <w:sz w:val="18"/>
                <w:szCs w:val="21"/>
              </w:rPr>
              <w:t>号</w:t>
            </w:r>
            <w:r w:rsidRPr="00590081">
              <w:rPr>
                <w:rFonts w:ascii="Arial" w:eastAsia="华文细黑" w:hAnsi="Arial" w:hint="eastAsia"/>
                <w:sz w:val="18"/>
                <w:szCs w:val="21"/>
              </w:rPr>
              <w:t>]</w:t>
            </w:r>
          </w:p>
          <w:p w14:paraId="67626B9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14:paraId="45C68275" w14:textId="77777777"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14:paraId="6B878CFB" w14:textId="4A1311F5"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7A2BF0">
              <w:rPr>
                <w:rFonts w:ascii="Arial" w:eastAsia="华文细黑" w:hAnsi="Arial" w:cs="Arial" w:hint="eastAsia"/>
                <w:sz w:val="18"/>
                <w:szCs w:val="21"/>
              </w:rPr>
              <w:t>《北京市房产所有证》</w:t>
            </w:r>
            <w:r>
              <w:rPr>
                <w:rFonts w:ascii="Arial" w:eastAsia="华文细黑" w:hAnsi="Arial" w:cs="Arial" w:hint="eastAsia"/>
                <w:sz w:val="18"/>
                <w:szCs w:val="21"/>
              </w:rPr>
              <w:t>复印件</w:t>
            </w:r>
          </w:p>
          <w:p w14:paraId="58A4CC4E" w14:textId="10957EBB" w:rsidR="00EF07DD" w:rsidRDefault="00EF07DD">
            <w:pPr>
              <w:spacing w:line="360" w:lineRule="auto"/>
              <w:ind w:firstLineChars="200" w:firstLine="360"/>
              <w:rPr>
                <w:rFonts w:ascii="Arial" w:eastAsia="华文细黑" w:hAnsi="Arial" w:cs="Arial" w:hint="eastAsia"/>
                <w:sz w:val="18"/>
                <w:szCs w:val="21"/>
              </w:rPr>
            </w:pPr>
            <w:r>
              <w:rPr>
                <w:rFonts w:ascii="Arial" w:eastAsia="华文细黑" w:hAnsi="Arial" w:cs="Arial"/>
                <w:sz w:val="18"/>
                <w:szCs w:val="21"/>
              </w:rPr>
              <w:t>3.</w:t>
            </w:r>
            <w:bookmarkStart w:id="9" w:name="_Hlk110935291"/>
            <w:r w:rsidRPr="00EF07DD">
              <w:rPr>
                <w:rFonts w:ascii="Arial" w:eastAsia="华文细黑" w:hAnsi="Arial" w:cs="Arial" w:hint="eastAsia"/>
                <w:sz w:val="18"/>
                <w:szCs w:val="21"/>
              </w:rPr>
              <w:t>《存量房屋买卖合同》</w:t>
            </w:r>
            <w:r w:rsidRPr="00EF07DD">
              <w:rPr>
                <w:rFonts w:ascii="Arial" w:eastAsia="华文细黑" w:hAnsi="Arial" w:cs="Arial" w:hint="eastAsia"/>
                <w:sz w:val="18"/>
                <w:szCs w:val="21"/>
              </w:rPr>
              <w:t>[</w:t>
            </w:r>
            <w:r w:rsidRPr="00EF07DD">
              <w:rPr>
                <w:rFonts w:ascii="Arial" w:eastAsia="华文细黑" w:hAnsi="Arial" w:cs="Arial" w:hint="eastAsia"/>
                <w:sz w:val="18"/>
                <w:szCs w:val="21"/>
              </w:rPr>
              <w:t>合同编号：</w:t>
            </w:r>
            <w:r w:rsidRPr="00EF07DD">
              <w:rPr>
                <w:rFonts w:ascii="Arial" w:eastAsia="华文细黑" w:hAnsi="Arial" w:cs="Arial" w:hint="eastAsia"/>
                <w:sz w:val="18"/>
                <w:szCs w:val="21"/>
              </w:rPr>
              <w:t>C1105269]</w:t>
            </w:r>
            <w:r w:rsidRPr="00EF07DD">
              <w:rPr>
                <w:rFonts w:ascii="Arial" w:eastAsia="华文细黑" w:hAnsi="Arial" w:cs="Arial" w:hint="eastAsia"/>
                <w:sz w:val="18"/>
                <w:szCs w:val="21"/>
              </w:rPr>
              <w:t>复印件</w:t>
            </w:r>
            <w:bookmarkEnd w:id="9"/>
          </w:p>
          <w:p w14:paraId="4A386827"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71007A74" w14:textId="77777777" w:rsidR="0016343A" w:rsidRDefault="00B0483F">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16343A" w14:paraId="25F10EDC" w14:textId="77777777">
        <w:trPr>
          <w:trHeight w:val="510"/>
          <w:jc w:val="center"/>
        </w:trPr>
        <w:tc>
          <w:tcPr>
            <w:tcW w:w="9334" w:type="dxa"/>
            <w:gridSpan w:val="13"/>
            <w:noWrap/>
            <w:tcMar>
              <w:top w:w="85" w:type="dxa"/>
              <w:left w:w="85" w:type="dxa"/>
              <w:bottom w:w="85" w:type="dxa"/>
              <w:right w:w="28" w:type="dxa"/>
            </w:tcMar>
            <w:vAlign w:val="center"/>
          </w:tcPr>
          <w:p w14:paraId="106C4DCB"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16343A" w14:paraId="212B726B" w14:textId="77777777">
        <w:trPr>
          <w:trHeight w:val="510"/>
          <w:jc w:val="center"/>
        </w:trPr>
        <w:tc>
          <w:tcPr>
            <w:tcW w:w="9334" w:type="dxa"/>
            <w:gridSpan w:val="13"/>
            <w:noWrap/>
            <w:tcMar>
              <w:top w:w="85" w:type="dxa"/>
              <w:left w:w="85" w:type="dxa"/>
              <w:bottom w:w="85" w:type="dxa"/>
              <w:right w:w="28" w:type="dxa"/>
            </w:tcMar>
            <w:vAlign w:val="center"/>
          </w:tcPr>
          <w:p w14:paraId="2BD3C48C" w14:textId="77777777" w:rsidR="0016343A" w:rsidRDefault="00B0483F">
            <w:pPr>
              <w:pStyle w:val="10"/>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sidR="00041003">
              <w:rPr>
                <w:rFonts w:ascii="Arial" w:eastAsia="华文细黑" w:hAnsi="Arial" w:hint="eastAsia"/>
                <w:sz w:val="18"/>
                <w:szCs w:val="21"/>
              </w:rPr>
              <w:t>成本法</w:t>
            </w:r>
            <w:r>
              <w:rPr>
                <w:rFonts w:ascii="Arial" w:eastAsia="华文细黑" w:hAnsi="Arial" w:hint="eastAsia"/>
                <w:sz w:val="18"/>
                <w:szCs w:val="21"/>
              </w:rPr>
              <w:t>进行估价。估价方法简述如下：</w:t>
            </w:r>
          </w:p>
          <w:p w14:paraId="7627F24B" w14:textId="77777777" w:rsidR="0016343A" w:rsidRDefault="00B0483F">
            <w:pPr>
              <w:pStyle w:val="10"/>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7587135D" w14:textId="77777777" w:rsidR="0016343A" w:rsidRDefault="00117D58">
            <w:pPr>
              <w:spacing w:line="360" w:lineRule="auto"/>
              <w:ind w:firstLineChars="200" w:firstLine="360"/>
              <w:rPr>
                <w:rFonts w:ascii="Arial" w:eastAsia="华文细黑" w:hAnsi="Arial"/>
                <w:sz w:val="18"/>
                <w:szCs w:val="21"/>
              </w:rPr>
            </w:pPr>
            <w:r w:rsidRPr="00554974">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59FEDB2F" w14:textId="77777777" w:rsidR="0016343A" w:rsidRDefault="00B0483F">
            <w:pPr>
              <w:pStyle w:val="10"/>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sidR="00117D58">
              <w:rPr>
                <w:rFonts w:ascii="Arial" w:eastAsia="华文细黑" w:hAnsi="Arial" w:hint="eastAsia"/>
                <w:sz w:val="18"/>
                <w:szCs w:val="21"/>
              </w:rPr>
              <w:t>成本</w:t>
            </w:r>
            <w:r>
              <w:rPr>
                <w:rFonts w:ascii="Arial" w:eastAsia="华文细黑" w:hAnsi="Arial" w:hint="eastAsia"/>
                <w:sz w:val="18"/>
                <w:szCs w:val="21"/>
              </w:rPr>
              <w:t>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w:t>
            </w:r>
            <w:r>
              <w:rPr>
                <w:rFonts w:ascii="Arial" w:eastAsia="华文细黑" w:hAnsi="Arial" w:hint="eastAsia"/>
                <w:sz w:val="18"/>
                <w:szCs w:val="21"/>
              </w:rPr>
              <w:lastRenderedPageBreak/>
              <w:t>价对象房地产市场价值</w:t>
            </w:r>
            <w:r>
              <w:rPr>
                <w:rFonts w:ascii="Arial" w:eastAsia="华文细黑" w:hAnsi="Arial" w:cs="Arial" w:hint="eastAsia"/>
                <w:sz w:val="18"/>
                <w:szCs w:val="21"/>
              </w:rPr>
              <w:t>。</w:t>
            </w:r>
          </w:p>
        </w:tc>
      </w:tr>
      <w:tr w:rsidR="0016343A" w14:paraId="659C0BC9" w14:textId="77777777">
        <w:trPr>
          <w:trHeight w:val="510"/>
          <w:jc w:val="center"/>
        </w:trPr>
        <w:tc>
          <w:tcPr>
            <w:tcW w:w="9334" w:type="dxa"/>
            <w:gridSpan w:val="13"/>
            <w:noWrap/>
            <w:tcMar>
              <w:top w:w="85" w:type="dxa"/>
              <w:left w:w="85" w:type="dxa"/>
              <w:bottom w:w="85" w:type="dxa"/>
              <w:right w:w="28" w:type="dxa"/>
            </w:tcMar>
            <w:vAlign w:val="center"/>
          </w:tcPr>
          <w:p w14:paraId="1AD12C45" w14:textId="77777777" w:rsidR="0016343A" w:rsidRDefault="00B0483F">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16343A" w14:paraId="0E20435C" w14:textId="77777777">
        <w:trPr>
          <w:trHeight w:val="510"/>
          <w:jc w:val="center"/>
        </w:trPr>
        <w:tc>
          <w:tcPr>
            <w:tcW w:w="9334" w:type="dxa"/>
            <w:gridSpan w:val="13"/>
            <w:noWrap/>
            <w:tcMar>
              <w:top w:w="85" w:type="dxa"/>
              <w:left w:w="85" w:type="dxa"/>
              <w:bottom w:w="85" w:type="dxa"/>
              <w:right w:w="28" w:type="dxa"/>
            </w:tcMar>
            <w:vAlign w:val="center"/>
          </w:tcPr>
          <w:p w14:paraId="2E7D0B1E" w14:textId="77777777" w:rsidR="0016343A" w:rsidRDefault="00B0483F">
            <w:pPr>
              <w:pStyle w:val="10"/>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16343A" w14:paraId="4A327702" w14:textId="77777777">
        <w:trPr>
          <w:trHeight w:val="510"/>
          <w:jc w:val="center"/>
        </w:trPr>
        <w:tc>
          <w:tcPr>
            <w:tcW w:w="9334" w:type="dxa"/>
            <w:gridSpan w:val="13"/>
            <w:noWrap/>
            <w:tcMar>
              <w:top w:w="85" w:type="dxa"/>
              <w:left w:w="85" w:type="dxa"/>
              <w:bottom w:w="85" w:type="dxa"/>
              <w:right w:w="28" w:type="dxa"/>
            </w:tcMar>
            <w:vAlign w:val="center"/>
          </w:tcPr>
          <w:p w14:paraId="06C4E283" w14:textId="77777777" w:rsidR="0016343A" w:rsidRDefault="00B0483F">
            <w:pPr>
              <w:pStyle w:val="10"/>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10" w:name="OLE_LINK4"/>
            <w:bookmarkStart w:id="11" w:name="OLE_LINK3"/>
            <w:r>
              <w:rPr>
                <w:rFonts w:ascii="Arial" w:eastAsia="华文细黑" w:hAnsi="Arial" w:hint="eastAsia"/>
                <w:sz w:val="18"/>
                <w:szCs w:val="21"/>
              </w:rPr>
              <w:t>估价结果一览表</w:t>
            </w:r>
            <w:bookmarkEnd w:id="10"/>
            <w:bookmarkEnd w:id="11"/>
          </w:p>
        </w:tc>
      </w:tr>
      <w:tr w:rsidR="0016343A" w14:paraId="3F69FFB1" w14:textId="77777777">
        <w:trPr>
          <w:trHeight w:val="510"/>
          <w:jc w:val="center"/>
        </w:trPr>
        <w:tc>
          <w:tcPr>
            <w:tcW w:w="3717" w:type="dxa"/>
            <w:gridSpan w:val="5"/>
            <w:vMerge w:val="restart"/>
            <w:noWrap/>
            <w:tcMar>
              <w:top w:w="85" w:type="dxa"/>
              <w:left w:w="85" w:type="dxa"/>
              <w:bottom w:w="85" w:type="dxa"/>
              <w:right w:w="28" w:type="dxa"/>
            </w:tcMar>
            <w:vAlign w:val="center"/>
          </w:tcPr>
          <w:p w14:paraId="0D0C6324"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2F4426A2"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14:paraId="648AE46C" w14:textId="77777777" w:rsidR="0016343A" w:rsidRDefault="00B0483F">
            <w:pPr>
              <w:pStyle w:val="10"/>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16343A" w14:paraId="0F2E5260" w14:textId="77777777">
        <w:trPr>
          <w:trHeight w:val="510"/>
          <w:jc w:val="center"/>
        </w:trPr>
        <w:tc>
          <w:tcPr>
            <w:tcW w:w="3717" w:type="dxa"/>
            <w:gridSpan w:val="5"/>
            <w:vMerge/>
            <w:noWrap/>
            <w:tcMar>
              <w:top w:w="85" w:type="dxa"/>
              <w:left w:w="85" w:type="dxa"/>
              <w:bottom w:w="85" w:type="dxa"/>
              <w:right w:w="28" w:type="dxa"/>
            </w:tcMar>
            <w:vAlign w:val="center"/>
          </w:tcPr>
          <w:p w14:paraId="6082F7D3" w14:textId="77777777" w:rsidR="0016343A" w:rsidRDefault="0016343A">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B6A4148" w14:textId="77777777" w:rsidR="0016343A" w:rsidRDefault="0016343A">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565722A6"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14:paraId="67D91CAF"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16343A" w14:paraId="4F67753F" w14:textId="77777777">
        <w:trPr>
          <w:trHeight w:val="510"/>
          <w:jc w:val="center"/>
        </w:trPr>
        <w:tc>
          <w:tcPr>
            <w:tcW w:w="3717" w:type="dxa"/>
            <w:gridSpan w:val="5"/>
            <w:noWrap/>
            <w:tcMar>
              <w:top w:w="85" w:type="dxa"/>
              <w:left w:w="85" w:type="dxa"/>
              <w:bottom w:w="85" w:type="dxa"/>
              <w:right w:w="28" w:type="dxa"/>
            </w:tcMar>
            <w:vAlign w:val="center"/>
          </w:tcPr>
          <w:p w14:paraId="7F1AD675" w14:textId="3B1296CD" w:rsidR="0016343A" w:rsidRDefault="007D719B">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北京市朝阳区安慧里二区</w:t>
            </w:r>
            <w:r>
              <w:rPr>
                <w:rFonts w:ascii="Arial" w:eastAsia="华文细黑" w:hAnsi="Arial" w:hint="eastAsia"/>
                <w:sz w:val="18"/>
                <w:szCs w:val="21"/>
              </w:rPr>
              <w:t>17</w:t>
            </w:r>
            <w:r>
              <w:rPr>
                <w:rFonts w:ascii="Arial" w:eastAsia="华文细黑" w:hAnsi="Arial" w:hint="eastAsia"/>
                <w:sz w:val="18"/>
                <w:szCs w:val="21"/>
              </w:rPr>
              <w:t>号楼</w:t>
            </w:r>
            <w:r>
              <w:rPr>
                <w:rFonts w:ascii="Arial" w:eastAsia="华文细黑" w:hAnsi="Arial" w:hint="eastAsia"/>
                <w:sz w:val="18"/>
                <w:szCs w:val="21"/>
              </w:rPr>
              <w:t>22</w:t>
            </w:r>
            <w:r>
              <w:rPr>
                <w:rFonts w:ascii="Arial" w:eastAsia="华文细黑" w:hAnsi="Arial" w:hint="eastAsia"/>
                <w:sz w:val="18"/>
                <w:szCs w:val="21"/>
              </w:rPr>
              <w:t>层</w:t>
            </w:r>
            <w:r>
              <w:rPr>
                <w:rFonts w:ascii="Arial" w:eastAsia="华文细黑" w:hAnsi="Arial" w:hint="eastAsia"/>
                <w:sz w:val="18"/>
                <w:szCs w:val="21"/>
              </w:rPr>
              <w:t>2202</w:t>
            </w:r>
            <w:r>
              <w:rPr>
                <w:rFonts w:ascii="Arial" w:eastAsia="华文细黑" w:hAnsi="Arial" w:hint="eastAsia"/>
                <w:sz w:val="18"/>
                <w:szCs w:val="21"/>
              </w:rPr>
              <w:t>号</w:t>
            </w:r>
            <w:r w:rsidR="00B0483F">
              <w:rPr>
                <w:rFonts w:ascii="Arial" w:eastAsia="华文细黑" w:hAnsi="Arial" w:hint="eastAsia"/>
                <w:sz w:val="18"/>
                <w:szCs w:val="21"/>
              </w:rPr>
              <w:t>号住宅用房</w:t>
            </w:r>
          </w:p>
        </w:tc>
        <w:tc>
          <w:tcPr>
            <w:tcW w:w="1858" w:type="dxa"/>
            <w:gridSpan w:val="3"/>
            <w:tcMar>
              <w:top w:w="85" w:type="dxa"/>
              <w:left w:w="85" w:type="dxa"/>
              <w:bottom w:w="85" w:type="dxa"/>
              <w:right w:w="28" w:type="dxa"/>
            </w:tcMar>
            <w:vAlign w:val="center"/>
          </w:tcPr>
          <w:p w14:paraId="43A23F70" w14:textId="60CCBED3" w:rsidR="0016343A" w:rsidRDefault="007A2BF0">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49.52</w:t>
            </w:r>
          </w:p>
        </w:tc>
        <w:tc>
          <w:tcPr>
            <w:tcW w:w="1794" w:type="dxa"/>
            <w:gridSpan w:val="4"/>
            <w:tcMar>
              <w:top w:w="85" w:type="dxa"/>
              <w:left w:w="85" w:type="dxa"/>
              <w:bottom w:w="85" w:type="dxa"/>
              <w:right w:w="28" w:type="dxa"/>
            </w:tcMar>
            <w:vAlign w:val="center"/>
          </w:tcPr>
          <w:p w14:paraId="42688C1F" w14:textId="3B4D206F" w:rsidR="0016343A" w:rsidRDefault="003E2CA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2201857</w:t>
            </w:r>
          </w:p>
        </w:tc>
        <w:tc>
          <w:tcPr>
            <w:tcW w:w="1965" w:type="dxa"/>
            <w:tcMar>
              <w:top w:w="85" w:type="dxa"/>
              <w:left w:w="85" w:type="dxa"/>
              <w:bottom w:w="85" w:type="dxa"/>
              <w:right w:w="28" w:type="dxa"/>
            </w:tcMar>
            <w:vAlign w:val="center"/>
          </w:tcPr>
          <w:p w14:paraId="3FD45256" w14:textId="69D9A753" w:rsidR="0016343A" w:rsidRDefault="003E2CA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44464</w:t>
            </w:r>
          </w:p>
        </w:tc>
      </w:tr>
      <w:tr w:rsidR="0016343A" w14:paraId="0617B6C1" w14:textId="77777777">
        <w:trPr>
          <w:trHeight w:val="510"/>
          <w:jc w:val="center"/>
        </w:trPr>
        <w:tc>
          <w:tcPr>
            <w:tcW w:w="3717" w:type="dxa"/>
            <w:gridSpan w:val="5"/>
            <w:noWrap/>
            <w:tcMar>
              <w:top w:w="85" w:type="dxa"/>
              <w:left w:w="85" w:type="dxa"/>
              <w:bottom w:w="85" w:type="dxa"/>
              <w:right w:w="28" w:type="dxa"/>
            </w:tcMar>
            <w:vAlign w:val="center"/>
          </w:tcPr>
          <w:p w14:paraId="4F09E114"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14:paraId="490CAB62" w14:textId="34345661" w:rsidR="0016343A" w:rsidRDefault="003E2CAF">
            <w:pPr>
              <w:pStyle w:val="10"/>
              <w:autoSpaceDE w:val="0"/>
              <w:autoSpaceDN w:val="0"/>
              <w:spacing w:line="360" w:lineRule="auto"/>
              <w:ind w:leftChars="-1" w:right="142" w:hangingChars="1" w:hanging="2"/>
              <w:textAlignment w:val="bottom"/>
              <w:rPr>
                <w:rFonts w:ascii="Arial" w:eastAsia="华文细黑" w:hAnsi="Arial"/>
                <w:sz w:val="18"/>
                <w:szCs w:val="21"/>
                <w:highlight w:val="yellow"/>
              </w:rPr>
            </w:pPr>
            <w:r>
              <w:rPr>
                <w:rFonts w:ascii="Arial" w:eastAsia="华文细黑" w:hAnsi="Arial" w:cs="宋体" w:hint="eastAsia"/>
                <w:sz w:val="18"/>
                <w:szCs w:val="18"/>
              </w:rPr>
              <w:t>贰佰贰拾万零壹仟捌佰伍拾柒</w:t>
            </w:r>
            <w:r w:rsidR="00B0483F">
              <w:rPr>
                <w:rFonts w:ascii="Arial" w:eastAsia="华文细黑" w:hAnsi="Arial" w:cs="宋体" w:hint="eastAsia"/>
                <w:sz w:val="18"/>
                <w:szCs w:val="18"/>
              </w:rPr>
              <w:t>元整</w:t>
            </w:r>
          </w:p>
        </w:tc>
      </w:tr>
      <w:tr w:rsidR="0016343A" w14:paraId="3D9B3BB7" w14:textId="77777777">
        <w:trPr>
          <w:trHeight w:val="510"/>
          <w:jc w:val="center"/>
        </w:trPr>
        <w:tc>
          <w:tcPr>
            <w:tcW w:w="9334" w:type="dxa"/>
            <w:gridSpan w:val="13"/>
            <w:noWrap/>
            <w:tcMar>
              <w:top w:w="85" w:type="dxa"/>
              <w:left w:w="85" w:type="dxa"/>
              <w:bottom w:w="85" w:type="dxa"/>
              <w:right w:w="28" w:type="dxa"/>
            </w:tcMar>
            <w:vAlign w:val="center"/>
          </w:tcPr>
          <w:p w14:paraId="56CAD005"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16343A" w14:paraId="602EA8DB" w14:textId="77777777">
        <w:trPr>
          <w:trHeight w:val="510"/>
          <w:jc w:val="center"/>
        </w:trPr>
        <w:tc>
          <w:tcPr>
            <w:tcW w:w="9334" w:type="dxa"/>
            <w:gridSpan w:val="13"/>
            <w:noWrap/>
            <w:tcMar>
              <w:top w:w="85" w:type="dxa"/>
              <w:left w:w="85" w:type="dxa"/>
              <w:bottom w:w="85" w:type="dxa"/>
              <w:right w:w="28" w:type="dxa"/>
            </w:tcMar>
            <w:vAlign w:val="center"/>
          </w:tcPr>
          <w:p w14:paraId="074EA48A"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特别提示：</w:t>
            </w:r>
          </w:p>
          <w:p w14:paraId="6F0AF96D"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根据估价委托人提供的《估价委托书》，至价值时点，估价对象设定为未设定抵押权、租赁权、地役权。本报告估价结果以设定估价对象在价值时点不存在抵押权为估价假设前提条件。</w:t>
            </w:r>
          </w:p>
          <w:p w14:paraId="130FCCC0"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7910C1DB" w14:textId="77777777" w:rsidR="0016343A" w:rsidRDefault="0016343A">
      <w:pPr>
        <w:overflowPunct w:val="0"/>
        <w:spacing w:line="480" w:lineRule="auto"/>
        <w:jc w:val="both"/>
        <w:textAlignment w:val="auto"/>
        <w:rPr>
          <w:rFonts w:ascii="Arial" w:hAnsi="Arial"/>
          <w:sz w:val="21"/>
          <w:szCs w:val="21"/>
        </w:rPr>
      </w:pPr>
    </w:p>
    <w:p w14:paraId="12E9E8C5" w14:textId="77777777" w:rsidR="0016343A" w:rsidRDefault="0016343A">
      <w:pPr>
        <w:overflowPunct w:val="0"/>
        <w:spacing w:line="480" w:lineRule="auto"/>
        <w:jc w:val="both"/>
        <w:textAlignment w:val="auto"/>
        <w:rPr>
          <w:rFonts w:ascii="Arial" w:hAnsi="Arial"/>
          <w:sz w:val="21"/>
          <w:szCs w:val="21"/>
        </w:rPr>
      </w:pPr>
    </w:p>
    <w:p w14:paraId="32938AEF" w14:textId="77777777" w:rsidR="0016343A" w:rsidRDefault="0016343A">
      <w:pPr>
        <w:overflowPunct w:val="0"/>
        <w:spacing w:line="480" w:lineRule="auto"/>
        <w:jc w:val="both"/>
        <w:textAlignment w:val="auto"/>
        <w:rPr>
          <w:rFonts w:ascii="Arial" w:hAnsi="Arial"/>
          <w:sz w:val="21"/>
          <w:szCs w:val="21"/>
        </w:rPr>
      </w:pPr>
    </w:p>
    <w:p w14:paraId="6145C398" w14:textId="77777777" w:rsidR="0016343A" w:rsidRDefault="00B0483F">
      <w:pPr>
        <w:overflowPunct w:val="0"/>
        <w:spacing w:line="480" w:lineRule="auto"/>
        <w:jc w:val="both"/>
        <w:textAlignment w:val="auto"/>
        <w:rPr>
          <w:rFonts w:ascii="华文楷体" w:eastAsia="华文楷体" w:hAnsi="华文楷体" w:cs="华文楷体"/>
          <w:sz w:val="21"/>
          <w:szCs w:val="21"/>
        </w:rPr>
      </w:pPr>
      <w:r>
        <w:rPr>
          <w:rFonts w:ascii="华文楷体" w:eastAsia="华文楷体" w:hAnsi="华文楷体" w:cs="华文楷体" w:hint="eastAsia"/>
          <w:sz w:val="21"/>
          <w:szCs w:val="21"/>
        </w:rPr>
        <w:t>（转下页）</w:t>
      </w:r>
    </w:p>
    <w:p w14:paraId="4C6D9714" w14:textId="77777777" w:rsidR="0016343A" w:rsidRDefault="0016343A">
      <w:pPr>
        <w:overflowPunct w:val="0"/>
        <w:spacing w:line="480" w:lineRule="auto"/>
        <w:jc w:val="both"/>
        <w:textAlignment w:val="auto"/>
        <w:rPr>
          <w:rFonts w:ascii="Arial" w:hAnsi="Arial"/>
          <w:sz w:val="21"/>
          <w:szCs w:val="21"/>
        </w:rPr>
      </w:pPr>
    </w:p>
    <w:p w14:paraId="2349B395" w14:textId="77777777" w:rsidR="0016343A" w:rsidRDefault="0016343A">
      <w:pPr>
        <w:overflowPunct w:val="0"/>
        <w:spacing w:line="480" w:lineRule="auto"/>
        <w:jc w:val="both"/>
        <w:textAlignment w:val="auto"/>
        <w:rPr>
          <w:rFonts w:ascii="Arial" w:hAnsi="Arial"/>
          <w:sz w:val="21"/>
          <w:szCs w:val="21"/>
        </w:rPr>
      </w:pPr>
    </w:p>
    <w:p w14:paraId="5D7B2262" w14:textId="77777777" w:rsidR="0016343A" w:rsidRDefault="0016343A">
      <w:pPr>
        <w:overflowPunct w:val="0"/>
        <w:spacing w:line="480" w:lineRule="auto"/>
        <w:jc w:val="both"/>
        <w:textAlignment w:val="auto"/>
        <w:rPr>
          <w:rFonts w:ascii="Arial" w:hAnsi="Arial"/>
          <w:sz w:val="21"/>
          <w:szCs w:val="21"/>
        </w:rPr>
      </w:pPr>
    </w:p>
    <w:p w14:paraId="57E2FFD6" w14:textId="77777777" w:rsidR="0016343A" w:rsidRDefault="0016343A">
      <w:pPr>
        <w:overflowPunct w:val="0"/>
        <w:spacing w:line="480" w:lineRule="auto"/>
        <w:jc w:val="both"/>
        <w:textAlignment w:val="auto"/>
        <w:rPr>
          <w:rFonts w:ascii="Arial" w:hAnsi="Arial"/>
          <w:sz w:val="21"/>
          <w:szCs w:val="21"/>
        </w:rPr>
      </w:pPr>
    </w:p>
    <w:p w14:paraId="3A7DA6B5" w14:textId="77777777" w:rsidR="0016343A" w:rsidRDefault="0016343A">
      <w:pPr>
        <w:overflowPunct w:val="0"/>
        <w:spacing w:line="480" w:lineRule="auto"/>
        <w:jc w:val="both"/>
        <w:textAlignment w:val="auto"/>
        <w:rPr>
          <w:rFonts w:ascii="Arial" w:hAnsi="Arial"/>
          <w:sz w:val="21"/>
          <w:szCs w:val="21"/>
        </w:rPr>
      </w:pPr>
    </w:p>
    <w:p w14:paraId="50A299B2"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2" w:name="_Toc500322974"/>
      <w:r>
        <w:rPr>
          <w:rFonts w:eastAsia="宋体" w:hint="eastAsia"/>
          <w:kern w:val="2"/>
          <w:sz w:val="21"/>
          <w:szCs w:val="21"/>
        </w:rPr>
        <w:lastRenderedPageBreak/>
        <w:t>十</w:t>
      </w:r>
      <w:bookmarkEnd w:id="8"/>
      <w:r>
        <w:rPr>
          <w:rFonts w:eastAsia="宋体" w:hint="eastAsia"/>
          <w:kern w:val="2"/>
          <w:sz w:val="21"/>
          <w:szCs w:val="21"/>
        </w:rPr>
        <w:t>二、参与本次估价工作的评估专业人员</w:t>
      </w:r>
      <w:bookmarkEnd w:id="12"/>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16343A" w14:paraId="5BCD69B1" w14:textId="77777777">
        <w:trPr>
          <w:trHeight w:hRule="exact" w:val="454"/>
          <w:jc w:val="center"/>
        </w:trPr>
        <w:tc>
          <w:tcPr>
            <w:tcW w:w="9299" w:type="dxa"/>
            <w:gridSpan w:val="4"/>
            <w:tcBorders>
              <w:bottom w:val="single" w:sz="2" w:space="0" w:color="404040"/>
            </w:tcBorders>
            <w:shd w:val="clear" w:color="auto" w:fill="auto"/>
            <w:vAlign w:val="center"/>
          </w:tcPr>
          <w:p w14:paraId="08EF34E8" w14:textId="77777777" w:rsidR="0016343A" w:rsidRDefault="00B0483F">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16343A" w14:paraId="524B6618" w14:textId="77777777">
        <w:trPr>
          <w:trHeight w:hRule="exact" w:val="454"/>
          <w:jc w:val="center"/>
        </w:trPr>
        <w:tc>
          <w:tcPr>
            <w:tcW w:w="1746" w:type="dxa"/>
            <w:shd w:val="clear" w:color="auto" w:fill="auto"/>
            <w:vAlign w:val="center"/>
          </w:tcPr>
          <w:p w14:paraId="725C9B1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65B6C1DB"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14:paraId="2F37DC2E"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0D06A09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61856B78" w14:textId="77777777">
        <w:trPr>
          <w:trHeight w:hRule="exact" w:val="1134"/>
          <w:jc w:val="center"/>
        </w:trPr>
        <w:tc>
          <w:tcPr>
            <w:tcW w:w="1746" w:type="dxa"/>
            <w:shd w:val="clear" w:color="auto" w:fill="auto"/>
            <w:vAlign w:val="center"/>
          </w:tcPr>
          <w:p w14:paraId="31988B20"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14:paraId="441E0D6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14:paraId="4FF462B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6D7CA2FB"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A618167" w14:textId="77777777">
        <w:trPr>
          <w:trHeight w:hRule="exact" w:val="1134"/>
          <w:jc w:val="center"/>
        </w:trPr>
        <w:tc>
          <w:tcPr>
            <w:tcW w:w="1746" w:type="dxa"/>
            <w:shd w:val="clear" w:color="auto" w:fill="auto"/>
            <w:vAlign w:val="center"/>
          </w:tcPr>
          <w:p w14:paraId="5678D73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14:paraId="74E49BFC"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14:paraId="0141184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394DD7ED"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C823B2B" w14:textId="77777777">
        <w:trPr>
          <w:trHeight w:hRule="exact" w:val="454"/>
          <w:jc w:val="center"/>
        </w:trPr>
        <w:tc>
          <w:tcPr>
            <w:tcW w:w="9299" w:type="dxa"/>
            <w:gridSpan w:val="4"/>
            <w:shd w:val="clear" w:color="auto" w:fill="auto"/>
            <w:vAlign w:val="center"/>
          </w:tcPr>
          <w:p w14:paraId="09AE3DB7" w14:textId="77777777" w:rsidR="0016343A" w:rsidRDefault="00B0483F">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16343A" w14:paraId="182BF572" w14:textId="77777777">
        <w:trPr>
          <w:trHeight w:hRule="exact" w:val="454"/>
          <w:jc w:val="center"/>
        </w:trPr>
        <w:tc>
          <w:tcPr>
            <w:tcW w:w="1746" w:type="dxa"/>
            <w:shd w:val="clear" w:color="auto" w:fill="auto"/>
            <w:vAlign w:val="center"/>
          </w:tcPr>
          <w:p w14:paraId="2B24C879"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3D2B9A8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14:paraId="4CD32AD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5C1E799A"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119D98CB" w14:textId="77777777">
        <w:trPr>
          <w:trHeight w:hRule="exact" w:val="1134"/>
          <w:jc w:val="center"/>
        </w:trPr>
        <w:tc>
          <w:tcPr>
            <w:tcW w:w="1746" w:type="dxa"/>
            <w:shd w:val="clear" w:color="auto" w:fill="auto"/>
            <w:vAlign w:val="center"/>
          </w:tcPr>
          <w:p w14:paraId="6973CA7D" w14:textId="77777777" w:rsidR="0016343A" w:rsidRDefault="00EC0C0D">
            <w:pPr>
              <w:tabs>
                <w:tab w:val="left" w:pos="5160"/>
              </w:tabs>
              <w:overflowPunct w:val="0"/>
              <w:spacing w:line="240" w:lineRule="auto"/>
              <w:rPr>
                <w:rFonts w:ascii="Arial" w:hAnsi="Arial" w:cs="Arial"/>
                <w:sz w:val="21"/>
                <w:szCs w:val="21"/>
              </w:rPr>
            </w:pPr>
            <w:r>
              <w:rPr>
                <w:rFonts w:ascii="Arial" w:hAnsi="Arial" w:cs="Arial" w:hint="eastAsia"/>
                <w:sz w:val="21"/>
                <w:szCs w:val="21"/>
              </w:rPr>
              <w:t>常</w:t>
            </w:r>
            <w:r>
              <w:rPr>
                <w:rFonts w:ascii="Arial" w:hAnsi="Arial" w:cs="Arial" w:hint="eastAsia"/>
                <w:sz w:val="21"/>
                <w:szCs w:val="21"/>
              </w:rPr>
              <w:t xml:space="preserve"> </w:t>
            </w:r>
            <w:r>
              <w:rPr>
                <w:rFonts w:ascii="Arial" w:hAnsi="Arial" w:cs="Arial"/>
                <w:sz w:val="21"/>
                <w:szCs w:val="21"/>
              </w:rPr>
              <w:t xml:space="preserve"> </w:t>
            </w:r>
            <w:r>
              <w:rPr>
                <w:rFonts w:ascii="Arial" w:hAnsi="Arial" w:cs="Arial" w:hint="eastAsia"/>
                <w:sz w:val="21"/>
                <w:szCs w:val="21"/>
              </w:rPr>
              <w:t>畅</w:t>
            </w:r>
          </w:p>
        </w:tc>
        <w:tc>
          <w:tcPr>
            <w:tcW w:w="2197" w:type="dxa"/>
            <w:shd w:val="clear" w:color="auto" w:fill="auto"/>
            <w:vAlign w:val="center"/>
          </w:tcPr>
          <w:p w14:paraId="1A2C0078" w14:textId="77777777" w:rsidR="0016343A" w:rsidRDefault="00B0483F">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14:paraId="251AB404"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0C78CEAE"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14:paraId="65FB6455" w14:textId="77777777" w:rsidR="0016343A" w:rsidRDefault="0016343A">
      <w:pPr>
        <w:overflowPunct w:val="0"/>
        <w:spacing w:line="480" w:lineRule="auto"/>
        <w:jc w:val="both"/>
        <w:textAlignment w:val="auto"/>
        <w:rPr>
          <w:rFonts w:ascii="Arial" w:hAnsi="Arial"/>
          <w:kern w:val="2"/>
          <w:sz w:val="21"/>
          <w:szCs w:val="21"/>
        </w:rPr>
      </w:pPr>
    </w:p>
    <w:p w14:paraId="784500B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3"/>
    </w:p>
    <w:p w14:paraId="0A3A807F" w14:textId="397FC5BF" w:rsidR="0016343A" w:rsidRDefault="007A2BF0">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3</w:t>
      </w:r>
      <w:r>
        <w:rPr>
          <w:rFonts w:ascii="Arial" w:hAnsi="Arial" w:hint="eastAsia"/>
          <w:sz w:val="21"/>
          <w:szCs w:val="21"/>
        </w:rPr>
        <w:t>日</w:t>
      </w:r>
    </w:p>
    <w:p w14:paraId="01604B34" w14:textId="77777777" w:rsidR="0016343A" w:rsidRDefault="0016343A">
      <w:pPr>
        <w:overflowPunct w:val="0"/>
        <w:spacing w:line="480" w:lineRule="auto"/>
        <w:ind w:firstLineChars="200" w:firstLine="420"/>
        <w:jc w:val="both"/>
        <w:textAlignment w:val="auto"/>
        <w:rPr>
          <w:rFonts w:ascii="Arial" w:hAnsi="Arial"/>
          <w:kern w:val="2"/>
          <w:sz w:val="21"/>
          <w:szCs w:val="21"/>
        </w:rPr>
      </w:pPr>
    </w:p>
    <w:p w14:paraId="6631ACC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 w:name="_Toc500322976"/>
      <w:bookmarkStart w:id="15" w:name="_Toc168225825"/>
      <w:r>
        <w:rPr>
          <w:rFonts w:eastAsia="宋体" w:hint="eastAsia"/>
          <w:kern w:val="2"/>
          <w:sz w:val="21"/>
          <w:szCs w:val="21"/>
        </w:rPr>
        <w:t>十四、估价作业期</w:t>
      </w:r>
      <w:bookmarkEnd w:id="14"/>
      <w:bookmarkEnd w:id="15"/>
      <w:r>
        <w:rPr>
          <w:rFonts w:eastAsia="宋体" w:hint="eastAsia"/>
          <w:kern w:val="2"/>
          <w:sz w:val="21"/>
          <w:szCs w:val="21"/>
        </w:rPr>
        <w:t xml:space="preserve">  </w:t>
      </w:r>
    </w:p>
    <w:p w14:paraId="1ABF4D68" w14:textId="139D5EBD" w:rsidR="0016343A" w:rsidRDefault="007A2BF0">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3</w:t>
      </w:r>
      <w:r>
        <w:rPr>
          <w:rFonts w:ascii="Arial" w:hAnsi="Arial" w:hint="eastAsia"/>
          <w:sz w:val="21"/>
          <w:szCs w:val="21"/>
        </w:rPr>
        <w:t>日</w:t>
      </w:r>
      <w:r w:rsidR="00B0483F">
        <w:rPr>
          <w:rFonts w:ascii="Arial" w:hAnsi="Arial" w:hint="eastAsia"/>
          <w:sz w:val="21"/>
          <w:szCs w:val="21"/>
        </w:rPr>
        <w:t>至</w:t>
      </w:r>
      <w:r w:rsidR="007D719B">
        <w:rPr>
          <w:rFonts w:ascii="Arial" w:hAnsi="Arial" w:hint="eastAsia"/>
          <w:sz w:val="21"/>
          <w:szCs w:val="21"/>
        </w:rPr>
        <w:t>2022</w:t>
      </w:r>
      <w:r w:rsidR="007D719B">
        <w:rPr>
          <w:rFonts w:ascii="Arial" w:hAnsi="Arial" w:hint="eastAsia"/>
          <w:sz w:val="21"/>
          <w:szCs w:val="21"/>
        </w:rPr>
        <w:t>年</w:t>
      </w:r>
      <w:r w:rsidR="007D719B">
        <w:rPr>
          <w:rFonts w:ascii="Arial" w:hAnsi="Arial" w:hint="eastAsia"/>
          <w:sz w:val="21"/>
          <w:szCs w:val="21"/>
        </w:rPr>
        <w:t>8</w:t>
      </w:r>
      <w:r w:rsidR="007D719B">
        <w:rPr>
          <w:rFonts w:ascii="Arial" w:hAnsi="Arial" w:hint="eastAsia"/>
          <w:sz w:val="21"/>
          <w:szCs w:val="21"/>
        </w:rPr>
        <w:t>月</w:t>
      </w:r>
      <w:r w:rsidR="007D719B">
        <w:rPr>
          <w:rFonts w:ascii="Arial" w:hAnsi="Arial" w:hint="eastAsia"/>
          <w:sz w:val="21"/>
          <w:szCs w:val="21"/>
        </w:rPr>
        <w:t>10</w:t>
      </w:r>
      <w:r w:rsidR="007D719B">
        <w:rPr>
          <w:rFonts w:ascii="Arial" w:hAnsi="Arial" w:hint="eastAsia"/>
          <w:sz w:val="21"/>
          <w:szCs w:val="21"/>
        </w:rPr>
        <w:t>日</w:t>
      </w:r>
    </w:p>
    <w:p w14:paraId="3809434F" w14:textId="77777777" w:rsidR="0016343A" w:rsidRDefault="0016343A">
      <w:pPr>
        <w:overflowPunct w:val="0"/>
        <w:spacing w:line="480" w:lineRule="auto"/>
        <w:ind w:firstLineChars="200" w:firstLine="422"/>
        <w:jc w:val="both"/>
        <w:textAlignment w:val="auto"/>
        <w:outlineLvl w:val="0"/>
        <w:rPr>
          <w:rFonts w:ascii="Arial" w:hAnsi="Arial"/>
          <w:b/>
          <w:kern w:val="2"/>
          <w:sz w:val="21"/>
          <w:szCs w:val="21"/>
        </w:rPr>
        <w:sectPr w:rsidR="0016343A">
          <w:headerReference w:type="default" r:id="rId16"/>
          <w:footerReference w:type="even" r:id="rId17"/>
          <w:pgSz w:w="11907" w:h="16840"/>
          <w:pgMar w:top="1843" w:right="1134" w:bottom="1191" w:left="1134" w:header="1134" w:footer="1134" w:gutter="340"/>
          <w:cols w:space="720"/>
          <w:docGrid w:linePitch="326"/>
        </w:sectPr>
      </w:pPr>
    </w:p>
    <w:p w14:paraId="5667EDD6" w14:textId="77777777" w:rsidR="0016343A" w:rsidRDefault="00B0483F">
      <w:pPr>
        <w:pStyle w:val="1"/>
        <w:numPr>
          <w:ilvl w:val="0"/>
          <w:numId w:val="0"/>
        </w:numPr>
        <w:spacing w:line="480" w:lineRule="auto"/>
        <w:jc w:val="center"/>
        <w:rPr>
          <w:rFonts w:eastAsia="方正黑体简体"/>
          <w:b w:val="0"/>
          <w:kern w:val="2"/>
          <w:sz w:val="32"/>
          <w:szCs w:val="32"/>
        </w:rPr>
      </w:pPr>
      <w:bookmarkStart w:id="16"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16"/>
    </w:p>
    <w:p w14:paraId="6C1C1729"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14:paraId="0CB179BB"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14:paraId="0F97BBE6" w14:textId="77777777" w:rsidR="0016343A" w:rsidRDefault="00B0483F">
      <w:pPr>
        <w:numPr>
          <w:ilvl w:val="0"/>
          <w:numId w:val="7"/>
        </w:numPr>
        <w:spacing w:line="420" w:lineRule="exact"/>
        <w:jc w:val="both"/>
        <w:rPr>
          <w:rFonts w:ascii="Arial" w:hAnsi="Arial" w:cs="Arial"/>
          <w:sz w:val="21"/>
          <w:szCs w:val="24"/>
        </w:rPr>
      </w:pPr>
      <w:r>
        <w:rPr>
          <w:rFonts w:ascii="Arial" w:hAnsi="Arial" w:hint="eastAsia"/>
          <w:sz w:val="21"/>
          <w:szCs w:val="24"/>
        </w:rPr>
        <w:t>估</w:t>
      </w:r>
      <w:r>
        <w:rPr>
          <w:rFonts w:ascii="Arial" w:hAnsi="Arial" w:cs="Arial" w:hint="eastAsia"/>
          <w:sz w:val="21"/>
          <w:szCs w:val="24"/>
        </w:rPr>
        <w:t>价对象实地查勘情况和相关照片</w:t>
      </w:r>
    </w:p>
    <w:p w14:paraId="4B102C8A" w14:textId="432AB49D" w:rsidR="0016343A" w:rsidRDefault="007A2BF0">
      <w:pPr>
        <w:numPr>
          <w:ilvl w:val="0"/>
          <w:numId w:val="7"/>
        </w:numPr>
        <w:spacing w:line="420" w:lineRule="exact"/>
        <w:jc w:val="both"/>
        <w:rPr>
          <w:rFonts w:ascii="Arial" w:hAnsi="Arial" w:cs="Arial"/>
          <w:sz w:val="21"/>
          <w:szCs w:val="24"/>
        </w:rPr>
      </w:pPr>
      <w:r>
        <w:rPr>
          <w:rFonts w:ascii="Arial" w:hAnsi="Arial" w:cs="Arial" w:hint="eastAsia"/>
          <w:sz w:val="21"/>
          <w:szCs w:val="24"/>
        </w:rPr>
        <w:t>《北京市房产所有证》</w:t>
      </w:r>
      <w:r w:rsidR="00B0483F">
        <w:rPr>
          <w:rFonts w:ascii="Arial" w:hAnsi="Arial" w:cs="Arial" w:hint="eastAsia"/>
          <w:sz w:val="21"/>
          <w:szCs w:val="24"/>
        </w:rPr>
        <w:t>复印件</w:t>
      </w:r>
    </w:p>
    <w:p w14:paraId="585FB19E" w14:textId="6ED99FEF" w:rsidR="003E2CAF" w:rsidRDefault="003E2CAF">
      <w:pPr>
        <w:numPr>
          <w:ilvl w:val="0"/>
          <w:numId w:val="7"/>
        </w:numPr>
        <w:spacing w:line="420" w:lineRule="exact"/>
        <w:jc w:val="both"/>
        <w:rPr>
          <w:rFonts w:ascii="Arial" w:hAnsi="Arial" w:cs="Arial"/>
          <w:sz w:val="21"/>
          <w:szCs w:val="24"/>
        </w:rPr>
      </w:pPr>
      <w:r w:rsidRPr="003E2CAF">
        <w:rPr>
          <w:rFonts w:ascii="Arial" w:hAnsi="Arial" w:cs="Arial" w:hint="eastAsia"/>
          <w:sz w:val="21"/>
          <w:szCs w:val="24"/>
        </w:rPr>
        <w:t>《存量房屋买卖合同》</w:t>
      </w:r>
      <w:r w:rsidRPr="003E2CAF">
        <w:rPr>
          <w:rFonts w:ascii="Arial" w:hAnsi="Arial" w:cs="Arial" w:hint="eastAsia"/>
          <w:sz w:val="21"/>
          <w:szCs w:val="24"/>
        </w:rPr>
        <w:t>[</w:t>
      </w:r>
      <w:r w:rsidRPr="003E2CAF">
        <w:rPr>
          <w:rFonts w:ascii="Arial" w:hAnsi="Arial" w:cs="Arial" w:hint="eastAsia"/>
          <w:sz w:val="21"/>
          <w:szCs w:val="24"/>
        </w:rPr>
        <w:t>合同编号：</w:t>
      </w:r>
      <w:r w:rsidRPr="003E2CAF">
        <w:rPr>
          <w:rFonts w:ascii="Arial" w:hAnsi="Arial" w:cs="Arial" w:hint="eastAsia"/>
          <w:sz w:val="21"/>
          <w:szCs w:val="24"/>
        </w:rPr>
        <w:t>C1105269]</w:t>
      </w:r>
      <w:r w:rsidRPr="003E2CAF">
        <w:rPr>
          <w:rFonts w:ascii="Arial" w:hAnsi="Arial" w:cs="Arial" w:hint="eastAsia"/>
          <w:sz w:val="21"/>
          <w:szCs w:val="24"/>
        </w:rPr>
        <w:t>复印件</w:t>
      </w:r>
      <w:bookmarkStart w:id="17" w:name="_GoBack"/>
      <w:bookmarkEnd w:id="17"/>
    </w:p>
    <w:p w14:paraId="468976A2"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14:paraId="22991027"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14:paraId="650D5FD6"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14:paraId="4D22935F" w14:textId="77777777" w:rsidR="0016343A" w:rsidRDefault="0016343A">
      <w:pPr>
        <w:spacing w:line="420" w:lineRule="exact"/>
        <w:ind w:left="840"/>
        <w:jc w:val="both"/>
        <w:rPr>
          <w:rFonts w:ascii="Arial" w:hAnsi="Arial" w:cs="Arial"/>
          <w:sz w:val="21"/>
          <w:szCs w:val="24"/>
        </w:rPr>
      </w:pPr>
    </w:p>
    <w:sectPr w:rsidR="0016343A">
      <w:headerReference w:type="default" r:id="rId18"/>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4B3DF" w14:textId="77777777" w:rsidR="004134B7" w:rsidRDefault="004134B7">
      <w:pPr>
        <w:spacing w:line="240" w:lineRule="auto"/>
      </w:pPr>
      <w:r>
        <w:separator/>
      </w:r>
    </w:p>
  </w:endnote>
  <w:endnote w:type="continuationSeparator" w:id="0">
    <w:p w14:paraId="15A4A65A" w14:textId="77777777" w:rsidR="004134B7" w:rsidRDefault="004134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BCB6" w14:textId="77777777" w:rsidR="007A2BF0" w:rsidRDefault="007A2BF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5755D7E" w14:textId="77777777" w:rsidR="007A2BF0" w:rsidRDefault="007A2BF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5C56" w14:textId="7426AF87" w:rsidR="007A2BF0" w:rsidRDefault="007A2BF0">
    <w:pPr>
      <w:pStyle w:val="ac"/>
      <w:pBdr>
        <w:top w:val="single" w:sz="4" w:space="1" w:color="auto"/>
      </w:pBdr>
      <w:tabs>
        <w:tab w:val="clear" w:pos="8306"/>
        <w:tab w:val="right" w:pos="8647"/>
      </w:tabs>
      <w:ind w:right="17"/>
    </w:pPr>
    <w:r>
      <w:rPr>
        <w:rFonts w:hint="eastAsia"/>
      </w:rPr>
      <w:t>评估编号：</w:t>
    </w:r>
    <w:r w:rsidRPr="00B0483F">
      <w:rPr>
        <w:rFonts w:ascii="Arial" w:hAnsi="Arial"/>
      </w:rPr>
      <w:t>2022-1-0245-F01HDZC6</w:t>
    </w:r>
    <w:r w:rsidRPr="00B0483F">
      <w:rPr>
        <w:rFonts w:ascii="Arial" w:hAnsi="Arial"/>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sidRPr="000455A2">
      <w:rPr>
        <w:rFonts w:ascii="Arial" w:hAnsi="Arial"/>
        <w:noProof/>
        <w:lang w:val="zh-CN"/>
      </w:rPr>
      <w:t>17</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21B3" w14:textId="77777777" w:rsidR="007A2BF0" w:rsidRDefault="007A2BF0">
    <w:pPr>
      <w:pStyle w:val="ac"/>
      <w:jc w:val="center"/>
    </w:pPr>
    <w:r>
      <w:fldChar w:fldCharType="begin"/>
    </w:r>
    <w:r>
      <w:instrText>PAGE   \* MERGEFORMAT</w:instrText>
    </w:r>
    <w:r>
      <w:fldChar w:fldCharType="separate"/>
    </w:r>
    <w:r>
      <w:rPr>
        <w:rFonts w:ascii="Arial" w:hAnsi="Arial"/>
        <w:lang w:val="zh-CN"/>
      </w:rPr>
      <w:t>12</w:t>
    </w:r>
    <w:r>
      <w:fldChar w:fldCharType="end"/>
    </w:r>
  </w:p>
  <w:p w14:paraId="3EC1B601" w14:textId="77777777" w:rsidR="007A2BF0" w:rsidRDefault="007A2BF0">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98DD" w14:textId="77777777" w:rsidR="007A2BF0" w:rsidRDefault="007A2BF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305561D" w14:textId="77777777" w:rsidR="007A2BF0" w:rsidRDefault="007A2B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A2C92" w14:textId="77777777" w:rsidR="004134B7" w:rsidRDefault="004134B7">
      <w:pPr>
        <w:spacing w:line="240" w:lineRule="auto"/>
      </w:pPr>
      <w:r>
        <w:separator/>
      </w:r>
    </w:p>
  </w:footnote>
  <w:footnote w:type="continuationSeparator" w:id="0">
    <w:p w14:paraId="63547BC9" w14:textId="77777777" w:rsidR="004134B7" w:rsidRDefault="004134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E498" w14:textId="77777777" w:rsidR="007A2BF0" w:rsidRDefault="007A2BF0">
    <w:pPr>
      <w:pStyle w:val="ae"/>
      <w:pBdr>
        <w:bottom w:val="none" w:sz="0" w:space="0" w:color="auto"/>
      </w:pBdr>
    </w:pPr>
    <w:r>
      <w:rPr>
        <w:noProof/>
      </w:rPr>
      <w:drawing>
        <wp:inline distT="0" distB="0" distL="114300" distR="114300" wp14:anchorId="4E0932EF" wp14:editId="51F3CF7E">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A681" w14:textId="77777777" w:rsidR="007A2BF0" w:rsidRDefault="007A2BF0">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C55D" w14:textId="77777777" w:rsidR="007A2BF0" w:rsidRDefault="007A2BF0">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116BF85B" wp14:editId="76237DE4">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2287" w14:textId="77777777" w:rsidR="007A2BF0" w:rsidRDefault="007A2BF0">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4AA194EE" wp14:editId="33DB471A">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0724" w14:textId="77777777" w:rsidR="007A2BF0" w:rsidRDefault="007A2BF0">
    <w:pPr>
      <w:pStyle w:val="ae"/>
    </w:pPr>
    <w:r>
      <w:rPr>
        <w:noProof/>
      </w:rPr>
      <w:drawing>
        <wp:inline distT="0" distB="0" distL="114300" distR="114300" wp14:anchorId="7E4385B6" wp14:editId="7F6D8C14">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D477" w14:textId="77777777" w:rsidR="007A2BF0" w:rsidRDefault="007A2BF0">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28A3C9F0" wp14:editId="2E86BA9B">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6C4E" w14:textId="77777777" w:rsidR="007A2BF0" w:rsidRDefault="007A2BF0">
    <w:pPr>
      <w:pStyle w:val="ae"/>
      <w:pBdr>
        <w:bottom w:val="none" w:sz="0" w:space="0" w:color="auto"/>
      </w:pBdr>
    </w:pPr>
    <w:r>
      <w:rPr>
        <w:noProof/>
      </w:rPr>
      <w:drawing>
        <wp:inline distT="0" distB="0" distL="114300" distR="114300" wp14:anchorId="01B18B8D" wp14:editId="13435F64">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003"/>
    <w:rsid w:val="00041390"/>
    <w:rsid w:val="0004288D"/>
    <w:rsid w:val="000455A2"/>
    <w:rsid w:val="0004627B"/>
    <w:rsid w:val="00046421"/>
    <w:rsid w:val="00050104"/>
    <w:rsid w:val="000507CC"/>
    <w:rsid w:val="00051802"/>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D58"/>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43A"/>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05B"/>
    <w:rsid w:val="001C178D"/>
    <w:rsid w:val="001C2A98"/>
    <w:rsid w:val="001C2C79"/>
    <w:rsid w:val="001C2DF8"/>
    <w:rsid w:val="001C44F5"/>
    <w:rsid w:val="001C7458"/>
    <w:rsid w:val="001D1B18"/>
    <w:rsid w:val="001D4524"/>
    <w:rsid w:val="001D4FBC"/>
    <w:rsid w:val="001D650B"/>
    <w:rsid w:val="001D7D7A"/>
    <w:rsid w:val="001E0925"/>
    <w:rsid w:val="001E1CCD"/>
    <w:rsid w:val="001E53E3"/>
    <w:rsid w:val="001F0888"/>
    <w:rsid w:val="001F380D"/>
    <w:rsid w:val="001F6090"/>
    <w:rsid w:val="002002BD"/>
    <w:rsid w:val="00200713"/>
    <w:rsid w:val="00200E28"/>
    <w:rsid w:val="00201A37"/>
    <w:rsid w:val="00202895"/>
    <w:rsid w:val="00206854"/>
    <w:rsid w:val="0021285B"/>
    <w:rsid w:val="00212AAF"/>
    <w:rsid w:val="00212AEE"/>
    <w:rsid w:val="002156D5"/>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0457"/>
    <w:rsid w:val="003843D8"/>
    <w:rsid w:val="00385340"/>
    <w:rsid w:val="00390D6F"/>
    <w:rsid w:val="00391276"/>
    <w:rsid w:val="003922BA"/>
    <w:rsid w:val="0039285C"/>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C537E"/>
    <w:rsid w:val="003D1BD6"/>
    <w:rsid w:val="003D27EF"/>
    <w:rsid w:val="003D28D3"/>
    <w:rsid w:val="003D2C2F"/>
    <w:rsid w:val="003D33D6"/>
    <w:rsid w:val="003D4A89"/>
    <w:rsid w:val="003D53D3"/>
    <w:rsid w:val="003D7A93"/>
    <w:rsid w:val="003E2CAF"/>
    <w:rsid w:val="003E611B"/>
    <w:rsid w:val="003E64BD"/>
    <w:rsid w:val="003F01F2"/>
    <w:rsid w:val="003F17E9"/>
    <w:rsid w:val="003F7F99"/>
    <w:rsid w:val="004004FE"/>
    <w:rsid w:val="00403BC4"/>
    <w:rsid w:val="00404396"/>
    <w:rsid w:val="004049D7"/>
    <w:rsid w:val="004109A6"/>
    <w:rsid w:val="0041133E"/>
    <w:rsid w:val="00411F5C"/>
    <w:rsid w:val="004134B7"/>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0081"/>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65BBF"/>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6F7635"/>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5D39"/>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2BF0"/>
    <w:rsid w:val="007A4132"/>
    <w:rsid w:val="007A539D"/>
    <w:rsid w:val="007A6766"/>
    <w:rsid w:val="007B00E2"/>
    <w:rsid w:val="007B130A"/>
    <w:rsid w:val="007B2169"/>
    <w:rsid w:val="007B25CA"/>
    <w:rsid w:val="007B35AC"/>
    <w:rsid w:val="007B6171"/>
    <w:rsid w:val="007B62DE"/>
    <w:rsid w:val="007B64C9"/>
    <w:rsid w:val="007B6C55"/>
    <w:rsid w:val="007C1647"/>
    <w:rsid w:val="007C72BC"/>
    <w:rsid w:val="007D0FED"/>
    <w:rsid w:val="007D15AE"/>
    <w:rsid w:val="007D24E6"/>
    <w:rsid w:val="007D28F2"/>
    <w:rsid w:val="007D2F36"/>
    <w:rsid w:val="007D46D9"/>
    <w:rsid w:val="007D4826"/>
    <w:rsid w:val="007D719B"/>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26F53"/>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4106"/>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83F"/>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0EF9"/>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0AD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2162"/>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0C0D"/>
    <w:rsid w:val="00EC5844"/>
    <w:rsid w:val="00EC6283"/>
    <w:rsid w:val="00EC7C33"/>
    <w:rsid w:val="00ED2978"/>
    <w:rsid w:val="00ED619A"/>
    <w:rsid w:val="00ED657F"/>
    <w:rsid w:val="00ED749D"/>
    <w:rsid w:val="00EE05EE"/>
    <w:rsid w:val="00EE470C"/>
    <w:rsid w:val="00EF07DD"/>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64F99"/>
    <w:rsid w:val="0A7B4E0D"/>
    <w:rsid w:val="0E8C6DF2"/>
    <w:rsid w:val="120B5160"/>
    <w:rsid w:val="168F1A13"/>
    <w:rsid w:val="17006AAD"/>
    <w:rsid w:val="1CF7709A"/>
    <w:rsid w:val="1DCC4182"/>
    <w:rsid w:val="1FD200BA"/>
    <w:rsid w:val="25E60B93"/>
    <w:rsid w:val="29260C54"/>
    <w:rsid w:val="2AA135BF"/>
    <w:rsid w:val="2C46753D"/>
    <w:rsid w:val="2D687CB8"/>
    <w:rsid w:val="309B10F3"/>
    <w:rsid w:val="315D0197"/>
    <w:rsid w:val="34281669"/>
    <w:rsid w:val="36C61474"/>
    <w:rsid w:val="39B523B9"/>
    <w:rsid w:val="3CC61F27"/>
    <w:rsid w:val="3D137337"/>
    <w:rsid w:val="3D54014E"/>
    <w:rsid w:val="40877145"/>
    <w:rsid w:val="47B451CC"/>
    <w:rsid w:val="48E972FC"/>
    <w:rsid w:val="4F225E53"/>
    <w:rsid w:val="4F97175D"/>
    <w:rsid w:val="526E3FD4"/>
    <w:rsid w:val="53290004"/>
    <w:rsid w:val="572763C6"/>
    <w:rsid w:val="5CF53CAB"/>
    <w:rsid w:val="5E2B237D"/>
    <w:rsid w:val="5F17347A"/>
    <w:rsid w:val="5F1F6488"/>
    <w:rsid w:val="656613CB"/>
    <w:rsid w:val="6A164BB8"/>
    <w:rsid w:val="6A8E7AFC"/>
    <w:rsid w:val="77C40767"/>
    <w:rsid w:val="7CB72BCB"/>
    <w:rsid w:val="7E2B3D1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F2095D"/>
  <w15:docId w15:val="{3505F1B9-A0A9-44EF-B0FC-B412E86D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qFormat/>
    <w:pPr>
      <w:shd w:val="clear" w:color="auto" w:fill="000080"/>
    </w:pPr>
  </w:style>
  <w:style w:type="paragraph" w:styleId="a6">
    <w:name w:val="annotation text"/>
    <w:basedOn w:val="a"/>
    <w:semiHidden/>
    <w:qFormat/>
  </w:style>
  <w:style w:type="paragraph" w:styleId="a7">
    <w:name w:val="Body Text"/>
    <w:basedOn w:val="a"/>
    <w:semiHidden/>
    <w:qFormat/>
    <w:rPr>
      <w:rFonts w:eastAsia="隶书"/>
      <w:sz w:val="52"/>
    </w:rPr>
  </w:style>
  <w:style w:type="paragraph" w:styleId="a8">
    <w:name w:val="Body Text Indent"/>
    <w:basedOn w:val="a"/>
    <w:semiHidden/>
    <w:qFormat/>
    <w:pPr>
      <w:spacing w:before="120" w:line="360" w:lineRule="auto"/>
      <w:ind w:left="1145"/>
    </w:pPr>
    <w:rPr>
      <w:rFonts w:ascii="楷体_GB2312" w:eastAsia="楷体_GB2312"/>
      <w:kern w:val="2"/>
      <w:sz w:val="28"/>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a9">
    <w:name w:val="Plain Text"/>
    <w:basedOn w:val="a"/>
    <w:semiHidden/>
    <w:qFormat/>
    <w:pPr>
      <w:adjustRightInd/>
      <w:spacing w:line="240" w:lineRule="auto"/>
      <w:jc w:val="both"/>
      <w:textAlignment w:val="auto"/>
    </w:pPr>
    <w:rPr>
      <w:rFonts w:ascii="宋体" w:hAnsi="Courier New"/>
      <w:kern w:val="2"/>
      <w:sz w:val="21"/>
    </w:rPr>
  </w:style>
  <w:style w:type="paragraph" w:styleId="TOC8">
    <w:name w:val="toc 8"/>
    <w:basedOn w:val="a"/>
    <w:next w:val="a"/>
    <w:semiHidden/>
    <w:qFormat/>
    <w:pPr>
      <w:ind w:leftChars="1400" w:left="2940"/>
    </w:pPr>
  </w:style>
  <w:style w:type="paragraph" w:styleId="aa">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pacing w:line="240" w:lineRule="atLeas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TOC1">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0">
    <w:name w:val="Body Text Indent 3"/>
    <w:basedOn w:val="a"/>
    <w:semiHidden/>
    <w:qFormat/>
    <w:pPr>
      <w:spacing w:line="360" w:lineRule="auto"/>
      <w:ind w:left="600" w:firstLine="555"/>
      <w:outlineLvl w:val="0"/>
    </w:pPr>
    <w:rPr>
      <w:rFonts w:ascii="楷体_GB2312" w:eastAsia="楷体_GB2312"/>
      <w:kern w:val="2"/>
      <w:sz w:val="28"/>
    </w:rPr>
  </w:style>
  <w:style w:type="paragraph" w:styleId="TOC2">
    <w:name w:val="toc 2"/>
    <w:basedOn w:val="a"/>
    <w:next w:val="a"/>
    <w:uiPriority w:val="39"/>
    <w:qFormat/>
    <w:pPr>
      <w:tabs>
        <w:tab w:val="right" w:leader="dot" w:pos="9072"/>
      </w:tabs>
      <w:spacing w:line="360" w:lineRule="auto"/>
      <w:ind w:leftChars="200" w:left="480"/>
    </w:pPr>
  </w:style>
  <w:style w:type="paragraph" w:styleId="TOC9">
    <w:name w:val="toc 9"/>
    <w:basedOn w:val="a"/>
    <w:next w:val="a"/>
    <w:semiHidden/>
    <w:qFormat/>
    <w:pPr>
      <w:ind w:leftChars="1600" w:left="3360"/>
    </w:pPr>
  </w:style>
  <w:style w:type="paragraph" w:styleId="21">
    <w:name w:val="Body Text 2"/>
    <w:basedOn w:val="a"/>
    <w:semiHidden/>
    <w:qFormat/>
    <w:pPr>
      <w:spacing w:line="360" w:lineRule="auto"/>
      <w:ind w:right="2"/>
    </w:pPr>
    <w:rPr>
      <w:rFonts w:eastAsia="仿宋_GB2312"/>
      <w:sz w:val="28"/>
    </w:rPr>
  </w:style>
  <w:style w:type="paragraph" w:styleId="af0">
    <w:name w:val="Normal (Web)"/>
    <w:basedOn w:val="a"/>
    <w:semiHidden/>
    <w:qFormat/>
    <w:pPr>
      <w:widowControl/>
      <w:adjustRightInd/>
      <w:spacing w:line="360" w:lineRule="auto"/>
      <w:textAlignment w:val="auto"/>
    </w:pPr>
    <w:rPr>
      <w:rFonts w:ascii="宋体" w:hAnsi="宋体"/>
      <w:sz w:val="18"/>
      <w:szCs w:val="18"/>
    </w:rPr>
  </w:style>
  <w:style w:type="paragraph" w:styleId="af1">
    <w:name w:val="annotation subject"/>
    <w:basedOn w:val="a6"/>
    <w:next w:val="a6"/>
    <w:semiHidden/>
    <w:qFormat/>
    <w:rPr>
      <w:b/>
      <w:bCs/>
    </w:rPr>
  </w:style>
  <w:style w:type="paragraph" w:styleId="af2">
    <w:name w:val="Body Text First Indent"/>
    <w:basedOn w:val="a7"/>
    <w:semiHidden/>
    <w:qFormat/>
    <w:pPr>
      <w:adjustRightInd/>
      <w:spacing w:after="120" w:line="240" w:lineRule="auto"/>
      <w:ind w:firstLine="420"/>
      <w:jc w:val="both"/>
      <w:textAlignment w:val="auto"/>
    </w:pPr>
    <w:rPr>
      <w:rFonts w:eastAsia="宋体"/>
      <w:kern w:val="2"/>
      <w:sz w:val="21"/>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basedOn w:val="a0"/>
    <w:qFormat/>
  </w:style>
  <w:style w:type="character" w:styleId="af6">
    <w:name w:val="FollowedHyperlink"/>
    <w:semiHidden/>
    <w:qFormat/>
    <w:rPr>
      <w:color w:val="800080"/>
      <w:u w:val="single"/>
    </w:rPr>
  </w:style>
  <w:style w:type="character" w:styleId="af7">
    <w:name w:val="Hyperlink"/>
    <w:uiPriority w:val="99"/>
    <w:qFormat/>
    <w:rPr>
      <w:color w:val="0000FF"/>
      <w:u w:val="single"/>
    </w:rPr>
  </w:style>
  <w:style w:type="character" w:styleId="af8">
    <w:name w:val="annotation reference"/>
    <w:semiHidden/>
    <w:qFormat/>
    <w:rPr>
      <w:sz w:val="21"/>
      <w:szCs w:val="21"/>
    </w:rPr>
  </w:style>
  <w:style w:type="paragraph" w:customStyle="1" w:styleId="10">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9">
    <w:name w:val="List Paragraph"/>
    <w:basedOn w:val="a"/>
    <w:uiPriority w:val="34"/>
    <w:qFormat/>
    <w:pPr>
      <w:ind w:firstLineChars="200" w:firstLine="420"/>
    </w:pPr>
  </w:style>
  <w:style w:type="paragraph" w:styleId="afa">
    <w:name w:val="No Spacing"/>
    <w:link w:val="afb"/>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ad">
    <w:name w:val="页脚 字符"/>
    <w:link w:val="ac"/>
    <w:uiPriority w:val="99"/>
    <w:qFormat/>
    <w:rPr>
      <w:sz w:val="18"/>
    </w:rPr>
  </w:style>
  <w:style w:type="character" w:customStyle="1" w:styleId="af">
    <w:name w:val="页眉 字符"/>
    <w:link w:val="ae"/>
    <w:uiPriority w:val="99"/>
    <w:qFormat/>
    <w:rPr>
      <w:sz w:val="18"/>
    </w:rPr>
  </w:style>
  <w:style w:type="character" w:customStyle="1" w:styleId="a5">
    <w:name w:val="文档结构图 字符"/>
    <w:link w:val="a4"/>
    <w:semiHidden/>
    <w:qFormat/>
    <w:rPr>
      <w:sz w:val="24"/>
      <w:shd w:val="clear" w:color="auto" w:fill="000080"/>
    </w:rPr>
  </w:style>
  <w:style w:type="character" w:customStyle="1" w:styleId="afb">
    <w:name w:val="无间隔 字符"/>
    <w:link w:val="afa"/>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18</Pages>
  <Words>1507</Words>
  <Characters>8591</Characters>
  <Application>Microsoft Office Word</Application>
  <DocSecurity>0</DocSecurity>
  <Lines>71</Lines>
  <Paragraphs>20</Paragraphs>
  <ScaleCrop>false</ScaleCrop>
  <Company>Sky123.Org</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8</cp:revision>
  <cp:lastPrinted>2021-09-09T01:34:00Z</cp:lastPrinted>
  <dcterms:created xsi:type="dcterms:W3CDTF">2022-04-25T08:17:00Z</dcterms:created>
  <dcterms:modified xsi:type="dcterms:W3CDTF">2022-08-09T03:01:00Z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8607E4CA0F2B4A488CCBE44A3A8D47C0</vt:lpwstr>
  </property>
</Properties>
</file>