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32" w:lineRule="auto"/>
        <w:jc w:val="left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r>
        <w:rPr>
          <w:rFonts w:hint="eastAsia" w:ascii="Arial" w:hAnsi="Arial" w:eastAsia="宋体" w:cs="Tahoma"/>
          <w:color w:val="282828"/>
          <w:sz w:val="18"/>
          <w:szCs w:val="18"/>
        </w:rPr>
        <w:t>康正评字</w:t>
      </w:r>
      <w:r>
        <w:rPr>
          <w:rFonts w:ascii="Arial" w:hAnsi="Arial" w:eastAsia="宋体" w:cs="Tahoma"/>
          <w:color w:val="282828"/>
          <w:sz w:val="18"/>
          <w:szCs w:val="18"/>
        </w:rPr>
        <w:t>2022-1-0653-F02DYGJ2</w:t>
      </w:r>
      <w:r>
        <w:rPr>
          <w:rFonts w:hint="eastAsia" w:ascii="Arial" w:hAnsi="Arial" w:eastAsia="宋体"/>
          <w:sz w:val="18"/>
          <w:szCs w:val="18"/>
        </w:rPr>
        <w:t>号</w:t>
      </w:r>
    </w:p>
    <w:p>
      <w:pPr>
        <w:adjustRightInd w:val="0"/>
        <w:spacing w:line="432" w:lineRule="auto"/>
        <w:jc w:val="center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r>
        <w:rPr>
          <w:rFonts w:ascii="Arial" w:hAnsi="Arial" w:eastAsia="方正黑体简体" w:cs="Arial"/>
          <w:sz w:val="24"/>
        </w:rPr>
        <w:t>关于</w:t>
      </w:r>
      <w:r>
        <w:rPr>
          <w:rFonts w:hint="eastAsia" w:ascii="Arial" w:hAnsi="Arial" w:eastAsia="方正黑体简体" w:cs="Arial"/>
          <w:sz w:val="24"/>
        </w:rPr>
        <w:t>康正评字</w:t>
      </w:r>
      <w:r>
        <w:rPr>
          <w:rFonts w:ascii="Arial" w:hAnsi="Arial" w:eastAsia="方正黑体简体" w:cs="Arial"/>
          <w:sz w:val="24"/>
        </w:rPr>
        <w:t>2022-1-0653-F0</w:t>
      </w:r>
      <w:r>
        <w:rPr>
          <w:rFonts w:hint="eastAsia" w:ascii="Arial" w:hAnsi="Arial" w:eastAsia="方正黑体简体" w:cs="Arial"/>
          <w:sz w:val="24"/>
        </w:rPr>
        <w:t>1</w:t>
      </w:r>
      <w:r>
        <w:rPr>
          <w:rFonts w:ascii="Arial" w:hAnsi="Arial" w:eastAsia="方正黑体简体" w:cs="Arial"/>
          <w:sz w:val="24"/>
        </w:rPr>
        <w:t>DYGJ2</w:t>
      </w:r>
      <w:r>
        <w:rPr>
          <w:rFonts w:hint="eastAsia" w:ascii="Arial" w:hAnsi="Arial" w:eastAsia="方正黑体简体" w:cs="Arial"/>
          <w:sz w:val="24"/>
        </w:rPr>
        <w:t>房地产抵押估价</w:t>
      </w:r>
      <w:r>
        <w:rPr>
          <w:rFonts w:hint="eastAsia" w:ascii="方正黑体简体" w:hAnsi="Arial" w:eastAsia="方正黑体简体"/>
          <w:sz w:val="24"/>
        </w:rPr>
        <w:t xml:space="preserve">报告  </w:t>
      </w:r>
    </w:p>
    <w:p>
      <w:pPr>
        <w:adjustRightInd w:val="0"/>
        <w:spacing w:line="432" w:lineRule="auto"/>
        <w:jc w:val="center"/>
        <w:textAlignment w:val="baseline"/>
        <w:rPr>
          <w:rFonts w:ascii="Arial" w:hAnsi="Arial" w:eastAsia="宋体" w:cs="Times New Roman"/>
          <w:b/>
          <w:kern w:val="0"/>
          <w:sz w:val="24"/>
        </w:rPr>
      </w:pPr>
      <w:r>
        <w:rPr>
          <w:rFonts w:hint="eastAsia" w:ascii="方正黑体简体" w:hAnsi="Arial" w:eastAsia="方正黑体简体"/>
          <w:sz w:val="24"/>
        </w:rPr>
        <w:t>补充说明</w:t>
      </w:r>
    </w:p>
    <w:p>
      <w:pPr>
        <w:pStyle w:val="8"/>
        <w:spacing w:line="320" w:lineRule="exact"/>
        <w:ind w:left="360" w:firstLine="0" w:firstLineChars="0"/>
        <w:jc w:val="center"/>
        <w:textAlignment w:val="bottom"/>
        <w:rPr>
          <w:rFonts w:ascii="Arial" w:hAnsi="Arial" w:eastAsia="方正黑体简体" w:cs="Arial"/>
          <w:szCs w:val="21"/>
        </w:rPr>
      </w:pPr>
    </w:p>
    <w:p>
      <w:pPr>
        <w:adjustRightInd w:val="0"/>
        <w:spacing w:line="360" w:lineRule="auto"/>
        <w:textAlignment w:val="baseline"/>
        <w:rPr>
          <w:rFonts w:ascii="Arial" w:hAnsi="Arial" w:eastAsia="宋体" w:cs="Times New Roman"/>
          <w:b/>
          <w:szCs w:val="20"/>
        </w:rPr>
      </w:pPr>
      <w:r>
        <w:rPr>
          <w:rFonts w:hint="eastAsia" w:ascii="Arial" w:hAnsi="Arial" w:eastAsia="宋体" w:cs="Times New Roman"/>
          <w:b/>
          <w:szCs w:val="20"/>
        </w:rPr>
        <w:t>大连银行股份有限公司北京分行：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受贵公司委托，我公司于2022年10月25日（价值时点）对北京市丰台区郭公庄中街20号院1号楼、2号楼全部房地产抵押价值进行了评估，并于2023年2月8日出具了《房地产抵押估价报告》，报告编号：康正评字2022-1-0653-F01DYGJ2号。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仿宋_GB2312" w:cs="Arial"/>
          <w:kern w:val="0"/>
          <w:sz w:val="28"/>
          <w:szCs w:val="20"/>
        </w:rPr>
      </w:pPr>
      <w:r>
        <w:rPr>
          <w:rFonts w:hint="eastAsia" w:ascii="Arial" w:hAnsi="Arial" w:eastAsia="宋体" w:cs="Times New Roman"/>
          <w:kern w:val="0"/>
          <w:szCs w:val="21"/>
        </w:rPr>
        <w:t>依据上述《房地产抵押估价报告》记载，估价对象建筑面积共计84878.08平方米，分别为北京搜房科技发展有限公司等7家公司所有，分别登记于472本《不动产权证书》。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hint="eastAsia"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经不动产权利人介绍，2023年5月起，估价对象472套房地产的不动产权利人陆续由7家公司变更为108家公司（含原7家公司，新增101家公司），现变更手续已全部完成。</w:t>
      </w:r>
    </w:p>
    <w:p>
      <w:pPr>
        <w:adjustRightInd w:val="0"/>
        <w:spacing w:line="480" w:lineRule="auto"/>
        <w:ind w:firstLine="420" w:firstLineChars="200"/>
        <w:textAlignment w:val="baseline"/>
        <w:rPr>
          <w:rFonts w:hint="eastAsia"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根据不动产权利人所提供变更后的《不动产权证书》，我司对《房地产抵押估价报告》[报告编号：康正评字2022-1-0653-F01DYGJ2号]估价结果一览表更新如下。</w:t>
      </w:r>
    </w:p>
    <w:p>
      <w:pPr>
        <w:adjustRightInd w:val="0"/>
        <w:spacing w:line="480" w:lineRule="auto"/>
        <w:jc w:val="center"/>
        <w:textAlignment w:val="baseline"/>
        <w:rPr>
          <w:rFonts w:hint="eastAsia" w:ascii="Arial" w:hAnsi="Arial" w:eastAsia="宋体" w:cs="Times New Roman"/>
          <w:kern w:val="0"/>
          <w:szCs w:val="21"/>
        </w:rPr>
      </w:pPr>
    </w:p>
    <w:p>
      <w:pPr>
        <w:adjustRightInd w:val="0"/>
        <w:spacing w:line="480" w:lineRule="auto"/>
        <w:jc w:val="center"/>
        <w:textAlignment w:val="baseline"/>
        <w:rPr>
          <w:rFonts w:hint="eastAsia" w:ascii="Arial" w:hAnsi="Arial" w:eastAsia="宋体" w:cs="Times New Roman"/>
          <w:kern w:val="0"/>
          <w:szCs w:val="21"/>
        </w:rPr>
      </w:pPr>
    </w:p>
    <w:p>
      <w:pPr>
        <w:adjustRightInd w:val="0"/>
        <w:spacing w:line="480" w:lineRule="auto"/>
        <w:jc w:val="center"/>
        <w:textAlignment w:val="baseline"/>
        <w:rPr>
          <w:rFonts w:hint="eastAsia"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估价结果一览表</w:t>
      </w:r>
    </w:p>
    <w:tbl>
      <w:tblPr>
        <w:tblStyle w:val="5"/>
        <w:tblW w:w="14497" w:type="dxa"/>
        <w:jc w:val="center"/>
        <w:tblBorders>
          <w:top w:val="triple" w:color="000000" w:sz="4" w:space="0"/>
          <w:left w:val="dotted" w:color="000000" w:sz="4" w:space="0"/>
          <w:bottom w:val="triple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38"/>
        <w:gridCol w:w="3310"/>
        <w:gridCol w:w="3196"/>
        <w:gridCol w:w="3761"/>
        <w:gridCol w:w="981"/>
        <w:gridCol w:w="1807"/>
        <w:gridCol w:w="904"/>
      </w:tblGrid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3" w:hRule="atLeast"/>
          <w:tblHeader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《不动产权证书》证号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不动产权利人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坐落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抵押担保权已注销时的房地产抵押价值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抵押净值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京（2023）丰不动产权第0027772号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北京世纪家天下桌北科技发展有限公司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321.28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京（2023）丰不动产权第0027817号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北京世纪家天下板东科技发展有限公司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73.27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京（2023）丰不动产权第0027856号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北京世纪家天下板南科技发展有限公司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京（2023）丰不动产权第0027832号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北京世纪家天下板西科技发展有限公司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63.24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京（2023）丰不动产权第0027815号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北京世纪家天下板北科技发展有限公司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273.47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2019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0022483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京（2023）丰不动产权第0027880号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北京世纪家天下漆东科技发展有限公司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27.04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京（2023）丰不动产权第0027933号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北京世纪家天下漆南科技发展有限公司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67.1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京（2023）丰不动产权第0027910号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北京世纪家天下漆西科技发展有限公司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153.41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京（2023）丰不动产权第0027878号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北京世纪家天下漆北科技发展有限公司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68.37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京（2023）丰不动产权第0027968号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北京世纪家天下漆中科技发展有限公司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148.05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京（2023）丰不动产权第0027814号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北京世纪家天下卫东科技发展有限公司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154.34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京（2023）丰不动产权第0027820号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北京世纪家天下卫南科技发展有限公司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151.18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京（2023）丰不动产权第0027805号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北京世纪家天下卫西科技发展有限公司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151.51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京（2023）丰不动产权第0027802号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北京世纪家天下卫北科技发展有限公司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198.11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京（2023）丰不动产权第0027966号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北京世纪家天下卫中科技发展有限公司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193.28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京（2023）丰不动产权第0027774号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北京世纪家天下桌东科技发展有限公司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290.71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京（2023）丰不动产权第0027770号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北京世纪家天下桌南科技发展有限公司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304.66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京（2023）丰不动产权第0027875号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北京世纪家天下桌西科技发展有限公司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487.62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京（2017）丰不动产权第0024424号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973.59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0057293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38834.24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101610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100272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京（2023）丰不动产权第0016936号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北京中指数新京科技发展有限公司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33.17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京（2023）丰不动产权第0017018号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北京中指数新津科技发展有限公司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57.31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京（2023）丰不动产权第0009421号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北京新创方向科技发展有限公司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20.57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京（2023）丰不动产权第0016943号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北京中指数新渝科技发展有限公司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63.91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京（2023）丰不动产权第0015877号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北京中指数新穗科技发展有限公司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301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599.68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京（2023）丰不动产权第0017207号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北京中指数新深科技发展有限公司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302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63.91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京（2023）丰不动产权第0016921号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北京中指数房京科技发展有限公司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316.61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京（2023）丰不动产权第0017202号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北京中指数房津科技发展有限公司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316.61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京（2023）丰不动产权第0017000号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北京中指数房渝科技发展有限公司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京（2023）丰不动产权第0016957号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北京中指数房沪科技发展有限公司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京（2023）丰不动产权第0015904号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北京中指数房穗科技发展有限公司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京（2023）丰不动产权第0015934号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北京中指数房深科技发展有限公司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京（2023）丰不动产权第0016998号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北京中指数租京科技发展有限公司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京（2023）丰不动产权第0017007号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北京中指数租津科技发展有限公司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90.89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京（2023）丰不动产权第0015878号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北京中指数租渝科技发展有限公司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316.81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京（2023）丰不动产权第0017008号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北京中指数租沪科技发展有限公司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京（2023）丰不动产权第0016961号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北京中指数租穗科技发展有限公司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京（2023）丰不动产权第0015930号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北京中指数租深科技发展有限公司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京（2023）丰不动产权第0015887号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北京中指数新沪科技发展有限公司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京（2023）丰不动产权第0015935号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北京中指数居京科技发展有限公司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京（2023）丰不动产权第0015914号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北京中指数居津科技发展有限公司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京（2023）丰不动产权第0016068号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北京中指数居渝科技发展有限公司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京（2023）丰不动产权第0015886号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北京中指数居沪科技发展有限公司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京（2023）丰不动产权第0015884号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北京中指数居穗科技发展有限公司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京（2023）丰不动产权第0015881号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北京中指数居深科技发展有限公司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京（2017）丰不动产权第0030355号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北京中指数资讯有限公司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510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京（2023）丰不动产权第0038610号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京（2023）丰不动产权第0038456号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新东传广（北京）科技发展有限公司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京（2023）丰不动产权第0038561号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京（2023）丰不动产权第0038262号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京（2023）丰不动产权第0038464号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京（2023）丰不动产权第0038260号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房京传广（北京）科技发展有限公司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京（2023）丰不动产权第0038463号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京（2023）丰不动产权第0038269号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京（2023）丰不动产权第0038268号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京（2023）丰不动产权第0038566号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610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京（2023）丰不动产权第0038369号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租东传广（北京）科技发展有限公司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京（2023）丰不动产权第0038452号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京（2023）丰不动产权第0038742号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京（2023）丰不动产权第0038609号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京（2023）丰不动产权第0038365号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租中传广（北京）科技发展有限公司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京（2023）丰不动产权第0038469号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居东传广（北京）科技发展有限公司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京（2023）丰不动产权第0038451号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京（2023）丰不动产权第0038368号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居西传广（北京）科技发展有限公司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京（2023）丰不动产权第0038261号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居北传广（北京）科技发展有限公司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0033911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北京搜房互联网信息服务有限公司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710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0035768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0035759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368.53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0035762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0035761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0035769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0035757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90.95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0035758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0035764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104.23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0035766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0035767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810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379.75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0035780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369.21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104.79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0035771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北京搜房科技发展有限公司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910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京（2023）丰不动产权第0027905号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北京世纪家天下发东科技发展有限公司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京（2023）丰不动产权第0027898号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北京世纪家天下发南科技发展有限公司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京（2023）丰不动产权第0027934号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北京世纪家天下发西科技发展有限公司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京（2023）丰不动产权第0027935号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北京世纪家天下发北科技发展有限公司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京（2023）丰不动产权第0027876号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北京世纪家天下灯东科技发展有限公司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京（2023）丰不动产权第0027873号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北京世纪家天下灯南科技发展有限公司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京（2023）丰不动产权第0027776号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北京世纪家天下灯西科技发展有限公司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京（2023）丰不动产权第0027771号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北京世纪家天下灯北科技发展有限公司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京（2023）丰不动产权第0027967号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北京世纪家天下门东科技发展有限公司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京（2023）丰不动产权第0027977号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北京世纪家天下门南科技发展有限公司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1010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京（2023）丰不动产权第0027822号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北京世纪家天下门西科技发展有限公司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京（2023）丰不动产权第0027824号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北京世纪家天下门北科技发展有限公司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京（2023）丰不动产权第0027811号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北京世纪家天下床东科技发展有限公司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京（2023）丰不动产权第0027808号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北京世纪家天下床南科技发展有限公司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106.83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京（2023）丰不动产权第0027816号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北京世纪家天下床西科技发展有限公司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京（2023）丰不动产权第0027913号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北京世纪家天下床北科技发展有限公司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106.44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京（2023）丰不动产权第0027899号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北京世纪家天下厨东科技发展有限公司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京（2023）丰不动产权第0027902号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北京世纪家天下厨南科技发展有限公司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106.83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京（2023）丰不动产权第0027882号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北京世纪家天下厨西科技发展有限公司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京（2023）丰不动产权第0027874号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北京世纪家天下厨北科技发展有限公司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380.25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京（2023）丰不动产权第0038470号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北京立天贵泽云材科技发展有限公司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京（2023）丰不动产权第0038739号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北京立天赣泽卤材科技发展有限公司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京（2023）丰不动产权第0038605号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北京立天苏泽卤材科技发展有限公司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京（2023）丰不动产权第0038740号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北京立天皖泽卤材科技发展有限公司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京（2023）丰不动产权第0038736号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北京立天闽泽卤材科技发展有限公司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京（2023）丰不动产权第0038652号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北京立天渝泽碳材科技发展有限公司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2号楼12层1206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京（2023）丰不动产权第0038725号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北京立天桂泽碳材科技发展有限公司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京（2023）丰不动产权第0038730号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北京立天鲁泽碳材科技发展有限公司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京（2023）丰不动产权第0038734号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北京立天青泽碳材科技发展有限公司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京（2023）丰不动产权第0038606号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北京立天沪泽辉材科技发展有限公司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1210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京（2023）丰不动产权第0038465号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北京立天宁泽辉材科技发展有限公司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京（2023）丰不动产权第0038467号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北京立天新泽辉材科技发展有限公司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京（2023）丰不动产权第0038453号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北京立天秦泽辉材科技发展有限公司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京（2023）丰不动产权第0038454号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北京立天京泽磷材科技发展有限公司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京（2023）丰不动产权第0038457号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北京立天冀泽磷材科技发展有限公司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京（2023）丰不动产权第0038898号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北京立天黑泽磷材科技发展有限公司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京（2023）丰不动产权第0038716号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北京立天琼泽磷材科技发展有限公司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京（2023）丰不动产权第0038737号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北京立天川泽云材科技发展有限公司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京（2023）丰不动产权第0038458号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北京立天豫泽云材科技发展有限公司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0033922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北京立天荣泽亿家科技发展有限公司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1310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0035461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0035458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0035459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0035447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0035450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0035452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107.26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0035442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0035443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0035444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0035480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0035483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0035476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0035479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0035472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0035466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0035464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0035477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0035482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2017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0035484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北京家天下广告有限公司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1510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0020851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0016151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0016153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0016139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0020752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0016162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0016166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0016165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0016164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0016163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0020838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2020）丰不动产权第0016148号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0016149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0016152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1号楼-2层-2-360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0020850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0020848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0020845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0020908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0020843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0020836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0020751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0020758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0020761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0020763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0020766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0020770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0020775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0020781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0020832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0021400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0021399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0021398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0021401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0021405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0021406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0021404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0021403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0021402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0021397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0021369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0021343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0021345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0021368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0021367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0021364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0021362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0021361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0021360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0022331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0022333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0022335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0022336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0022361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0022332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0022319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0022314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0022312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0022310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0022355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0022343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0022351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0022339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0022338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0022334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0022326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0022322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0022306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0022897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层-2-076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0022902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0022901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-2-079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0022911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0022913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0022915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0022918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0022923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0022924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0022977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0022976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0022974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0022970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0022969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0022955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0022952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0022938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0023700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0023834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0023836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0023842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-2-099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0023838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0023841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0023846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0023939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0023857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0023790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0023715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0023787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0023801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0023802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0023803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0023805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0023806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0023754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0024035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0024020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0024016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0024033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0024032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号院1号楼-2层-2-122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0024156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0024153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0024159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0024157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0024028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0024081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0024078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0024077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0024076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0024004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0023994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0023995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0023992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0023993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0025214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0025310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0025302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0025297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0025294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0025290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0025288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0025281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0025277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0025274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0025138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0025159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0025161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0025160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0025163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0025162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0025166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0025148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0025168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0026352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0026351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0026336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0026337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0026338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0026339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0026340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0026341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0026342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0026343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0026347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0026350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0026357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0026382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0026406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0026386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0026391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0026398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0026404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0026345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0028432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0028440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0028445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0028460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0028465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0028473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0028478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0028485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号院1号楼-2层-2-165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0028488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0028716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0028735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0028733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0028729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0028721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0028704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0028693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0028706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0028697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0028712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0027194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0027192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0027190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-2-179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0027188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0027176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0027193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0027184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0027186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0027174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0027111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0027094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47.03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0027098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0027103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0027501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0027105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0027088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0027108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0027131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0027104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0028417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-2-233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0029373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0029327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0029352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0029328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0029329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0029330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0029331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0029394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0029395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0029396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-2-349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0029397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0029375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0029360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0029353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0029366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0029359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0029398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0029332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0029355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0029364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-2-359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0035360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-2-120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0031848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0031860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0031857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层-2-313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0031850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0031852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0031846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0031863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号院1号楼-2层-2-327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0031752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0031753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）丰不动产权第0031760号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0031764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0031762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0031757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0031759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0031756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0031761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-2-338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0031844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0034051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0034054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0034058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0034060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0034063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0034064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0034065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-2-369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0034067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-2-370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0034070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-2-371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0034074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-2-372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0035414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-2-373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0035412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0035410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-2-375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0035386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-2-376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0035376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-2-377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0035351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-2-383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0035350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-2-384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0035348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-2-385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0035347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-2-386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0035344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-2-387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0035317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0035318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0035323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0035326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0035328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0035333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0035337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0035339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0035341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0035707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-2-388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0035683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-2-389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0035685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0035700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0035595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0035591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0035589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0035702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0035600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0035597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0035649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0035630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-2-399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）丰不动产权第0035650号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0035632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0035633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0035642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0035634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0035644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0035640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）丰不动产权第0035643号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-2-407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0037669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0037665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0037611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-2-419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0037604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0037672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0037233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0037231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-2-423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0037228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0037223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-2-425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0037219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0037213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-2-427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0037188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-2-428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0037194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-2-429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0037206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-2-430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3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京（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2020</w:t>
            </w:r>
            <w:r>
              <w:rPr>
                <w:rStyle w:val="11"/>
                <w:color w:val="auto"/>
                <w:lang w:val="en-US" w:eastAsia="zh-CN" w:bidi="ar"/>
              </w:rPr>
              <w:t>）丰不动产权第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0037180</w:t>
            </w:r>
            <w:r>
              <w:rPr>
                <w:rStyle w:val="11"/>
                <w:color w:val="auto"/>
                <w:lang w:val="en-US" w:eastAsia="zh-CN" w:bidi="ar"/>
              </w:rPr>
              <w:t>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北京华居天下网络技术有限公司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丰台区郭公庄中街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20</w:t>
            </w:r>
            <w:r>
              <w:rPr>
                <w:rStyle w:val="11"/>
                <w:color w:val="auto"/>
                <w:lang w:val="en-US" w:eastAsia="zh-CN" w:bidi="ar"/>
              </w:rPr>
              <w:t>号院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号楼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</w:t>
            </w:r>
            <w:r>
              <w:rPr>
                <w:rStyle w:val="11"/>
                <w:color w:val="auto"/>
                <w:lang w:val="en-US" w:eastAsia="zh-CN" w:bidi="ar"/>
              </w:rPr>
              <w:t>层</w:t>
            </w:r>
            <w:r>
              <w:rPr>
                <w:rStyle w:val="12"/>
                <w:rFonts w:eastAsia="华文细黑"/>
                <w:color w:val="auto"/>
                <w:lang w:val="en-US" w:eastAsia="zh-CN" w:bidi="ar"/>
              </w:rPr>
              <w:t>-2-431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48.01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triple" w:color="000000" w:sz="4" w:space="0"/>
            <w:left w:val="dotted" w:color="000000" w:sz="4" w:space="0"/>
            <w:bottom w:val="triple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7" w:hRule="atLeast"/>
          <w:jc w:val="center"/>
        </w:trPr>
        <w:tc>
          <w:tcPr>
            <w:tcW w:w="1080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84878.08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205696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203443</w:t>
            </w:r>
          </w:p>
        </w:tc>
      </w:tr>
    </w:tbl>
    <w:p>
      <w:pPr>
        <w:adjustRightInd w:val="0"/>
        <w:spacing w:line="480" w:lineRule="auto"/>
        <w:jc w:val="center"/>
        <w:textAlignment w:val="baseline"/>
        <w:rPr>
          <w:rFonts w:hint="eastAsia" w:ascii="Arial" w:hAnsi="Arial" w:eastAsia="宋体" w:cs="Times New Roman"/>
          <w:kern w:val="0"/>
          <w:szCs w:val="21"/>
        </w:rPr>
      </w:pPr>
    </w:p>
    <w:p>
      <w:pPr>
        <w:spacing w:line="480" w:lineRule="auto"/>
        <w:ind w:firstLine="420" w:firstLineChars="200"/>
        <w:jc w:val="both"/>
        <w:rPr>
          <w:rFonts w:hint="eastAsia" w:ascii="Arial" w:hAnsi="Arial"/>
          <w:sz w:val="21"/>
        </w:rPr>
      </w:pPr>
      <w:bookmarkStart w:id="2" w:name="_GoBack"/>
      <w:bookmarkEnd w:id="2"/>
      <w:bookmarkStart w:id="0" w:name="OLE_LINK15"/>
      <w:bookmarkStart w:id="1" w:name="OLE_LINK14"/>
      <w:r>
        <w:rPr>
          <w:rFonts w:hint="eastAsia" w:ascii="Arial" w:hAnsi="Arial"/>
          <w:sz w:val="21"/>
        </w:rPr>
        <w:t>本《补充说明》使用期限自出具之日起6个月。</w:t>
      </w:r>
      <w:bookmarkEnd w:id="0"/>
      <w:bookmarkEnd w:id="1"/>
    </w:p>
    <w:p>
      <w:pPr>
        <w:adjustRightInd w:val="0"/>
        <w:spacing w:line="480" w:lineRule="auto"/>
        <w:ind w:firstLine="420" w:firstLineChars="200"/>
        <w:textAlignment w:val="baseline"/>
        <w:rPr>
          <w:rFonts w:ascii="Arial" w:hAnsi="Arial" w:eastAsia="宋体" w:cs="Times New Roman"/>
          <w:kern w:val="0"/>
          <w:szCs w:val="21"/>
        </w:rPr>
      </w:pP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北京康正宏基房地产评估有限公司</w:t>
      </w:r>
    </w:p>
    <w:p>
      <w:pPr>
        <w:adjustRightInd w:val="0"/>
        <w:spacing w:line="480" w:lineRule="auto"/>
        <w:ind w:firstLine="420" w:firstLineChars="200"/>
        <w:jc w:val="right"/>
        <w:textAlignment w:val="baseline"/>
        <w:rPr>
          <w:rFonts w:ascii="Arial" w:hAnsi="Arial" w:eastAsia="宋体" w:cs="Times New Roman"/>
          <w:kern w:val="0"/>
          <w:szCs w:val="21"/>
        </w:rPr>
      </w:pPr>
      <w:r>
        <w:rPr>
          <w:rFonts w:hint="eastAsia" w:ascii="Arial" w:hAnsi="Arial" w:eastAsia="宋体" w:cs="Times New Roman"/>
          <w:kern w:val="0"/>
          <w:szCs w:val="21"/>
        </w:rPr>
        <w:t>2023年10月10日</w:t>
      </w:r>
    </w:p>
    <w:sectPr>
      <w:headerReference r:id="rId3" w:type="default"/>
      <w:pgSz w:w="16838" w:h="11906" w:orient="landscape"/>
      <w:pgMar w:top="1304" w:right="1843" w:bottom="1304" w:left="1134" w:header="1134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drawing>
        <wp:inline distT="0" distB="0" distL="114300" distR="114300">
          <wp:extent cx="5902325" cy="284480"/>
          <wp:effectExtent l="0" t="0" r="10795" b="5080"/>
          <wp:docPr id="2" name="图片 2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3D92"/>
    <w:rsid w:val="000263DD"/>
    <w:rsid w:val="001C240C"/>
    <w:rsid w:val="003347A7"/>
    <w:rsid w:val="00412E59"/>
    <w:rsid w:val="004C2CC6"/>
    <w:rsid w:val="00605CC5"/>
    <w:rsid w:val="00672893"/>
    <w:rsid w:val="006D56DB"/>
    <w:rsid w:val="00720163"/>
    <w:rsid w:val="008A7B41"/>
    <w:rsid w:val="00955924"/>
    <w:rsid w:val="00A44002"/>
    <w:rsid w:val="00A74520"/>
    <w:rsid w:val="00AA5B95"/>
    <w:rsid w:val="00DA6D09"/>
    <w:rsid w:val="00E13161"/>
    <w:rsid w:val="00E23322"/>
    <w:rsid w:val="00F6538B"/>
    <w:rsid w:val="07866582"/>
    <w:rsid w:val="1641454B"/>
    <w:rsid w:val="24C53073"/>
    <w:rsid w:val="28F71645"/>
    <w:rsid w:val="2E2666C5"/>
    <w:rsid w:val="2F925DAA"/>
    <w:rsid w:val="334A46BD"/>
    <w:rsid w:val="3DE311F0"/>
    <w:rsid w:val="43A85162"/>
    <w:rsid w:val="458A7FCE"/>
    <w:rsid w:val="472A5B3C"/>
    <w:rsid w:val="514A7668"/>
    <w:rsid w:val="5851073E"/>
    <w:rsid w:val="60B749D3"/>
    <w:rsid w:val="674A1316"/>
    <w:rsid w:val="6BCF24A3"/>
    <w:rsid w:val="79544725"/>
    <w:rsid w:val="7A3C59F6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华文细黑" w:hAnsi="华文细黑" w:eastAsia="华文细黑" w:cs="华文细黑"/>
      <w:color w:val="000000"/>
      <w:sz w:val="18"/>
      <w:szCs w:val="18"/>
      <w:u w:val="none"/>
    </w:rPr>
  </w:style>
  <w:style w:type="character" w:customStyle="1" w:styleId="12">
    <w:name w:val="font7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28</Pages>
  <Words>22721</Words>
  <Characters>34107</Characters>
  <Lines>3</Lines>
  <Paragraphs>1</Paragraphs>
  <TotalTime>0</TotalTime>
  <ScaleCrop>false</ScaleCrop>
  <LinksUpToDate>false</LinksUpToDate>
  <CharactersWithSpaces>34109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2023-10-10T05:44:00Z</dcterms:created>
  <dc:creator>kbb2345</dc:creator>
  <cp:lastModifiedBy>李斌</cp:lastModifiedBy>
  <cp:lastPrinted>2022-11-15T05:46:00Z</cp:lastPrinted>
  <dcterms:modified xsi:type="dcterms:W3CDTF">2023-10-11T06:56:47Z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714B8439682A446FBCD2CDDDC24A3E51</vt:lpwstr>
  </property>
</Properties>
</file>