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D062F" w14:textId="321249A7" w:rsidR="00627B2A" w:rsidRDefault="004C2E9F" w:rsidP="004C2E9F">
      <w:pPr>
        <w:jc w:val="center"/>
        <w:rPr>
          <w:rFonts w:ascii="宋体" w:eastAsia="宋体" w:hAnsi="宋体" w:hint="eastAsia"/>
          <w:sz w:val="32"/>
          <w:szCs w:val="32"/>
        </w:rPr>
      </w:pPr>
      <w:r w:rsidRPr="004C2E9F">
        <w:rPr>
          <w:rFonts w:ascii="宋体" w:eastAsia="宋体" w:hAnsi="宋体" w:hint="eastAsia"/>
          <w:sz w:val="32"/>
          <w:szCs w:val="32"/>
        </w:rPr>
        <w:t>情况说明函</w:t>
      </w:r>
    </w:p>
    <w:p w14:paraId="4FC452D2" w14:textId="1C63F019" w:rsidR="004C2E9F" w:rsidRDefault="004C2E9F" w:rsidP="004C2E9F">
      <w:pPr>
        <w:spacing w:line="48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北京市海淀区人民法院：</w:t>
      </w:r>
    </w:p>
    <w:p w14:paraId="62F4D3A2" w14:textId="77777777" w:rsidR="00A00BC5" w:rsidRDefault="004C2E9F" w:rsidP="004C2E9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受贵院委托，我公司对</w:t>
      </w:r>
      <w:r w:rsidRPr="004C2E9F">
        <w:rPr>
          <w:rFonts w:ascii="宋体" w:eastAsia="宋体" w:hAnsi="宋体" w:hint="eastAsia"/>
          <w:sz w:val="24"/>
          <w:szCs w:val="24"/>
        </w:rPr>
        <w:t>北京市海淀区五路居甲16号院4号楼1层01、海淀区五路居甲16号院4号楼1层02、海淀区五路居甲16号院4号楼2层03房地产</w:t>
      </w:r>
      <w:r>
        <w:rPr>
          <w:rFonts w:ascii="宋体" w:eastAsia="宋体" w:hAnsi="宋体" w:hint="eastAsia"/>
          <w:sz w:val="24"/>
          <w:szCs w:val="24"/>
        </w:rPr>
        <w:t>进行</w:t>
      </w:r>
      <w:r w:rsidR="0060085A">
        <w:rPr>
          <w:rFonts w:ascii="宋体" w:eastAsia="宋体" w:hAnsi="宋体" w:hint="eastAsia"/>
          <w:sz w:val="24"/>
          <w:szCs w:val="24"/>
        </w:rPr>
        <w:t>评估</w:t>
      </w:r>
      <w:r>
        <w:rPr>
          <w:rFonts w:ascii="宋体" w:eastAsia="宋体" w:hAnsi="宋体" w:hint="eastAsia"/>
          <w:sz w:val="24"/>
          <w:szCs w:val="24"/>
        </w:rPr>
        <w:t>，根据现场查勘情况，估价对象现状用途为商业，</w:t>
      </w:r>
      <w:r w:rsidR="00A00BC5">
        <w:rPr>
          <w:rFonts w:ascii="宋体" w:eastAsia="宋体" w:hAnsi="宋体" w:hint="eastAsia"/>
          <w:sz w:val="24"/>
          <w:szCs w:val="24"/>
        </w:rPr>
        <w:t>现状已出租，</w:t>
      </w:r>
      <w:r w:rsidRPr="004C2E9F">
        <w:rPr>
          <w:rFonts w:ascii="宋体" w:eastAsia="宋体" w:hAnsi="宋体" w:hint="eastAsia"/>
          <w:sz w:val="24"/>
          <w:szCs w:val="24"/>
        </w:rPr>
        <w:t>估价对象上下两层建筑面积基本相等，1层01、02号房产登记建筑面积与实际</w:t>
      </w:r>
      <w:r w:rsidR="0060085A">
        <w:rPr>
          <w:rFonts w:ascii="宋体" w:eastAsia="宋体" w:hAnsi="宋体" w:hint="eastAsia"/>
          <w:sz w:val="24"/>
          <w:szCs w:val="24"/>
        </w:rPr>
        <w:t>查勘</w:t>
      </w:r>
      <w:r w:rsidRPr="004C2E9F">
        <w:rPr>
          <w:rFonts w:ascii="宋体" w:eastAsia="宋体" w:hAnsi="宋体" w:hint="eastAsia"/>
          <w:sz w:val="24"/>
          <w:szCs w:val="24"/>
        </w:rPr>
        <w:t>1层的建筑面积不完全相符。</w:t>
      </w:r>
      <w:r w:rsidR="00A00BC5">
        <w:rPr>
          <w:rFonts w:ascii="宋体" w:eastAsia="宋体" w:hAnsi="宋体" w:hint="eastAsia"/>
          <w:sz w:val="24"/>
          <w:szCs w:val="24"/>
        </w:rPr>
        <w:t>另</w:t>
      </w:r>
      <w:r>
        <w:rPr>
          <w:rFonts w:ascii="宋体" w:eastAsia="宋体" w:hAnsi="宋体" w:hint="eastAsia"/>
          <w:sz w:val="24"/>
          <w:szCs w:val="24"/>
        </w:rPr>
        <w:t>以上房产土地性质为划拨，根据我公司调查，该房地产可能存在无法办理转让过户的风险。</w:t>
      </w:r>
    </w:p>
    <w:p w14:paraId="59D0FF90" w14:textId="5DA01FE7" w:rsidR="004C2E9F" w:rsidRDefault="00A00BC5" w:rsidP="004C2E9F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请贵院书面说明</w:t>
      </w:r>
      <w:r>
        <w:rPr>
          <w:rFonts w:ascii="宋体" w:eastAsia="宋体" w:hAnsi="宋体" w:hint="eastAsia"/>
          <w:sz w:val="24"/>
          <w:szCs w:val="24"/>
        </w:rPr>
        <w:t>①</w:t>
      </w:r>
      <w:r>
        <w:rPr>
          <w:rFonts w:ascii="宋体" w:eastAsia="宋体" w:hAnsi="宋体" w:hint="eastAsia"/>
          <w:sz w:val="24"/>
          <w:szCs w:val="24"/>
        </w:rPr>
        <w:t>本次评估房屋用途是否按照现状</w:t>
      </w:r>
      <w:r>
        <w:rPr>
          <w:rFonts w:ascii="宋体" w:eastAsia="宋体" w:hAnsi="宋体" w:hint="eastAsia"/>
          <w:sz w:val="24"/>
          <w:szCs w:val="24"/>
        </w:rPr>
        <w:t>商业；②</w:t>
      </w:r>
      <w:r>
        <w:rPr>
          <w:rFonts w:ascii="宋体" w:eastAsia="宋体" w:hAnsi="宋体" w:hint="eastAsia"/>
          <w:sz w:val="24"/>
          <w:szCs w:val="24"/>
        </w:rPr>
        <w:t>建筑面积是否以权属为依据</w:t>
      </w:r>
      <w:r>
        <w:rPr>
          <w:rFonts w:ascii="宋体" w:eastAsia="宋体" w:hAnsi="宋体" w:hint="eastAsia"/>
          <w:sz w:val="24"/>
          <w:szCs w:val="24"/>
        </w:rPr>
        <w:t>；③是否考虑现状租约影响；④</w:t>
      </w:r>
      <w:r w:rsidR="004C2E9F">
        <w:rPr>
          <w:rFonts w:ascii="宋体" w:eastAsia="宋体" w:hAnsi="宋体" w:hint="eastAsia"/>
          <w:sz w:val="24"/>
          <w:szCs w:val="24"/>
        </w:rPr>
        <w:t>是否考虑</w:t>
      </w:r>
      <w:r>
        <w:rPr>
          <w:rFonts w:ascii="宋体" w:eastAsia="宋体" w:hAnsi="宋体" w:hint="eastAsia"/>
          <w:sz w:val="24"/>
          <w:szCs w:val="24"/>
        </w:rPr>
        <w:t>不可过户</w:t>
      </w:r>
      <w:r w:rsidR="004C2E9F">
        <w:rPr>
          <w:rFonts w:ascii="宋体" w:eastAsia="宋体" w:hAnsi="宋体" w:hint="eastAsia"/>
          <w:sz w:val="24"/>
          <w:szCs w:val="24"/>
        </w:rPr>
        <w:t>影响。</w:t>
      </w:r>
    </w:p>
    <w:p w14:paraId="663D2DE6" w14:textId="77777777" w:rsidR="004C2E9F" w:rsidRDefault="004C2E9F" w:rsidP="004C2E9F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07D830BC" w14:textId="77777777" w:rsidR="004C2E9F" w:rsidRDefault="004C2E9F" w:rsidP="004C2E9F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1CBBA295" w14:textId="378B290F" w:rsidR="004C2E9F" w:rsidRDefault="004C2E9F" w:rsidP="004C2E9F">
      <w:pPr>
        <w:spacing w:line="480" w:lineRule="auto"/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北京康正宏基房地产评估有限公司</w:t>
      </w:r>
    </w:p>
    <w:p w14:paraId="19C75D1D" w14:textId="648C8826" w:rsidR="004C2E9F" w:rsidRPr="004C2E9F" w:rsidRDefault="004C2E9F" w:rsidP="004C2E9F">
      <w:pPr>
        <w:spacing w:line="480" w:lineRule="auto"/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2024年10月8日</w:t>
      </w:r>
    </w:p>
    <w:p w14:paraId="4EB267E6" w14:textId="77777777" w:rsidR="004C2E9F" w:rsidRPr="004C2E9F" w:rsidRDefault="004C2E9F" w:rsidP="004C2E9F">
      <w:pPr>
        <w:spacing w:line="480" w:lineRule="auto"/>
        <w:ind w:firstLineChars="200" w:firstLine="640"/>
        <w:jc w:val="center"/>
        <w:rPr>
          <w:rFonts w:ascii="宋体" w:eastAsia="宋体" w:hAnsi="宋体" w:hint="eastAsia"/>
          <w:sz w:val="32"/>
          <w:szCs w:val="32"/>
        </w:rPr>
      </w:pPr>
    </w:p>
    <w:sectPr w:rsidR="004C2E9F" w:rsidRPr="004C2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68CB9" w14:textId="77777777" w:rsidR="008D6B29" w:rsidRDefault="008D6B29" w:rsidP="004C2E9F">
      <w:pPr>
        <w:rPr>
          <w:rFonts w:hint="eastAsia"/>
        </w:rPr>
      </w:pPr>
      <w:r>
        <w:separator/>
      </w:r>
    </w:p>
  </w:endnote>
  <w:endnote w:type="continuationSeparator" w:id="0">
    <w:p w14:paraId="48A2EDED" w14:textId="77777777" w:rsidR="008D6B29" w:rsidRDefault="008D6B29" w:rsidP="004C2E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99FCA" w14:textId="77777777" w:rsidR="008D6B29" w:rsidRDefault="008D6B29" w:rsidP="004C2E9F">
      <w:pPr>
        <w:rPr>
          <w:rFonts w:hint="eastAsia"/>
        </w:rPr>
      </w:pPr>
      <w:r>
        <w:separator/>
      </w:r>
    </w:p>
  </w:footnote>
  <w:footnote w:type="continuationSeparator" w:id="0">
    <w:p w14:paraId="1963E33E" w14:textId="77777777" w:rsidR="008D6B29" w:rsidRDefault="008D6B29" w:rsidP="004C2E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77"/>
    <w:rsid w:val="004C2E9F"/>
    <w:rsid w:val="004C62A0"/>
    <w:rsid w:val="0060085A"/>
    <w:rsid w:val="00627B2A"/>
    <w:rsid w:val="006A62C3"/>
    <w:rsid w:val="008D6B29"/>
    <w:rsid w:val="00A00BC5"/>
    <w:rsid w:val="00B42A7E"/>
    <w:rsid w:val="00BB048A"/>
    <w:rsid w:val="00F2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907D"/>
  <w15:chartTrackingRefBased/>
  <w15:docId w15:val="{04AAA471-A5D1-4D37-91FE-30A35FAE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E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2024-10-08T05:52:00Z</dcterms:created>
  <dcterms:modified xsi:type="dcterms:W3CDTF">2024-10-08T08:32:00Z</dcterms:modified>
</cp:coreProperties>
</file>