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BA2DE" w14:textId="77777777" w:rsidR="00A25D73" w:rsidRPr="00C04234" w:rsidRDefault="00C84031" w:rsidP="00C04234">
      <w:pPr>
        <w:spacing w:beforeLines="50" w:before="156" w:afterLines="50" w:after="156"/>
        <w:jc w:val="center"/>
        <w:rPr>
          <w:rFonts w:ascii="Arial" w:eastAsia="华文楷体" w:hAnsi="Arial" w:cs="Arial"/>
          <w:b/>
          <w:color w:val="000000" w:themeColor="text1"/>
          <w:sz w:val="36"/>
          <w:szCs w:val="28"/>
        </w:rPr>
      </w:pPr>
      <w:r w:rsidRPr="00C04234">
        <w:rPr>
          <w:rFonts w:ascii="Arial" w:eastAsia="华文楷体" w:hAnsi="Arial" w:cs="Arial"/>
          <w:b/>
          <w:color w:val="000000" w:themeColor="text1"/>
          <w:sz w:val="36"/>
          <w:szCs w:val="28"/>
        </w:rPr>
        <w:t>关于</w:t>
      </w:r>
      <w:r w:rsidR="00A25D73" w:rsidRPr="00C04234">
        <w:rPr>
          <w:rFonts w:ascii="Arial" w:eastAsia="华文楷体" w:hAnsi="Arial" w:cs="Arial" w:hint="eastAsia"/>
          <w:b/>
          <w:color w:val="000000" w:themeColor="text1"/>
          <w:sz w:val="36"/>
          <w:szCs w:val="28"/>
        </w:rPr>
        <w:t>（</w:t>
      </w:r>
      <w:r w:rsidR="00A25D73" w:rsidRPr="00C04234">
        <w:rPr>
          <w:rFonts w:ascii="Arial" w:eastAsia="华文楷体" w:hAnsi="Arial" w:cs="Arial" w:hint="eastAsia"/>
          <w:b/>
          <w:color w:val="000000" w:themeColor="text1"/>
          <w:sz w:val="36"/>
          <w:szCs w:val="28"/>
        </w:rPr>
        <w:t>202</w:t>
      </w:r>
      <w:r w:rsidR="00250E03">
        <w:rPr>
          <w:rFonts w:ascii="Arial" w:eastAsia="华文楷体" w:hAnsi="Arial" w:cs="Arial"/>
          <w:b/>
          <w:color w:val="000000" w:themeColor="text1"/>
          <w:sz w:val="36"/>
          <w:szCs w:val="28"/>
        </w:rPr>
        <w:t>3</w:t>
      </w:r>
      <w:r w:rsidR="00A25D73" w:rsidRPr="00C04234">
        <w:rPr>
          <w:rFonts w:ascii="Arial" w:eastAsia="华文楷体" w:hAnsi="Arial" w:cs="Arial" w:hint="eastAsia"/>
          <w:b/>
          <w:color w:val="000000" w:themeColor="text1"/>
          <w:sz w:val="36"/>
          <w:szCs w:val="28"/>
        </w:rPr>
        <w:t>）京</w:t>
      </w:r>
      <w:r w:rsidR="00AC7A93">
        <w:rPr>
          <w:rFonts w:ascii="Arial" w:eastAsia="华文楷体" w:hAnsi="Arial" w:cs="Arial" w:hint="eastAsia"/>
          <w:b/>
          <w:color w:val="000000" w:themeColor="text1"/>
          <w:sz w:val="36"/>
          <w:szCs w:val="28"/>
        </w:rPr>
        <w:t>0</w:t>
      </w:r>
      <w:r w:rsidR="00AC7A93">
        <w:rPr>
          <w:rFonts w:ascii="Arial" w:eastAsia="华文楷体" w:hAnsi="Arial" w:cs="Arial"/>
          <w:b/>
          <w:color w:val="000000" w:themeColor="text1"/>
          <w:sz w:val="36"/>
          <w:szCs w:val="28"/>
        </w:rPr>
        <w:t>3</w:t>
      </w:r>
      <w:r w:rsidR="00AC7A93">
        <w:rPr>
          <w:rFonts w:ascii="Arial" w:eastAsia="华文楷体" w:hAnsi="Arial" w:cs="Arial"/>
          <w:b/>
          <w:color w:val="000000" w:themeColor="text1"/>
          <w:sz w:val="36"/>
          <w:szCs w:val="28"/>
        </w:rPr>
        <w:t>执</w:t>
      </w:r>
      <w:r w:rsidR="00AC7A93">
        <w:rPr>
          <w:rFonts w:ascii="Arial" w:eastAsia="华文楷体" w:hAnsi="Arial" w:cs="Arial" w:hint="eastAsia"/>
          <w:b/>
          <w:color w:val="000000" w:themeColor="text1"/>
          <w:sz w:val="36"/>
          <w:szCs w:val="28"/>
        </w:rPr>
        <w:t>1</w:t>
      </w:r>
      <w:r w:rsidR="00AC7A93">
        <w:rPr>
          <w:rFonts w:ascii="Arial" w:eastAsia="华文楷体" w:hAnsi="Arial" w:cs="Arial"/>
          <w:b/>
          <w:color w:val="000000" w:themeColor="text1"/>
          <w:sz w:val="36"/>
          <w:szCs w:val="28"/>
        </w:rPr>
        <w:t>419</w:t>
      </w:r>
      <w:r w:rsidR="00A25D73" w:rsidRPr="00C04234">
        <w:rPr>
          <w:rFonts w:ascii="Arial" w:eastAsia="华文楷体" w:hAnsi="Arial" w:cs="Arial" w:hint="eastAsia"/>
          <w:b/>
          <w:color w:val="000000" w:themeColor="text1"/>
          <w:sz w:val="36"/>
          <w:szCs w:val="28"/>
        </w:rPr>
        <w:t>号</w:t>
      </w:r>
      <w:r w:rsidRPr="00C04234">
        <w:rPr>
          <w:rFonts w:ascii="Arial" w:eastAsia="华文楷体" w:hAnsi="Arial" w:cs="Arial"/>
          <w:b/>
          <w:color w:val="000000" w:themeColor="text1"/>
          <w:sz w:val="36"/>
          <w:szCs w:val="28"/>
        </w:rPr>
        <w:t>案件</w:t>
      </w:r>
    </w:p>
    <w:p w14:paraId="57040620" w14:textId="77777777" w:rsidR="004D174A" w:rsidRPr="00C04234" w:rsidRDefault="00C84031" w:rsidP="00C04234">
      <w:pPr>
        <w:spacing w:beforeLines="50" w:before="156" w:afterLines="50" w:after="156"/>
        <w:jc w:val="center"/>
        <w:rPr>
          <w:rFonts w:ascii="Arial" w:eastAsia="华文楷体" w:hAnsi="Arial" w:cs="Arial"/>
          <w:b/>
          <w:color w:val="000000" w:themeColor="text1"/>
          <w:sz w:val="36"/>
          <w:szCs w:val="28"/>
        </w:rPr>
      </w:pPr>
      <w:r w:rsidRPr="00C04234">
        <w:rPr>
          <w:rFonts w:ascii="Arial" w:eastAsia="华文楷体" w:hAnsi="Arial" w:cs="Arial"/>
          <w:b/>
          <w:color w:val="000000" w:themeColor="text1"/>
          <w:sz w:val="36"/>
          <w:szCs w:val="28"/>
        </w:rPr>
        <w:t>异议答复</w:t>
      </w:r>
    </w:p>
    <w:p w14:paraId="506BCD9E" w14:textId="77777777" w:rsidR="004D174A" w:rsidRPr="00B84FD0" w:rsidRDefault="00A25D73" w:rsidP="0032297B">
      <w:pPr>
        <w:spacing w:beforeLines="100" w:before="312"/>
        <w:jc w:val="both"/>
        <w:rPr>
          <w:rFonts w:ascii="Arial" w:eastAsia="华文楷体" w:hAnsi="Arial" w:cs="Arial"/>
          <w:b/>
          <w:color w:val="000000" w:themeColor="text1"/>
          <w:sz w:val="28"/>
          <w:szCs w:val="28"/>
        </w:rPr>
      </w:pPr>
      <w:r w:rsidRPr="00B84FD0">
        <w:rPr>
          <w:rFonts w:ascii="Arial" w:eastAsia="华文楷体" w:hAnsi="Arial" w:cs="Arial" w:hint="eastAsia"/>
          <w:b/>
          <w:color w:val="000000" w:themeColor="text1"/>
          <w:sz w:val="28"/>
          <w:szCs w:val="28"/>
        </w:rPr>
        <w:t>北京市</w:t>
      </w:r>
      <w:r w:rsidR="00AC7A93">
        <w:rPr>
          <w:rFonts w:ascii="Arial" w:eastAsia="华文楷体" w:hAnsi="Arial" w:cs="Arial" w:hint="eastAsia"/>
          <w:b/>
          <w:color w:val="000000" w:themeColor="text1"/>
          <w:sz w:val="28"/>
          <w:szCs w:val="28"/>
        </w:rPr>
        <w:t>第三中级</w:t>
      </w:r>
      <w:r w:rsidRPr="00B84FD0">
        <w:rPr>
          <w:rFonts w:ascii="Arial" w:eastAsia="华文楷体" w:hAnsi="Arial" w:cs="Arial" w:hint="eastAsia"/>
          <w:b/>
          <w:color w:val="000000" w:themeColor="text1"/>
          <w:sz w:val="28"/>
          <w:szCs w:val="28"/>
        </w:rPr>
        <w:t>人民法院</w:t>
      </w:r>
      <w:r w:rsidR="00C84031" w:rsidRPr="00B84FD0">
        <w:rPr>
          <w:rFonts w:ascii="Arial" w:eastAsia="华文楷体" w:hAnsi="Arial" w:cs="Arial"/>
          <w:b/>
          <w:color w:val="000000" w:themeColor="text1"/>
          <w:sz w:val="28"/>
          <w:szCs w:val="28"/>
        </w:rPr>
        <w:t>：</w:t>
      </w:r>
    </w:p>
    <w:p w14:paraId="52BC17FD" w14:textId="5D8BB96F" w:rsidR="004D174A" w:rsidRPr="00B84FD0" w:rsidRDefault="00C84031" w:rsidP="0032297B">
      <w:pPr>
        <w:kinsoku w:val="0"/>
        <w:autoSpaceDE w:val="0"/>
        <w:autoSpaceDN w:val="0"/>
        <w:ind w:firstLineChars="200" w:firstLine="560"/>
        <w:contextualSpacing/>
        <w:jc w:val="both"/>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我公司受贵院委托</w:t>
      </w:r>
      <w:r w:rsidR="004F46B2">
        <w:rPr>
          <w:rFonts w:ascii="Arial" w:eastAsia="华文楷体" w:hAnsi="Arial" w:cs="Arial"/>
          <w:color w:val="000000" w:themeColor="text1"/>
          <w:sz w:val="28"/>
          <w:szCs w:val="28"/>
        </w:rPr>
        <w:t>对</w:t>
      </w:r>
      <w:r w:rsidR="005E4683" w:rsidRPr="005E4683">
        <w:rPr>
          <w:rFonts w:ascii="Arial" w:eastAsia="华文楷体" w:hAnsi="Arial" w:cs="Arial" w:hint="eastAsia"/>
          <w:color w:val="000000" w:themeColor="text1"/>
          <w:sz w:val="28"/>
          <w:szCs w:val="28"/>
        </w:rPr>
        <w:t>北京城市宾馆有限公司名下位于北京市朝阳区工人体育场东路</w:t>
      </w:r>
      <w:r w:rsidR="005E4683" w:rsidRPr="005E4683">
        <w:rPr>
          <w:rFonts w:ascii="Arial" w:eastAsia="华文楷体" w:hAnsi="Arial" w:cs="Arial" w:hint="eastAsia"/>
          <w:color w:val="000000" w:themeColor="text1"/>
          <w:sz w:val="28"/>
          <w:szCs w:val="28"/>
        </w:rPr>
        <w:t>4</w:t>
      </w:r>
      <w:r w:rsidR="005E4683" w:rsidRPr="005E4683">
        <w:rPr>
          <w:rFonts w:ascii="Arial" w:eastAsia="华文楷体" w:hAnsi="Arial" w:cs="Arial" w:hint="eastAsia"/>
          <w:color w:val="000000" w:themeColor="text1"/>
          <w:sz w:val="28"/>
          <w:szCs w:val="28"/>
        </w:rPr>
        <w:t>号</w:t>
      </w:r>
      <w:r w:rsidR="005E4683" w:rsidRPr="005E4683">
        <w:rPr>
          <w:rFonts w:ascii="Arial" w:eastAsia="华文楷体" w:hAnsi="Arial" w:cs="Arial" w:hint="eastAsia"/>
          <w:color w:val="000000" w:themeColor="text1"/>
          <w:sz w:val="28"/>
          <w:szCs w:val="28"/>
        </w:rPr>
        <w:t>7</w:t>
      </w:r>
      <w:r w:rsidR="005E4683" w:rsidRPr="005E4683">
        <w:rPr>
          <w:rFonts w:ascii="Arial" w:eastAsia="华文楷体" w:hAnsi="Arial" w:cs="Arial" w:hint="eastAsia"/>
          <w:color w:val="000000" w:themeColor="text1"/>
          <w:sz w:val="28"/>
          <w:szCs w:val="28"/>
        </w:rPr>
        <w:t>号楼</w:t>
      </w:r>
      <w:r w:rsidR="005E4683" w:rsidRPr="005E4683">
        <w:rPr>
          <w:rFonts w:ascii="Arial" w:eastAsia="华文楷体" w:hAnsi="Arial" w:cs="Arial" w:hint="eastAsia"/>
          <w:color w:val="000000" w:themeColor="text1"/>
          <w:sz w:val="28"/>
          <w:szCs w:val="28"/>
        </w:rPr>
        <w:t>-1</w:t>
      </w:r>
      <w:r w:rsidR="005E4683" w:rsidRPr="005E4683">
        <w:rPr>
          <w:rFonts w:ascii="Arial" w:eastAsia="华文楷体" w:hAnsi="Arial" w:cs="Arial" w:hint="eastAsia"/>
          <w:color w:val="000000" w:themeColor="text1"/>
          <w:sz w:val="28"/>
          <w:szCs w:val="28"/>
        </w:rPr>
        <w:t>层</w:t>
      </w:r>
      <w:r w:rsidR="005E4683" w:rsidRPr="005E4683">
        <w:rPr>
          <w:rFonts w:ascii="Arial" w:eastAsia="华文楷体" w:hAnsi="Arial" w:cs="Arial" w:hint="eastAsia"/>
          <w:color w:val="000000" w:themeColor="text1"/>
          <w:sz w:val="28"/>
          <w:szCs w:val="28"/>
        </w:rPr>
        <w:t>-101</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w:t>
      </w:r>
      <w:r w:rsidR="005E4683" w:rsidRPr="005E4683">
        <w:rPr>
          <w:rFonts w:ascii="Arial" w:eastAsia="华文楷体" w:hAnsi="Arial" w:cs="Arial" w:hint="eastAsia"/>
          <w:color w:val="000000" w:themeColor="text1"/>
          <w:sz w:val="28"/>
          <w:szCs w:val="28"/>
        </w:rPr>
        <w:t>至</w:t>
      </w:r>
      <w:r w:rsidR="005E4683" w:rsidRPr="005E4683">
        <w:rPr>
          <w:rFonts w:ascii="Arial" w:eastAsia="华文楷体" w:hAnsi="Arial" w:cs="Arial" w:hint="eastAsia"/>
          <w:color w:val="000000" w:themeColor="text1"/>
          <w:sz w:val="28"/>
          <w:szCs w:val="28"/>
        </w:rPr>
        <w:t>3</w:t>
      </w:r>
      <w:r w:rsidR="005E4683" w:rsidRPr="005E4683">
        <w:rPr>
          <w:rFonts w:ascii="Arial" w:eastAsia="华文楷体" w:hAnsi="Arial" w:cs="Arial" w:hint="eastAsia"/>
          <w:color w:val="000000" w:themeColor="text1"/>
          <w:sz w:val="28"/>
          <w:szCs w:val="28"/>
        </w:rPr>
        <w:t>层</w:t>
      </w:r>
      <w:r w:rsidR="005E4683" w:rsidRPr="005E4683">
        <w:rPr>
          <w:rFonts w:ascii="Arial" w:eastAsia="华文楷体" w:hAnsi="Arial" w:cs="Arial" w:hint="eastAsia"/>
          <w:color w:val="000000" w:themeColor="text1"/>
          <w:sz w:val="28"/>
          <w:szCs w:val="28"/>
        </w:rPr>
        <w:t>101</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4</w:t>
      </w:r>
      <w:r w:rsidR="005E4683" w:rsidRPr="005E4683">
        <w:rPr>
          <w:rFonts w:ascii="Arial" w:eastAsia="华文楷体" w:hAnsi="Arial" w:cs="Arial" w:hint="eastAsia"/>
          <w:color w:val="000000" w:themeColor="text1"/>
          <w:sz w:val="28"/>
          <w:szCs w:val="28"/>
        </w:rPr>
        <w:t>至</w:t>
      </w:r>
      <w:r w:rsidR="005E4683" w:rsidRPr="005E4683">
        <w:rPr>
          <w:rFonts w:ascii="Arial" w:eastAsia="华文楷体" w:hAnsi="Arial" w:cs="Arial" w:hint="eastAsia"/>
          <w:color w:val="000000" w:themeColor="text1"/>
          <w:sz w:val="28"/>
          <w:szCs w:val="28"/>
        </w:rPr>
        <w:t>8</w:t>
      </w:r>
      <w:r w:rsidR="005E4683" w:rsidRPr="005E4683">
        <w:rPr>
          <w:rFonts w:ascii="Arial" w:eastAsia="华文楷体" w:hAnsi="Arial" w:cs="Arial" w:hint="eastAsia"/>
          <w:color w:val="000000" w:themeColor="text1"/>
          <w:sz w:val="28"/>
          <w:szCs w:val="28"/>
        </w:rPr>
        <w:t>层</w:t>
      </w:r>
      <w:r w:rsidR="005E4683" w:rsidRPr="005E4683">
        <w:rPr>
          <w:rFonts w:ascii="Arial" w:eastAsia="华文楷体" w:hAnsi="Arial" w:cs="Arial" w:hint="eastAsia"/>
          <w:color w:val="000000" w:themeColor="text1"/>
          <w:sz w:val="28"/>
          <w:szCs w:val="28"/>
        </w:rPr>
        <w:t>401(</w:t>
      </w:r>
      <w:r w:rsidR="005E4683" w:rsidRPr="005E4683">
        <w:rPr>
          <w:rFonts w:ascii="Arial" w:eastAsia="华文楷体" w:hAnsi="Arial" w:cs="Arial" w:hint="eastAsia"/>
          <w:color w:val="000000" w:themeColor="text1"/>
          <w:sz w:val="28"/>
          <w:szCs w:val="28"/>
        </w:rPr>
        <w:t>权证编号</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京</w:t>
      </w:r>
      <w:r w:rsidR="005E4683" w:rsidRPr="005E4683">
        <w:rPr>
          <w:rFonts w:ascii="Arial" w:eastAsia="华文楷体" w:hAnsi="Arial" w:cs="Arial" w:hint="eastAsia"/>
          <w:color w:val="000000" w:themeColor="text1"/>
          <w:sz w:val="28"/>
          <w:szCs w:val="28"/>
        </w:rPr>
        <w:t>(2020)</w:t>
      </w:r>
      <w:r w:rsidR="005E4683" w:rsidRPr="005E4683">
        <w:rPr>
          <w:rFonts w:ascii="Arial" w:eastAsia="华文楷体" w:hAnsi="Arial" w:cs="Arial" w:hint="eastAsia"/>
          <w:color w:val="000000" w:themeColor="text1"/>
          <w:sz w:val="28"/>
          <w:szCs w:val="28"/>
        </w:rPr>
        <w:t>朝不动产权第</w:t>
      </w:r>
      <w:r w:rsidR="005E4683" w:rsidRPr="005E4683">
        <w:rPr>
          <w:rFonts w:ascii="Arial" w:eastAsia="华文楷体" w:hAnsi="Arial" w:cs="Arial" w:hint="eastAsia"/>
          <w:color w:val="000000" w:themeColor="text1"/>
          <w:sz w:val="28"/>
          <w:szCs w:val="28"/>
        </w:rPr>
        <w:t>0095427</w:t>
      </w:r>
      <w:r w:rsidR="005E4683" w:rsidRPr="005E4683">
        <w:rPr>
          <w:rFonts w:ascii="Arial" w:eastAsia="华文楷体" w:hAnsi="Arial" w:cs="Arial" w:hint="eastAsia"/>
          <w:color w:val="000000" w:themeColor="text1"/>
          <w:sz w:val="28"/>
          <w:szCs w:val="28"/>
        </w:rPr>
        <w:t>号</w:t>
      </w:r>
      <w:r w:rsidR="005E4683" w:rsidRPr="005E4683">
        <w:rPr>
          <w:rFonts w:ascii="Arial" w:eastAsia="华文楷体" w:hAnsi="Arial" w:cs="Arial" w:hint="eastAsia"/>
          <w:color w:val="000000" w:themeColor="text1"/>
          <w:sz w:val="28"/>
          <w:szCs w:val="28"/>
        </w:rPr>
        <w:t>)</w:t>
      </w:r>
      <w:r w:rsidR="004F46B2">
        <w:rPr>
          <w:rFonts w:ascii="Arial" w:eastAsia="华文楷体" w:hAnsi="Arial" w:cs="Arial" w:hint="eastAsia"/>
          <w:color w:val="000000" w:themeColor="text1"/>
          <w:sz w:val="28"/>
          <w:szCs w:val="28"/>
        </w:rPr>
        <w:t>及</w:t>
      </w:r>
      <w:r w:rsidR="005E4683" w:rsidRPr="005E4683">
        <w:rPr>
          <w:rFonts w:ascii="Arial" w:eastAsia="华文楷体" w:hAnsi="Arial" w:cs="Arial" w:hint="eastAsia"/>
          <w:color w:val="000000" w:themeColor="text1"/>
          <w:sz w:val="28"/>
          <w:szCs w:val="28"/>
        </w:rPr>
        <w:t>北京市朝阳区工人体育场东路</w:t>
      </w:r>
      <w:r w:rsidR="005E4683" w:rsidRPr="005E4683">
        <w:rPr>
          <w:rFonts w:ascii="Arial" w:eastAsia="华文楷体" w:hAnsi="Arial" w:cs="Arial" w:hint="eastAsia"/>
          <w:color w:val="000000" w:themeColor="text1"/>
          <w:sz w:val="28"/>
          <w:szCs w:val="28"/>
        </w:rPr>
        <w:t>4</w:t>
      </w:r>
      <w:r w:rsidR="005E4683" w:rsidRPr="005E4683">
        <w:rPr>
          <w:rFonts w:ascii="Arial" w:eastAsia="华文楷体" w:hAnsi="Arial" w:cs="Arial" w:hint="eastAsia"/>
          <w:color w:val="000000" w:themeColor="text1"/>
          <w:sz w:val="28"/>
          <w:szCs w:val="28"/>
        </w:rPr>
        <w:t>号</w:t>
      </w:r>
      <w:r w:rsidR="005E4683" w:rsidRPr="005E4683">
        <w:rPr>
          <w:rFonts w:ascii="Arial" w:eastAsia="华文楷体" w:hAnsi="Arial" w:cs="Arial" w:hint="eastAsia"/>
          <w:color w:val="000000" w:themeColor="text1"/>
          <w:sz w:val="28"/>
          <w:szCs w:val="28"/>
        </w:rPr>
        <w:t>7</w:t>
      </w:r>
      <w:r w:rsidR="005E4683" w:rsidRPr="005E4683">
        <w:rPr>
          <w:rFonts w:ascii="Arial" w:eastAsia="华文楷体" w:hAnsi="Arial" w:cs="Arial" w:hint="eastAsia"/>
          <w:color w:val="000000" w:themeColor="text1"/>
          <w:sz w:val="28"/>
          <w:szCs w:val="28"/>
        </w:rPr>
        <w:t>号楼的</w:t>
      </w:r>
      <w:r w:rsidR="005E4683" w:rsidRPr="005E4683">
        <w:rPr>
          <w:rFonts w:ascii="Arial" w:eastAsia="华文楷体" w:hAnsi="Arial" w:cs="Arial" w:hint="eastAsia"/>
          <w:color w:val="000000" w:themeColor="text1"/>
          <w:sz w:val="28"/>
          <w:szCs w:val="28"/>
        </w:rPr>
        <w:t>901-915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1001-1015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1101-1115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1201-1215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1301-1315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1401-1410</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1501-1510</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1601-1605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1701-1705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1801-1805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1901-1905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2001-2005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2101-2105</w:t>
      </w:r>
      <w:r w:rsidR="005D5C68">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2201-2205</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2301-2305</w:t>
      </w:r>
      <w:r w:rsidR="005E4683" w:rsidRPr="005E4683">
        <w:rPr>
          <w:rFonts w:ascii="Arial" w:eastAsia="华文楷体" w:hAnsi="Arial" w:cs="Arial" w:hint="eastAsia"/>
          <w:color w:val="000000" w:themeColor="text1"/>
          <w:sz w:val="28"/>
          <w:szCs w:val="28"/>
        </w:rPr>
        <w:t>共计</w:t>
      </w:r>
      <w:r w:rsidR="005E4683" w:rsidRPr="005E4683">
        <w:rPr>
          <w:rFonts w:ascii="Arial" w:eastAsia="华文楷体" w:hAnsi="Arial" w:cs="Arial" w:hint="eastAsia"/>
          <w:color w:val="000000" w:themeColor="text1"/>
          <w:sz w:val="28"/>
          <w:szCs w:val="28"/>
        </w:rPr>
        <w:t>135</w:t>
      </w:r>
      <w:r w:rsidR="005E4683" w:rsidRPr="005E4683">
        <w:rPr>
          <w:rFonts w:ascii="Arial" w:eastAsia="华文楷体" w:hAnsi="Arial" w:cs="Arial" w:hint="eastAsia"/>
          <w:color w:val="000000" w:themeColor="text1"/>
          <w:sz w:val="28"/>
          <w:szCs w:val="28"/>
        </w:rPr>
        <w:t>套</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权证编号</w:t>
      </w:r>
      <w:r w:rsidR="005E4683" w:rsidRPr="005E4683">
        <w:rPr>
          <w:rFonts w:ascii="Arial" w:eastAsia="华文楷体" w:hAnsi="Arial" w:cs="Arial" w:hint="eastAsia"/>
          <w:color w:val="000000" w:themeColor="text1"/>
          <w:sz w:val="28"/>
          <w:szCs w:val="28"/>
        </w:rPr>
        <w:t>:</w:t>
      </w:r>
      <w:r w:rsidR="005E4683" w:rsidRPr="005E4683">
        <w:rPr>
          <w:rFonts w:ascii="Arial" w:eastAsia="华文楷体" w:hAnsi="Arial" w:cs="Arial" w:hint="eastAsia"/>
          <w:color w:val="000000" w:themeColor="text1"/>
          <w:sz w:val="28"/>
          <w:szCs w:val="28"/>
        </w:rPr>
        <w:t>京</w:t>
      </w:r>
      <w:r w:rsidR="005E4683" w:rsidRPr="005E4683">
        <w:rPr>
          <w:rFonts w:ascii="Arial" w:eastAsia="华文楷体" w:hAnsi="Arial" w:cs="Arial" w:hint="eastAsia"/>
          <w:color w:val="000000" w:themeColor="text1"/>
          <w:sz w:val="28"/>
          <w:szCs w:val="28"/>
        </w:rPr>
        <w:t>(2021)</w:t>
      </w:r>
      <w:r w:rsidR="005E4683" w:rsidRPr="005E4683">
        <w:rPr>
          <w:rFonts w:ascii="Arial" w:eastAsia="华文楷体" w:hAnsi="Arial" w:cs="Arial" w:hint="eastAsia"/>
          <w:color w:val="000000" w:themeColor="text1"/>
          <w:sz w:val="28"/>
          <w:szCs w:val="28"/>
        </w:rPr>
        <w:t>朝不动产权第</w:t>
      </w:r>
      <w:r w:rsidR="005E4683" w:rsidRPr="005E4683">
        <w:rPr>
          <w:rFonts w:ascii="Arial" w:eastAsia="华文楷体" w:hAnsi="Arial" w:cs="Arial" w:hint="eastAsia"/>
          <w:color w:val="000000" w:themeColor="text1"/>
          <w:sz w:val="28"/>
          <w:szCs w:val="28"/>
        </w:rPr>
        <w:t xml:space="preserve"> 0089604</w:t>
      </w:r>
      <w:r w:rsidR="005E4683" w:rsidRPr="005E4683">
        <w:rPr>
          <w:rFonts w:ascii="Arial" w:eastAsia="华文楷体" w:hAnsi="Arial" w:cs="Arial" w:hint="eastAsia"/>
          <w:color w:val="000000" w:themeColor="text1"/>
          <w:sz w:val="28"/>
          <w:szCs w:val="28"/>
        </w:rPr>
        <w:t>号</w:t>
      </w:r>
      <w:r w:rsidR="005E4683" w:rsidRPr="005E4683">
        <w:rPr>
          <w:rFonts w:ascii="Arial" w:eastAsia="华文楷体" w:hAnsi="Arial" w:cs="Arial" w:hint="eastAsia"/>
          <w:color w:val="000000" w:themeColor="text1"/>
          <w:sz w:val="28"/>
          <w:szCs w:val="28"/>
        </w:rPr>
        <w:t>)</w:t>
      </w:r>
      <w:r w:rsidR="00772F16">
        <w:rPr>
          <w:rFonts w:ascii="Arial" w:eastAsia="华文楷体" w:hAnsi="Arial" w:cs="Arial"/>
          <w:color w:val="000000" w:themeColor="text1"/>
          <w:sz w:val="28"/>
          <w:szCs w:val="28"/>
        </w:rPr>
        <w:t>的市场价值进行评估</w:t>
      </w:r>
      <w:r w:rsidR="00772F16">
        <w:rPr>
          <w:rFonts w:ascii="Arial" w:eastAsia="华文楷体" w:hAnsi="Arial" w:cs="Arial" w:hint="eastAsia"/>
          <w:color w:val="000000" w:themeColor="text1"/>
          <w:sz w:val="28"/>
          <w:szCs w:val="28"/>
        </w:rPr>
        <w:t>，</w:t>
      </w:r>
      <w:r w:rsidR="004A067A" w:rsidRPr="00B84FD0">
        <w:rPr>
          <w:rFonts w:ascii="Arial" w:eastAsia="华文楷体" w:hAnsi="Arial" w:cs="Arial" w:hint="eastAsia"/>
          <w:color w:val="000000" w:themeColor="text1"/>
          <w:sz w:val="28"/>
          <w:szCs w:val="28"/>
        </w:rPr>
        <w:t>并</w:t>
      </w:r>
      <w:r w:rsidRPr="00B84FD0">
        <w:rPr>
          <w:rFonts w:ascii="Arial" w:eastAsia="华文楷体" w:hAnsi="Arial" w:cs="Arial"/>
          <w:color w:val="000000" w:themeColor="text1"/>
          <w:sz w:val="28"/>
          <w:szCs w:val="28"/>
        </w:rPr>
        <w:t>于</w:t>
      </w:r>
      <w:r w:rsidR="00772F16" w:rsidRPr="00B84FD0">
        <w:rPr>
          <w:rFonts w:ascii="Arial" w:eastAsia="华文楷体" w:hAnsi="Arial" w:cs="Arial"/>
          <w:color w:val="000000" w:themeColor="text1"/>
          <w:sz w:val="28"/>
          <w:szCs w:val="28"/>
        </w:rPr>
        <w:t>202</w:t>
      </w:r>
      <w:r w:rsidR="00772F16">
        <w:rPr>
          <w:rFonts w:ascii="Arial" w:eastAsia="华文楷体" w:hAnsi="Arial" w:cs="Arial"/>
          <w:color w:val="000000" w:themeColor="text1"/>
          <w:sz w:val="28"/>
          <w:szCs w:val="28"/>
        </w:rPr>
        <w:t>4</w:t>
      </w:r>
      <w:r w:rsidR="00772F16" w:rsidRPr="00B84FD0">
        <w:rPr>
          <w:rFonts w:ascii="Arial" w:eastAsia="华文楷体" w:hAnsi="Arial" w:cs="Arial"/>
          <w:color w:val="000000" w:themeColor="text1"/>
          <w:sz w:val="28"/>
          <w:szCs w:val="28"/>
        </w:rPr>
        <w:t>年</w:t>
      </w:r>
      <w:r w:rsidR="005E4683">
        <w:rPr>
          <w:rFonts w:ascii="Arial" w:eastAsia="华文楷体" w:hAnsi="Arial" w:cs="Arial" w:hint="eastAsia"/>
          <w:color w:val="000000" w:themeColor="text1"/>
          <w:sz w:val="28"/>
          <w:szCs w:val="28"/>
        </w:rPr>
        <w:t>5</w:t>
      </w:r>
      <w:r w:rsidR="00772F16" w:rsidRPr="00B84FD0">
        <w:rPr>
          <w:rFonts w:ascii="Arial" w:eastAsia="华文楷体" w:hAnsi="Arial" w:cs="Arial"/>
          <w:color w:val="000000" w:themeColor="text1"/>
          <w:sz w:val="28"/>
          <w:szCs w:val="28"/>
        </w:rPr>
        <w:t>月</w:t>
      </w:r>
      <w:r w:rsidR="005E4683">
        <w:rPr>
          <w:rFonts w:ascii="Arial" w:eastAsia="华文楷体" w:hAnsi="Arial" w:cs="Arial" w:hint="eastAsia"/>
          <w:color w:val="000000" w:themeColor="text1"/>
          <w:sz w:val="28"/>
          <w:szCs w:val="28"/>
        </w:rPr>
        <w:t>3</w:t>
      </w:r>
      <w:r w:rsidR="005E4683">
        <w:rPr>
          <w:rFonts w:ascii="Arial" w:eastAsia="华文楷体" w:hAnsi="Arial" w:cs="Arial"/>
          <w:color w:val="000000" w:themeColor="text1"/>
          <w:sz w:val="28"/>
          <w:szCs w:val="28"/>
        </w:rPr>
        <w:t>1</w:t>
      </w:r>
      <w:r w:rsidR="00772F16" w:rsidRPr="00B84FD0">
        <w:rPr>
          <w:rFonts w:ascii="Arial" w:eastAsia="华文楷体" w:hAnsi="Arial" w:cs="Arial"/>
          <w:color w:val="000000" w:themeColor="text1"/>
          <w:sz w:val="28"/>
          <w:szCs w:val="28"/>
        </w:rPr>
        <w:t>日</w:t>
      </w:r>
      <w:r w:rsidR="00BA42DC" w:rsidRPr="00B84FD0">
        <w:rPr>
          <w:rFonts w:ascii="Arial" w:eastAsia="华文楷体" w:hAnsi="Arial" w:cs="Arial"/>
          <w:color w:val="000000" w:themeColor="text1"/>
          <w:sz w:val="28"/>
          <w:szCs w:val="28"/>
        </w:rPr>
        <w:t>出具</w:t>
      </w:r>
      <w:r w:rsidR="00631341" w:rsidRPr="00B84FD0">
        <w:rPr>
          <w:rFonts w:ascii="Arial" w:eastAsia="华文楷体" w:hAnsi="Arial" w:cs="Arial" w:hint="eastAsia"/>
          <w:color w:val="000000" w:themeColor="text1"/>
          <w:sz w:val="28"/>
          <w:szCs w:val="28"/>
        </w:rPr>
        <w:t>《不动产估价报告</w:t>
      </w:r>
      <w:r w:rsidR="00BA42DC" w:rsidRPr="00B84FD0">
        <w:rPr>
          <w:rFonts w:ascii="Arial" w:eastAsia="华文楷体" w:hAnsi="Arial" w:cs="Arial" w:hint="eastAsia"/>
          <w:color w:val="000000" w:themeColor="text1"/>
          <w:sz w:val="28"/>
          <w:szCs w:val="28"/>
        </w:rPr>
        <w:t>》</w:t>
      </w:r>
      <w:r w:rsidR="00BA42DC" w:rsidRPr="00B84FD0">
        <w:rPr>
          <w:rFonts w:ascii="Arial" w:eastAsia="华文楷体" w:hAnsi="Arial" w:cs="Arial"/>
          <w:color w:val="000000" w:themeColor="text1"/>
          <w:sz w:val="28"/>
          <w:szCs w:val="28"/>
        </w:rPr>
        <w:t>[</w:t>
      </w:r>
      <w:r w:rsidR="00AE08E8" w:rsidRPr="00B84FD0">
        <w:rPr>
          <w:rFonts w:ascii="Arial" w:eastAsia="华文楷体" w:hAnsi="Arial" w:cs="Arial" w:hint="eastAsia"/>
          <w:color w:val="000000" w:themeColor="text1"/>
          <w:sz w:val="28"/>
          <w:szCs w:val="28"/>
        </w:rPr>
        <w:t>康正</w:t>
      </w:r>
      <w:r w:rsidR="005E4683">
        <w:rPr>
          <w:rFonts w:ascii="Arial" w:eastAsia="华文楷体" w:hAnsi="Arial" w:cs="Arial" w:hint="eastAsia"/>
          <w:color w:val="000000" w:themeColor="text1"/>
          <w:sz w:val="28"/>
          <w:szCs w:val="28"/>
        </w:rPr>
        <w:t>执</w:t>
      </w:r>
      <w:r w:rsidR="00AE08E8" w:rsidRPr="00B84FD0">
        <w:rPr>
          <w:rFonts w:ascii="Arial" w:eastAsia="华文楷体" w:hAnsi="Arial" w:cs="Arial" w:hint="eastAsia"/>
          <w:color w:val="000000" w:themeColor="text1"/>
          <w:sz w:val="28"/>
          <w:szCs w:val="28"/>
        </w:rPr>
        <w:t>评字</w:t>
      </w:r>
      <w:r w:rsidR="00772F16">
        <w:rPr>
          <w:rFonts w:ascii="Arial" w:eastAsia="华文楷体" w:hAnsi="Arial" w:cs="Arial" w:hint="eastAsia"/>
          <w:color w:val="000000" w:themeColor="text1"/>
          <w:sz w:val="28"/>
          <w:szCs w:val="28"/>
        </w:rPr>
        <w:t>202</w:t>
      </w:r>
      <w:r w:rsidR="00772F16">
        <w:rPr>
          <w:rFonts w:ascii="Arial" w:eastAsia="华文楷体" w:hAnsi="Arial" w:cs="Arial"/>
          <w:color w:val="000000" w:themeColor="text1"/>
          <w:sz w:val="28"/>
          <w:szCs w:val="28"/>
        </w:rPr>
        <w:t>4</w:t>
      </w:r>
      <w:r w:rsidR="00AE08E8" w:rsidRPr="00B84FD0">
        <w:rPr>
          <w:rFonts w:ascii="Arial" w:eastAsia="华文楷体" w:hAnsi="Arial" w:cs="Arial" w:hint="eastAsia"/>
          <w:color w:val="000000" w:themeColor="text1"/>
          <w:sz w:val="28"/>
          <w:szCs w:val="28"/>
        </w:rPr>
        <w:t>-1-0</w:t>
      </w:r>
      <w:r w:rsidR="005E4683">
        <w:rPr>
          <w:rFonts w:ascii="Arial" w:eastAsia="华文楷体" w:hAnsi="Arial" w:cs="Arial"/>
          <w:color w:val="000000" w:themeColor="text1"/>
          <w:sz w:val="28"/>
          <w:szCs w:val="28"/>
        </w:rPr>
        <w:t>025</w:t>
      </w:r>
      <w:r w:rsidR="00AE08E8" w:rsidRPr="00B84FD0">
        <w:rPr>
          <w:rFonts w:ascii="Arial" w:eastAsia="华文楷体" w:hAnsi="Arial" w:cs="Arial" w:hint="eastAsia"/>
          <w:color w:val="000000" w:themeColor="text1"/>
          <w:sz w:val="28"/>
          <w:szCs w:val="28"/>
        </w:rPr>
        <w:t>-F01SFZC6</w:t>
      </w:r>
      <w:r w:rsidR="00AE08E8" w:rsidRPr="00B84FD0">
        <w:rPr>
          <w:rFonts w:ascii="Arial" w:eastAsia="华文楷体" w:hAnsi="Arial" w:cs="Arial" w:hint="eastAsia"/>
          <w:color w:val="000000" w:themeColor="text1"/>
          <w:sz w:val="28"/>
          <w:szCs w:val="28"/>
        </w:rPr>
        <w:t>号</w:t>
      </w:r>
      <w:r w:rsidR="00BA42DC" w:rsidRPr="00B84FD0">
        <w:rPr>
          <w:rFonts w:ascii="Arial" w:eastAsia="华文楷体" w:hAnsi="Arial" w:cs="Arial" w:hint="eastAsia"/>
          <w:color w:val="000000" w:themeColor="text1"/>
          <w:sz w:val="28"/>
          <w:szCs w:val="28"/>
        </w:rPr>
        <w:t>]</w:t>
      </w:r>
      <w:r w:rsidRPr="00B84FD0">
        <w:rPr>
          <w:rFonts w:ascii="Arial" w:eastAsia="华文楷体" w:hAnsi="Arial" w:cs="Arial"/>
          <w:color w:val="000000" w:themeColor="text1"/>
          <w:sz w:val="28"/>
          <w:szCs w:val="28"/>
        </w:rPr>
        <w:t>。</w:t>
      </w:r>
    </w:p>
    <w:p w14:paraId="14F12CD7" w14:textId="77777777" w:rsidR="00836F66" w:rsidRPr="004B4DE8" w:rsidRDefault="00F118B9" w:rsidP="004B4DE8">
      <w:pPr>
        <w:kinsoku w:val="0"/>
        <w:autoSpaceDE w:val="0"/>
        <w:autoSpaceDN w:val="0"/>
        <w:ind w:firstLineChars="200" w:firstLine="560"/>
        <w:contextualSpacing/>
        <w:jc w:val="both"/>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202</w:t>
      </w:r>
      <w:r w:rsidR="00772F16">
        <w:rPr>
          <w:rFonts w:ascii="Arial" w:eastAsia="华文楷体" w:hAnsi="Arial" w:cs="Arial"/>
          <w:color w:val="000000" w:themeColor="text1"/>
          <w:sz w:val="28"/>
          <w:szCs w:val="28"/>
        </w:rPr>
        <w:t>4</w:t>
      </w:r>
      <w:r w:rsidR="00C84031" w:rsidRPr="00B84FD0">
        <w:rPr>
          <w:rFonts w:ascii="Arial" w:eastAsia="华文楷体" w:hAnsi="Arial" w:cs="Arial"/>
          <w:color w:val="000000" w:themeColor="text1"/>
          <w:sz w:val="28"/>
          <w:szCs w:val="28"/>
        </w:rPr>
        <w:t>年</w:t>
      </w:r>
      <w:r w:rsidR="003348E4">
        <w:rPr>
          <w:rFonts w:ascii="Arial" w:eastAsia="华文楷体" w:hAnsi="Arial" w:cs="Arial"/>
          <w:color w:val="000000" w:themeColor="text1"/>
          <w:sz w:val="28"/>
          <w:szCs w:val="28"/>
        </w:rPr>
        <w:t>7</w:t>
      </w:r>
      <w:r w:rsidR="00C84031" w:rsidRPr="00B84FD0">
        <w:rPr>
          <w:rFonts w:ascii="Arial" w:eastAsia="华文楷体" w:hAnsi="Arial" w:cs="Arial"/>
          <w:color w:val="000000" w:themeColor="text1"/>
          <w:sz w:val="28"/>
          <w:szCs w:val="28"/>
        </w:rPr>
        <w:t>月</w:t>
      </w:r>
      <w:r w:rsidR="00772F16">
        <w:rPr>
          <w:rFonts w:ascii="Arial" w:eastAsia="华文楷体" w:hAnsi="Arial" w:cs="Arial"/>
          <w:color w:val="000000" w:themeColor="text1"/>
          <w:sz w:val="28"/>
          <w:szCs w:val="28"/>
        </w:rPr>
        <w:t>4</w:t>
      </w:r>
      <w:r w:rsidR="00772F16">
        <w:rPr>
          <w:rFonts w:ascii="Arial" w:eastAsia="华文楷体" w:hAnsi="Arial" w:cs="Arial"/>
          <w:color w:val="000000" w:themeColor="text1"/>
          <w:sz w:val="28"/>
          <w:szCs w:val="28"/>
        </w:rPr>
        <w:t>日，我公司收到贵院发</w:t>
      </w:r>
      <w:r w:rsidR="00C84031" w:rsidRPr="00B84FD0">
        <w:rPr>
          <w:rFonts w:ascii="Arial" w:eastAsia="华文楷体" w:hAnsi="Arial" w:cs="Arial"/>
          <w:color w:val="000000" w:themeColor="text1"/>
          <w:sz w:val="28"/>
          <w:szCs w:val="28"/>
        </w:rPr>
        <w:t>来的</w:t>
      </w:r>
      <w:r w:rsidR="003348E4">
        <w:rPr>
          <w:rFonts w:ascii="Arial" w:eastAsia="华文楷体" w:hAnsi="Arial" w:cs="Arial"/>
          <w:color w:val="000000" w:themeColor="text1"/>
          <w:sz w:val="28"/>
          <w:szCs w:val="28"/>
        </w:rPr>
        <w:t>《首都实业投资有限公司关于不动产估价报告书的异议意见》</w:t>
      </w:r>
      <w:r w:rsidR="00C84031" w:rsidRPr="00B84FD0">
        <w:rPr>
          <w:rFonts w:ascii="Arial" w:eastAsia="华文楷体" w:hAnsi="Arial" w:cs="Arial"/>
          <w:color w:val="000000" w:themeColor="text1"/>
          <w:sz w:val="28"/>
          <w:szCs w:val="28"/>
        </w:rPr>
        <w:t>，</w:t>
      </w:r>
      <w:r w:rsidR="00002EB4" w:rsidRPr="00B84FD0">
        <w:rPr>
          <w:rFonts w:ascii="Arial" w:eastAsia="华文楷体" w:hAnsi="Arial" w:cs="Arial" w:hint="eastAsia"/>
          <w:color w:val="000000" w:themeColor="text1"/>
          <w:sz w:val="28"/>
          <w:szCs w:val="28"/>
        </w:rPr>
        <w:t>现对</w:t>
      </w:r>
      <w:r w:rsidR="00772F16">
        <w:rPr>
          <w:rFonts w:ascii="Arial" w:eastAsia="华文楷体" w:hAnsi="Arial" w:cs="Arial" w:hint="eastAsia"/>
          <w:color w:val="000000" w:themeColor="text1"/>
          <w:sz w:val="28"/>
          <w:szCs w:val="28"/>
        </w:rPr>
        <w:t>异议</w:t>
      </w:r>
      <w:r w:rsidR="000E7C7B" w:rsidRPr="00B84FD0">
        <w:rPr>
          <w:rFonts w:ascii="Arial" w:eastAsia="华文楷体" w:hAnsi="Arial" w:cs="Arial" w:hint="eastAsia"/>
          <w:color w:val="000000" w:themeColor="text1"/>
          <w:sz w:val="28"/>
          <w:szCs w:val="28"/>
        </w:rPr>
        <w:t>人</w:t>
      </w:r>
      <w:r w:rsidR="003348E4">
        <w:rPr>
          <w:rFonts w:ascii="Arial" w:eastAsia="华文楷体" w:hAnsi="Arial" w:cs="Arial"/>
          <w:color w:val="000000" w:themeColor="text1"/>
          <w:sz w:val="28"/>
          <w:szCs w:val="28"/>
        </w:rPr>
        <w:t>首都实业投资有限公司</w:t>
      </w:r>
      <w:r w:rsidR="009E3558" w:rsidRPr="00B84FD0">
        <w:rPr>
          <w:rFonts w:ascii="Arial" w:eastAsia="华文楷体" w:hAnsi="Arial" w:cs="Arial" w:hint="eastAsia"/>
          <w:color w:val="000000" w:themeColor="text1"/>
          <w:sz w:val="28"/>
          <w:szCs w:val="28"/>
        </w:rPr>
        <w:t>提出</w:t>
      </w:r>
      <w:r w:rsidR="00002EB4" w:rsidRPr="00B84FD0">
        <w:rPr>
          <w:rFonts w:ascii="Arial" w:eastAsia="华文楷体" w:hAnsi="Arial" w:cs="Arial" w:hint="eastAsia"/>
          <w:color w:val="000000" w:themeColor="text1"/>
          <w:sz w:val="28"/>
          <w:szCs w:val="28"/>
        </w:rPr>
        <w:t>的异议</w:t>
      </w:r>
      <w:r w:rsidR="004B4DE8">
        <w:rPr>
          <w:rFonts w:ascii="Arial" w:eastAsia="华文楷体" w:hAnsi="Arial" w:cs="Arial" w:hint="eastAsia"/>
          <w:color w:val="000000" w:themeColor="text1"/>
          <w:sz w:val="28"/>
          <w:szCs w:val="28"/>
        </w:rPr>
        <w:t>意见</w:t>
      </w:r>
      <w:r w:rsidR="00002EB4" w:rsidRPr="00B84FD0">
        <w:rPr>
          <w:rFonts w:ascii="Arial" w:eastAsia="华文楷体" w:hAnsi="Arial" w:cs="Arial" w:hint="eastAsia"/>
          <w:color w:val="000000" w:themeColor="text1"/>
          <w:sz w:val="28"/>
          <w:szCs w:val="28"/>
        </w:rPr>
        <w:t>作如下答复：</w:t>
      </w:r>
    </w:p>
    <w:p w14:paraId="0351E51D" w14:textId="77777777" w:rsidR="00BA21F2" w:rsidRPr="00BA21F2" w:rsidRDefault="00BA21F2" w:rsidP="00BA21F2">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4F46B2">
        <w:rPr>
          <w:rFonts w:ascii="Arial" w:eastAsia="华文楷体" w:hAnsi="Arial" w:cs="Arial" w:hint="eastAsia"/>
          <w:b/>
          <w:color w:val="000000" w:themeColor="text1"/>
          <w:sz w:val="28"/>
          <w:szCs w:val="28"/>
          <w:highlight w:val="yellow"/>
        </w:rPr>
        <w:t>异议</w:t>
      </w:r>
      <w:r w:rsidR="004B4DE8" w:rsidRPr="004F46B2">
        <w:rPr>
          <w:rFonts w:ascii="Arial" w:eastAsia="华文楷体" w:hAnsi="Arial" w:cs="Arial" w:hint="eastAsia"/>
          <w:b/>
          <w:color w:val="000000" w:themeColor="text1"/>
          <w:sz w:val="28"/>
          <w:szCs w:val="28"/>
          <w:highlight w:val="yellow"/>
        </w:rPr>
        <w:t>1</w:t>
      </w:r>
      <w:r w:rsidRPr="004F46B2">
        <w:rPr>
          <w:rFonts w:ascii="Arial" w:eastAsia="华文楷体" w:hAnsi="Arial" w:cs="Arial" w:hint="eastAsia"/>
          <w:b/>
          <w:color w:val="000000" w:themeColor="text1"/>
          <w:sz w:val="28"/>
          <w:szCs w:val="28"/>
        </w:rPr>
        <w:t>：评估报告的</w:t>
      </w:r>
      <w:r w:rsidRPr="00BA21F2">
        <w:rPr>
          <w:rFonts w:ascii="Arial" w:eastAsia="华文楷体" w:hAnsi="Arial" w:cs="Arial" w:hint="eastAsia"/>
          <w:b/>
          <w:color w:val="000000" w:themeColor="text1"/>
          <w:sz w:val="28"/>
          <w:szCs w:val="28"/>
        </w:rPr>
        <w:t>财产基本信息错误</w:t>
      </w:r>
    </w:p>
    <w:p w14:paraId="77CF3511" w14:textId="77777777" w:rsidR="00BA21F2" w:rsidRPr="00B00D16" w:rsidRDefault="00BA21F2" w:rsidP="00BA21F2">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BA21F2">
        <w:rPr>
          <w:rFonts w:ascii="Arial" w:eastAsia="华文楷体" w:hAnsi="Arial" w:cs="Arial" w:hint="eastAsia"/>
          <w:b/>
          <w:color w:val="000000" w:themeColor="text1"/>
          <w:sz w:val="28"/>
          <w:szCs w:val="28"/>
        </w:rPr>
        <w:t>在评估报告第</w:t>
      </w:r>
      <w:r w:rsidRPr="00BA21F2">
        <w:rPr>
          <w:rFonts w:ascii="Arial" w:eastAsia="华文楷体" w:hAnsi="Arial" w:cs="Arial" w:hint="eastAsia"/>
          <w:b/>
          <w:color w:val="000000" w:themeColor="text1"/>
          <w:sz w:val="28"/>
          <w:szCs w:val="28"/>
        </w:rPr>
        <w:t>2</w:t>
      </w:r>
      <w:r w:rsidRPr="00BA21F2">
        <w:rPr>
          <w:rFonts w:ascii="Arial" w:eastAsia="华文楷体" w:hAnsi="Arial" w:cs="Arial" w:hint="eastAsia"/>
          <w:b/>
          <w:color w:val="000000" w:themeColor="text1"/>
          <w:sz w:val="28"/>
          <w:szCs w:val="28"/>
        </w:rPr>
        <w:t>页的“估价结果一览表”中“估价对象”一栏</w:t>
      </w:r>
      <w:r>
        <w:rPr>
          <w:rFonts w:ascii="Arial" w:eastAsia="华文楷体" w:hAnsi="Arial" w:cs="Arial" w:hint="eastAsia"/>
          <w:b/>
          <w:color w:val="000000" w:themeColor="text1"/>
          <w:sz w:val="28"/>
          <w:szCs w:val="28"/>
        </w:rPr>
        <w:t>，</w:t>
      </w:r>
      <w:r w:rsidRPr="00BA21F2">
        <w:rPr>
          <w:rFonts w:ascii="Arial" w:eastAsia="华文楷体" w:hAnsi="Arial" w:cs="Arial" w:hint="eastAsia"/>
          <w:b/>
          <w:color w:val="000000" w:themeColor="text1"/>
          <w:sz w:val="28"/>
          <w:szCs w:val="28"/>
        </w:rPr>
        <w:t>记载的商业</w:t>
      </w:r>
      <w:r w:rsidRPr="00BA21F2">
        <w:rPr>
          <w:rFonts w:ascii="Arial" w:eastAsia="华文楷体" w:hAnsi="Arial" w:cs="Arial" w:hint="eastAsia"/>
          <w:b/>
          <w:color w:val="000000" w:themeColor="text1"/>
          <w:sz w:val="28"/>
          <w:szCs w:val="28"/>
        </w:rPr>
        <w:t>(</w:t>
      </w:r>
      <w:r w:rsidRPr="00BA21F2">
        <w:rPr>
          <w:rFonts w:ascii="Arial" w:eastAsia="华文楷体" w:hAnsi="Arial" w:cs="Arial" w:hint="eastAsia"/>
          <w:b/>
          <w:color w:val="000000" w:themeColor="text1"/>
          <w:sz w:val="28"/>
          <w:szCs w:val="28"/>
        </w:rPr>
        <w:t>现作酒店配套</w:t>
      </w:r>
      <w:r w:rsidRPr="00BA21F2">
        <w:rPr>
          <w:rFonts w:ascii="Arial" w:eastAsia="华文楷体" w:hAnsi="Arial" w:cs="Arial" w:hint="eastAsia"/>
          <w:b/>
          <w:color w:val="000000" w:themeColor="text1"/>
          <w:sz w:val="28"/>
          <w:szCs w:val="28"/>
        </w:rPr>
        <w:t>)(</w:t>
      </w:r>
      <w:r w:rsidRPr="00BA21F2">
        <w:rPr>
          <w:rFonts w:ascii="Arial" w:eastAsia="华文楷体" w:hAnsi="Arial" w:cs="Arial" w:hint="eastAsia"/>
          <w:b/>
          <w:color w:val="000000" w:themeColor="text1"/>
          <w:sz w:val="28"/>
          <w:szCs w:val="28"/>
        </w:rPr>
        <w:t>测绘楼层</w:t>
      </w:r>
      <w:r w:rsidRPr="00BA21F2">
        <w:rPr>
          <w:rFonts w:ascii="Arial" w:eastAsia="华文楷体" w:hAnsi="Arial" w:cs="Arial" w:hint="eastAsia"/>
          <w:b/>
          <w:color w:val="000000" w:themeColor="text1"/>
          <w:sz w:val="28"/>
          <w:szCs w:val="28"/>
        </w:rPr>
        <w:t>B1-8F)</w:t>
      </w:r>
      <w:r w:rsidRPr="00BA21F2">
        <w:rPr>
          <w:rFonts w:ascii="Arial" w:eastAsia="华文楷体" w:hAnsi="Arial" w:cs="Arial" w:hint="eastAsia"/>
          <w:b/>
          <w:color w:val="000000" w:themeColor="text1"/>
          <w:sz w:val="28"/>
          <w:szCs w:val="28"/>
        </w:rPr>
        <w:t>错误，实际上只有</w:t>
      </w:r>
      <w:r w:rsidRPr="00BA21F2">
        <w:rPr>
          <w:rFonts w:ascii="Arial" w:eastAsia="华文楷体" w:hAnsi="Arial" w:cs="Arial" w:hint="eastAsia"/>
          <w:b/>
          <w:color w:val="000000" w:themeColor="text1"/>
          <w:sz w:val="28"/>
          <w:szCs w:val="28"/>
        </w:rPr>
        <w:t>B1-3F</w:t>
      </w:r>
      <w:r w:rsidRPr="00BA21F2">
        <w:rPr>
          <w:rFonts w:ascii="Arial" w:eastAsia="华文楷体" w:hAnsi="Arial" w:cs="Arial" w:hint="eastAsia"/>
          <w:b/>
          <w:color w:val="000000" w:themeColor="text1"/>
          <w:sz w:val="28"/>
          <w:szCs w:val="28"/>
        </w:rPr>
        <w:t>为商业</w:t>
      </w:r>
      <w:r w:rsidRPr="00BA21F2">
        <w:rPr>
          <w:rFonts w:ascii="Arial" w:eastAsia="华文楷体" w:hAnsi="Arial" w:cs="Arial" w:hint="eastAsia"/>
          <w:b/>
          <w:color w:val="000000" w:themeColor="text1"/>
          <w:sz w:val="28"/>
          <w:szCs w:val="28"/>
        </w:rPr>
        <w:t>(</w:t>
      </w:r>
      <w:r w:rsidRPr="00BA21F2">
        <w:rPr>
          <w:rFonts w:ascii="Arial" w:eastAsia="华文楷体" w:hAnsi="Arial" w:cs="Arial" w:hint="eastAsia"/>
          <w:b/>
          <w:color w:val="000000" w:themeColor="text1"/>
          <w:sz w:val="28"/>
          <w:szCs w:val="28"/>
        </w:rPr>
        <w:t>现作酒店配套</w:t>
      </w:r>
      <w:r w:rsidRPr="00BA21F2">
        <w:rPr>
          <w:rFonts w:ascii="Arial" w:eastAsia="华文楷体" w:hAnsi="Arial" w:cs="Arial" w:hint="eastAsia"/>
          <w:b/>
          <w:color w:val="000000" w:themeColor="text1"/>
          <w:sz w:val="28"/>
          <w:szCs w:val="28"/>
        </w:rPr>
        <w:t>)</w:t>
      </w:r>
      <w:r w:rsidRPr="00BA21F2">
        <w:rPr>
          <w:rFonts w:ascii="Arial" w:eastAsia="华文楷体" w:hAnsi="Arial" w:cs="Arial" w:hint="eastAsia"/>
          <w:b/>
          <w:color w:val="000000" w:themeColor="text1"/>
          <w:sz w:val="28"/>
          <w:szCs w:val="28"/>
        </w:rPr>
        <w:t>，</w:t>
      </w:r>
      <w:r w:rsidRPr="00BA21F2">
        <w:rPr>
          <w:rFonts w:ascii="Arial" w:eastAsia="华文楷体" w:hAnsi="Arial" w:cs="Arial" w:hint="eastAsia"/>
          <w:b/>
          <w:color w:val="000000" w:themeColor="text1"/>
          <w:sz w:val="28"/>
          <w:szCs w:val="28"/>
        </w:rPr>
        <w:t>4F-8F</w:t>
      </w:r>
      <w:r w:rsidRPr="00BA21F2">
        <w:rPr>
          <w:rFonts w:ascii="Arial" w:eastAsia="华文楷体" w:hAnsi="Arial" w:cs="Arial" w:hint="eastAsia"/>
          <w:b/>
          <w:color w:val="000000" w:themeColor="text1"/>
          <w:sz w:val="28"/>
          <w:szCs w:val="28"/>
        </w:rPr>
        <w:t>为旅馆</w:t>
      </w:r>
      <w:r w:rsidRPr="00BA21F2">
        <w:rPr>
          <w:rFonts w:ascii="Arial" w:eastAsia="华文楷体" w:hAnsi="Arial" w:cs="Arial" w:hint="eastAsia"/>
          <w:b/>
          <w:color w:val="000000" w:themeColor="text1"/>
          <w:sz w:val="28"/>
          <w:szCs w:val="28"/>
        </w:rPr>
        <w:t>(</w:t>
      </w:r>
      <w:r w:rsidRPr="00BA21F2">
        <w:rPr>
          <w:rFonts w:ascii="Arial" w:eastAsia="华文楷体" w:hAnsi="Arial" w:cs="Arial" w:hint="eastAsia"/>
          <w:b/>
          <w:color w:val="000000" w:themeColor="text1"/>
          <w:sz w:val="28"/>
          <w:szCs w:val="28"/>
        </w:rPr>
        <w:t>现作酒店客房</w:t>
      </w:r>
      <w:r w:rsidRPr="00BA21F2">
        <w:rPr>
          <w:rFonts w:ascii="Arial" w:eastAsia="华文楷体" w:hAnsi="Arial" w:cs="Arial" w:hint="eastAsia"/>
          <w:b/>
          <w:color w:val="000000" w:themeColor="text1"/>
          <w:sz w:val="28"/>
          <w:szCs w:val="28"/>
        </w:rPr>
        <w:t>)</w:t>
      </w:r>
      <w:r w:rsidRPr="00BA21F2">
        <w:rPr>
          <w:rFonts w:ascii="Arial" w:eastAsia="华文楷体" w:hAnsi="Arial" w:cs="Arial" w:hint="eastAsia"/>
          <w:b/>
          <w:color w:val="000000" w:themeColor="text1"/>
          <w:sz w:val="28"/>
          <w:szCs w:val="28"/>
        </w:rPr>
        <w:t>。</w:t>
      </w:r>
    </w:p>
    <w:p w14:paraId="6333BB79" w14:textId="463ED83F" w:rsidR="006B1802" w:rsidRPr="00C60D00" w:rsidRDefault="00E43251" w:rsidP="004921D7">
      <w:pPr>
        <w:kinsoku w:val="0"/>
        <w:autoSpaceDE w:val="0"/>
        <w:autoSpaceDN w:val="0"/>
        <w:spacing w:line="480" w:lineRule="auto"/>
        <w:ind w:firstLineChars="200" w:firstLine="560"/>
        <w:contextualSpacing/>
        <w:jc w:val="both"/>
        <w:rPr>
          <w:rFonts w:ascii="Arial" w:eastAsia="华文楷体" w:hAnsi="Arial" w:cs="Arial"/>
          <w:sz w:val="28"/>
          <w:szCs w:val="28"/>
        </w:rPr>
      </w:pPr>
      <w:r w:rsidRPr="00B84FD0">
        <w:rPr>
          <w:rFonts w:ascii="Arial" w:eastAsia="华文楷体" w:hAnsi="Arial" w:cs="Arial" w:hint="eastAsia"/>
          <w:color w:val="000000" w:themeColor="text1"/>
          <w:sz w:val="28"/>
          <w:szCs w:val="28"/>
        </w:rPr>
        <w:t>答复：</w:t>
      </w:r>
      <w:r w:rsidR="006B1802" w:rsidRPr="006E243E">
        <w:rPr>
          <w:rFonts w:ascii="Arial" w:eastAsia="华文楷体" w:hAnsi="Arial" w:cs="Arial" w:hint="eastAsia"/>
          <w:sz w:val="28"/>
          <w:szCs w:val="28"/>
        </w:rPr>
        <w:t>经评估专业人员核对</w:t>
      </w:r>
      <w:r w:rsidR="00C66AE4" w:rsidRPr="00C66AE4">
        <w:rPr>
          <w:rFonts w:ascii="Arial" w:eastAsia="华文楷体" w:hAnsi="Arial" w:cs="Arial" w:hint="eastAsia"/>
          <w:sz w:val="28"/>
          <w:szCs w:val="28"/>
        </w:rPr>
        <w:t>《不动产登记信息查询结果告知单》</w:t>
      </w:r>
      <w:r w:rsidR="00C66AE4" w:rsidRPr="00C66AE4">
        <w:rPr>
          <w:rFonts w:ascii="Arial" w:eastAsia="华文楷体" w:hAnsi="Arial" w:cs="Arial" w:hint="eastAsia"/>
          <w:sz w:val="28"/>
          <w:szCs w:val="28"/>
        </w:rPr>
        <w:t>[</w:t>
      </w:r>
      <w:r w:rsidR="00C66AE4" w:rsidRPr="00C66AE4">
        <w:rPr>
          <w:rFonts w:ascii="Arial" w:eastAsia="华文楷体" w:hAnsi="Arial" w:cs="Arial" w:hint="eastAsia"/>
          <w:sz w:val="28"/>
          <w:szCs w:val="28"/>
        </w:rPr>
        <w:t>编号：朝（</w:t>
      </w:r>
      <w:r w:rsidR="00C66AE4" w:rsidRPr="00C66AE4">
        <w:rPr>
          <w:rFonts w:ascii="Arial" w:eastAsia="华文楷体" w:hAnsi="Arial" w:cs="Arial" w:hint="eastAsia"/>
          <w:sz w:val="28"/>
          <w:szCs w:val="28"/>
        </w:rPr>
        <w:t>2023</w:t>
      </w:r>
      <w:r w:rsidR="00C66AE4" w:rsidRPr="00C66AE4">
        <w:rPr>
          <w:rFonts w:ascii="Arial" w:eastAsia="华文楷体" w:hAnsi="Arial" w:cs="Arial" w:hint="eastAsia"/>
          <w:sz w:val="28"/>
          <w:szCs w:val="28"/>
        </w:rPr>
        <w:t>）</w:t>
      </w:r>
      <w:r w:rsidR="00C66AE4" w:rsidRPr="00C66AE4">
        <w:rPr>
          <w:rFonts w:ascii="Arial" w:eastAsia="华文楷体" w:hAnsi="Arial" w:cs="Arial" w:hint="eastAsia"/>
          <w:sz w:val="28"/>
          <w:szCs w:val="28"/>
        </w:rPr>
        <w:t>0019051</w:t>
      </w:r>
      <w:r w:rsidR="00C66AE4" w:rsidRPr="00C66AE4">
        <w:rPr>
          <w:rFonts w:ascii="Arial" w:eastAsia="华文楷体" w:hAnsi="Arial" w:cs="Arial" w:hint="eastAsia"/>
          <w:sz w:val="28"/>
          <w:szCs w:val="28"/>
        </w:rPr>
        <w:t>、</w:t>
      </w:r>
      <w:r w:rsidR="00C66AE4" w:rsidRPr="00C66AE4">
        <w:rPr>
          <w:rFonts w:ascii="Arial" w:eastAsia="华文楷体" w:hAnsi="Arial" w:cs="Arial" w:hint="eastAsia"/>
          <w:sz w:val="28"/>
          <w:szCs w:val="28"/>
        </w:rPr>
        <w:t>0045317</w:t>
      </w:r>
      <w:r w:rsidR="00C66AE4" w:rsidRPr="00C66AE4">
        <w:rPr>
          <w:rFonts w:ascii="Arial" w:eastAsia="华文楷体" w:hAnsi="Arial" w:cs="Arial" w:hint="eastAsia"/>
          <w:sz w:val="28"/>
          <w:szCs w:val="28"/>
        </w:rPr>
        <w:t>（窗）</w:t>
      </w:r>
      <w:r w:rsidR="00C66AE4" w:rsidRPr="00C66AE4">
        <w:rPr>
          <w:rFonts w:ascii="Arial" w:eastAsia="华文楷体" w:hAnsi="Arial" w:cs="Arial" w:hint="eastAsia"/>
          <w:sz w:val="28"/>
          <w:szCs w:val="28"/>
        </w:rPr>
        <w:t>]</w:t>
      </w:r>
      <w:r w:rsidR="00C66AE4">
        <w:rPr>
          <w:rFonts w:ascii="Arial" w:eastAsia="华文楷体" w:hAnsi="Arial" w:cs="Arial" w:hint="eastAsia"/>
          <w:sz w:val="28"/>
          <w:szCs w:val="28"/>
        </w:rPr>
        <w:t>及</w:t>
      </w:r>
      <w:r w:rsidR="00C66AE4" w:rsidRPr="00C66AE4">
        <w:rPr>
          <w:rFonts w:ascii="Arial" w:eastAsia="华文楷体" w:hAnsi="Arial" w:cs="Arial" w:hint="eastAsia"/>
          <w:sz w:val="28"/>
          <w:szCs w:val="28"/>
        </w:rPr>
        <w:t>《房屋面积测算技术</w:t>
      </w:r>
      <w:r w:rsidR="00C66AE4" w:rsidRPr="00C66AE4">
        <w:rPr>
          <w:rFonts w:ascii="Arial" w:eastAsia="华文楷体" w:hAnsi="Arial" w:cs="Arial" w:hint="eastAsia"/>
          <w:sz w:val="28"/>
          <w:szCs w:val="28"/>
        </w:rPr>
        <w:lastRenderedPageBreak/>
        <w:t>报告书（商品房类使用）》</w:t>
      </w:r>
      <w:r w:rsidR="00C66AE4">
        <w:rPr>
          <w:rFonts w:ascii="Arial" w:eastAsia="华文楷体" w:hAnsi="Arial" w:cs="Arial" w:hint="eastAsia"/>
          <w:sz w:val="28"/>
          <w:szCs w:val="28"/>
        </w:rPr>
        <w:t>，</w:t>
      </w:r>
      <w:r w:rsidR="006B1802" w:rsidRPr="006E243E">
        <w:rPr>
          <w:rFonts w:ascii="Arial" w:eastAsia="华文楷体" w:hAnsi="Arial" w:cs="Arial" w:hint="eastAsia"/>
          <w:sz w:val="28"/>
          <w:szCs w:val="28"/>
        </w:rPr>
        <w:t>估价对象</w:t>
      </w:r>
      <w:r w:rsidR="00C66AE4">
        <w:rPr>
          <w:rFonts w:ascii="Arial" w:eastAsia="华文楷体" w:hAnsi="Arial" w:cs="Arial" w:hint="eastAsia"/>
          <w:sz w:val="28"/>
          <w:szCs w:val="28"/>
        </w:rPr>
        <w:t>北京市朝阳区工人体育场</w:t>
      </w:r>
      <w:r w:rsidR="00C66AE4">
        <w:rPr>
          <w:rFonts w:ascii="Arial" w:eastAsia="华文楷体" w:hAnsi="Arial" w:cs="Arial" w:hint="eastAsia"/>
          <w:sz w:val="28"/>
          <w:szCs w:val="28"/>
        </w:rPr>
        <w:t>4</w:t>
      </w:r>
      <w:r w:rsidR="00C66AE4">
        <w:rPr>
          <w:rFonts w:ascii="Arial" w:eastAsia="华文楷体" w:hAnsi="Arial" w:cs="Arial" w:hint="eastAsia"/>
          <w:sz w:val="28"/>
          <w:szCs w:val="28"/>
        </w:rPr>
        <w:t>号</w:t>
      </w:r>
      <w:r w:rsidR="00C66AE4">
        <w:rPr>
          <w:rFonts w:ascii="Arial" w:eastAsia="华文楷体" w:hAnsi="Arial" w:cs="Arial" w:hint="eastAsia"/>
          <w:sz w:val="28"/>
          <w:szCs w:val="28"/>
        </w:rPr>
        <w:t>7</w:t>
      </w:r>
      <w:r w:rsidR="00C66AE4">
        <w:rPr>
          <w:rFonts w:ascii="Arial" w:eastAsia="华文楷体" w:hAnsi="Arial" w:cs="Arial" w:hint="eastAsia"/>
          <w:sz w:val="28"/>
          <w:szCs w:val="28"/>
        </w:rPr>
        <w:t>号楼</w:t>
      </w:r>
      <w:r w:rsidR="00C66AE4">
        <w:rPr>
          <w:rFonts w:ascii="Arial" w:eastAsia="华文楷体" w:hAnsi="Arial" w:cs="Arial" w:hint="eastAsia"/>
          <w:sz w:val="28"/>
          <w:szCs w:val="28"/>
        </w:rPr>
        <w:t>1</w:t>
      </w:r>
      <w:r w:rsidR="00C66AE4">
        <w:rPr>
          <w:rFonts w:ascii="Arial" w:eastAsia="华文楷体" w:hAnsi="Arial" w:cs="Arial" w:hint="eastAsia"/>
          <w:sz w:val="28"/>
          <w:szCs w:val="28"/>
        </w:rPr>
        <w:t>至</w:t>
      </w:r>
      <w:r w:rsidR="00C66AE4">
        <w:rPr>
          <w:rFonts w:ascii="Arial" w:eastAsia="华文楷体" w:hAnsi="Arial" w:cs="Arial" w:hint="eastAsia"/>
          <w:sz w:val="28"/>
          <w:szCs w:val="28"/>
        </w:rPr>
        <w:t>3</w:t>
      </w:r>
      <w:r w:rsidR="00C66AE4">
        <w:rPr>
          <w:rFonts w:ascii="Arial" w:eastAsia="华文楷体" w:hAnsi="Arial" w:cs="Arial" w:hint="eastAsia"/>
          <w:sz w:val="28"/>
          <w:szCs w:val="28"/>
        </w:rPr>
        <w:t>层</w:t>
      </w:r>
      <w:r w:rsidR="00C66AE4">
        <w:rPr>
          <w:rFonts w:ascii="Arial" w:eastAsia="华文楷体" w:hAnsi="Arial" w:cs="Arial" w:hint="eastAsia"/>
          <w:sz w:val="28"/>
          <w:szCs w:val="28"/>
        </w:rPr>
        <w:t>101</w:t>
      </w:r>
      <w:r w:rsidR="00C66AE4">
        <w:rPr>
          <w:rFonts w:ascii="Arial" w:eastAsia="华文楷体" w:hAnsi="Arial" w:cs="Arial" w:hint="eastAsia"/>
          <w:sz w:val="28"/>
          <w:szCs w:val="28"/>
        </w:rPr>
        <w:t>号</w:t>
      </w:r>
      <w:r w:rsidR="00067577">
        <w:rPr>
          <w:rFonts w:ascii="Arial" w:eastAsia="华文楷体" w:hAnsi="Arial" w:cs="Arial" w:hint="eastAsia"/>
          <w:sz w:val="28"/>
          <w:szCs w:val="28"/>
        </w:rPr>
        <w:t>证载用途为</w:t>
      </w:r>
      <w:r w:rsidR="00C66AE4">
        <w:rPr>
          <w:rFonts w:ascii="Arial" w:eastAsia="华文楷体" w:hAnsi="Arial" w:cs="Arial" w:hint="eastAsia"/>
          <w:sz w:val="28"/>
          <w:szCs w:val="28"/>
        </w:rPr>
        <w:t>商业（现作酒店配套），证载</w:t>
      </w:r>
      <w:r w:rsidR="00067577">
        <w:rPr>
          <w:rFonts w:ascii="Arial" w:eastAsia="华文楷体" w:hAnsi="Arial" w:cs="Arial" w:hint="eastAsia"/>
          <w:sz w:val="28"/>
          <w:szCs w:val="28"/>
        </w:rPr>
        <w:t>及测绘楼层均</w:t>
      </w:r>
      <w:r w:rsidR="00C66AE4">
        <w:rPr>
          <w:rFonts w:ascii="Arial" w:eastAsia="华文楷体" w:hAnsi="Arial" w:cs="Arial" w:hint="eastAsia"/>
          <w:sz w:val="28"/>
          <w:szCs w:val="28"/>
        </w:rPr>
        <w:t>为</w:t>
      </w:r>
      <w:r w:rsidR="00067577">
        <w:rPr>
          <w:rFonts w:ascii="Arial" w:eastAsia="华文楷体" w:hAnsi="Arial" w:cs="Arial" w:hint="eastAsia"/>
          <w:sz w:val="28"/>
          <w:szCs w:val="28"/>
        </w:rPr>
        <w:t>B1-3F</w:t>
      </w:r>
      <w:r w:rsidR="00C66AE4">
        <w:rPr>
          <w:rFonts w:ascii="Arial" w:eastAsia="华文楷体" w:hAnsi="Arial" w:cs="Arial" w:hint="eastAsia"/>
          <w:sz w:val="28"/>
          <w:szCs w:val="28"/>
        </w:rPr>
        <w:t>，</w:t>
      </w:r>
      <w:r w:rsidR="006E6CF3">
        <w:rPr>
          <w:rFonts w:ascii="Arial" w:eastAsia="华文楷体" w:hAnsi="Arial" w:cs="Arial" w:hint="eastAsia"/>
          <w:sz w:val="28"/>
          <w:szCs w:val="28"/>
        </w:rPr>
        <w:t>报告</w:t>
      </w:r>
      <w:r w:rsidR="004921D7">
        <w:rPr>
          <w:rFonts w:ascii="Arial" w:eastAsia="华文楷体" w:hAnsi="Arial" w:cs="Arial" w:hint="eastAsia"/>
          <w:sz w:val="28"/>
          <w:szCs w:val="28"/>
        </w:rPr>
        <w:t>P2</w:t>
      </w:r>
      <w:r w:rsidR="004921D7">
        <w:rPr>
          <w:rFonts w:ascii="Arial" w:eastAsia="华文楷体" w:hAnsi="Arial" w:cs="Arial" w:hint="eastAsia"/>
          <w:sz w:val="28"/>
          <w:szCs w:val="28"/>
        </w:rPr>
        <w:t>、</w:t>
      </w:r>
      <w:r w:rsidR="004921D7">
        <w:rPr>
          <w:rFonts w:ascii="Arial" w:eastAsia="华文楷体" w:hAnsi="Arial" w:cs="Arial" w:hint="eastAsia"/>
          <w:sz w:val="28"/>
          <w:szCs w:val="28"/>
        </w:rPr>
        <w:t>P49</w:t>
      </w:r>
      <w:r w:rsidR="004921D7">
        <w:rPr>
          <w:rFonts w:ascii="Arial" w:eastAsia="华文楷体" w:hAnsi="Arial" w:cs="Arial" w:hint="eastAsia"/>
          <w:sz w:val="28"/>
          <w:szCs w:val="28"/>
        </w:rPr>
        <w:t>估价结果一览表</w:t>
      </w:r>
      <w:r w:rsidR="00DC4B0B">
        <w:rPr>
          <w:rFonts w:ascii="Arial" w:eastAsia="华文楷体" w:hAnsi="Arial" w:cs="Arial" w:hint="eastAsia"/>
          <w:sz w:val="28"/>
          <w:szCs w:val="28"/>
        </w:rPr>
        <w:t>中</w:t>
      </w:r>
      <w:r w:rsidR="004921D7">
        <w:rPr>
          <w:rFonts w:ascii="Arial" w:eastAsia="华文楷体" w:hAnsi="Arial" w:cs="Arial" w:hint="eastAsia"/>
          <w:sz w:val="28"/>
          <w:szCs w:val="28"/>
        </w:rPr>
        <w:t>商业</w:t>
      </w:r>
      <w:r w:rsidR="00067577">
        <w:rPr>
          <w:rFonts w:ascii="Arial" w:eastAsia="华文楷体" w:hAnsi="Arial" w:cs="Arial" w:hint="eastAsia"/>
          <w:sz w:val="28"/>
          <w:szCs w:val="28"/>
        </w:rPr>
        <w:t>楼层描述</w:t>
      </w:r>
      <w:r w:rsidR="00DC4B0B">
        <w:rPr>
          <w:rFonts w:ascii="Arial" w:eastAsia="华文楷体" w:hAnsi="Arial" w:cs="Arial" w:hint="eastAsia"/>
          <w:sz w:val="28"/>
          <w:szCs w:val="28"/>
        </w:rPr>
        <w:t>存在</w:t>
      </w:r>
      <w:r w:rsidR="00067577">
        <w:rPr>
          <w:rFonts w:ascii="Arial" w:eastAsia="华文楷体" w:hAnsi="Arial" w:cs="Arial" w:hint="eastAsia"/>
          <w:sz w:val="28"/>
          <w:szCs w:val="28"/>
        </w:rPr>
        <w:t>笔误，但不影响</w:t>
      </w:r>
      <w:r w:rsidR="006E6CF3">
        <w:rPr>
          <w:rFonts w:ascii="Arial" w:eastAsia="华文楷体" w:hAnsi="Arial" w:cs="Arial" w:hint="eastAsia"/>
          <w:sz w:val="28"/>
          <w:szCs w:val="28"/>
        </w:rPr>
        <w:t>最终</w:t>
      </w:r>
      <w:r w:rsidR="00067577">
        <w:rPr>
          <w:rFonts w:ascii="Arial" w:eastAsia="华文楷体" w:hAnsi="Arial" w:cs="Arial" w:hint="eastAsia"/>
          <w:sz w:val="28"/>
          <w:szCs w:val="28"/>
        </w:rPr>
        <w:t>估价结果</w:t>
      </w:r>
      <w:r w:rsidR="006B1802">
        <w:rPr>
          <w:rFonts w:ascii="Arial" w:eastAsia="华文楷体" w:hAnsi="Arial" w:cs="Arial" w:hint="eastAsia"/>
          <w:sz w:val="28"/>
          <w:szCs w:val="28"/>
        </w:rPr>
        <w:t>。接受异议人对于对象</w:t>
      </w:r>
      <w:r w:rsidR="00067577">
        <w:rPr>
          <w:rFonts w:ascii="Arial" w:eastAsia="华文楷体" w:hAnsi="Arial" w:cs="Arial" w:hint="eastAsia"/>
          <w:sz w:val="28"/>
          <w:szCs w:val="28"/>
        </w:rPr>
        <w:t>商业用房所属楼层的</w:t>
      </w:r>
      <w:r w:rsidR="006B1802">
        <w:rPr>
          <w:rFonts w:ascii="Arial" w:eastAsia="华文楷体" w:hAnsi="Arial" w:cs="Arial" w:hint="eastAsia"/>
          <w:sz w:val="28"/>
          <w:szCs w:val="28"/>
        </w:rPr>
        <w:t>异议，依据《</w:t>
      </w:r>
      <w:r w:rsidR="006B1802" w:rsidRPr="00767227">
        <w:rPr>
          <w:rFonts w:ascii="Arial" w:eastAsia="华文楷体" w:hAnsi="Arial" w:cs="Arial" w:hint="eastAsia"/>
          <w:sz w:val="28"/>
          <w:szCs w:val="28"/>
        </w:rPr>
        <w:t>最高人民法院关于人民法院确定财产处置参考价若干问题的规定</w:t>
      </w:r>
      <w:r w:rsidR="006B1802">
        <w:rPr>
          <w:rFonts w:ascii="Arial" w:eastAsia="华文楷体" w:hAnsi="Arial" w:cs="Arial" w:hint="eastAsia"/>
          <w:sz w:val="28"/>
          <w:szCs w:val="28"/>
        </w:rPr>
        <w:t>》</w:t>
      </w:r>
      <w:r w:rsidR="006B1802" w:rsidRPr="00767227">
        <w:rPr>
          <w:rFonts w:ascii="Arial" w:eastAsia="华文楷体" w:hAnsi="Arial" w:cs="Arial" w:hint="eastAsia"/>
          <w:sz w:val="28"/>
          <w:szCs w:val="28"/>
        </w:rPr>
        <w:t>（法释〔</w:t>
      </w:r>
      <w:r w:rsidR="006B1802" w:rsidRPr="00767227">
        <w:rPr>
          <w:rFonts w:ascii="Arial" w:eastAsia="华文楷体" w:hAnsi="Arial" w:cs="Arial"/>
          <w:sz w:val="28"/>
          <w:szCs w:val="28"/>
        </w:rPr>
        <w:t>2018</w:t>
      </w:r>
      <w:r w:rsidR="006B1802" w:rsidRPr="00767227">
        <w:rPr>
          <w:rFonts w:ascii="Arial" w:eastAsia="华文楷体" w:hAnsi="Arial" w:cs="Arial" w:hint="eastAsia"/>
          <w:sz w:val="28"/>
          <w:szCs w:val="28"/>
        </w:rPr>
        <w:t>〕</w:t>
      </w:r>
      <w:r w:rsidR="006B1802" w:rsidRPr="00767227">
        <w:rPr>
          <w:rFonts w:ascii="Arial" w:eastAsia="华文楷体" w:hAnsi="Arial" w:cs="Arial"/>
          <w:sz w:val="28"/>
          <w:szCs w:val="28"/>
        </w:rPr>
        <w:t>15</w:t>
      </w:r>
      <w:r w:rsidR="006B1802" w:rsidRPr="00767227">
        <w:rPr>
          <w:rFonts w:ascii="Arial" w:eastAsia="华文楷体" w:hAnsi="Arial" w:cs="Arial" w:hint="eastAsia"/>
          <w:sz w:val="28"/>
          <w:szCs w:val="28"/>
        </w:rPr>
        <w:t>号）</w:t>
      </w:r>
      <w:r w:rsidR="006B1802">
        <w:rPr>
          <w:rFonts w:ascii="Arial" w:eastAsia="华文楷体" w:hAnsi="Arial" w:cs="Arial" w:hint="eastAsia"/>
          <w:sz w:val="28"/>
          <w:szCs w:val="28"/>
        </w:rPr>
        <w:t>第</w:t>
      </w:r>
      <w:r w:rsidR="006B1802">
        <w:rPr>
          <w:rFonts w:ascii="Arial" w:eastAsia="华文楷体" w:hAnsi="Arial" w:cs="Arial" w:hint="eastAsia"/>
          <w:sz w:val="28"/>
          <w:szCs w:val="28"/>
        </w:rPr>
        <w:t>2</w:t>
      </w:r>
      <w:r w:rsidR="006B1802">
        <w:rPr>
          <w:rFonts w:ascii="Arial" w:eastAsia="华文楷体" w:hAnsi="Arial" w:cs="Arial"/>
          <w:sz w:val="28"/>
          <w:szCs w:val="28"/>
        </w:rPr>
        <w:t>2</w:t>
      </w:r>
      <w:r w:rsidR="006B1802">
        <w:rPr>
          <w:rFonts w:ascii="Arial" w:eastAsia="华文楷体" w:hAnsi="Arial" w:cs="Arial" w:hint="eastAsia"/>
          <w:sz w:val="28"/>
          <w:szCs w:val="28"/>
        </w:rPr>
        <w:t>条规定，对于《不动产估价报告</w:t>
      </w:r>
      <w:r w:rsidR="006B1802" w:rsidRPr="006E243E">
        <w:rPr>
          <w:rFonts w:ascii="Arial" w:eastAsia="华文楷体" w:hAnsi="Arial" w:cs="Arial" w:hint="eastAsia"/>
          <w:sz w:val="28"/>
          <w:szCs w:val="28"/>
        </w:rPr>
        <w:t>》</w:t>
      </w:r>
      <w:r w:rsidR="006B1802" w:rsidRPr="006E243E">
        <w:rPr>
          <w:rFonts w:ascii="Arial" w:eastAsia="华文楷体" w:hAnsi="Arial" w:cs="Arial"/>
          <w:sz w:val="28"/>
          <w:szCs w:val="28"/>
        </w:rPr>
        <w:t>[</w:t>
      </w:r>
      <w:r w:rsidR="006B1802" w:rsidRPr="006E243E">
        <w:rPr>
          <w:rFonts w:ascii="Arial" w:eastAsia="华文楷体" w:hAnsi="Arial" w:cs="Arial" w:hint="eastAsia"/>
          <w:sz w:val="28"/>
          <w:szCs w:val="28"/>
        </w:rPr>
        <w:t>康正执评字</w:t>
      </w:r>
      <w:r w:rsidR="00DC4B0B">
        <w:rPr>
          <w:rFonts w:ascii="Arial" w:eastAsia="华文楷体" w:hAnsi="Arial" w:cs="Arial" w:hint="eastAsia"/>
          <w:color w:val="000000" w:themeColor="text1"/>
          <w:sz w:val="28"/>
          <w:szCs w:val="28"/>
        </w:rPr>
        <w:t>202</w:t>
      </w:r>
      <w:r w:rsidR="00DC4B0B">
        <w:rPr>
          <w:rFonts w:ascii="Arial" w:eastAsia="华文楷体" w:hAnsi="Arial" w:cs="Arial"/>
          <w:color w:val="000000" w:themeColor="text1"/>
          <w:sz w:val="28"/>
          <w:szCs w:val="28"/>
        </w:rPr>
        <w:t>4</w:t>
      </w:r>
      <w:r w:rsidR="00DC4B0B" w:rsidRPr="00B84FD0">
        <w:rPr>
          <w:rFonts w:ascii="Arial" w:eastAsia="华文楷体" w:hAnsi="Arial" w:cs="Arial" w:hint="eastAsia"/>
          <w:color w:val="000000" w:themeColor="text1"/>
          <w:sz w:val="28"/>
          <w:szCs w:val="28"/>
        </w:rPr>
        <w:t>-1-0</w:t>
      </w:r>
      <w:r w:rsidR="00DC4B0B">
        <w:rPr>
          <w:rFonts w:ascii="Arial" w:eastAsia="华文楷体" w:hAnsi="Arial" w:cs="Arial"/>
          <w:color w:val="000000" w:themeColor="text1"/>
          <w:sz w:val="28"/>
          <w:szCs w:val="28"/>
        </w:rPr>
        <w:t>025</w:t>
      </w:r>
      <w:r w:rsidR="00DC4B0B" w:rsidRPr="00B84FD0">
        <w:rPr>
          <w:rFonts w:ascii="Arial" w:eastAsia="华文楷体" w:hAnsi="Arial" w:cs="Arial" w:hint="eastAsia"/>
          <w:color w:val="000000" w:themeColor="text1"/>
          <w:sz w:val="28"/>
          <w:szCs w:val="28"/>
        </w:rPr>
        <w:t>-F01SFZC6</w:t>
      </w:r>
      <w:r w:rsidR="006B1802" w:rsidRPr="006E243E">
        <w:rPr>
          <w:rFonts w:ascii="Arial" w:eastAsia="华文楷体" w:hAnsi="Arial" w:cs="Arial" w:hint="eastAsia"/>
          <w:sz w:val="28"/>
          <w:szCs w:val="28"/>
        </w:rPr>
        <w:t>]</w:t>
      </w:r>
      <w:r w:rsidR="006B1802">
        <w:rPr>
          <w:rFonts w:ascii="Arial" w:eastAsia="华文楷体" w:hAnsi="Arial" w:cs="Arial" w:hint="eastAsia"/>
          <w:sz w:val="28"/>
          <w:szCs w:val="28"/>
        </w:rPr>
        <w:t>进行补正，将</w:t>
      </w:r>
      <w:r w:rsidR="006B1802" w:rsidRPr="006E243E">
        <w:rPr>
          <w:rFonts w:ascii="Arial" w:eastAsia="华文楷体" w:hAnsi="Arial" w:cs="Arial" w:hint="eastAsia"/>
          <w:sz w:val="28"/>
          <w:szCs w:val="28"/>
        </w:rPr>
        <w:t>估价对象</w:t>
      </w:r>
      <w:r w:rsidR="004921D7" w:rsidRPr="004921D7">
        <w:rPr>
          <w:rFonts w:ascii="Arial" w:eastAsia="华文楷体" w:hAnsi="Arial" w:cs="Arial" w:hint="eastAsia"/>
          <w:sz w:val="28"/>
          <w:szCs w:val="28"/>
        </w:rPr>
        <w:t>商业</w:t>
      </w:r>
      <w:r w:rsidR="004921D7">
        <w:rPr>
          <w:rFonts w:ascii="Arial" w:eastAsia="华文楷体" w:hAnsi="Arial" w:cs="Arial" w:hint="eastAsia"/>
          <w:sz w:val="28"/>
          <w:szCs w:val="28"/>
        </w:rPr>
        <w:t>（现作酒店配套）</w:t>
      </w:r>
      <w:r w:rsidR="004921D7" w:rsidRPr="004921D7">
        <w:rPr>
          <w:rFonts w:ascii="Arial" w:eastAsia="华文楷体" w:hAnsi="Arial" w:cs="Arial" w:hint="eastAsia"/>
          <w:sz w:val="28"/>
          <w:szCs w:val="28"/>
        </w:rPr>
        <w:t>测绘楼层</w:t>
      </w:r>
      <w:r w:rsidR="004921D7">
        <w:rPr>
          <w:rFonts w:ascii="Arial" w:eastAsia="华文楷体" w:hAnsi="Arial" w:cs="Arial" w:hint="eastAsia"/>
          <w:sz w:val="28"/>
          <w:szCs w:val="28"/>
        </w:rPr>
        <w:t>更正为</w:t>
      </w:r>
      <w:r w:rsidR="004921D7">
        <w:rPr>
          <w:rFonts w:ascii="Arial" w:eastAsia="华文楷体" w:hAnsi="Arial" w:cs="Arial" w:hint="eastAsia"/>
          <w:sz w:val="28"/>
          <w:szCs w:val="28"/>
        </w:rPr>
        <w:t>B1-3F</w:t>
      </w:r>
      <w:r w:rsidR="004921D7">
        <w:rPr>
          <w:rFonts w:ascii="Arial" w:eastAsia="华文楷体" w:hAnsi="Arial" w:cs="Arial" w:hint="eastAsia"/>
          <w:sz w:val="28"/>
          <w:szCs w:val="28"/>
        </w:rPr>
        <w:t>。</w:t>
      </w:r>
      <w:r w:rsidR="006B1802">
        <w:rPr>
          <w:rFonts w:ascii="Arial" w:eastAsia="华文楷体" w:hAnsi="Arial" w:cs="Arial" w:hint="eastAsia"/>
          <w:sz w:val="28"/>
          <w:szCs w:val="28"/>
        </w:rPr>
        <w:t>经核对，估价报告中</w:t>
      </w:r>
      <w:r w:rsidR="004921D7">
        <w:rPr>
          <w:rFonts w:ascii="Arial" w:eastAsia="华文楷体" w:hAnsi="Arial" w:cs="Arial" w:hint="eastAsia"/>
          <w:sz w:val="28"/>
          <w:szCs w:val="28"/>
        </w:rPr>
        <w:t>其余</w:t>
      </w:r>
      <w:r w:rsidR="006B1802">
        <w:rPr>
          <w:rFonts w:ascii="Arial" w:eastAsia="华文楷体" w:hAnsi="Arial" w:cs="Arial" w:hint="eastAsia"/>
          <w:sz w:val="28"/>
          <w:szCs w:val="28"/>
        </w:rPr>
        <w:t>估价对象</w:t>
      </w:r>
      <w:r w:rsidR="006E6CF3">
        <w:rPr>
          <w:rFonts w:ascii="Arial" w:eastAsia="华文楷体" w:hAnsi="Arial" w:cs="Arial" w:hint="eastAsia"/>
          <w:sz w:val="28"/>
          <w:szCs w:val="28"/>
        </w:rPr>
        <w:t>楼层描述及测算依据</w:t>
      </w:r>
      <w:r w:rsidR="004921D7">
        <w:rPr>
          <w:rFonts w:ascii="Arial" w:eastAsia="华文楷体" w:hAnsi="Arial" w:cs="Arial" w:hint="eastAsia"/>
          <w:sz w:val="28"/>
          <w:szCs w:val="28"/>
        </w:rPr>
        <w:t>各用途建筑面积</w:t>
      </w:r>
      <w:r w:rsidR="006B1802">
        <w:rPr>
          <w:rFonts w:ascii="Arial" w:eastAsia="华文楷体" w:hAnsi="Arial" w:cs="Arial" w:hint="eastAsia"/>
          <w:sz w:val="28"/>
          <w:szCs w:val="28"/>
        </w:rPr>
        <w:t>均无误。我司将适时将补正的估价报告重新提交给委托方</w:t>
      </w:r>
      <w:r w:rsidR="006B1802" w:rsidRPr="00377212">
        <w:rPr>
          <w:rFonts w:ascii="Arial" w:eastAsia="华文楷体" w:hAnsi="Arial" w:cs="Arial" w:hint="eastAsia"/>
          <w:sz w:val="28"/>
          <w:szCs w:val="28"/>
        </w:rPr>
        <w:t>。</w:t>
      </w:r>
    </w:p>
    <w:p w14:paraId="52ABE9E5" w14:textId="77777777" w:rsidR="00E43251" w:rsidRDefault="00E43251" w:rsidP="00E43251">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2838E756" w14:textId="77777777" w:rsidR="00E43251" w:rsidRDefault="00E43251" w:rsidP="00E43251">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2A0F8C5C" w14:textId="77777777" w:rsidR="009415AD" w:rsidRPr="00994BB0" w:rsidRDefault="009415AD" w:rsidP="00C608E9">
      <w:pPr>
        <w:kinsoku w:val="0"/>
        <w:autoSpaceDE w:val="0"/>
        <w:autoSpaceDN w:val="0"/>
        <w:contextualSpacing/>
        <w:jc w:val="both"/>
        <w:rPr>
          <w:rFonts w:ascii="Arial" w:eastAsia="华文楷体" w:hAnsi="Arial" w:cs="Arial"/>
          <w:b/>
          <w:color w:val="000000" w:themeColor="text1"/>
          <w:sz w:val="28"/>
          <w:szCs w:val="28"/>
        </w:rPr>
      </w:pPr>
      <w:r w:rsidRPr="00994BB0">
        <w:rPr>
          <w:rFonts w:ascii="Arial" w:eastAsia="华文楷体" w:hAnsi="Arial" w:cs="Arial"/>
          <w:b/>
          <w:color w:val="000000" w:themeColor="text1"/>
          <w:sz w:val="28"/>
          <w:szCs w:val="28"/>
        </w:rPr>
        <w:br w:type="page"/>
      </w:r>
    </w:p>
    <w:p w14:paraId="31886F27" w14:textId="77777777" w:rsidR="00E43251" w:rsidRDefault="00E43251" w:rsidP="00E43251">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4F46B2">
        <w:rPr>
          <w:rFonts w:ascii="Arial" w:eastAsia="华文楷体" w:hAnsi="Arial" w:cs="Arial" w:hint="eastAsia"/>
          <w:b/>
          <w:color w:val="000000" w:themeColor="text1"/>
          <w:sz w:val="28"/>
          <w:szCs w:val="28"/>
          <w:highlight w:val="yellow"/>
        </w:rPr>
        <w:lastRenderedPageBreak/>
        <w:t>异议</w:t>
      </w:r>
      <w:r w:rsidR="00757771" w:rsidRPr="004F46B2">
        <w:rPr>
          <w:rFonts w:ascii="Arial" w:eastAsia="华文楷体" w:hAnsi="Arial" w:cs="Arial" w:hint="eastAsia"/>
          <w:b/>
          <w:color w:val="000000" w:themeColor="text1"/>
          <w:sz w:val="28"/>
          <w:szCs w:val="28"/>
          <w:highlight w:val="yellow"/>
        </w:rPr>
        <w:t>2</w:t>
      </w:r>
      <w:r w:rsidRPr="004F46B2">
        <w:rPr>
          <w:rFonts w:ascii="Arial" w:eastAsia="华文楷体" w:hAnsi="Arial" w:cs="Arial" w:hint="eastAsia"/>
          <w:b/>
          <w:color w:val="000000" w:themeColor="text1"/>
          <w:sz w:val="28"/>
          <w:szCs w:val="28"/>
          <w:highlight w:val="yellow"/>
        </w:rPr>
        <w:t>：</w:t>
      </w:r>
      <w:r w:rsidRPr="00E43251">
        <w:rPr>
          <w:rFonts w:ascii="Arial" w:eastAsia="华文楷体" w:hAnsi="Arial" w:cs="Arial" w:hint="eastAsia"/>
          <w:b/>
          <w:color w:val="000000" w:themeColor="text1"/>
          <w:sz w:val="28"/>
          <w:szCs w:val="28"/>
        </w:rPr>
        <w:t>估价报告单价的参照标准、计算方法无从体现，我司需评估公司提供估值技术说明文件</w:t>
      </w:r>
    </w:p>
    <w:p w14:paraId="5A1CFAD1" w14:textId="77777777" w:rsidR="00E43251" w:rsidRDefault="00E43251" w:rsidP="00E43251">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E43251">
        <w:rPr>
          <w:rFonts w:ascii="Arial" w:eastAsia="华文楷体" w:hAnsi="Arial" w:cs="Arial" w:hint="eastAsia"/>
          <w:b/>
          <w:color w:val="000000" w:themeColor="text1"/>
          <w:sz w:val="28"/>
          <w:szCs w:val="28"/>
        </w:rPr>
        <w:t>根据评估报告第</w:t>
      </w:r>
      <w:r w:rsidRPr="00E43251">
        <w:rPr>
          <w:rFonts w:ascii="Arial" w:eastAsia="华文楷体" w:hAnsi="Arial" w:cs="Arial" w:hint="eastAsia"/>
          <w:b/>
          <w:color w:val="000000" w:themeColor="text1"/>
          <w:sz w:val="28"/>
          <w:szCs w:val="28"/>
        </w:rPr>
        <w:t xml:space="preserve"> 47-48</w:t>
      </w:r>
      <w:r w:rsidRPr="00E43251">
        <w:rPr>
          <w:rFonts w:ascii="Arial" w:eastAsia="华文楷体" w:hAnsi="Arial" w:cs="Arial" w:hint="eastAsia"/>
          <w:b/>
          <w:color w:val="000000" w:themeColor="text1"/>
          <w:sz w:val="28"/>
          <w:szCs w:val="28"/>
        </w:rPr>
        <w:t>页“估价方法”内容，该评估报告主要估价方法为比较法、收益法、成本法。其中，地下车库、公寓用房选用比较法、收益法、成本法为主方法进行估价</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旅馆、商业用房选用收益法、成本法为主方法进行估价。</w:t>
      </w:r>
    </w:p>
    <w:p w14:paraId="24CF00FD" w14:textId="77777777" w:rsidR="00E43251" w:rsidRDefault="00E43251" w:rsidP="00E43251">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E43251">
        <w:rPr>
          <w:rFonts w:ascii="Arial" w:eastAsia="华文楷体" w:hAnsi="Arial" w:cs="Arial" w:hint="eastAsia"/>
          <w:b/>
          <w:color w:val="000000" w:themeColor="text1"/>
          <w:sz w:val="28"/>
          <w:szCs w:val="28"/>
        </w:rPr>
        <w:t>该评估报告中地下车库和公寓用房主要采取的是比较法、收益法、成本法，得出地下车库单价为</w:t>
      </w:r>
      <w:r w:rsidRPr="00E43251">
        <w:rPr>
          <w:rFonts w:ascii="Arial" w:eastAsia="华文楷体" w:hAnsi="Arial" w:cs="Arial" w:hint="eastAsia"/>
          <w:b/>
          <w:color w:val="000000" w:themeColor="text1"/>
          <w:sz w:val="28"/>
          <w:szCs w:val="28"/>
        </w:rPr>
        <w:t xml:space="preserve"> 6406</w:t>
      </w:r>
      <w:r w:rsidRPr="00E43251">
        <w:rPr>
          <w:rFonts w:ascii="Arial" w:eastAsia="华文楷体" w:hAnsi="Arial" w:cs="Arial" w:hint="eastAsia"/>
          <w:b/>
          <w:color w:val="000000" w:themeColor="text1"/>
          <w:sz w:val="28"/>
          <w:szCs w:val="28"/>
        </w:rPr>
        <w:t>元</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平方米、公寓现作酒店客房单价为</w:t>
      </w:r>
      <w:r w:rsidRPr="00E43251">
        <w:rPr>
          <w:rFonts w:ascii="Arial" w:eastAsia="华文楷体" w:hAnsi="Arial" w:cs="Arial" w:hint="eastAsia"/>
          <w:b/>
          <w:color w:val="000000" w:themeColor="text1"/>
          <w:sz w:val="28"/>
          <w:szCs w:val="28"/>
        </w:rPr>
        <w:t xml:space="preserve"> 92851</w:t>
      </w:r>
      <w:r w:rsidRPr="00E43251">
        <w:rPr>
          <w:rFonts w:ascii="Arial" w:eastAsia="华文楷体" w:hAnsi="Arial" w:cs="Arial" w:hint="eastAsia"/>
          <w:b/>
          <w:color w:val="000000" w:themeColor="text1"/>
          <w:sz w:val="28"/>
          <w:szCs w:val="28"/>
        </w:rPr>
        <w:t>元</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平方米、公寓</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毛坯</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单价为</w:t>
      </w:r>
      <w:r w:rsidRPr="00E43251">
        <w:rPr>
          <w:rFonts w:ascii="Arial" w:eastAsia="华文楷体" w:hAnsi="Arial" w:cs="Arial" w:hint="eastAsia"/>
          <w:b/>
          <w:color w:val="000000" w:themeColor="text1"/>
          <w:sz w:val="28"/>
          <w:szCs w:val="28"/>
        </w:rPr>
        <w:t>84509</w:t>
      </w:r>
      <w:r w:rsidRPr="00E43251">
        <w:rPr>
          <w:rFonts w:ascii="Arial" w:eastAsia="华文楷体" w:hAnsi="Arial" w:cs="Arial" w:hint="eastAsia"/>
          <w:b/>
          <w:color w:val="000000" w:themeColor="text1"/>
          <w:sz w:val="28"/>
          <w:szCs w:val="28"/>
        </w:rPr>
        <w:t>元</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平方米。但该评估报告未显示上述单价的组成、计算过程、参考样本，我司也不清楚是比较法下的单价，还是收益法、成本法下的单价，或者是三者综合值。因此，我司缺乏背后原始的数据判断评估单价的真实性和准确</w:t>
      </w:r>
      <w:r>
        <w:rPr>
          <w:rFonts w:ascii="Arial" w:eastAsia="华文楷体" w:hAnsi="Arial" w:cs="Arial" w:hint="eastAsia"/>
          <w:b/>
          <w:color w:val="000000" w:themeColor="text1"/>
          <w:sz w:val="28"/>
          <w:szCs w:val="28"/>
        </w:rPr>
        <w:t>性。</w:t>
      </w:r>
    </w:p>
    <w:p w14:paraId="3465B451" w14:textId="77777777" w:rsidR="00E43251" w:rsidRDefault="00E43251" w:rsidP="00E43251">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E43251">
        <w:rPr>
          <w:rFonts w:ascii="Arial" w:eastAsia="华文楷体" w:hAnsi="Arial" w:cs="Arial" w:hint="eastAsia"/>
          <w:b/>
          <w:color w:val="000000" w:themeColor="text1"/>
          <w:sz w:val="28"/>
          <w:szCs w:val="28"/>
        </w:rPr>
        <w:t>同样，评估报告中商业和旅馆采用的是收益法、成本法为主方法进行估价，但单价是如何计算出的，从评估报告中也无法得知，评估公司只提供了最终的单价数据，没有任何背后原始的数据材料，因此我司需要评估公司提供估值技术说明文件，对评估报告进行说明。</w:t>
      </w:r>
    </w:p>
    <w:p w14:paraId="3CC34910" w14:textId="77777777" w:rsidR="00E43251" w:rsidRDefault="00E43251" w:rsidP="00E4325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答复：</w:t>
      </w:r>
      <w:r w:rsidR="00337DD9">
        <w:rPr>
          <w:rFonts w:ascii="Arial" w:eastAsia="华文楷体" w:hAnsi="Arial" w:cs="Arial" w:hint="eastAsia"/>
          <w:color w:val="000000" w:themeColor="text1"/>
          <w:sz w:val="28"/>
          <w:szCs w:val="28"/>
        </w:rPr>
        <w:t>依据</w:t>
      </w:r>
      <w:r w:rsidR="00337DD9" w:rsidRPr="002A0012">
        <w:rPr>
          <w:rFonts w:ascii="Arial" w:eastAsia="华文楷体" w:hAnsi="Arial" w:cs="Arial" w:hint="eastAsia"/>
          <w:color w:val="000000" w:themeColor="text1"/>
          <w:sz w:val="28"/>
          <w:szCs w:val="28"/>
        </w:rPr>
        <w:t>《房地产估价规范》（</w:t>
      </w:r>
      <w:r w:rsidR="00337DD9" w:rsidRPr="002A0012">
        <w:rPr>
          <w:rFonts w:ascii="Arial" w:eastAsia="华文楷体" w:hAnsi="Arial" w:cs="Arial" w:hint="eastAsia"/>
          <w:color w:val="000000" w:themeColor="text1"/>
          <w:sz w:val="28"/>
          <w:szCs w:val="28"/>
        </w:rPr>
        <w:t>GB/</w:t>
      </w:r>
      <w:r w:rsidR="00337DD9" w:rsidRPr="002A0012">
        <w:rPr>
          <w:rFonts w:ascii="Arial" w:eastAsia="华文楷体" w:hAnsi="Arial" w:cs="Arial"/>
          <w:color w:val="000000" w:themeColor="text1"/>
          <w:sz w:val="28"/>
          <w:szCs w:val="28"/>
        </w:rPr>
        <w:t>T 50291-2015</w:t>
      </w:r>
      <w:r w:rsidR="00337DD9" w:rsidRPr="002A0012">
        <w:rPr>
          <w:rFonts w:ascii="Arial" w:eastAsia="华文楷体" w:hAnsi="Arial" w:cs="Arial" w:hint="eastAsia"/>
          <w:color w:val="000000" w:themeColor="text1"/>
          <w:sz w:val="28"/>
          <w:szCs w:val="28"/>
        </w:rPr>
        <w:t>）第</w:t>
      </w:r>
      <w:r w:rsidR="00337DD9" w:rsidRPr="002A0012">
        <w:rPr>
          <w:rFonts w:ascii="Arial" w:eastAsia="华文楷体" w:hAnsi="Arial" w:cs="Arial" w:hint="eastAsia"/>
          <w:color w:val="000000" w:themeColor="text1"/>
          <w:sz w:val="28"/>
          <w:szCs w:val="28"/>
        </w:rPr>
        <w:t>7</w:t>
      </w:r>
      <w:r w:rsidR="00337DD9" w:rsidRPr="002A0012">
        <w:rPr>
          <w:rFonts w:ascii="Arial" w:eastAsia="华文楷体" w:hAnsi="Arial" w:cs="Arial"/>
          <w:color w:val="000000" w:themeColor="text1"/>
          <w:sz w:val="28"/>
          <w:szCs w:val="28"/>
        </w:rPr>
        <w:t>.0.17</w:t>
      </w:r>
      <w:r w:rsidR="00337DD9" w:rsidRPr="002A0012">
        <w:rPr>
          <w:rFonts w:ascii="Arial" w:eastAsia="华文楷体" w:hAnsi="Arial" w:cs="Arial" w:hint="eastAsia"/>
          <w:color w:val="000000" w:themeColor="text1"/>
          <w:sz w:val="28"/>
          <w:szCs w:val="28"/>
        </w:rPr>
        <w:t>条第</w:t>
      </w:r>
      <w:r w:rsidR="00337DD9" w:rsidRPr="002A0012">
        <w:rPr>
          <w:rFonts w:ascii="Arial" w:eastAsia="华文楷体" w:hAnsi="Arial" w:cs="Arial" w:hint="eastAsia"/>
          <w:color w:val="000000" w:themeColor="text1"/>
          <w:sz w:val="28"/>
          <w:szCs w:val="28"/>
        </w:rPr>
        <w:t>9</w:t>
      </w:r>
      <w:r w:rsidR="00337DD9" w:rsidRPr="002A0012">
        <w:rPr>
          <w:rFonts w:ascii="Arial" w:eastAsia="华文楷体" w:hAnsi="Arial" w:cs="Arial" w:hint="eastAsia"/>
          <w:color w:val="000000" w:themeColor="text1"/>
          <w:sz w:val="28"/>
          <w:szCs w:val="28"/>
        </w:rPr>
        <w:t>项规定，说明估价测算的简要内容。</w:t>
      </w:r>
    </w:p>
    <w:p w14:paraId="2AD6C926" w14:textId="77777777" w:rsidR="00A82C0C" w:rsidRDefault="00A82C0C" w:rsidP="00337DD9">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color w:val="000000" w:themeColor="text1"/>
          <w:sz w:val="28"/>
          <w:szCs w:val="28"/>
        </w:rPr>
        <w:br w:type="page"/>
      </w:r>
    </w:p>
    <w:p w14:paraId="0CEF8495" w14:textId="77777777" w:rsidR="00337DD9" w:rsidRPr="00F561A9" w:rsidRDefault="00337DD9" w:rsidP="00F561A9">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F561A9">
        <w:rPr>
          <w:rFonts w:ascii="Arial" w:eastAsia="华文楷体" w:hAnsi="Arial" w:cs="Arial" w:hint="eastAsia"/>
          <w:b/>
          <w:color w:val="000000" w:themeColor="text1"/>
          <w:sz w:val="28"/>
          <w:szCs w:val="28"/>
        </w:rPr>
        <w:lastRenderedPageBreak/>
        <w:t>测算过程</w:t>
      </w:r>
    </w:p>
    <w:p w14:paraId="5BBE106F" w14:textId="77777777" w:rsidR="00A82C0C" w:rsidRPr="00F561A9" w:rsidRDefault="00A82C0C" w:rsidP="00F561A9">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9C1FEE">
        <w:rPr>
          <w:rFonts w:ascii="Arial" w:eastAsia="华文楷体" w:hAnsi="Arial" w:cs="Arial" w:hint="eastAsia"/>
          <w:b/>
          <w:color w:val="000000" w:themeColor="text1"/>
          <w:sz w:val="28"/>
          <w:szCs w:val="28"/>
          <w:highlight w:val="yellow"/>
        </w:rPr>
        <w:t>（一）成本法</w:t>
      </w:r>
    </w:p>
    <w:p w14:paraId="25895708" w14:textId="77777777" w:rsidR="00A82C0C" w:rsidRPr="009C1FEE" w:rsidRDefault="00A82C0C" w:rsidP="00F561A9">
      <w:pPr>
        <w:kinsoku w:val="0"/>
        <w:autoSpaceDE w:val="0"/>
        <w:autoSpaceDN w:val="0"/>
        <w:ind w:firstLineChars="200" w:firstLine="561"/>
        <w:contextualSpacing/>
        <w:jc w:val="both"/>
        <w:rPr>
          <w:rFonts w:ascii="Arial" w:eastAsia="华文楷体" w:hAnsi="Arial" w:cs="Arial"/>
          <w:b/>
          <w:color w:val="FF0000"/>
          <w:sz w:val="28"/>
          <w:szCs w:val="28"/>
        </w:rPr>
      </w:pPr>
      <w:r w:rsidRPr="009C1FEE">
        <w:rPr>
          <w:rFonts w:ascii="Arial" w:eastAsia="华文楷体" w:hAnsi="Arial" w:cs="Arial" w:hint="eastAsia"/>
          <w:b/>
          <w:color w:val="FF0000"/>
          <w:sz w:val="28"/>
          <w:szCs w:val="28"/>
        </w:rPr>
        <w:t>公寓用房（毛坯）</w:t>
      </w:r>
    </w:p>
    <w:p w14:paraId="20DC862E" w14:textId="77777777" w:rsidR="00F561A9" w:rsidRPr="00F561A9" w:rsidRDefault="00F561A9" w:rsidP="00F561A9">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F561A9">
        <w:rPr>
          <w:rFonts w:ascii="Arial" w:eastAsia="华文楷体" w:hAnsi="Arial" w:cs="Arial" w:hint="eastAsia"/>
          <w:b/>
          <w:color w:val="000000" w:themeColor="text1"/>
          <w:sz w:val="28"/>
          <w:szCs w:val="28"/>
        </w:rPr>
        <w:t>成本价值＝土地价值</w:t>
      </w:r>
      <w:r w:rsidRPr="00F561A9">
        <w:rPr>
          <w:rFonts w:ascii="Arial" w:eastAsia="华文楷体" w:hAnsi="Arial" w:cs="Arial" w:hint="eastAsia"/>
          <w:b/>
          <w:color w:val="000000" w:themeColor="text1"/>
          <w:sz w:val="28"/>
          <w:szCs w:val="28"/>
        </w:rPr>
        <w:t>+</w:t>
      </w:r>
      <w:r w:rsidRPr="00F561A9">
        <w:rPr>
          <w:rFonts w:ascii="Arial" w:eastAsia="华文楷体" w:hAnsi="Arial" w:cs="Arial" w:hint="eastAsia"/>
          <w:b/>
          <w:color w:val="000000" w:themeColor="text1"/>
          <w:sz w:val="28"/>
          <w:szCs w:val="28"/>
        </w:rPr>
        <w:t>建筑物现值</w:t>
      </w:r>
    </w:p>
    <w:p w14:paraId="471455FF" w14:textId="77777777" w:rsidR="00F561A9" w:rsidRPr="00F561A9" w:rsidRDefault="00F561A9" w:rsidP="00F561A9">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1</w:t>
      </w:r>
      <w:r w:rsidRPr="00F561A9">
        <w:rPr>
          <w:rFonts w:ascii="Arial" w:eastAsia="华文楷体" w:hAnsi="Arial" w:cs="Arial" w:hint="eastAsia"/>
          <w:color w:val="000000" w:themeColor="text1"/>
          <w:sz w:val="28"/>
          <w:szCs w:val="28"/>
        </w:rPr>
        <w:t>）计算估价对象土地价值。</w:t>
      </w:r>
    </w:p>
    <w:p w14:paraId="7233F5D2" w14:textId="77777777" w:rsidR="00F561A9" w:rsidRPr="00F561A9" w:rsidRDefault="00F561A9" w:rsidP="00F561A9">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土地价值＝土地取得成本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土地开发成本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管理费用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销售税费</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利息</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利润</w:t>
      </w:r>
    </w:p>
    <w:p w14:paraId="4E6A5F7E" w14:textId="77777777" w:rsidR="009C1FEE" w:rsidRPr="00F561A9"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color w:val="000000" w:themeColor="text1"/>
          <w:sz w:val="28"/>
          <w:szCs w:val="28"/>
        </w:rPr>
        <w:t>V</w:t>
      </w:r>
      <w:r w:rsidRPr="009C1FEE">
        <w:rPr>
          <w:rFonts w:ascii="Arial" w:eastAsia="华文楷体" w:hAnsi="Arial" w:cs="Arial" w:hint="eastAsia"/>
          <w:color w:val="000000" w:themeColor="text1"/>
          <w:sz w:val="28"/>
          <w:szCs w:val="28"/>
          <w:vertAlign w:val="subscript"/>
        </w:rPr>
        <w:t>土</w:t>
      </w:r>
      <w:r w:rsidRPr="00F561A9">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47059</w:t>
      </w:r>
      <w:r>
        <w:rPr>
          <w:rFonts w:ascii="Arial" w:eastAsia="华文楷体" w:hAnsi="Arial" w:cs="Arial" w:hint="eastAsia"/>
          <w:color w:val="000000" w:themeColor="text1"/>
          <w:sz w:val="28"/>
          <w:szCs w:val="28"/>
        </w:rPr>
        <w:t>（万元）</w:t>
      </w:r>
    </w:p>
    <w:p w14:paraId="61DE3552" w14:textId="77777777" w:rsidR="00F561A9" w:rsidRPr="00F561A9" w:rsidRDefault="00F561A9" w:rsidP="00F561A9">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2</w:t>
      </w:r>
      <w:r w:rsidRPr="00F561A9">
        <w:rPr>
          <w:rFonts w:ascii="Arial" w:eastAsia="华文楷体" w:hAnsi="Arial" w:cs="Arial" w:hint="eastAsia"/>
          <w:color w:val="000000" w:themeColor="text1"/>
          <w:sz w:val="28"/>
          <w:szCs w:val="28"/>
        </w:rPr>
        <w:t>）计算建筑物重置价值。</w:t>
      </w:r>
    </w:p>
    <w:p w14:paraId="24B06EBF" w14:textId="77777777" w:rsidR="00F561A9" w:rsidRDefault="00F561A9" w:rsidP="00F561A9">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建筑物重置价值＝建造成本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管理费用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销售税费</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利息</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利润</w:t>
      </w:r>
    </w:p>
    <w:p w14:paraId="1F9554B4" w14:textId="77777777" w:rsidR="009C1FEE" w:rsidRPr="00F561A9"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V</w:t>
      </w:r>
      <w:r w:rsidRPr="009C1FEE">
        <w:rPr>
          <w:rFonts w:ascii="Arial" w:eastAsia="华文楷体" w:hAnsi="Arial" w:cs="Arial" w:hint="eastAsia"/>
          <w:color w:val="000000" w:themeColor="text1"/>
          <w:sz w:val="28"/>
          <w:szCs w:val="28"/>
          <w:vertAlign w:val="subscript"/>
        </w:rPr>
        <w:t>建</w:t>
      </w:r>
      <w:r w:rsidRPr="00F561A9">
        <w:rPr>
          <w:rFonts w:ascii="Arial" w:eastAsia="华文楷体" w:hAnsi="Arial" w:cs="Arial" w:hint="eastAsia"/>
          <w:color w:val="000000" w:themeColor="text1"/>
          <w:sz w:val="28"/>
          <w:szCs w:val="28"/>
        </w:rPr>
        <w:t>＝</w:t>
      </w:r>
      <w:r w:rsidRPr="009C1FEE">
        <w:rPr>
          <w:rFonts w:ascii="Arial" w:eastAsia="华文楷体" w:hAnsi="Arial" w:cs="Arial" w:hint="eastAsia"/>
          <w:color w:val="000000" w:themeColor="text1"/>
          <w:sz w:val="28"/>
          <w:szCs w:val="28"/>
        </w:rPr>
        <w:t>8564</w:t>
      </w:r>
      <w:r w:rsidRPr="009C1FEE">
        <w:rPr>
          <w:rFonts w:ascii="Arial" w:eastAsia="华文楷体" w:hAnsi="Arial" w:cs="Arial" w:hint="eastAsia"/>
          <w:color w:val="000000" w:themeColor="text1"/>
          <w:sz w:val="28"/>
          <w:szCs w:val="28"/>
        </w:rPr>
        <w:t>（万元）</w:t>
      </w:r>
    </w:p>
    <w:p w14:paraId="3EDF4386" w14:textId="77777777" w:rsidR="00F561A9" w:rsidRPr="00F561A9" w:rsidRDefault="00F561A9" w:rsidP="00F561A9">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3</w:t>
      </w:r>
      <w:r w:rsidRPr="00F561A9">
        <w:rPr>
          <w:rFonts w:ascii="Arial" w:eastAsia="华文楷体" w:hAnsi="Arial" w:cs="Arial" w:hint="eastAsia"/>
          <w:color w:val="000000" w:themeColor="text1"/>
          <w:sz w:val="28"/>
          <w:szCs w:val="28"/>
        </w:rPr>
        <w:t>）计算建筑物现值。</w:t>
      </w:r>
    </w:p>
    <w:p w14:paraId="162E461F" w14:textId="77777777" w:rsidR="009C1FEE"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根据评估专业人员实地查勘，估价对象围护墙完好；地面、墙面平整；门窗开启关闭灵活；墙面、顶棚面层涂料完好，设备、管道通畅，水卫、电照设备完好，维护情况良好</w:t>
      </w:r>
      <w:r>
        <w:rPr>
          <w:rFonts w:ascii="Arial" w:eastAsia="华文楷体" w:hAnsi="Arial" w:cs="Arial" w:hint="eastAsia"/>
          <w:color w:val="000000" w:themeColor="text1"/>
          <w:sz w:val="28"/>
          <w:szCs w:val="28"/>
        </w:rPr>
        <w:t>，观察成新率较好</w:t>
      </w:r>
      <w:r w:rsidRPr="009C1FEE">
        <w:rPr>
          <w:rFonts w:ascii="Arial" w:eastAsia="华文楷体" w:hAnsi="Arial" w:cs="Arial" w:hint="eastAsia"/>
          <w:color w:val="000000" w:themeColor="text1"/>
          <w:sz w:val="28"/>
          <w:szCs w:val="28"/>
        </w:rPr>
        <w:t>，结合估价对象的建成年代、</w:t>
      </w:r>
      <w:r>
        <w:rPr>
          <w:rFonts w:ascii="Arial" w:eastAsia="华文楷体" w:hAnsi="Arial" w:cs="Arial" w:hint="eastAsia"/>
          <w:color w:val="000000" w:themeColor="text1"/>
          <w:sz w:val="28"/>
          <w:szCs w:val="28"/>
        </w:rPr>
        <w:t>建筑结构、装修改造等因素，采用直线折旧法计算估价对象计算成新率，</w:t>
      </w:r>
      <w:r w:rsidRPr="009C1FEE">
        <w:rPr>
          <w:rFonts w:ascii="Arial" w:eastAsia="华文楷体" w:hAnsi="Arial" w:cs="Arial" w:hint="eastAsia"/>
          <w:color w:val="000000" w:themeColor="text1"/>
          <w:sz w:val="28"/>
          <w:szCs w:val="28"/>
        </w:rPr>
        <w:t>综</w:t>
      </w:r>
      <w:r>
        <w:rPr>
          <w:rFonts w:ascii="Arial" w:eastAsia="华文楷体" w:hAnsi="Arial" w:cs="Arial" w:hint="eastAsia"/>
          <w:color w:val="000000" w:themeColor="text1"/>
          <w:sz w:val="28"/>
          <w:szCs w:val="28"/>
        </w:rPr>
        <w:t>合两种建筑物成新率确定方法，</w:t>
      </w:r>
      <w:r w:rsidRPr="009C1FEE">
        <w:rPr>
          <w:rFonts w:ascii="Arial" w:eastAsia="华文楷体" w:hAnsi="Arial" w:cs="Arial" w:hint="eastAsia"/>
          <w:color w:val="000000" w:themeColor="text1"/>
          <w:sz w:val="28"/>
          <w:szCs w:val="28"/>
        </w:rPr>
        <w:t>确定估价对象成新率为</w:t>
      </w:r>
      <w:r w:rsidRPr="009C1FEE">
        <w:rPr>
          <w:rFonts w:ascii="Arial" w:eastAsia="华文楷体" w:hAnsi="Arial" w:cs="Arial" w:hint="eastAsia"/>
          <w:color w:val="000000" w:themeColor="text1"/>
          <w:sz w:val="28"/>
          <w:szCs w:val="28"/>
        </w:rPr>
        <w:t>90%</w:t>
      </w:r>
      <w:r w:rsidRPr="009C1FEE">
        <w:rPr>
          <w:rFonts w:ascii="Arial" w:eastAsia="华文楷体" w:hAnsi="Arial" w:cs="Arial" w:hint="eastAsia"/>
          <w:color w:val="000000" w:themeColor="text1"/>
          <w:sz w:val="28"/>
          <w:szCs w:val="28"/>
        </w:rPr>
        <w:t>。</w:t>
      </w:r>
    </w:p>
    <w:p w14:paraId="0844CFF5" w14:textId="77777777" w:rsidR="009C1FEE" w:rsidRPr="00F561A9"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建筑物现值＝建筑物重置价值×成新度＝</w:t>
      </w:r>
      <w:r w:rsidRPr="009C1FEE">
        <w:rPr>
          <w:rFonts w:ascii="Arial" w:eastAsia="华文楷体" w:hAnsi="Arial" w:cs="Arial" w:hint="eastAsia"/>
          <w:color w:val="000000" w:themeColor="text1"/>
          <w:sz w:val="28"/>
          <w:szCs w:val="28"/>
        </w:rPr>
        <w:t>8564</w:t>
      </w:r>
      <w:r w:rsidRPr="009C1FEE">
        <w:rPr>
          <w:rFonts w:ascii="Arial" w:eastAsia="华文楷体" w:hAnsi="Arial" w:cs="Arial" w:hint="eastAsia"/>
          <w:color w:val="000000" w:themeColor="text1"/>
          <w:sz w:val="28"/>
          <w:szCs w:val="28"/>
        </w:rPr>
        <w:t>×</w:t>
      </w:r>
      <w:r w:rsidRPr="009C1FEE">
        <w:rPr>
          <w:rFonts w:ascii="Arial" w:eastAsia="华文楷体" w:hAnsi="Arial" w:cs="Arial" w:hint="eastAsia"/>
          <w:color w:val="000000" w:themeColor="text1"/>
          <w:sz w:val="28"/>
          <w:szCs w:val="28"/>
        </w:rPr>
        <w:t>90%</w:t>
      </w:r>
      <w:r w:rsidRPr="009C1FEE">
        <w:rPr>
          <w:rFonts w:ascii="Arial" w:eastAsia="华文楷体" w:hAnsi="Arial" w:cs="Arial" w:hint="eastAsia"/>
          <w:color w:val="000000" w:themeColor="text1"/>
          <w:sz w:val="28"/>
          <w:szCs w:val="28"/>
        </w:rPr>
        <w:t>＝</w:t>
      </w:r>
      <w:r w:rsidRPr="009C1FEE">
        <w:rPr>
          <w:rFonts w:ascii="Arial" w:eastAsia="华文楷体" w:hAnsi="Arial" w:cs="Arial" w:hint="eastAsia"/>
          <w:color w:val="000000" w:themeColor="text1"/>
          <w:sz w:val="28"/>
          <w:szCs w:val="28"/>
        </w:rPr>
        <w:t>7708</w:t>
      </w:r>
      <w:r w:rsidRPr="009C1FEE">
        <w:rPr>
          <w:rFonts w:ascii="Arial" w:eastAsia="华文楷体" w:hAnsi="Arial" w:cs="Arial" w:hint="eastAsia"/>
          <w:color w:val="000000" w:themeColor="text1"/>
          <w:sz w:val="28"/>
          <w:szCs w:val="28"/>
        </w:rPr>
        <w:t>（万元）</w:t>
      </w:r>
    </w:p>
    <w:p w14:paraId="52EAA26D" w14:textId="77777777" w:rsidR="00F561A9" w:rsidRDefault="00F561A9" w:rsidP="00F561A9">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4</w:t>
      </w:r>
      <w:r w:rsidRPr="00F561A9">
        <w:rPr>
          <w:rFonts w:ascii="Arial" w:eastAsia="华文楷体" w:hAnsi="Arial" w:cs="Arial" w:hint="eastAsia"/>
          <w:color w:val="000000" w:themeColor="text1"/>
          <w:sz w:val="28"/>
          <w:szCs w:val="28"/>
        </w:rPr>
        <w:t>）计算估价对象成本价值</w:t>
      </w:r>
    </w:p>
    <w:p w14:paraId="0E6600D3" w14:textId="77777777" w:rsidR="009C1FEE" w:rsidRPr="009C1FEE"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lastRenderedPageBreak/>
        <w:t>成本价值为土地价值与建筑物现值之和。则有：</w:t>
      </w:r>
    </w:p>
    <w:p w14:paraId="7A3A4E3B" w14:textId="77777777" w:rsidR="009C1FEE" w:rsidRPr="009C1FEE"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成本价值＝</w:t>
      </w:r>
      <w:r w:rsidRPr="009C1FEE">
        <w:rPr>
          <w:rFonts w:ascii="Arial" w:eastAsia="华文楷体" w:hAnsi="Arial" w:cs="Arial" w:hint="eastAsia"/>
          <w:color w:val="000000" w:themeColor="text1"/>
          <w:sz w:val="28"/>
          <w:szCs w:val="28"/>
        </w:rPr>
        <w:t>47059</w:t>
      </w:r>
      <w:r w:rsidRPr="009C1FEE">
        <w:rPr>
          <w:rFonts w:ascii="Arial" w:eastAsia="华文楷体" w:hAnsi="Arial" w:cs="Arial" w:hint="eastAsia"/>
          <w:color w:val="000000" w:themeColor="text1"/>
          <w:sz w:val="28"/>
          <w:szCs w:val="28"/>
        </w:rPr>
        <w:t>＋</w:t>
      </w:r>
      <w:r w:rsidRPr="009C1FEE">
        <w:rPr>
          <w:rFonts w:ascii="Arial" w:eastAsia="华文楷体" w:hAnsi="Arial" w:cs="Arial" w:hint="eastAsia"/>
          <w:color w:val="000000" w:themeColor="text1"/>
          <w:sz w:val="28"/>
          <w:szCs w:val="28"/>
        </w:rPr>
        <w:t>7708</w:t>
      </w:r>
      <w:r w:rsidRPr="009C1FEE">
        <w:rPr>
          <w:rFonts w:ascii="Arial" w:eastAsia="华文楷体" w:hAnsi="Arial" w:cs="Arial" w:hint="eastAsia"/>
          <w:color w:val="000000" w:themeColor="text1"/>
          <w:sz w:val="28"/>
          <w:szCs w:val="28"/>
        </w:rPr>
        <w:t>＝</w:t>
      </w:r>
      <w:r w:rsidRPr="009C1FEE">
        <w:rPr>
          <w:rFonts w:ascii="Arial" w:eastAsia="华文楷体" w:hAnsi="Arial" w:cs="Arial" w:hint="eastAsia"/>
          <w:color w:val="000000" w:themeColor="text1"/>
          <w:sz w:val="28"/>
          <w:szCs w:val="28"/>
        </w:rPr>
        <w:t>54767</w:t>
      </w:r>
      <w:r w:rsidRPr="009C1FEE">
        <w:rPr>
          <w:rFonts w:ascii="Arial" w:eastAsia="华文楷体" w:hAnsi="Arial" w:cs="Arial" w:hint="eastAsia"/>
          <w:color w:val="000000" w:themeColor="text1"/>
          <w:sz w:val="28"/>
          <w:szCs w:val="28"/>
        </w:rPr>
        <w:t>（万元）</w:t>
      </w:r>
    </w:p>
    <w:p w14:paraId="29D81463" w14:textId="77777777" w:rsidR="009C1FEE"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成本单价＝</w:t>
      </w:r>
      <w:r w:rsidRPr="009C1FEE">
        <w:rPr>
          <w:rFonts w:ascii="Arial" w:eastAsia="华文楷体" w:hAnsi="Arial" w:cs="Arial" w:hint="eastAsia"/>
          <w:color w:val="000000" w:themeColor="text1"/>
          <w:sz w:val="28"/>
          <w:szCs w:val="28"/>
        </w:rPr>
        <w:t>54767</w:t>
      </w:r>
      <w:r w:rsidRPr="009C1FEE">
        <w:rPr>
          <w:rFonts w:ascii="Arial" w:eastAsia="华文楷体" w:hAnsi="Arial" w:cs="Arial" w:hint="eastAsia"/>
          <w:color w:val="000000" w:themeColor="text1"/>
          <w:sz w:val="28"/>
          <w:szCs w:val="28"/>
        </w:rPr>
        <w:t>×</w:t>
      </w:r>
      <w:r w:rsidRPr="009C1FEE">
        <w:rPr>
          <w:rFonts w:ascii="Arial" w:eastAsia="华文楷体" w:hAnsi="Arial" w:cs="Arial" w:hint="eastAsia"/>
          <w:color w:val="000000" w:themeColor="text1"/>
          <w:sz w:val="28"/>
          <w:szCs w:val="28"/>
        </w:rPr>
        <w:t>10000</w:t>
      </w:r>
      <w:r w:rsidRPr="009C1FEE">
        <w:rPr>
          <w:rFonts w:ascii="Arial" w:eastAsia="华文楷体" w:hAnsi="Arial" w:cs="Arial" w:hint="eastAsia"/>
          <w:color w:val="000000" w:themeColor="text1"/>
          <w:sz w:val="28"/>
          <w:szCs w:val="28"/>
        </w:rPr>
        <w:t>÷</w:t>
      </w:r>
      <w:r w:rsidRPr="009C1FEE">
        <w:rPr>
          <w:rFonts w:ascii="Arial" w:eastAsia="华文楷体" w:hAnsi="Arial" w:cs="Arial" w:hint="eastAsia"/>
          <w:color w:val="000000" w:themeColor="text1"/>
          <w:sz w:val="28"/>
          <w:szCs w:val="28"/>
        </w:rPr>
        <w:t>8698.56</w:t>
      </w:r>
      <w:r w:rsidRPr="009C1FEE">
        <w:rPr>
          <w:rFonts w:ascii="Arial" w:eastAsia="华文楷体" w:hAnsi="Arial" w:cs="Arial" w:hint="eastAsia"/>
          <w:color w:val="000000" w:themeColor="text1"/>
          <w:sz w:val="28"/>
          <w:szCs w:val="28"/>
        </w:rPr>
        <w:t>＝</w:t>
      </w:r>
      <w:r w:rsidRPr="009C1FEE">
        <w:rPr>
          <w:rFonts w:ascii="Arial" w:eastAsia="华文楷体" w:hAnsi="Arial" w:cs="Arial" w:hint="eastAsia"/>
          <w:color w:val="000000" w:themeColor="text1"/>
          <w:sz w:val="28"/>
          <w:szCs w:val="28"/>
        </w:rPr>
        <w:t>62961</w:t>
      </w:r>
      <w:r w:rsidRPr="009C1FEE">
        <w:rPr>
          <w:rFonts w:ascii="Arial" w:eastAsia="华文楷体" w:hAnsi="Arial" w:cs="Arial" w:hint="eastAsia"/>
          <w:color w:val="000000" w:themeColor="text1"/>
          <w:sz w:val="28"/>
          <w:szCs w:val="28"/>
        </w:rPr>
        <w:t>（元</w:t>
      </w:r>
      <w:r w:rsidRPr="009C1FEE">
        <w:rPr>
          <w:rFonts w:ascii="Arial" w:eastAsia="华文楷体" w:hAnsi="Arial" w:cs="Arial" w:hint="eastAsia"/>
          <w:color w:val="000000" w:themeColor="text1"/>
          <w:sz w:val="28"/>
          <w:szCs w:val="28"/>
        </w:rPr>
        <w:t>/</w:t>
      </w:r>
      <w:r w:rsidRPr="009C1FEE">
        <w:rPr>
          <w:rFonts w:ascii="Arial" w:eastAsia="华文楷体" w:hAnsi="Arial" w:cs="Arial" w:hint="eastAsia"/>
          <w:color w:val="000000" w:themeColor="text1"/>
          <w:sz w:val="28"/>
          <w:szCs w:val="28"/>
        </w:rPr>
        <w:t>平方米）</w:t>
      </w:r>
    </w:p>
    <w:p w14:paraId="6192E39E" w14:textId="77777777" w:rsidR="009C1FEE" w:rsidRPr="002E07A7" w:rsidRDefault="002E07A7" w:rsidP="002E07A7">
      <w:pPr>
        <w:kinsoku w:val="0"/>
        <w:autoSpaceDE w:val="0"/>
        <w:autoSpaceDN w:val="0"/>
        <w:ind w:firstLineChars="200" w:firstLine="561"/>
        <w:contextualSpacing/>
        <w:jc w:val="both"/>
        <w:rPr>
          <w:rFonts w:ascii="Arial" w:eastAsia="华文楷体" w:hAnsi="Arial" w:cs="Arial"/>
          <w:b/>
          <w:color w:val="FF0000"/>
          <w:sz w:val="28"/>
          <w:szCs w:val="28"/>
        </w:rPr>
      </w:pPr>
      <w:r w:rsidRPr="002E07A7">
        <w:rPr>
          <w:rFonts w:ascii="Arial" w:eastAsia="华文楷体" w:hAnsi="Arial" w:cs="Arial" w:hint="eastAsia"/>
          <w:b/>
          <w:color w:val="FF0000"/>
          <w:sz w:val="28"/>
          <w:szCs w:val="28"/>
        </w:rPr>
        <w:t>公寓（客房）用房</w:t>
      </w:r>
    </w:p>
    <w:p w14:paraId="5B331371" w14:textId="77777777" w:rsidR="009C1FEE" w:rsidRPr="00F561A9" w:rsidRDefault="009C1FEE" w:rsidP="009C1FEE">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F561A9">
        <w:rPr>
          <w:rFonts w:ascii="Arial" w:eastAsia="华文楷体" w:hAnsi="Arial" w:cs="Arial" w:hint="eastAsia"/>
          <w:b/>
          <w:color w:val="000000" w:themeColor="text1"/>
          <w:sz w:val="28"/>
          <w:szCs w:val="28"/>
        </w:rPr>
        <w:t>成本价值＝土地价值</w:t>
      </w:r>
      <w:r w:rsidRPr="00F561A9">
        <w:rPr>
          <w:rFonts w:ascii="Arial" w:eastAsia="华文楷体" w:hAnsi="Arial" w:cs="Arial" w:hint="eastAsia"/>
          <w:b/>
          <w:color w:val="000000" w:themeColor="text1"/>
          <w:sz w:val="28"/>
          <w:szCs w:val="28"/>
        </w:rPr>
        <w:t>+</w:t>
      </w:r>
      <w:r w:rsidRPr="00F561A9">
        <w:rPr>
          <w:rFonts w:ascii="Arial" w:eastAsia="华文楷体" w:hAnsi="Arial" w:cs="Arial" w:hint="eastAsia"/>
          <w:b/>
          <w:color w:val="000000" w:themeColor="text1"/>
          <w:sz w:val="28"/>
          <w:szCs w:val="28"/>
        </w:rPr>
        <w:t>建筑物现值</w:t>
      </w:r>
    </w:p>
    <w:p w14:paraId="517DB73B" w14:textId="77777777" w:rsidR="009C1FEE" w:rsidRPr="00F561A9"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1</w:t>
      </w:r>
      <w:r w:rsidRPr="00F561A9">
        <w:rPr>
          <w:rFonts w:ascii="Arial" w:eastAsia="华文楷体" w:hAnsi="Arial" w:cs="Arial" w:hint="eastAsia"/>
          <w:color w:val="000000" w:themeColor="text1"/>
          <w:sz w:val="28"/>
          <w:szCs w:val="28"/>
        </w:rPr>
        <w:t>）计算估价对象土地价值。</w:t>
      </w:r>
    </w:p>
    <w:p w14:paraId="5EEB42D3" w14:textId="77777777" w:rsidR="009C1FEE" w:rsidRPr="00F561A9"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土地价值＝土地取得成本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土地开发成本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管理费用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销售税费</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利息</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利润</w:t>
      </w:r>
    </w:p>
    <w:p w14:paraId="026F842E" w14:textId="77777777" w:rsidR="009C1FEE" w:rsidRPr="00F561A9"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color w:val="000000" w:themeColor="text1"/>
          <w:sz w:val="28"/>
          <w:szCs w:val="28"/>
        </w:rPr>
        <w:t>V</w:t>
      </w:r>
      <w:r w:rsidRPr="009C1FEE">
        <w:rPr>
          <w:rFonts w:ascii="Arial" w:eastAsia="华文楷体" w:hAnsi="Arial" w:cs="Arial" w:hint="eastAsia"/>
          <w:color w:val="000000" w:themeColor="text1"/>
          <w:sz w:val="28"/>
          <w:szCs w:val="28"/>
          <w:vertAlign w:val="subscript"/>
        </w:rPr>
        <w:t>土</w:t>
      </w:r>
      <w:r w:rsidRPr="00F561A9">
        <w:rPr>
          <w:rFonts w:ascii="Arial" w:eastAsia="华文楷体" w:hAnsi="Arial" w:cs="Arial" w:hint="eastAsia"/>
          <w:color w:val="000000" w:themeColor="text1"/>
          <w:sz w:val="28"/>
          <w:szCs w:val="28"/>
        </w:rPr>
        <w:t>＝</w:t>
      </w:r>
      <w:r w:rsidR="002E07A7" w:rsidRPr="002E07A7">
        <w:rPr>
          <w:rFonts w:ascii="Arial" w:eastAsia="华文楷体" w:hAnsi="Arial" w:cs="Arial"/>
          <w:color w:val="000000" w:themeColor="text1"/>
          <w:sz w:val="28"/>
          <w:szCs w:val="28"/>
        </w:rPr>
        <w:t>38554</w:t>
      </w:r>
      <w:r>
        <w:rPr>
          <w:rFonts w:ascii="Arial" w:eastAsia="华文楷体" w:hAnsi="Arial" w:cs="Arial" w:hint="eastAsia"/>
          <w:color w:val="000000" w:themeColor="text1"/>
          <w:sz w:val="28"/>
          <w:szCs w:val="28"/>
        </w:rPr>
        <w:t>（万元）</w:t>
      </w:r>
    </w:p>
    <w:p w14:paraId="0B2E7EEE" w14:textId="77777777" w:rsidR="009C1FEE" w:rsidRPr="00F561A9"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2</w:t>
      </w:r>
      <w:r w:rsidRPr="00F561A9">
        <w:rPr>
          <w:rFonts w:ascii="Arial" w:eastAsia="华文楷体" w:hAnsi="Arial" w:cs="Arial" w:hint="eastAsia"/>
          <w:color w:val="000000" w:themeColor="text1"/>
          <w:sz w:val="28"/>
          <w:szCs w:val="28"/>
        </w:rPr>
        <w:t>）计算建筑物重置价值。</w:t>
      </w:r>
    </w:p>
    <w:p w14:paraId="11C81601" w14:textId="77777777" w:rsidR="009C1FEE"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建筑物重置价值＝建造成本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管理费用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销售税费</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利息</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利润</w:t>
      </w:r>
    </w:p>
    <w:p w14:paraId="4400EEE8" w14:textId="77777777" w:rsidR="009C1FEE" w:rsidRPr="00F561A9"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V</w:t>
      </w:r>
      <w:r w:rsidRPr="009C1FEE">
        <w:rPr>
          <w:rFonts w:ascii="Arial" w:eastAsia="华文楷体" w:hAnsi="Arial" w:cs="Arial" w:hint="eastAsia"/>
          <w:color w:val="000000" w:themeColor="text1"/>
          <w:sz w:val="28"/>
          <w:szCs w:val="28"/>
          <w:vertAlign w:val="subscript"/>
        </w:rPr>
        <w:t>建</w:t>
      </w:r>
      <w:r w:rsidRPr="00F561A9">
        <w:rPr>
          <w:rFonts w:ascii="Arial" w:eastAsia="华文楷体" w:hAnsi="Arial" w:cs="Arial" w:hint="eastAsia"/>
          <w:color w:val="000000" w:themeColor="text1"/>
          <w:sz w:val="28"/>
          <w:szCs w:val="28"/>
        </w:rPr>
        <w:t>＝</w:t>
      </w:r>
      <w:r w:rsidR="002E07A7" w:rsidRPr="002E07A7">
        <w:rPr>
          <w:rFonts w:ascii="Arial" w:eastAsia="华文楷体" w:hAnsi="Arial" w:cs="Arial"/>
          <w:color w:val="000000" w:themeColor="text1"/>
          <w:sz w:val="28"/>
          <w:szCs w:val="28"/>
        </w:rPr>
        <w:t>13489</w:t>
      </w:r>
      <w:r w:rsidRPr="009C1FEE">
        <w:rPr>
          <w:rFonts w:ascii="Arial" w:eastAsia="华文楷体" w:hAnsi="Arial" w:cs="Arial" w:hint="eastAsia"/>
          <w:color w:val="000000" w:themeColor="text1"/>
          <w:sz w:val="28"/>
          <w:szCs w:val="28"/>
        </w:rPr>
        <w:t>（万元）</w:t>
      </w:r>
    </w:p>
    <w:p w14:paraId="72DA20F8" w14:textId="77777777" w:rsidR="009C1FEE" w:rsidRPr="00F561A9"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3</w:t>
      </w:r>
      <w:r w:rsidRPr="00F561A9">
        <w:rPr>
          <w:rFonts w:ascii="Arial" w:eastAsia="华文楷体" w:hAnsi="Arial" w:cs="Arial" w:hint="eastAsia"/>
          <w:color w:val="000000" w:themeColor="text1"/>
          <w:sz w:val="28"/>
          <w:szCs w:val="28"/>
        </w:rPr>
        <w:t>）计算建筑物现值。</w:t>
      </w:r>
    </w:p>
    <w:p w14:paraId="352FB4CB" w14:textId="77777777" w:rsidR="009C1FEE"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根据评估专业人员实地查勘，估价对象围护墙完好；地面、墙面平整；门窗开启关闭灵活；墙面、顶棚面层涂料完好，设备、管道通畅，水卫、电照设备完好，维护情况良好</w:t>
      </w:r>
      <w:r>
        <w:rPr>
          <w:rFonts w:ascii="Arial" w:eastAsia="华文楷体" w:hAnsi="Arial" w:cs="Arial" w:hint="eastAsia"/>
          <w:color w:val="000000" w:themeColor="text1"/>
          <w:sz w:val="28"/>
          <w:szCs w:val="28"/>
        </w:rPr>
        <w:t>，观察成新率较好</w:t>
      </w:r>
      <w:r w:rsidRPr="009C1FEE">
        <w:rPr>
          <w:rFonts w:ascii="Arial" w:eastAsia="华文楷体" w:hAnsi="Arial" w:cs="Arial" w:hint="eastAsia"/>
          <w:color w:val="000000" w:themeColor="text1"/>
          <w:sz w:val="28"/>
          <w:szCs w:val="28"/>
        </w:rPr>
        <w:t>，结合估价对象的建成年代、</w:t>
      </w:r>
      <w:r>
        <w:rPr>
          <w:rFonts w:ascii="Arial" w:eastAsia="华文楷体" w:hAnsi="Arial" w:cs="Arial" w:hint="eastAsia"/>
          <w:color w:val="000000" w:themeColor="text1"/>
          <w:sz w:val="28"/>
          <w:szCs w:val="28"/>
        </w:rPr>
        <w:t>建筑结构、装修改造等因素，采用直线折旧法计算估价对象计算成新率，</w:t>
      </w:r>
      <w:r w:rsidRPr="009C1FEE">
        <w:rPr>
          <w:rFonts w:ascii="Arial" w:eastAsia="华文楷体" w:hAnsi="Arial" w:cs="Arial" w:hint="eastAsia"/>
          <w:color w:val="000000" w:themeColor="text1"/>
          <w:sz w:val="28"/>
          <w:szCs w:val="28"/>
        </w:rPr>
        <w:t>综</w:t>
      </w:r>
      <w:r>
        <w:rPr>
          <w:rFonts w:ascii="Arial" w:eastAsia="华文楷体" w:hAnsi="Arial" w:cs="Arial" w:hint="eastAsia"/>
          <w:color w:val="000000" w:themeColor="text1"/>
          <w:sz w:val="28"/>
          <w:szCs w:val="28"/>
        </w:rPr>
        <w:t>合两种建筑物成新率确定方法，</w:t>
      </w:r>
      <w:r w:rsidRPr="009C1FEE">
        <w:rPr>
          <w:rFonts w:ascii="Arial" w:eastAsia="华文楷体" w:hAnsi="Arial" w:cs="Arial" w:hint="eastAsia"/>
          <w:color w:val="000000" w:themeColor="text1"/>
          <w:sz w:val="28"/>
          <w:szCs w:val="28"/>
        </w:rPr>
        <w:t>确定估价对象成新率为</w:t>
      </w:r>
      <w:r w:rsidRPr="009C1FEE">
        <w:rPr>
          <w:rFonts w:ascii="Arial" w:eastAsia="华文楷体" w:hAnsi="Arial" w:cs="Arial" w:hint="eastAsia"/>
          <w:color w:val="000000" w:themeColor="text1"/>
          <w:sz w:val="28"/>
          <w:szCs w:val="28"/>
        </w:rPr>
        <w:t>90%</w:t>
      </w:r>
      <w:r w:rsidRPr="009C1FEE">
        <w:rPr>
          <w:rFonts w:ascii="Arial" w:eastAsia="华文楷体" w:hAnsi="Arial" w:cs="Arial" w:hint="eastAsia"/>
          <w:color w:val="000000" w:themeColor="text1"/>
          <w:sz w:val="28"/>
          <w:szCs w:val="28"/>
        </w:rPr>
        <w:t>。</w:t>
      </w:r>
    </w:p>
    <w:p w14:paraId="02379C67" w14:textId="77777777" w:rsidR="009C1FEE" w:rsidRPr="00F561A9"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建筑物现值＝建筑物重置价值×成新度＝</w:t>
      </w:r>
      <w:r w:rsidR="002E07A7" w:rsidRPr="002E07A7">
        <w:rPr>
          <w:rFonts w:ascii="Arial" w:eastAsia="华文楷体" w:hAnsi="Arial" w:cs="Arial" w:hint="eastAsia"/>
          <w:color w:val="000000" w:themeColor="text1"/>
          <w:sz w:val="28"/>
          <w:szCs w:val="28"/>
        </w:rPr>
        <w:t>13489</w:t>
      </w:r>
      <w:r w:rsidR="002E07A7" w:rsidRPr="002E07A7">
        <w:rPr>
          <w:rFonts w:ascii="Arial" w:eastAsia="华文楷体" w:hAnsi="Arial" w:cs="Arial" w:hint="eastAsia"/>
          <w:color w:val="000000" w:themeColor="text1"/>
          <w:sz w:val="28"/>
          <w:szCs w:val="28"/>
        </w:rPr>
        <w:t>×</w:t>
      </w:r>
      <w:r w:rsidR="002E07A7" w:rsidRPr="002E07A7">
        <w:rPr>
          <w:rFonts w:ascii="Arial" w:eastAsia="华文楷体" w:hAnsi="Arial" w:cs="Arial" w:hint="eastAsia"/>
          <w:color w:val="000000" w:themeColor="text1"/>
          <w:sz w:val="28"/>
          <w:szCs w:val="28"/>
        </w:rPr>
        <w:t>90%</w:t>
      </w:r>
      <w:r w:rsidR="002E07A7" w:rsidRPr="002E07A7">
        <w:rPr>
          <w:rFonts w:ascii="Arial" w:eastAsia="华文楷体" w:hAnsi="Arial" w:cs="Arial" w:hint="eastAsia"/>
          <w:color w:val="000000" w:themeColor="text1"/>
          <w:sz w:val="28"/>
          <w:szCs w:val="28"/>
        </w:rPr>
        <w:t>＝</w:t>
      </w:r>
      <w:r w:rsidR="002E07A7" w:rsidRPr="002E07A7">
        <w:rPr>
          <w:rFonts w:ascii="Arial" w:eastAsia="华文楷体" w:hAnsi="Arial" w:cs="Arial" w:hint="eastAsia"/>
          <w:color w:val="000000" w:themeColor="text1"/>
          <w:sz w:val="28"/>
          <w:szCs w:val="28"/>
        </w:rPr>
        <w:t>12140</w:t>
      </w:r>
      <w:r w:rsidRPr="009C1FEE">
        <w:rPr>
          <w:rFonts w:ascii="Arial" w:eastAsia="华文楷体" w:hAnsi="Arial" w:cs="Arial" w:hint="eastAsia"/>
          <w:color w:val="000000" w:themeColor="text1"/>
          <w:sz w:val="28"/>
          <w:szCs w:val="28"/>
        </w:rPr>
        <w:t>（万元）</w:t>
      </w:r>
    </w:p>
    <w:p w14:paraId="2A77C7ED" w14:textId="77777777" w:rsidR="009C1FEE"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lastRenderedPageBreak/>
        <w:t>4</w:t>
      </w:r>
      <w:r w:rsidRPr="00F561A9">
        <w:rPr>
          <w:rFonts w:ascii="Arial" w:eastAsia="华文楷体" w:hAnsi="Arial" w:cs="Arial" w:hint="eastAsia"/>
          <w:color w:val="000000" w:themeColor="text1"/>
          <w:sz w:val="28"/>
          <w:szCs w:val="28"/>
        </w:rPr>
        <w:t>）计算估价对象成本价值</w:t>
      </w:r>
    </w:p>
    <w:p w14:paraId="503DA4E4" w14:textId="77777777" w:rsidR="009C1FEE" w:rsidRPr="009C1FEE" w:rsidRDefault="009C1FEE" w:rsidP="009C1FE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成本价值为土地价值与建筑物现值之和。则有：</w:t>
      </w:r>
    </w:p>
    <w:p w14:paraId="67EBAED8" w14:textId="77777777" w:rsidR="002E07A7" w:rsidRP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E07A7">
        <w:rPr>
          <w:rFonts w:ascii="Arial" w:eastAsia="华文楷体" w:hAnsi="Arial" w:cs="Arial" w:hint="eastAsia"/>
          <w:color w:val="000000" w:themeColor="text1"/>
          <w:sz w:val="28"/>
          <w:szCs w:val="28"/>
        </w:rPr>
        <w:t>成本价值＝</w:t>
      </w:r>
      <w:r w:rsidRPr="002E07A7">
        <w:rPr>
          <w:rFonts w:ascii="Arial" w:eastAsia="华文楷体" w:hAnsi="Arial" w:cs="Arial" w:hint="eastAsia"/>
          <w:color w:val="000000" w:themeColor="text1"/>
          <w:sz w:val="28"/>
          <w:szCs w:val="28"/>
        </w:rPr>
        <w:t>38554</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12140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50694</w:t>
      </w:r>
      <w:r w:rsidRPr="002E07A7">
        <w:rPr>
          <w:rFonts w:ascii="Arial" w:eastAsia="华文楷体" w:hAnsi="Arial" w:cs="Arial" w:hint="eastAsia"/>
          <w:color w:val="000000" w:themeColor="text1"/>
          <w:sz w:val="28"/>
          <w:szCs w:val="28"/>
        </w:rPr>
        <w:t>（万元）</w:t>
      </w:r>
    </w:p>
    <w:p w14:paraId="579F8383" w14:textId="77777777" w:rsidR="009C1FEE"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E07A7">
        <w:rPr>
          <w:rFonts w:ascii="Arial" w:eastAsia="华文楷体" w:hAnsi="Arial" w:cs="Arial" w:hint="eastAsia"/>
          <w:color w:val="000000" w:themeColor="text1"/>
          <w:sz w:val="28"/>
          <w:szCs w:val="28"/>
        </w:rPr>
        <w:t>成本单价＝</w:t>
      </w:r>
      <w:r w:rsidRPr="002E07A7">
        <w:rPr>
          <w:rFonts w:ascii="Arial" w:eastAsia="华文楷体" w:hAnsi="Arial" w:cs="Arial" w:hint="eastAsia"/>
          <w:color w:val="000000" w:themeColor="text1"/>
          <w:sz w:val="28"/>
          <w:szCs w:val="28"/>
        </w:rPr>
        <w:t>50694</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10000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7126.44</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71135</w:t>
      </w:r>
      <w:r w:rsidRPr="002E07A7">
        <w:rPr>
          <w:rFonts w:ascii="Arial" w:eastAsia="华文楷体" w:hAnsi="Arial" w:cs="Arial" w:hint="eastAsia"/>
          <w:color w:val="000000" w:themeColor="text1"/>
          <w:sz w:val="28"/>
          <w:szCs w:val="28"/>
        </w:rPr>
        <w:t>（元</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平方米）</w:t>
      </w:r>
    </w:p>
    <w:p w14:paraId="1D8519C6" w14:textId="77777777" w:rsidR="002E07A7" w:rsidRPr="002E07A7" w:rsidRDefault="002E07A7" w:rsidP="002E07A7">
      <w:pPr>
        <w:kinsoku w:val="0"/>
        <w:autoSpaceDE w:val="0"/>
        <w:autoSpaceDN w:val="0"/>
        <w:ind w:firstLineChars="200" w:firstLine="561"/>
        <w:contextualSpacing/>
        <w:jc w:val="both"/>
        <w:rPr>
          <w:rFonts w:ascii="Arial" w:eastAsia="华文楷体" w:hAnsi="Arial" w:cs="Arial"/>
          <w:b/>
          <w:color w:val="FF0000"/>
          <w:sz w:val="28"/>
          <w:szCs w:val="28"/>
        </w:rPr>
      </w:pPr>
      <w:r w:rsidRPr="002E07A7">
        <w:rPr>
          <w:rFonts w:ascii="Arial" w:eastAsia="华文楷体" w:hAnsi="Arial" w:cs="Arial" w:hint="eastAsia"/>
          <w:b/>
          <w:color w:val="FF0000"/>
          <w:sz w:val="28"/>
          <w:szCs w:val="28"/>
        </w:rPr>
        <w:t>车位用房</w:t>
      </w:r>
    </w:p>
    <w:p w14:paraId="163A8AF6" w14:textId="77777777" w:rsidR="002E07A7" w:rsidRPr="00F561A9" w:rsidRDefault="002E07A7" w:rsidP="002E07A7">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F561A9">
        <w:rPr>
          <w:rFonts w:ascii="Arial" w:eastAsia="华文楷体" w:hAnsi="Arial" w:cs="Arial" w:hint="eastAsia"/>
          <w:b/>
          <w:color w:val="000000" w:themeColor="text1"/>
          <w:sz w:val="28"/>
          <w:szCs w:val="28"/>
        </w:rPr>
        <w:t>成本价值＝土地价值</w:t>
      </w:r>
      <w:r w:rsidRPr="00F561A9">
        <w:rPr>
          <w:rFonts w:ascii="Arial" w:eastAsia="华文楷体" w:hAnsi="Arial" w:cs="Arial" w:hint="eastAsia"/>
          <w:b/>
          <w:color w:val="000000" w:themeColor="text1"/>
          <w:sz w:val="28"/>
          <w:szCs w:val="28"/>
        </w:rPr>
        <w:t>+</w:t>
      </w:r>
      <w:r w:rsidRPr="00F561A9">
        <w:rPr>
          <w:rFonts w:ascii="Arial" w:eastAsia="华文楷体" w:hAnsi="Arial" w:cs="Arial" w:hint="eastAsia"/>
          <w:b/>
          <w:color w:val="000000" w:themeColor="text1"/>
          <w:sz w:val="28"/>
          <w:szCs w:val="28"/>
        </w:rPr>
        <w:t>建筑物现值</w:t>
      </w:r>
    </w:p>
    <w:p w14:paraId="5EF1C486"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1</w:t>
      </w:r>
      <w:r w:rsidRPr="00F561A9">
        <w:rPr>
          <w:rFonts w:ascii="Arial" w:eastAsia="华文楷体" w:hAnsi="Arial" w:cs="Arial" w:hint="eastAsia"/>
          <w:color w:val="000000" w:themeColor="text1"/>
          <w:sz w:val="28"/>
          <w:szCs w:val="28"/>
        </w:rPr>
        <w:t>）计算估价对象土地价值。</w:t>
      </w:r>
    </w:p>
    <w:p w14:paraId="7C0D3B9E"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土地价值＝土地取得成本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土地开发成本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管理费用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销售税费</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利息</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利润</w:t>
      </w:r>
    </w:p>
    <w:p w14:paraId="22B50EAB"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color w:val="000000" w:themeColor="text1"/>
          <w:sz w:val="28"/>
          <w:szCs w:val="28"/>
        </w:rPr>
        <w:t>V</w:t>
      </w:r>
      <w:r w:rsidRPr="009C1FEE">
        <w:rPr>
          <w:rFonts w:ascii="Arial" w:eastAsia="华文楷体" w:hAnsi="Arial" w:cs="Arial" w:hint="eastAsia"/>
          <w:color w:val="000000" w:themeColor="text1"/>
          <w:sz w:val="28"/>
          <w:szCs w:val="28"/>
          <w:vertAlign w:val="subscript"/>
        </w:rPr>
        <w:t>土</w:t>
      </w:r>
      <w:r w:rsidRPr="00F561A9">
        <w:rPr>
          <w:rFonts w:ascii="Arial" w:eastAsia="华文楷体" w:hAnsi="Arial" w:cs="Arial" w:hint="eastAsia"/>
          <w:color w:val="000000" w:themeColor="text1"/>
          <w:sz w:val="28"/>
          <w:szCs w:val="28"/>
        </w:rPr>
        <w:t>＝</w:t>
      </w:r>
      <w:r w:rsidRPr="002E07A7">
        <w:rPr>
          <w:rFonts w:ascii="Arial" w:eastAsia="华文楷体" w:hAnsi="Arial" w:cs="Arial"/>
          <w:color w:val="000000" w:themeColor="text1"/>
          <w:sz w:val="28"/>
          <w:szCs w:val="28"/>
        </w:rPr>
        <w:t>495</w:t>
      </w:r>
      <w:r>
        <w:rPr>
          <w:rFonts w:ascii="Arial" w:eastAsia="华文楷体" w:hAnsi="Arial" w:cs="Arial" w:hint="eastAsia"/>
          <w:color w:val="000000" w:themeColor="text1"/>
          <w:sz w:val="28"/>
          <w:szCs w:val="28"/>
        </w:rPr>
        <w:t>（万元）</w:t>
      </w:r>
    </w:p>
    <w:p w14:paraId="170069C0"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2</w:t>
      </w:r>
      <w:r w:rsidRPr="00F561A9">
        <w:rPr>
          <w:rFonts w:ascii="Arial" w:eastAsia="华文楷体" w:hAnsi="Arial" w:cs="Arial" w:hint="eastAsia"/>
          <w:color w:val="000000" w:themeColor="text1"/>
          <w:sz w:val="28"/>
          <w:szCs w:val="28"/>
        </w:rPr>
        <w:t>）计算建筑物重置价值。</w:t>
      </w:r>
    </w:p>
    <w:p w14:paraId="05E5A400"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建筑物重置价值＝建造成本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管理费用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销售税费</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利息</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利润</w:t>
      </w:r>
    </w:p>
    <w:p w14:paraId="55D13EC8"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V</w:t>
      </w:r>
      <w:r w:rsidRPr="009C1FEE">
        <w:rPr>
          <w:rFonts w:ascii="Arial" w:eastAsia="华文楷体" w:hAnsi="Arial" w:cs="Arial" w:hint="eastAsia"/>
          <w:color w:val="000000" w:themeColor="text1"/>
          <w:sz w:val="28"/>
          <w:szCs w:val="28"/>
          <w:vertAlign w:val="subscript"/>
        </w:rPr>
        <w:t>建</w:t>
      </w:r>
      <w:r w:rsidRPr="00F561A9">
        <w:rPr>
          <w:rFonts w:ascii="Arial" w:eastAsia="华文楷体" w:hAnsi="Arial" w:cs="Arial" w:hint="eastAsia"/>
          <w:color w:val="000000" w:themeColor="text1"/>
          <w:sz w:val="28"/>
          <w:szCs w:val="28"/>
        </w:rPr>
        <w:t>＝</w:t>
      </w:r>
      <w:r w:rsidRPr="002E07A7">
        <w:rPr>
          <w:rFonts w:ascii="Arial" w:eastAsia="华文楷体" w:hAnsi="Arial" w:cs="Arial"/>
          <w:color w:val="000000" w:themeColor="text1"/>
          <w:sz w:val="28"/>
          <w:szCs w:val="28"/>
        </w:rPr>
        <w:t>406</w:t>
      </w:r>
      <w:r w:rsidRPr="009C1FEE">
        <w:rPr>
          <w:rFonts w:ascii="Arial" w:eastAsia="华文楷体" w:hAnsi="Arial" w:cs="Arial" w:hint="eastAsia"/>
          <w:color w:val="000000" w:themeColor="text1"/>
          <w:sz w:val="28"/>
          <w:szCs w:val="28"/>
        </w:rPr>
        <w:t>（万元）</w:t>
      </w:r>
    </w:p>
    <w:p w14:paraId="576273FE"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3</w:t>
      </w:r>
      <w:r w:rsidRPr="00F561A9">
        <w:rPr>
          <w:rFonts w:ascii="Arial" w:eastAsia="华文楷体" w:hAnsi="Arial" w:cs="Arial" w:hint="eastAsia"/>
          <w:color w:val="000000" w:themeColor="text1"/>
          <w:sz w:val="28"/>
          <w:szCs w:val="28"/>
        </w:rPr>
        <w:t>）计算建筑物现值。</w:t>
      </w:r>
    </w:p>
    <w:p w14:paraId="7708C258"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根据评估专业人员实地查勘，估价对象围护墙完好；地面、墙面平整；门窗开启关闭灵活；墙面、顶棚面层涂料完好，设备、管道通畅，水卫、电照设备完好，维护情况良好</w:t>
      </w:r>
      <w:r>
        <w:rPr>
          <w:rFonts w:ascii="Arial" w:eastAsia="华文楷体" w:hAnsi="Arial" w:cs="Arial" w:hint="eastAsia"/>
          <w:color w:val="000000" w:themeColor="text1"/>
          <w:sz w:val="28"/>
          <w:szCs w:val="28"/>
        </w:rPr>
        <w:t>，观察成新率较好</w:t>
      </w:r>
      <w:r w:rsidRPr="009C1FEE">
        <w:rPr>
          <w:rFonts w:ascii="Arial" w:eastAsia="华文楷体" w:hAnsi="Arial" w:cs="Arial" w:hint="eastAsia"/>
          <w:color w:val="000000" w:themeColor="text1"/>
          <w:sz w:val="28"/>
          <w:szCs w:val="28"/>
        </w:rPr>
        <w:t>，结合估价对象的建成年代、</w:t>
      </w:r>
      <w:r>
        <w:rPr>
          <w:rFonts w:ascii="Arial" w:eastAsia="华文楷体" w:hAnsi="Arial" w:cs="Arial" w:hint="eastAsia"/>
          <w:color w:val="000000" w:themeColor="text1"/>
          <w:sz w:val="28"/>
          <w:szCs w:val="28"/>
        </w:rPr>
        <w:t>建筑结构、装修改造等因素，采用直线折旧法计算估价对象计算成新率，</w:t>
      </w:r>
      <w:r w:rsidRPr="009C1FEE">
        <w:rPr>
          <w:rFonts w:ascii="Arial" w:eastAsia="华文楷体" w:hAnsi="Arial" w:cs="Arial" w:hint="eastAsia"/>
          <w:color w:val="000000" w:themeColor="text1"/>
          <w:sz w:val="28"/>
          <w:szCs w:val="28"/>
        </w:rPr>
        <w:t>综</w:t>
      </w:r>
      <w:r>
        <w:rPr>
          <w:rFonts w:ascii="Arial" w:eastAsia="华文楷体" w:hAnsi="Arial" w:cs="Arial" w:hint="eastAsia"/>
          <w:color w:val="000000" w:themeColor="text1"/>
          <w:sz w:val="28"/>
          <w:szCs w:val="28"/>
        </w:rPr>
        <w:t>合两种建筑物成新率确定方法，</w:t>
      </w:r>
      <w:r w:rsidRPr="009C1FEE">
        <w:rPr>
          <w:rFonts w:ascii="Arial" w:eastAsia="华文楷体" w:hAnsi="Arial" w:cs="Arial" w:hint="eastAsia"/>
          <w:color w:val="000000" w:themeColor="text1"/>
          <w:sz w:val="28"/>
          <w:szCs w:val="28"/>
        </w:rPr>
        <w:t>确定估价对象成新率为</w:t>
      </w:r>
      <w:r w:rsidRPr="009C1FEE">
        <w:rPr>
          <w:rFonts w:ascii="Arial" w:eastAsia="华文楷体" w:hAnsi="Arial" w:cs="Arial" w:hint="eastAsia"/>
          <w:color w:val="000000" w:themeColor="text1"/>
          <w:sz w:val="28"/>
          <w:szCs w:val="28"/>
        </w:rPr>
        <w:t>90%</w:t>
      </w:r>
      <w:r w:rsidRPr="009C1FEE">
        <w:rPr>
          <w:rFonts w:ascii="Arial" w:eastAsia="华文楷体" w:hAnsi="Arial" w:cs="Arial" w:hint="eastAsia"/>
          <w:color w:val="000000" w:themeColor="text1"/>
          <w:sz w:val="28"/>
          <w:szCs w:val="28"/>
        </w:rPr>
        <w:t>。</w:t>
      </w:r>
    </w:p>
    <w:p w14:paraId="26149977"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建筑物现值＝建筑物重置价值×成新度＝</w:t>
      </w:r>
      <w:r w:rsidRPr="002E07A7">
        <w:rPr>
          <w:rFonts w:ascii="Arial" w:eastAsia="华文楷体" w:hAnsi="Arial" w:cs="Arial" w:hint="eastAsia"/>
          <w:color w:val="000000" w:themeColor="text1"/>
          <w:sz w:val="28"/>
          <w:szCs w:val="28"/>
        </w:rPr>
        <w:t>406</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90%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365</w:t>
      </w:r>
      <w:r w:rsidRPr="009C1FEE">
        <w:rPr>
          <w:rFonts w:ascii="Arial" w:eastAsia="华文楷体" w:hAnsi="Arial" w:cs="Arial" w:hint="eastAsia"/>
          <w:color w:val="000000" w:themeColor="text1"/>
          <w:sz w:val="28"/>
          <w:szCs w:val="28"/>
        </w:rPr>
        <w:t>（万元）</w:t>
      </w:r>
    </w:p>
    <w:p w14:paraId="7F50287E"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lastRenderedPageBreak/>
        <w:t>4</w:t>
      </w:r>
      <w:r w:rsidRPr="00F561A9">
        <w:rPr>
          <w:rFonts w:ascii="Arial" w:eastAsia="华文楷体" w:hAnsi="Arial" w:cs="Arial" w:hint="eastAsia"/>
          <w:color w:val="000000" w:themeColor="text1"/>
          <w:sz w:val="28"/>
          <w:szCs w:val="28"/>
        </w:rPr>
        <w:t>）计算估价对象成本价值</w:t>
      </w:r>
    </w:p>
    <w:p w14:paraId="412E67CE" w14:textId="77777777" w:rsidR="002E07A7" w:rsidRPr="009C1FEE"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成本价值为土地价值与建筑物现值之和。则有：</w:t>
      </w:r>
    </w:p>
    <w:p w14:paraId="2C511165" w14:textId="77777777" w:rsidR="002E07A7" w:rsidRP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E07A7">
        <w:rPr>
          <w:rFonts w:ascii="Arial" w:eastAsia="华文楷体" w:hAnsi="Arial" w:cs="Arial" w:hint="eastAsia"/>
          <w:color w:val="000000" w:themeColor="text1"/>
          <w:sz w:val="28"/>
          <w:szCs w:val="28"/>
        </w:rPr>
        <w:t>成本价值＝</w:t>
      </w:r>
      <w:r w:rsidRPr="002E07A7">
        <w:rPr>
          <w:rFonts w:ascii="Arial" w:eastAsia="华文楷体" w:hAnsi="Arial" w:cs="Arial" w:hint="eastAsia"/>
          <w:color w:val="000000" w:themeColor="text1"/>
          <w:sz w:val="28"/>
          <w:szCs w:val="28"/>
        </w:rPr>
        <w:t>495</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365</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860</w:t>
      </w:r>
      <w:r w:rsidRPr="002E07A7">
        <w:rPr>
          <w:rFonts w:ascii="Arial" w:eastAsia="华文楷体" w:hAnsi="Arial" w:cs="Arial" w:hint="eastAsia"/>
          <w:color w:val="000000" w:themeColor="text1"/>
          <w:sz w:val="28"/>
          <w:szCs w:val="28"/>
        </w:rPr>
        <w:t>（万元）</w:t>
      </w:r>
    </w:p>
    <w:p w14:paraId="3D151513" w14:textId="77777777" w:rsid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E07A7">
        <w:rPr>
          <w:rFonts w:ascii="Arial" w:eastAsia="华文楷体" w:hAnsi="Arial" w:cs="Arial" w:hint="eastAsia"/>
          <w:color w:val="000000" w:themeColor="text1"/>
          <w:sz w:val="28"/>
          <w:szCs w:val="28"/>
        </w:rPr>
        <w:t>成本单价＝</w:t>
      </w:r>
      <w:r w:rsidRPr="002E07A7">
        <w:rPr>
          <w:rFonts w:ascii="Arial" w:eastAsia="华文楷体" w:hAnsi="Arial" w:cs="Arial" w:hint="eastAsia"/>
          <w:color w:val="000000" w:themeColor="text1"/>
          <w:sz w:val="28"/>
          <w:szCs w:val="28"/>
        </w:rPr>
        <w:t>860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10000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512.16</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16792</w:t>
      </w:r>
      <w:r w:rsidRPr="002E07A7">
        <w:rPr>
          <w:rFonts w:ascii="Arial" w:eastAsia="华文楷体" w:hAnsi="Arial" w:cs="Arial" w:hint="eastAsia"/>
          <w:color w:val="000000" w:themeColor="text1"/>
          <w:sz w:val="28"/>
          <w:szCs w:val="28"/>
        </w:rPr>
        <w:t>（元</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平方米）</w:t>
      </w:r>
    </w:p>
    <w:p w14:paraId="6CD65B62" w14:textId="77777777" w:rsidR="002E07A7" w:rsidRPr="002E07A7" w:rsidRDefault="002E07A7" w:rsidP="002E07A7">
      <w:pPr>
        <w:kinsoku w:val="0"/>
        <w:autoSpaceDE w:val="0"/>
        <w:autoSpaceDN w:val="0"/>
        <w:ind w:firstLineChars="200" w:firstLine="561"/>
        <w:contextualSpacing/>
        <w:jc w:val="both"/>
        <w:rPr>
          <w:rFonts w:ascii="Arial" w:eastAsia="华文楷体" w:hAnsi="Arial" w:cs="Arial"/>
          <w:b/>
          <w:color w:val="FF0000"/>
          <w:sz w:val="28"/>
          <w:szCs w:val="28"/>
        </w:rPr>
      </w:pPr>
      <w:r>
        <w:rPr>
          <w:rFonts w:ascii="Arial" w:eastAsia="华文楷体" w:hAnsi="Arial" w:cs="Arial" w:hint="eastAsia"/>
          <w:b/>
          <w:color w:val="FF0000"/>
          <w:sz w:val="28"/>
          <w:szCs w:val="28"/>
        </w:rPr>
        <w:t>旅馆用</w:t>
      </w:r>
      <w:r w:rsidRPr="002E07A7">
        <w:rPr>
          <w:rFonts w:ascii="Arial" w:eastAsia="华文楷体" w:hAnsi="Arial" w:cs="Arial" w:hint="eastAsia"/>
          <w:b/>
          <w:color w:val="FF0000"/>
          <w:sz w:val="28"/>
          <w:szCs w:val="28"/>
        </w:rPr>
        <w:t>房</w:t>
      </w:r>
    </w:p>
    <w:p w14:paraId="767CA480" w14:textId="77777777" w:rsidR="002E07A7" w:rsidRPr="00F561A9" w:rsidRDefault="002E07A7" w:rsidP="002E07A7">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F561A9">
        <w:rPr>
          <w:rFonts w:ascii="Arial" w:eastAsia="华文楷体" w:hAnsi="Arial" w:cs="Arial" w:hint="eastAsia"/>
          <w:b/>
          <w:color w:val="000000" w:themeColor="text1"/>
          <w:sz w:val="28"/>
          <w:szCs w:val="28"/>
        </w:rPr>
        <w:t>成本价值＝土地价值</w:t>
      </w:r>
      <w:r w:rsidRPr="00F561A9">
        <w:rPr>
          <w:rFonts w:ascii="Arial" w:eastAsia="华文楷体" w:hAnsi="Arial" w:cs="Arial" w:hint="eastAsia"/>
          <w:b/>
          <w:color w:val="000000" w:themeColor="text1"/>
          <w:sz w:val="28"/>
          <w:szCs w:val="28"/>
        </w:rPr>
        <w:t>+</w:t>
      </w:r>
      <w:r w:rsidRPr="00F561A9">
        <w:rPr>
          <w:rFonts w:ascii="Arial" w:eastAsia="华文楷体" w:hAnsi="Arial" w:cs="Arial" w:hint="eastAsia"/>
          <w:b/>
          <w:color w:val="000000" w:themeColor="text1"/>
          <w:sz w:val="28"/>
          <w:szCs w:val="28"/>
        </w:rPr>
        <w:t>建筑物现值</w:t>
      </w:r>
    </w:p>
    <w:p w14:paraId="26BFC3E7"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1</w:t>
      </w:r>
      <w:r w:rsidRPr="00F561A9">
        <w:rPr>
          <w:rFonts w:ascii="Arial" w:eastAsia="华文楷体" w:hAnsi="Arial" w:cs="Arial" w:hint="eastAsia"/>
          <w:color w:val="000000" w:themeColor="text1"/>
          <w:sz w:val="28"/>
          <w:szCs w:val="28"/>
        </w:rPr>
        <w:t>）计算估价对象土地价值。</w:t>
      </w:r>
    </w:p>
    <w:p w14:paraId="25CB4312"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土地价值＝土地取得成本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土地开发成本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管理费用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销售税费</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利息</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利润</w:t>
      </w:r>
    </w:p>
    <w:p w14:paraId="01D8CE54"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color w:val="000000" w:themeColor="text1"/>
          <w:sz w:val="28"/>
          <w:szCs w:val="28"/>
        </w:rPr>
        <w:t>V</w:t>
      </w:r>
      <w:r w:rsidRPr="009C1FEE">
        <w:rPr>
          <w:rFonts w:ascii="Arial" w:eastAsia="华文楷体" w:hAnsi="Arial" w:cs="Arial" w:hint="eastAsia"/>
          <w:color w:val="000000" w:themeColor="text1"/>
          <w:sz w:val="28"/>
          <w:szCs w:val="28"/>
          <w:vertAlign w:val="subscript"/>
        </w:rPr>
        <w:t>土</w:t>
      </w:r>
      <w:r w:rsidRPr="00F561A9">
        <w:rPr>
          <w:rFonts w:ascii="Arial" w:eastAsia="华文楷体" w:hAnsi="Arial" w:cs="Arial" w:hint="eastAsia"/>
          <w:color w:val="000000" w:themeColor="text1"/>
          <w:sz w:val="28"/>
          <w:szCs w:val="28"/>
        </w:rPr>
        <w:t>＝</w:t>
      </w:r>
      <w:r w:rsidRPr="002E07A7">
        <w:rPr>
          <w:rFonts w:ascii="Arial" w:eastAsia="华文楷体" w:hAnsi="Arial" w:cs="Arial"/>
          <w:color w:val="000000" w:themeColor="text1"/>
          <w:sz w:val="28"/>
          <w:szCs w:val="28"/>
        </w:rPr>
        <w:t>32272</w:t>
      </w:r>
      <w:r>
        <w:rPr>
          <w:rFonts w:ascii="Arial" w:eastAsia="华文楷体" w:hAnsi="Arial" w:cs="Arial" w:hint="eastAsia"/>
          <w:color w:val="000000" w:themeColor="text1"/>
          <w:sz w:val="28"/>
          <w:szCs w:val="28"/>
        </w:rPr>
        <w:t>（万元）</w:t>
      </w:r>
    </w:p>
    <w:p w14:paraId="7570163F"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2</w:t>
      </w:r>
      <w:r w:rsidRPr="00F561A9">
        <w:rPr>
          <w:rFonts w:ascii="Arial" w:eastAsia="华文楷体" w:hAnsi="Arial" w:cs="Arial" w:hint="eastAsia"/>
          <w:color w:val="000000" w:themeColor="text1"/>
          <w:sz w:val="28"/>
          <w:szCs w:val="28"/>
        </w:rPr>
        <w:t>）计算建筑物重置价值。</w:t>
      </w:r>
    </w:p>
    <w:p w14:paraId="681275C2"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建筑物重置价值＝建造成本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管理费用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销售税费</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利息</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利润</w:t>
      </w:r>
    </w:p>
    <w:p w14:paraId="273C8299"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V</w:t>
      </w:r>
      <w:r w:rsidRPr="009C1FEE">
        <w:rPr>
          <w:rFonts w:ascii="Arial" w:eastAsia="华文楷体" w:hAnsi="Arial" w:cs="Arial" w:hint="eastAsia"/>
          <w:color w:val="000000" w:themeColor="text1"/>
          <w:sz w:val="28"/>
          <w:szCs w:val="28"/>
          <w:vertAlign w:val="subscript"/>
        </w:rPr>
        <w:t>建</w:t>
      </w:r>
      <w:r w:rsidRPr="00F561A9">
        <w:rPr>
          <w:rFonts w:ascii="Arial" w:eastAsia="华文楷体" w:hAnsi="Arial" w:cs="Arial" w:hint="eastAsia"/>
          <w:color w:val="000000" w:themeColor="text1"/>
          <w:sz w:val="28"/>
          <w:szCs w:val="28"/>
        </w:rPr>
        <w:t>＝</w:t>
      </w:r>
      <w:r w:rsidRPr="002E07A7">
        <w:rPr>
          <w:rFonts w:ascii="Arial" w:eastAsia="华文楷体" w:hAnsi="Arial" w:cs="Arial"/>
          <w:color w:val="000000" w:themeColor="text1"/>
          <w:sz w:val="28"/>
          <w:szCs w:val="28"/>
        </w:rPr>
        <w:t>13562</w:t>
      </w:r>
      <w:r w:rsidRPr="009C1FEE">
        <w:rPr>
          <w:rFonts w:ascii="Arial" w:eastAsia="华文楷体" w:hAnsi="Arial" w:cs="Arial" w:hint="eastAsia"/>
          <w:color w:val="000000" w:themeColor="text1"/>
          <w:sz w:val="28"/>
          <w:szCs w:val="28"/>
        </w:rPr>
        <w:t>（万元）</w:t>
      </w:r>
    </w:p>
    <w:p w14:paraId="576AE95E"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3</w:t>
      </w:r>
      <w:r w:rsidRPr="00F561A9">
        <w:rPr>
          <w:rFonts w:ascii="Arial" w:eastAsia="华文楷体" w:hAnsi="Arial" w:cs="Arial" w:hint="eastAsia"/>
          <w:color w:val="000000" w:themeColor="text1"/>
          <w:sz w:val="28"/>
          <w:szCs w:val="28"/>
        </w:rPr>
        <w:t>）计算建筑物现值。</w:t>
      </w:r>
    </w:p>
    <w:p w14:paraId="3B87A76C"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根据评估专业人员实地查勘，估价对象围护墙完好；地面、墙面平整；门窗开启关闭灵活；墙面、顶棚面层涂料完好，设备、管道通畅，水卫、电照设备完好，维护情况良好</w:t>
      </w:r>
      <w:r>
        <w:rPr>
          <w:rFonts w:ascii="Arial" w:eastAsia="华文楷体" w:hAnsi="Arial" w:cs="Arial" w:hint="eastAsia"/>
          <w:color w:val="000000" w:themeColor="text1"/>
          <w:sz w:val="28"/>
          <w:szCs w:val="28"/>
        </w:rPr>
        <w:t>，观察成新率较好</w:t>
      </w:r>
      <w:r w:rsidRPr="009C1FEE">
        <w:rPr>
          <w:rFonts w:ascii="Arial" w:eastAsia="华文楷体" w:hAnsi="Arial" w:cs="Arial" w:hint="eastAsia"/>
          <w:color w:val="000000" w:themeColor="text1"/>
          <w:sz w:val="28"/>
          <w:szCs w:val="28"/>
        </w:rPr>
        <w:t>，结合估价对象的建成年代、</w:t>
      </w:r>
      <w:r>
        <w:rPr>
          <w:rFonts w:ascii="Arial" w:eastAsia="华文楷体" w:hAnsi="Arial" w:cs="Arial" w:hint="eastAsia"/>
          <w:color w:val="000000" w:themeColor="text1"/>
          <w:sz w:val="28"/>
          <w:szCs w:val="28"/>
        </w:rPr>
        <w:t>建筑结构、装修改造等因素，采用直线折旧法计算估价对象计算成新率，</w:t>
      </w:r>
      <w:r w:rsidRPr="009C1FEE">
        <w:rPr>
          <w:rFonts w:ascii="Arial" w:eastAsia="华文楷体" w:hAnsi="Arial" w:cs="Arial" w:hint="eastAsia"/>
          <w:color w:val="000000" w:themeColor="text1"/>
          <w:sz w:val="28"/>
          <w:szCs w:val="28"/>
        </w:rPr>
        <w:t>综</w:t>
      </w:r>
      <w:r>
        <w:rPr>
          <w:rFonts w:ascii="Arial" w:eastAsia="华文楷体" w:hAnsi="Arial" w:cs="Arial" w:hint="eastAsia"/>
          <w:color w:val="000000" w:themeColor="text1"/>
          <w:sz w:val="28"/>
          <w:szCs w:val="28"/>
        </w:rPr>
        <w:t>合两种建筑物成新率确定方法，</w:t>
      </w:r>
      <w:r w:rsidRPr="009C1FEE">
        <w:rPr>
          <w:rFonts w:ascii="Arial" w:eastAsia="华文楷体" w:hAnsi="Arial" w:cs="Arial" w:hint="eastAsia"/>
          <w:color w:val="000000" w:themeColor="text1"/>
          <w:sz w:val="28"/>
          <w:szCs w:val="28"/>
        </w:rPr>
        <w:t>确定估价对象成新率为</w:t>
      </w:r>
      <w:r w:rsidRPr="009C1FEE">
        <w:rPr>
          <w:rFonts w:ascii="Arial" w:eastAsia="华文楷体" w:hAnsi="Arial" w:cs="Arial" w:hint="eastAsia"/>
          <w:color w:val="000000" w:themeColor="text1"/>
          <w:sz w:val="28"/>
          <w:szCs w:val="28"/>
        </w:rPr>
        <w:t>90%</w:t>
      </w:r>
      <w:r w:rsidRPr="009C1FEE">
        <w:rPr>
          <w:rFonts w:ascii="Arial" w:eastAsia="华文楷体" w:hAnsi="Arial" w:cs="Arial" w:hint="eastAsia"/>
          <w:color w:val="000000" w:themeColor="text1"/>
          <w:sz w:val="28"/>
          <w:szCs w:val="28"/>
        </w:rPr>
        <w:t>。</w:t>
      </w:r>
    </w:p>
    <w:p w14:paraId="5E2E9FC4"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lastRenderedPageBreak/>
        <w:t>建筑物现值＝建筑物重置价值×成新度＝</w:t>
      </w:r>
      <w:r w:rsidRPr="002E07A7">
        <w:rPr>
          <w:rFonts w:ascii="Arial" w:eastAsia="华文楷体" w:hAnsi="Arial" w:cs="Arial" w:hint="eastAsia"/>
          <w:color w:val="000000" w:themeColor="text1"/>
          <w:sz w:val="28"/>
          <w:szCs w:val="28"/>
        </w:rPr>
        <w:t>13562</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90%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12206</w:t>
      </w:r>
      <w:r w:rsidRPr="009C1FEE">
        <w:rPr>
          <w:rFonts w:ascii="Arial" w:eastAsia="华文楷体" w:hAnsi="Arial" w:cs="Arial" w:hint="eastAsia"/>
          <w:color w:val="000000" w:themeColor="text1"/>
          <w:sz w:val="28"/>
          <w:szCs w:val="28"/>
        </w:rPr>
        <w:t>（万元）</w:t>
      </w:r>
    </w:p>
    <w:p w14:paraId="3DB4119F"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4</w:t>
      </w:r>
      <w:r w:rsidRPr="00F561A9">
        <w:rPr>
          <w:rFonts w:ascii="Arial" w:eastAsia="华文楷体" w:hAnsi="Arial" w:cs="Arial" w:hint="eastAsia"/>
          <w:color w:val="000000" w:themeColor="text1"/>
          <w:sz w:val="28"/>
          <w:szCs w:val="28"/>
        </w:rPr>
        <w:t>）计算估价对象成本价值</w:t>
      </w:r>
    </w:p>
    <w:p w14:paraId="4014DE6C" w14:textId="77777777" w:rsidR="002E07A7" w:rsidRPr="009C1FEE"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成本价值为土地价值与建筑物现值之和。则有：</w:t>
      </w:r>
    </w:p>
    <w:p w14:paraId="7BA5B105" w14:textId="77777777" w:rsidR="002E07A7" w:rsidRP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E07A7">
        <w:rPr>
          <w:rFonts w:ascii="Arial" w:eastAsia="华文楷体" w:hAnsi="Arial" w:cs="Arial" w:hint="eastAsia"/>
          <w:color w:val="000000" w:themeColor="text1"/>
          <w:sz w:val="28"/>
          <w:szCs w:val="28"/>
        </w:rPr>
        <w:t>成本价值＝</w:t>
      </w:r>
      <w:r w:rsidRPr="002E07A7">
        <w:rPr>
          <w:rFonts w:ascii="Arial" w:eastAsia="华文楷体" w:hAnsi="Arial" w:cs="Arial" w:hint="eastAsia"/>
          <w:color w:val="000000" w:themeColor="text1"/>
          <w:sz w:val="28"/>
          <w:szCs w:val="28"/>
        </w:rPr>
        <w:t>32272</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12206</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44478</w:t>
      </w:r>
      <w:r w:rsidRPr="002E07A7">
        <w:rPr>
          <w:rFonts w:ascii="Arial" w:eastAsia="华文楷体" w:hAnsi="Arial" w:cs="Arial" w:hint="eastAsia"/>
          <w:color w:val="000000" w:themeColor="text1"/>
          <w:sz w:val="28"/>
          <w:szCs w:val="28"/>
        </w:rPr>
        <w:t>（万元）</w:t>
      </w:r>
    </w:p>
    <w:p w14:paraId="1E84FA37" w14:textId="77777777" w:rsidR="00E43251"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E07A7">
        <w:rPr>
          <w:rFonts w:ascii="Arial" w:eastAsia="华文楷体" w:hAnsi="Arial" w:cs="Arial" w:hint="eastAsia"/>
          <w:color w:val="000000" w:themeColor="text1"/>
          <w:sz w:val="28"/>
          <w:szCs w:val="28"/>
        </w:rPr>
        <w:t>成本单价＝</w:t>
      </w:r>
      <w:r w:rsidRPr="002E07A7">
        <w:rPr>
          <w:rFonts w:ascii="Arial" w:eastAsia="华文楷体" w:hAnsi="Arial" w:cs="Arial" w:hint="eastAsia"/>
          <w:color w:val="000000" w:themeColor="text1"/>
          <w:sz w:val="28"/>
          <w:szCs w:val="28"/>
        </w:rPr>
        <w:t>44478</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10000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7834.18</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56774</w:t>
      </w:r>
      <w:r w:rsidRPr="002E07A7">
        <w:rPr>
          <w:rFonts w:ascii="Arial" w:eastAsia="华文楷体" w:hAnsi="Arial" w:cs="Arial" w:hint="eastAsia"/>
          <w:color w:val="000000" w:themeColor="text1"/>
          <w:sz w:val="28"/>
          <w:szCs w:val="28"/>
        </w:rPr>
        <w:t>（元</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平方米）</w:t>
      </w:r>
    </w:p>
    <w:p w14:paraId="6E7FCAF2" w14:textId="77777777" w:rsidR="002E07A7" w:rsidRPr="002E07A7" w:rsidRDefault="002E07A7" w:rsidP="002E07A7">
      <w:pPr>
        <w:kinsoku w:val="0"/>
        <w:autoSpaceDE w:val="0"/>
        <w:autoSpaceDN w:val="0"/>
        <w:ind w:firstLineChars="200" w:firstLine="561"/>
        <w:contextualSpacing/>
        <w:jc w:val="both"/>
        <w:rPr>
          <w:rFonts w:ascii="Arial" w:eastAsia="华文楷体" w:hAnsi="Arial" w:cs="Arial"/>
          <w:b/>
          <w:color w:val="FF0000"/>
          <w:sz w:val="28"/>
          <w:szCs w:val="28"/>
        </w:rPr>
      </w:pPr>
      <w:r>
        <w:rPr>
          <w:rFonts w:ascii="Arial" w:eastAsia="华文楷体" w:hAnsi="Arial" w:cs="Arial" w:hint="eastAsia"/>
          <w:b/>
          <w:color w:val="FF0000"/>
          <w:sz w:val="28"/>
          <w:szCs w:val="28"/>
        </w:rPr>
        <w:t>商业用</w:t>
      </w:r>
      <w:r w:rsidRPr="002E07A7">
        <w:rPr>
          <w:rFonts w:ascii="Arial" w:eastAsia="华文楷体" w:hAnsi="Arial" w:cs="Arial" w:hint="eastAsia"/>
          <w:b/>
          <w:color w:val="FF0000"/>
          <w:sz w:val="28"/>
          <w:szCs w:val="28"/>
        </w:rPr>
        <w:t>房</w:t>
      </w:r>
    </w:p>
    <w:p w14:paraId="3799A43E" w14:textId="77777777" w:rsidR="002E07A7" w:rsidRPr="00F561A9" w:rsidRDefault="002E07A7" w:rsidP="002E07A7">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F561A9">
        <w:rPr>
          <w:rFonts w:ascii="Arial" w:eastAsia="华文楷体" w:hAnsi="Arial" w:cs="Arial" w:hint="eastAsia"/>
          <w:b/>
          <w:color w:val="000000" w:themeColor="text1"/>
          <w:sz w:val="28"/>
          <w:szCs w:val="28"/>
        </w:rPr>
        <w:t>成本价值＝土地价值</w:t>
      </w:r>
      <w:r w:rsidRPr="00F561A9">
        <w:rPr>
          <w:rFonts w:ascii="Arial" w:eastAsia="华文楷体" w:hAnsi="Arial" w:cs="Arial" w:hint="eastAsia"/>
          <w:b/>
          <w:color w:val="000000" w:themeColor="text1"/>
          <w:sz w:val="28"/>
          <w:szCs w:val="28"/>
        </w:rPr>
        <w:t>+</w:t>
      </w:r>
      <w:r w:rsidRPr="00F561A9">
        <w:rPr>
          <w:rFonts w:ascii="Arial" w:eastAsia="华文楷体" w:hAnsi="Arial" w:cs="Arial" w:hint="eastAsia"/>
          <w:b/>
          <w:color w:val="000000" w:themeColor="text1"/>
          <w:sz w:val="28"/>
          <w:szCs w:val="28"/>
        </w:rPr>
        <w:t>建筑物现值</w:t>
      </w:r>
    </w:p>
    <w:p w14:paraId="1C3EC1F5"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1</w:t>
      </w:r>
      <w:r w:rsidRPr="00F561A9">
        <w:rPr>
          <w:rFonts w:ascii="Arial" w:eastAsia="华文楷体" w:hAnsi="Arial" w:cs="Arial" w:hint="eastAsia"/>
          <w:color w:val="000000" w:themeColor="text1"/>
          <w:sz w:val="28"/>
          <w:szCs w:val="28"/>
        </w:rPr>
        <w:t>）计算估价对象土地价值。</w:t>
      </w:r>
    </w:p>
    <w:p w14:paraId="2EA388E8"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土地价值＝土地取得成本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土地开发成本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管理费用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销售税费</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利息</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利润</w:t>
      </w:r>
    </w:p>
    <w:p w14:paraId="52C7E8E6"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color w:val="000000" w:themeColor="text1"/>
          <w:sz w:val="28"/>
          <w:szCs w:val="28"/>
        </w:rPr>
        <w:t>V</w:t>
      </w:r>
      <w:r w:rsidRPr="009C1FEE">
        <w:rPr>
          <w:rFonts w:ascii="Arial" w:eastAsia="华文楷体" w:hAnsi="Arial" w:cs="Arial" w:hint="eastAsia"/>
          <w:color w:val="000000" w:themeColor="text1"/>
          <w:sz w:val="28"/>
          <w:szCs w:val="28"/>
          <w:vertAlign w:val="subscript"/>
        </w:rPr>
        <w:t>土</w:t>
      </w:r>
      <w:r w:rsidRPr="00F561A9">
        <w:rPr>
          <w:rFonts w:ascii="Arial" w:eastAsia="华文楷体" w:hAnsi="Arial" w:cs="Arial" w:hint="eastAsia"/>
          <w:color w:val="000000" w:themeColor="text1"/>
          <w:sz w:val="28"/>
          <w:szCs w:val="28"/>
        </w:rPr>
        <w:t>＝</w:t>
      </w:r>
      <w:r w:rsidRPr="002E07A7">
        <w:rPr>
          <w:rFonts w:ascii="Arial" w:eastAsia="华文楷体" w:hAnsi="Arial" w:cs="Arial"/>
          <w:color w:val="000000" w:themeColor="text1"/>
          <w:sz w:val="28"/>
          <w:szCs w:val="28"/>
        </w:rPr>
        <w:t>49680</w:t>
      </w:r>
      <w:r>
        <w:rPr>
          <w:rFonts w:ascii="Arial" w:eastAsia="华文楷体" w:hAnsi="Arial" w:cs="Arial" w:hint="eastAsia"/>
          <w:color w:val="000000" w:themeColor="text1"/>
          <w:sz w:val="28"/>
          <w:szCs w:val="28"/>
        </w:rPr>
        <w:t>（万元）</w:t>
      </w:r>
    </w:p>
    <w:p w14:paraId="5A3E975F"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2</w:t>
      </w:r>
      <w:r w:rsidRPr="00F561A9">
        <w:rPr>
          <w:rFonts w:ascii="Arial" w:eastAsia="华文楷体" w:hAnsi="Arial" w:cs="Arial" w:hint="eastAsia"/>
          <w:color w:val="000000" w:themeColor="text1"/>
          <w:sz w:val="28"/>
          <w:szCs w:val="28"/>
        </w:rPr>
        <w:t>）计算建筑物重置价值。</w:t>
      </w:r>
    </w:p>
    <w:p w14:paraId="2E41ECDB"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建筑物重置价值＝建造成本</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管理费用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销售费用</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销售税费</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利息</w:t>
      </w:r>
      <w:r w:rsidRPr="00F561A9">
        <w:rPr>
          <w:rFonts w:ascii="Arial" w:eastAsia="华文楷体" w:hAnsi="Arial" w:cs="Arial" w:hint="eastAsia"/>
          <w:color w:val="000000" w:themeColor="text1"/>
          <w:sz w:val="28"/>
          <w:szCs w:val="28"/>
        </w:rPr>
        <w:t>+</w:t>
      </w:r>
      <w:r w:rsidRPr="00F561A9">
        <w:rPr>
          <w:rFonts w:ascii="Arial" w:eastAsia="华文楷体" w:hAnsi="Arial" w:cs="Arial" w:hint="eastAsia"/>
          <w:color w:val="000000" w:themeColor="text1"/>
          <w:sz w:val="28"/>
          <w:szCs w:val="28"/>
        </w:rPr>
        <w:t>利润</w:t>
      </w:r>
    </w:p>
    <w:p w14:paraId="32286321"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V</w:t>
      </w:r>
      <w:r w:rsidRPr="009C1FEE">
        <w:rPr>
          <w:rFonts w:ascii="Arial" w:eastAsia="华文楷体" w:hAnsi="Arial" w:cs="Arial" w:hint="eastAsia"/>
          <w:color w:val="000000" w:themeColor="text1"/>
          <w:sz w:val="28"/>
          <w:szCs w:val="28"/>
          <w:vertAlign w:val="subscript"/>
        </w:rPr>
        <w:t>建</w:t>
      </w:r>
      <w:r w:rsidRPr="00F561A9">
        <w:rPr>
          <w:rFonts w:ascii="Arial" w:eastAsia="华文楷体" w:hAnsi="Arial" w:cs="Arial" w:hint="eastAsia"/>
          <w:color w:val="000000" w:themeColor="text1"/>
          <w:sz w:val="28"/>
          <w:szCs w:val="28"/>
        </w:rPr>
        <w:t>＝</w:t>
      </w:r>
      <w:r w:rsidRPr="002E07A7">
        <w:rPr>
          <w:rFonts w:ascii="Arial" w:eastAsia="华文楷体" w:hAnsi="Arial" w:cs="Arial"/>
          <w:color w:val="000000" w:themeColor="text1"/>
          <w:sz w:val="28"/>
          <w:szCs w:val="28"/>
        </w:rPr>
        <w:t>12978</w:t>
      </w:r>
      <w:r w:rsidRPr="009C1FEE">
        <w:rPr>
          <w:rFonts w:ascii="Arial" w:eastAsia="华文楷体" w:hAnsi="Arial" w:cs="Arial" w:hint="eastAsia"/>
          <w:color w:val="000000" w:themeColor="text1"/>
          <w:sz w:val="28"/>
          <w:szCs w:val="28"/>
        </w:rPr>
        <w:t>（万元）</w:t>
      </w:r>
    </w:p>
    <w:p w14:paraId="526FAD19"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3</w:t>
      </w:r>
      <w:r w:rsidRPr="00F561A9">
        <w:rPr>
          <w:rFonts w:ascii="Arial" w:eastAsia="华文楷体" w:hAnsi="Arial" w:cs="Arial" w:hint="eastAsia"/>
          <w:color w:val="000000" w:themeColor="text1"/>
          <w:sz w:val="28"/>
          <w:szCs w:val="28"/>
        </w:rPr>
        <w:t>）计算建筑物现值。</w:t>
      </w:r>
    </w:p>
    <w:p w14:paraId="21507632"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根据评估专业人员实地查勘，估价对象围护墙完好；地面、墙面平整；门窗开启关闭灵活；墙面、顶棚面层涂料完好，设备、管道通畅，水卫、电照设备完好，维护情况良好</w:t>
      </w:r>
      <w:r>
        <w:rPr>
          <w:rFonts w:ascii="Arial" w:eastAsia="华文楷体" w:hAnsi="Arial" w:cs="Arial" w:hint="eastAsia"/>
          <w:color w:val="000000" w:themeColor="text1"/>
          <w:sz w:val="28"/>
          <w:szCs w:val="28"/>
        </w:rPr>
        <w:t>，观察成新率较好</w:t>
      </w:r>
      <w:r w:rsidRPr="009C1FEE">
        <w:rPr>
          <w:rFonts w:ascii="Arial" w:eastAsia="华文楷体" w:hAnsi="Arial" w:cs="Arial" w:hint="eastAsia"/>
          <w:color w:val="000000" w:themeColor="text1"/>
          <w:sz w:val="28"/>
          <w:szCs w:val="28"/>
        </w:rPr>
        <w:t>，结合估价对象的建成年代、</w:t>
      </w:r>
      <w:r>
        <w:rPr>
          <w:rFonts w:ascii="Arial" w:eastAsia="华文楷体" w:hAnsi="Arial" w:cs="Arial" w:hint="eastAsia"/>
          <w:color w:val="000000" w:themeColor="text1"/>
          <w:sz w:val="28"/>
          <w:szCs w:val="28"/>
        </w:rPr>
        <w:t>建筑结构、装修改造等因素，采用直线折旧法计算估价对</w:t>
      </w:r>
      <w:r>
        <w:rPr>
          <w:rFonts w:ascii="Arial" w:eastAsia="华文楷体" w:hAnsi="Arial" w:cs="Arial" w:hint="eastAsia"/>
          <w:color w:val="000000" w:themeColor="text1"/>
          <w:sz w:val="28"/>
          <w:szCs w:val="28"/>
        </w:rPr>
        <w:lastRenderedPageBreak/>
        <w:t>象计算成新率，</w:t>
      </w:r>
      <w:r w:rsidRPr="009C1FEE">
        <w:rPr>
          <w:rFonts w:ascii="Arial" w:eastAsia="华文楷体" w:hAnsi="Arial" w:cs="Arial" w:hint="eastAsia"/>
          <w:color w:val="000000" w:themeColor="text1"/>
          <w:sz w:val="28"/>
          <w:szCs w:val="28"/>
        </w:rPr>
        <w:t>综</w:t>
      </w:r>
      <w:r>
        <w:rPr>
          <w:rFonts w:ascii="Arial" w:eastAsia="华文楷体" w:hAnsi="Arial" w:cs="Arial" w:hint="eastAsia"/>
          <w:color w:val="000000" w:themeColor="text1"/>
          <w:sz w:val="28"/>
          <w:szCs w:val="28"/>
        </w:rPr>
        <w:t>合两种建筑物成新率确定方法，</w:t>
      </w:r>
      <w:r w:rsidRPr="009C1FEE">
        <w:rPr>
          <w:rFonts w:ascii="Arial" w:eastAsia="华文楷体" w:hAnsi="Arial" w:cs="Arial" w:hint="eastAsia"/>
          <w:color w:val="000000" w:themeColor="text1"/>
          <w:sz w:val="28"/>
          <w:szCs w:val="28"/>
        </w:rPr>
        <w:t>确定估价对象成新率为</w:t>
      </w:r>
      <w:r w:rsidRPr="009C1FEE">
        <w:rPr>
          <w:rFonts w:ascii="Arial" w:eastAsia="华文楷体" w:hAnsi="Arial" w:cs="Arial" w:hint="eastAsia"/>
          <w:color w:val="000000" w:themeColor="text1"/>
          <w:sz w:val="28"/>
          <w:szCs w:val="28"/>
        </w:rPr>
        <w:t>90%</w:t>
      </w:r>
      <w:r w:rsidRPr="009C1FEE">
        <w:rPr>
          <w:rFonts w:ascii="Arial" w:eastAsia="华文楷体" w:hAnsi="Arial" w:cs="Arial" w:hint="eastAsia"/>
          <w:color w:val="000000" w:themeColor="text1"/>
          <w:sz w:val="28"/>
          <w:szCs w:val="28"/>
        </w:rPr>
        <w:t>。</w:t>
      </w:r>
    </w:p>
    <w:p w14:paraId="26D31509" w14:textId="77777777" w:rsidR="002E07A7" w:rsidRPr="00F561A9"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建筑物现值＝建筑物重置价值×成新度＝</w:t>
      </w:r>
      <w:r w:rsidRPr="002E07A7">
        <w:rPr>
          <w:rFonts w:ascii="Arial" w:eastAsia="华文楷体" w:hAnsi="Arial" w:cs="Arial" w:hint="eastAsia"/>
          <w:color w:val="000000" w:themeColor="text1"/>
          <w:sz w:val="28"/>
          <w:szCs w:val="28"/>
        </w:rPr>
        <w:t>12978</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90%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11680</w:t>
      </w:r>
      <w:r w:rsidRPr="009C1FEE">
        <w:rPr>
          <w:rFonts w:ascii="Arial" w:eastAsia="华文楷体" w:hAnsi="Arial" w:cs="Arial" w:hint="eastAsia"/>
          <w:color w:val="000000" w:themeColor="text1"/>
          <w:sz w:val="28"/>
          <w:szCs w:val="28"/>
        </w:rPr>
        <w:t>（万元）</w:t>
      </w:r>
    </w:p>
    <w:p w14:paraId="0ADACEF1"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561A9">
        <w:rPr>
          <w:rFonts w:ascii="Arial" w:eastAsia="华文楷体" w:hAnsi="Arial" w:cs="Arial" w:hint="eastAsia"/>
          <w:color w:val="000000" w:themeColor="text1"/>
          <w:sz w:val="28"/>
          <w:szCs w:val="28"/>
        </w:rPr>
        <w:t>4</w:t>
      </w:r>
      <w:r w:rsidRPr="00F561A9">
        <w:rPr>
          <w:rFonts w:ascii="Arial" w:eastAsia="华文楷体" w:hAnsi="Arial" w:cs="Arial" w:hint="eastAsia"/>
          <w:color w:val="000000" w:themeColor="text1"/>
          <w:sz w:val="28"/>
          <w:szCs w:val="28"/>
        </w:rPr>
        <w:t>）计算估价对象成本价值</w:t>
      </w:r>
    </w:p>
    <w:p w14:paraId="0741B0C5" w14:textId="77777777" w:rsidR="002E07A7" w:rsidRPr="009C1FEE"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C1FEE">
        <w:rPr>
          <w:rFonts w:ascii="Arial" w:eastAsia="华文楷体" w:hAnsi="Arial" w:cs="Arial" w:hint="eastAsia"/>
          <w:color w:val="000000" w:themeColor="text1"/>
          <w:sz w:val="28"/>
          <w:szCs w:val="28"/>
        </w:rPr>
        <w:t>成本价值为土地价值与建筑物现值之和。则有：</w:t>
      </w:r>
    </w:p>
    <w:p w14:paraId="7E273866" w14:textId="77777777" w:rsidR="002E07A7" w:rsidRP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E07A7">
        <w:rPr>
          <w:rFonts w:ascii="Arial" w:eastAsia="华文楷体" w:hAnsi="Arial" w:cs="Arial" w:hint="eastAsia"/>
          <w:color w:val="000000" w:themeColor="text1"/>
          <w:sz w:val="28"/>
          <w:szCs w:val="28"/>
        </w:rPr>
        <w:t>成本价值＝</w:t>
      </w:r>
      <w:r w:rsidRPr="002E07A7">
        <w:rPr>
          <w:rFonts w:ascii="Arial" w:eastAsia="华文楷体" w:hAnsi="Arial" w:cs="Arial" w:hint="eastAsia"/>
          <w:color w:val="000000" w:themeColor="text1"/>
          <w:sz w:val="28"/>
          <w:szCs w:val="28"/>
        </w:rPr>
        <w:t>49680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11680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61360</w:t>
      </w:r>
      <w:r w:rsidRPr="002E07A7">
        <w:rPr>
          <w:rFonts w:ascii="Arial" w:eastAsia="华文楷体" w:hAnsi="Arial" w:cs="Arial" w:hint="eastAsia"/>
          <w:color w:val="000000" w:themeColor="text1"/>
          <w:sz w:val="28"/>
          <w:szCs w:val="28"/>
        </w:rPr>
        <w:t>（万元）</w:t>
      </w:r>
    </w:p>
    <w:p w14:paraId="41ABA228" w14:textId="77777777" w:rsidR="009415AD"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E07A7">
        <w:rPr>
          <w:rFonts w:ascii="Arial" w:eastAsia="华文楷体" w:hAnsi="Arial" w:cs="Arial" w:hint="eastAsia"/>
          <w:color w:val="000000" w:themeColor="text1"/>
          <w:sz w:val="28"/>
          <w:szCs w:val="28"/>
        </w:rPr>
        <w:t>成本单价</w:t>
      </w:r>
      <w:r w:rsidRPr="002E07A7">
        <w:rPr>
          <w:rFonts w:ascii="Arial" w:eastAsia="华文楷体" w:hAnsi="Arial" w:cs="Arial" w:hint="eastAsia"/>
          <w:color w:val="000000" w:themeColor="text1"/>
          <w:sz w:val="28"/>
          <w:szCs w:val="28"/>
        </w:rPr>
        <w:t>=61360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10000</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7200.96=85211</w:t>
      </w:r>
      <w:r w:rsidRPr="002E07A7">
        <w:rPr>
          <w:rFonts w:ascii="Arial" w:eastAsia="华文楷体" w:hAnsi="Arial" w:cs="Arial" w:hint="eastAsia"/>
          <w:color w:val="000000" w:themeColor="text1"/>
          <w:sz w:val="28"/>
          <w:szCs w:val="28"/>
        </w:rPr>
        <w:t>（元</w:t>
      </w:r>
      <w:r w:rsidRPr="002E07A7">
        <w:rPr>
          <w:rFonts w:ascii="Arial" w:eastAsia="华文楷体" w:hAnsi="Arial" w:cs="Arial" w:hint="eastAsia"/>
          <w:color w:val="000000" w:themeColor="text1"/>
          <w:sz w:val="28"/>
          <w:szCs w:val="28"/>
        </w:rPr>
        <w:t>/</w:t>
      </w:r>
      <w:r w:rsidRPr="002E07A7">
        <w:rPr>
          <w:rFonts w:ascii="Arial" w:eastAsia="华文楷体" w:hAnsi="Arial" w:cs="Arial" w:hint="eastAsia"/>
          <w:color w:val="000000" w:themeColor="text1"/>
          <w:sz w:val="28"/>
          <w:szCs w:val="28"/>
        </w:rPr>
        <w:t>平方米）</w:t>
      </w:r>
    </w:p>
    <w:p w14:paraId="7078B12B" w14:textId="77777777" w:rsidR="002E07A7" w:rsidRDefault="002E07A7" w:rsidP="002E07A7">
      <w:pPr>
        <w:kinsoku w:val="0"/>
        <w:autoSpaceDE w:val="0"/>
        <w:autoSpaceDN w:val="0"/>
        <w:contextualSpacing/>
        <w:jc w:val="both"/>
        <w:rPr>
          <w:rFonts w:ascii="Arial" w:eastAsia="华文楷体" w:hAnsi="Arial" w:cs="Arial"/>
          <w:b/>
          <w:color w:val="000000" w:themeColor="text1"/>
          <w:sz w:val="28"/>
          <w:szCs w:val="28"/>
          <w:highlight w:val="yellow"/>
        </w:rPr>
      </w:pPr>
    </w:p>
    <w:p w14:paraId="6131BA40" w14:textId="77777777" w:rsidR="00723284" w:rsidRPr="001D12F8" w:rsidRDefault="00723284" w:rsidP="002E07A7">
      <w:pPr>
        <w:kinsoku w:val="0"/>
        <w:autoSpaceDE w:val="0"/>
        <w:autoSpaceDN w:val="0"/>
        <w:contextualSpacing/>
        <w:jc w:val="both"/>
        <w:rPr>
          <w:rFonts w:ascii="Arial" w:eastAsia="华文楷体" w:hAnsi="Arial" w:cs="Arial"/>
          <w:b/>
          <w:color w:val="000000" w:themeColor="text1"/>
          <w:sz w:val="28"/>
          <w:szCs w:val="28"/>
        </w:rPr>
      </w:pPr>
      <w:r w:rsidRPr="001D12F8">
        <w:rPr>
          <w:rFonts w:ascii="Arial" w:eastAsia="华文楷体" w:hAnsi="Arial" w:cs="Arial"/>
          <w:b/>
          <w:color w:val="000000" w:themeColor="text1"/>
          <w:sz w:val="28"/>
          <w:szCs w:val="28"/>
        </w:rPr>
        <w:br w:type="page"/>
      </w:r>
    </w:p>
    <w:p w14:paraId="4BC31E5D" w14:textId="77777777" w:rsidR="002E07A7" w:rsidRDefault="002E07A7" w:rsidP="002E07A7">
      <w:pPr>
        <w:kinsoku w:val="0"/>
        <w:autoSpaceDE w:val="0"/>
        <w:autoSpaceDN w:val="0"/>
        <w:contextualSpacing/>
        <w:jc w:val="both"/>
        <w:rPr>
          <w:rFonts w:ascii="Arial" w:eastAsia="华文楷体" w:hAnsi="Arial" w:cs="Arial"/>
          <w:b/>
          <w:color w:val="000000" w:themeColor="text1"/>
          <w:sz w:val="28"/>
          <w:szCs w:val="28"/>
        </w:rPr>
      </w:pPr>
      <w:r>
        <w:rPr>
          <w:rFonts w:ascii="Arial" w:eastAsia="华文楷体" w:hAnsi="Arial" w:cs="Arial" w:hint="eastAsia"/>
          <w:b/>
          <w:color w:val="000000" w:themeColor="text1"/>
          <w:sz w:val="28"/>
          <w:szCs w:val="28"/>
          <w:highlight w:val="yellow"/>
        </w:rPr>
        <w:lastRenderedPageBreak/>
        <w:t>（二）收益</w:t>
      </w:r>
      <w:r w:rsidRPr="009C1FEE">
        <w:rPr>
          <w:rFonts w:ascii="Arial" w:eastAsia="华文楷体" w:hAnsi="Arial" w:cs="Arial" w:hint="eastAsia"/>
          <w:b/>
          <w:color w:val="000000" w:themeColor="text1"/>
          <w:sz w:val="28"/>
          <w:szCs w:val="28"/>
          <w:highlight w:val="yellow"/>
        </w:rPr>
        <w:t>法</w:t>
      </w:r>
    </w:p>
    <w:p w14:paraId="1770ABF5" w14:textId="77777777" w:rsidR="002E07A7" w:rsidRPr="002E07A7" w:rsidRDefault="002E07A7" w:rsidP="008003DE">
      <w:pPr>
        <w:kinsoku w:val="0"/>
        <w:autoSpaceDE w:val="0"/>
        <w:autoSpaceDN w:val="0"/>
        <w:ind w:firstLineChars="200" w:firstLine="561"/>
        <w:contextualSpacing/>
        <w:jc w:val="both"/>
        <w:rPr>
          <w:rFonts w:ascii="Arial" w:eastAsia="华文楷体" w:hAnsi="Arial" w:cs="Arial"/>
          <w:b/>
          <w:color w:val="FF0000"/>
          <w:sz w:val="28"/>
          <w:szCs w:val="28"/>
        </w:rPr>
      </w:pPr>
      <w:r w:rsidRPr="002E07A7">
        <w:rPr>
          <w:rFonts w:ascii="Arial" w:eastAsia="华文楷体" w:hAnsi="Arial" w:cs="Arial" w:hint="eastAsia"/>
          <w:b/>
          <w:color w:val="FF0000"/>
          <w:sz w:val="28"/>
          <w:szCs w:val="28"/>
        </w:rPr>
        <w:t>公寓用房（毛坯）</w:t>
      </w:r>
    </w:p>
    <w:p w14:paraId="58818522" w14:textId="77777777" w:rsidR="002E07A7" w:rsidRPr="00D400B2"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D400B2">
        <w:rPr>
          <w:rFonts w:ascii="Arial" w:eastAsia="华文楷体" w:hAnsi="Arial" w:cs="Arial" w:hint="eastAsia"/>
          <w:color w:val="000000" w:themeColor="text1"/>
          <w:sz w:val="28"/>
          <w:szCs w:val="28"/>
        </w:rPr>
        <w:t>1</w:t>
      </w:r>
      <w:r>
        <w:rPr>
          <w:rFonts w:ascii="Arial" w:eastAsia="华文楷体" w:hAnsi="Arial" w:cs="Arial" w:hint="eastAsia"/>
          <w:color w:val="000000" w:themeColor="text1"/>
          <w:sz w:val="28"/>
          <w:szCs w:val="28"/>
        </w:rPr>
        <w:t>）求取房地产</w:t>
      </w:r>
      <w:r w:rsidRPr="00D400B2">
        <w:rPr>
          <w:rFonts w:ascii="Arial" w:eastAsia="华文楷体" w:hAnsi="Arial" w:cs="Arial" w:hint="eastAsia"/>
          <w:color w:val="000000" w:themeColor="text1"/>
          <w:sz w:val="28"/>
          <w:szCs w:val="28"/>
        </w:rPr>
        <w:t>未来第一年净收益</w:t>
      </w:r>
    </w:p>
    <w:p w14:paraId="7BDD4CDA" w14:textId="77777777" w:rsidR="00723284" w:rsidRPr="00723284" w:rsidRDefault="00723284" w:rsidP="00723284">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14184">
        <w:rPr>
          <w:rFonts w:ascii="Arial" w:eastAsia="华文楷体" w:hAnsi="Arial" w:cs="Arial" w:hint="eastAsia"/>
          <w:color w:val="000000" w:themeColor="text1"/>
          <w:sz w:val="28"/>
          <w:szCs w:val="28"/>
        </w:rPr>
        <w:t>通过评估专业人员</w:t>
      </w:r>
      <w:r>
        <w:rPr>
          <w:rFonts w:ascii="Arial" w:eastAsia="华文楷体" w:hAnsi="Arial" w:cs="Arial" w:hint="eastAsia"/>
          <w:color w:val="000000" w:themeColor="text1"/>
          <w:sz w:val="28"/>
          <w:szCs w:val="28"/>
        </w:rPr>
        <w:t>对估价对象及周边房地产市场的调查，与估价对象基本相似的公寓</w:t>
      </w:r>
      <w:r w:rsidRPr="00F14184">
        <w:rPr>
          <w:rFonts w:ascii="Arial" w:eastAsia="华文楷体" w:hAnsi="Arial" w:cs="Arial" w:hint="eastAsia"/>
          <w:color w:val="000000" w:themeColor="text1"/>
          <w:sz w:val="28"/>
          <w:szCs w:val="28"/>
        </w:rPr>
        <w:t>用房租金水平</w:t>
      </w:r>
      <w:r>
        <w:rPr>
          <w:rFonts w:ascii="Arial" w:eastAsia="华文楷体" w:hAnsi="Arial" w:cs="Arial" w:hint="eastAsia"/>
          <w:color w:val="000000" w:themeColor="text1"/>
          <w:sz w:val="28"/>
          <w:szCs w:val="28"/>
        </w:rPr>
        <w:t>约为</w:t>
      </w:r>
      <w:r>
        <w:rPr>
          <w:rFonts w:ascii="Arial" w:eastAsia="华文楷体" w:hAnsi="Arial" w:cs="Arial" w:hint="eastAsia"/>
          <w:color w:val="000000" w:themeColor="text1"/>
          <w:sz w:val="28"/>
          <w:szCs w:val="28"/>
        </w:rPr>
        <w:t>381</w:t>
      </w:r>
      <w:r w:rsidRPr="0002299B">
        <w:rPr>
          <w:rFonts w:ascii="Arial" w:eastAsia="华文楷体" w:hAnsi="Arial" w:cs="Arial" w:hint="eastAsia"/>
          <w:color w:val="000000" w:themeColor="text1"/>
          <w:sz w:val="28"/>
          <w:szCs w:val="28"/>
        </w:rPr>
        <w:t>元</w:t>
      </w:r>
      <w:r w:rsidRPr="0002299B">
        <w:rPr>
          <w:rFonts w:ascii="Arial" w:eastAsia="华文楷体" w:hAnsi="Arial" w:cs="Arial" w:hint="eastAsia"/>
          <w:color w:val="000000" w:themeColor="text1"/>
          <w:sz w:val="28"/>
          <w:szCs w:val="28"/>
        </w:rPr>
        <w:t>/</w:t>
      </w:r>
      <w:r w:rsidRPr="0002299B">
        <w:rPr>
          <w:rFonts w:ascii="Arial" w:eastAsia="华文楷体" w:hAnsi="Arial" w:cs="Arial" w:hint="eastAsia"/>
          <w:color w:val="000000" w:themeColor="text1"/>
          <w:sz w:val="28"/>
          <w:szCs w:val="28"/>
        </w:rPr>
        <w:t>月•平方米</w:t>
      </w:r>
      <w:r>
        <w:rPr>
          <w:rFonts w:ascii="Arial" w:eastAsia="华文楷体" w:hAnsi="Arial" w:cs="Arial" w:hint="eastAsia"/>
          <w:color w:val="000000" w:themeColor="text1"/>
          <w:sz w:val="28"/>
          <w:szCs w:val="28"/>
        </w:rPr>
        <w:t>，</w:t>
      </w:r>
      <w:r w:rsidRPr="00723284">
        <w:rPr>
          <w:rFonts w:ascii="Arial" w:eastAsia="华文楷体" w:hAnsi="Arial" w:cs="Arial" w:hint="eastAsia"/>
          <w:color w:val="000000" w:themeColor="text1"/>
          <w:sz w:val="28"/>
          <w:szCs w:val="28"/>
        </w:rPr>
        <w:t>估价对象及实例位置如下：</w:t>
      </w:r>
    </w:p>
    <w:p w14:paraId="73DA4FC9" w14:textId="77777777" w:rsidR="00723284" w:rsidRPr="009D2DB3" w:rsidRDefault="00723284" w:rsidP="00723284">
      <w:pPr>
        <w:snapToGrid w:val="0"/>
        <w:jc w:val="center"/>
        <w:rPr>
          <w:rFonts w:ascii="宋体" w:hAnsi="宋体" w:cs="Arial"/>
          <w:bCs/>
          <w:sz w:val="21"/>
          <w:szCs w:val="21"/>
        </w:rPr>
      </w:pPr>
      <w:r>
        <w:rPr>
          <w:noProof/>
        </w:rPr>
        <w:drawing>
          <wp:inline distT="0" distB="0" distL="0" distR="0" wp14:anchorId="5F84ECED" wp14:editId="09821C43">
            <wp:extent cx="5388943" cy="29413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8943" cy="2941320"/>
                    </a:xfrm>
                    <a:prstGeom prst="rect">
                      <a:avLst/>
                    </a:prstGeom>
                    <a:noFill/>
                    <a:ln>
                      <a:noFill/>
                    </a:ln>
                  </pic:spPr>
                </pic:pic>
              </a:graphicData>
            </a:graphic>
          </wp:inline>
        </w:drawing>
      </w:r>
    </w:p>
    <w:p w14:paraId="1933D752" w14:textId="77777777" w:rsidR="002E07A7" w:rsidRPr="0056110D" w:rsidRDefault="002E07A7" w:rsidP="00723284">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14184">
        <w:rPr>
          <w:rFonts w:ascii="Arial" w:eastAsia="华文楷体" w:hAnsi="Arial" w:cs="Arial" w:hint="eastAsia"/>
          <w:color w:val="000000" w:themeColor="text1"/>
          <w:sz w:val="28"/>
          <w:szCs w:val="28"/>
        </w:rPr>
        <w:t>估价对象未来第一年的总收益</w:t>
      </w:r>
      <w:r>
        <w:rPr>
          <w:rFonts w:ascii="Arial" w:eastAsia="华文楷体" w:hAnsi="Arial" w:cs="Arial" w:hint="eastAsia"/>
          <w:color w:val="000000" w:themeColor="text1"/>
          <w:sz w:val="28"/>
          <w:szCs w:val="28"/>
        </w:rPr>
        <w:t>扣除</w:t>
      </w:r>
      <w:r w:rsidRPr="0056110D">
        <w:rPr>
          <w:rFonts w:ascii="Arial" w:eastAsia="华文楷体" w:hAnsi="Arial" w:cs="Arial" w:hint="eastAsia"/>
          <w:color w:val="000000" w:themeColor="text1"/>
          <w:sz w:val="28"/>
          <w:szCs w:val="28"/>
        </w:rPr>
        <w:t>年经营费用</w:t>
      </w:r>
      <w:r>
        <w:rPr>
          <w:rFonts w:ascii="Arial" w:eastAsia="华文楷体" w:hAnsi="Arial" w:cs="Arial" w:hint="eastAsia"/>
          <w:color w:val="000000" w:themeColor="text1"/>
          <w:sz w:val="28"/>
          <w:szCs w:val="28"/>
        </w:rPr>
        <w:t>，估算房地产</w:t>
      </w:r>
      <w:r w:rsidRPr="00D400B2">
        <w:rPr>
          <w:rFonts w:ascii="Arial" w:eastAsia="华文楷体" w:hAnsi="Arial" w:cs="Arial" w:hint="eastAsia"/>
          <w:color w:val="000000" w:themeColor="text1"/>
          <w:sz w:val="28"/>
          <w:szCs w:val="28"/>
        </w:rPr>
        <w:t>未来第一年净收益</w:t>
      </w:r>
      <w:r>
        <w:rPr>
          <w:rFonts w:ascii="Arial" w:eastAsia="华文楷体" w:hAnsi="Arial" w:cs="Arial"/>
          <w:color w:val="000000" w:themeColor="text1"/>
          <w:sz w:val="28"/>
          <w:szCs w:val="28"/>
        </w:rPr>
        <w:t>为</w:t>
      </w:r>
      <w:r w:rsidR="0002299B" w:rsidRPr="0002299B">
        <w:rPr>
          <w:rFonts w:ascii="Arial" w:eastAsia="华文楷体" w:hAnsi="Arial" w:cs="Arial"/>
          <w:color w:val="000000" w:themeColor="text1"/>
          <w:sz w:val="28"/>
          <w:szCs w:val="28"/>
        </w:rPr>
        <w:t>2212</w:t>
      </w:r>
      <w:r w:rsidR="0002299B">
        <w:rPr>
          <w:rFonts w:ascii="Arial" w:eastAsia="华文楷体" w:hAnsi="Arial" w:cs="Arial"/>
          <w:color w:val="000000" w:themeColor="text1"/>
          <w:sz w:val="28"/>
          <w:szCs w:val="28"/>
        </w:rPr>
        <w:t>万</w:t>
      </w:r>
      <w:r>
        <w:rPr>
          <w:rFonts w:ascii="Arial" w:eastAsia="华文楷体" w:hAnsi="Arial" w:cs="Arial" w:hint="eastAsia"/>
          <w:color w:val="000000" w:themeColor="text1"/>
          <w:sz w:val="28"/>
          <w:szCs w:val="28"/>
        </w:rPr>
        <w:t>元</w:t>
      </w:r>
      <w:r w:rsidR="0002299B">
        <w:rPr>
          <w:rFonts w:ascii="Arial" w:eastAsia="华文楷体" w:hAnsi="Arial" w:cs="Arial" w:hint="eastAsia"/>
          <w:color w:val="000000" w:themeColor="text1"/>
          <w:sz w:val="28"/>
          <w:szCs w:val="28"/>
        </w:rPr>
        <w:t>。</w:t>
      </w:r>
    </w:p>
    <w:p w14:paraId="74D81DA8" w14:textId="77777777" w:rsidR="002E07A7" w:rsidRPr="0079236B"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2</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报酬率（</w:t>
      </w:r>
      <w:r w:rsidRPr="0079236B">
        <w:rPr>
          <w:rFonts w:ascii="Arial" w:eastAsia="华文楷体" w:hAnsi="Arial" w:cs="Arial" w:hint="eastAsia"/>
          <w:color w:val="000000" w:themeColor="text1"/>
          <w:sz w:val="28"/>
          <w:szCs w:val="28"/>
        </w:rPr>
        <w:t>Y</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ab/>
      </w:r>
    </w:p>
    <w:p w14:paraId="21F6B111" w14:textId="77777777" w:rsidR="002E07A7" w:rsidRPr="0079236B"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79236B">
        <w:rPr>
          <w:rFonts w:ascii="Arial" w:eastAsia="华文楷体" w:hAnsi="Arial" w:cs="Arial" w:hint="eastAsia"/>
          <w:color w:val="000000" w:themeColor="text1"/>
          <w:sz w:val="28"/>
          <w:szCs w:val="28"/>
        </w:rPr>
        <w:t>本次测算采取安全利率加风险调整值法；以安全利率加上风险调整值作为报酬率，可以得出报酬率为</w:t>
      </w:r>
      <w:r w:rsidR="0002299B">
        <w:rPr>
          <w:rFonts w:ascii="Arial" w:eastAsia="华文楷体" w:hAnsi="Arial" w:cs="Arial" w:hint="eastAsia"/>
          <w:color w:val="000000" w:themeColor="text1"/>
          <w:sz w:val="28"/>
          <w:szCs w:val="28"/>
        </w:rPr>
        <w:t>5.0</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w:t>
      </w:r>
    </w:p>
    <w:p w14:paraId="0FF3968C" w14:textId="77777777" w:rsidR="002E07A7" w:rsidRPr="0079236B"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3</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收益年期（</w:t>
      </w:r>
      <w:r w:rsidRPr="0079236B">
        <w:rPr>
          <w:rFonts w:ascii="Arial" w:eastAsia="华文楷体" w:hAnsi="Arial" w:cs="Arial" w:hint="eastAsia"/>
          <w:color w:val="000000" w:themeColor="text1"/>
          <w:sz w:val="28"/>
          <w:szCs w:val="28"/>
        </w:rPr>
        <w:t>n</w:t>
      </w:r>
      <w:r w:rsidRPr="0079236B">
        <w:rPr>
          <w:rFonts w:ascii="Arial" w:eastAsia="华文楷体" w:hAnsi="Arial" w:cs="Arial" w:hint="eastAsia"/>
          <w:color w:val="000000" w:themeColor="text1"/>
          <w:sz w:val="28"/>
          <w:szCs w:val="28"/>
        </w:rPr>
        <w:t>）</w:t>
      </w:r>
    </w:p>
    <w:p w14:paraId="0EE32346" w14:textId="77777777" w:rsidR="002E07A7" w:rsidRPr="0079236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sidRPr="0002299B">
        <w:rPr>
          <w:rFonts w:ascii="Arial" w:eastAsia="华文楷体" w:hAnsi="Arial" w:cs="Arial" w:hint="eastAsia"/>
          <w:color w:val="000000" w:themeColor="text1"/>
          <w:sz w:val="28"/>
          <w:szCs w:val="28"/>
        </w:rPr>
        <w:t>根据被执行人提供的《不动产权证书》</w:t>
      </w:r>
      <w:r w:rsidRPr="0002299B">
        <w:rPr>
          <w:rFonts w:ascii="Arial" w:eastAsia="华文楷体" w:hAnsi="Arial" w:cs="Arial" w:hint="eastAsia"/>
          <w:color w:val="000000" w:themeColor="text1"/>
          <w:sz w:val="28"/>
          <w:szCs w:val="28"/>
        </w:rPr>
        <w:t xml:space="preserve"> [</w:t>
      </w:r>
      <w:r w:rsidRPr="0002299B">
        <w:rPr>
          <w:rFonts w:ascii="Arial" w:eastAsia="华文楷体" w:hAnsi="Arial" w:cs="Arial" w:hint="eastAsia"/>
          <w:color w:val="000000" w:themeColor="text1"/>
          <w:sz w:val="28"/>
          <w:szCs w:val="28"/>
        </w:rPr>
        <w:t>京（</w:t>
      </w:r>
      <w:r w:rsidRPr="0002299B">
        <w:rPr>
          <w:rFonts w:ascii="Arial" w:eastAsia="华文楷体" w:hAnsi="Arial" w:cs="Arial" w:hint="eastAsia"/>
          <w:color w:val="000000" w:themeColor="text1"/>
          <w:sz w:val="28"/>
          <w:szCs w:val="28"/>
        </w:rPr>
        <w:t>2020</w:t>
      </w:r>
      <w:r w:rsidRPr="0002299B">
        <w:rPr>
          <w:rFonts w:ascii="Arial" w:eastAsia="华文楷体" w:hAnsi="Arial" w:cs="Arial" w:hint="eastAsia"/>
          <w:color w:val="000000" w:themeColor="text1"/>
          <w:sz w:val="28"/>
          <w:szCs w:val="28"/>
        </w:rPr>
        <w:t>）朝不动产权第</w:t>
      </w:r>
      <w:r w:rsidRPr="0002299B">
        <w:rPr>
          <w:rFonts w:ascii="Arial" w:eastAsia="华文楷体" w:hAnsi="Arial" w:cs="Arial" w:hint="eastAsia"/>
          <w:color w:val="000000" w:themeColor="text1"/>
          <w:sz w:val="28"/>
          <w:szCs w:val="28"/>
        </w:rPr>
        <w:t>0095427</w:t>
      </w:r>
      <w:r w:rsidRPr="0002299B">
        <w:rPr>
          <w:rFonts w:ascii="Arial" w:eastAsia="华文楷体" w:hAnsi="Arial" w:cs="Arial" w:hint="eastAsia"/>
          <w:color w:val="000000" w:themeColor="text1"/>
          <w:sz w:val="28"/>
          <w:szCs w:val="28"/>
        </w:rPr>
        <w:t>号、京（</w:t>
      </w:r>
      <w:r w:rsidRPr="0002299B">
        <w:rPr>
          <w:rFonts w:ascii="Arial" w:eastAsia="华文楷体" w:hAnsi="Arial" w:cs="Arial" w:hint="eastAsia"/>
          <w:color w:val="000000" w:themeColor="text1"/>
          <w:sz w:val="28"/>
          <w:szCs w:val="28"/>
        </w:rPr>
        <w:t>2021</w:t>
      </w:r>
      <w:r w:rsidRPr="0002299B">
        <w:rPr>
          <w:rFonts w:ascii="Arial" w:eastAsia="华文楷体" w:hAnsi="Arial" w:cs="Arial" w:hint="eastAsia"/>
          <w:color w:val="000000" w:themeColor="text1"/>
          <w:sz w:val="28"/>
          <w:szCs w:val="28"/>
        </w:rPr>
        <w:t>）朝不动产权第</w:t>
      </w:r>
      <w:r w:rsidRPr="0002299B">
        <w:rPr>
          <w:rFonts w:ascii="Arial" w:eastAsia="华文楷体" w:hAnsi="Arial" w:cs="Arial" w:hint="eastAsia"/>
          <w:color w:val="000000" w:themeColor="text1"/>
          <w:sz w:val="28"/>
          <w:szCs w:val="28"/>
        </w:rPr>
        <w:t>0089604</w:t>
      </w:r>
      <w:r w:rsidRPr="0002299B">
        <w:rPr>
          <w:rFonts w:ascii="Arial" w:eastAsia="华文楷体" w:hAnsi="Arial" w:cs="Arial" w:hint="eastAsia"/>
          <w:color w:val="000000" w:themeColor="text1"/>
          <w:sz w:val="28"/>
          <w:szCs w:val="28"/>
        </w:rPr>
        <w:t>号</w:t>
      </w:r>
      <w:r w:rsidRPr="0002299B">
        <w:rPr>
          <w:rFonts w:ascii="Arial" w:eastAsia="华文楷体" w:hAnsi="Arial" w:cs="Arial" w:hint="eastAsia"/>
          <w:color w:val="000000" w:themeColor="text1"/>
          <w:sz w:val="28"/>
          <w:szCs w:val="28"/>
        </w:rPr>
        <w:t>]</w:t>
      </w:r>
      <w:r w:rsidRPr="0002299B">
        <w:rPr>
          <w:rFonts w:ascii="Arial" w:eastAsia="华文楷体" w:hAnsi="Arial" w:cs="Arial" w:hint="eastAsia"/>
          <w:color w:val="000000" w:themeColor="text1"/>
          <w:sz w:val="28"/>
          <w:szCs w:val="28"/>
        </w:rPr>
        <w:t>，估价对象用途为公寓，土地使用年限公寓</w:t>
      </w:r>
      <w:r w:rsidRPr="0002299B">
        <w:rPr>
          <w:rFonts w:ascii="Arial" w:eastAsia="华文楷体" w:hAnsi="Arial" w:cs="Arial" w:hint="eastAsia"/>
          <w:color w:val="000000" w:themeColor="text1"/>
          <w:sz w:val="28"/>
          <w:szCs w:val="28"/>
        </w:rPr>
        <w:t>2017</w:t>
      </w:r>
      <w:r w:rsidRPr="0002299B">
        <w:rPr>
          <w:rFonts w:ascii="Arial" w:eastAsia="华文楷体" w:hAnsi="Arial" w:cs="Arial" w:hint="eastAsia"/>
          <w:color w:val="000000" w:themeColor="text1"/>
          <w:sz w:val="28"/>
          <w:szCs w:val="28"/>
        </w:rPr>
        <w:t>年</w:t>
      </w:r>
      <w:r w:rsidRPr="0002299B">
        <w:rPr>
          <w:rFonts w:ascii="Arial" w:eastAsia="华文楷体" w:hAnsi="Arial" w:cs="Arial" w:hint="eastAsia"/>
          <w:color w:val="000000" w:themeColor="text1"/>
          <w:sz w:val="28"/>
          <w:szCs w:val="28"/>
        </w:rPr>
        <w:t>6</w:t>
      </w:r>
      <w:r w:rsidRPr="0002299B">
        <w:rPr>
          <w:rFonts w:ascii="Arial" w:eastAsia="华文楷体" w:hAnsi="Arial" w:cs="Arial" w:hint="eastAsia"/>
          <w:color w:val="000000" w:themeColor="text1"/>
          <w:sz w:val="28"/>
          <w:szCs w:val="28"/>
        </w:rPr>
        <w:t>月</w:t>
      </w:r>
      <w:r w:rsidRPr="0002299B">
        <w:rPr>
          <w:rFonts w:ascii="Arial" w:eastAsia="华文楷体" w:hAnsi="Arial" w:cs="Arial" w:hint="eastAsia"/>
          <w:color w:val="000000" w:themeColor="text1"/>
          <w:sz w:val="28"/>
          <w:szCs w:val="28"/>
        </w:rPr>
        <w:t>27</w:t>
      </w:r>
      <w:r w:rsidRPr="0002299B">
        <w:rPr>
          <w:rFonts w:ascii="Arial" w:eastAsia="华文楷体" w:hAnsi="Arial" w:cs="Arial" w:hint="eastAsia"/>
          <w:color w:val="000000" w:themeColor="text1"/>
          <w:sz w:val="28"/>
          <w:szCs w:val="28"/>
        </w:rPr>
        <w:t>日起</w:t>
      </w:r>
      <w:r w:rsidRPr="0002299B">
        <w:rPr>
          <w:rFonts w:ascii="Arial" w:eastAsia="华文楷体" w:hAnsi="Arial" w:cs="Arial" w:hint="eastAsia"/>
          <w:color w:val="000000" w:themeColor="text1"/>
          <w:sz w:val="28"/>
          <w:szCs w:val="28"/>
        </w:rPr>
        <w:t>2087</w:t>
      </w:r>
      <w:r w:rsidRPr="0002299B">
        <w:rPr>
          <w:rFonts w:ascii="Arial" w:eastAsia="华文楷体" w:hAnsi="Arial" w:cs="Arial" w:hint="eastAsia"/>
          <w:color w:val="000000" w:themeColor="text1"/>
          <w:sz w:val="28"/>
          <w:szCs w:val="28"/>
        </w:rPr>
        <w:t>年</w:t>
      </w:r>
      <w:r w:rsidRPr="0002299B">
        <w:rPr>
          <w:rFonts w:ascii="Arial" w:eastAsia="华文楷体" w:hAnsi="Arial" w:cs="Arial" w:hint="eastAsia"/>
          <w:color w:val="000000" w:themeColor="text1"/>
          <w:sz w:val="28"/>
          <w:szCs w:val="28"/>
        </w:rPr>
        <w:t>6</w:t>
      </w:r>
      <w:r w:rsidRPr="0002299B">
        <w:rPr>
          <w:rFonts w:ascii="Arial" w:eastAsia="华文楷体" w:hAnsi="Arial" w:cs="Arial" w:hint="eastAsia"/>
          <w:color w:val="000000" w:themeColor="text1"/>
          <w:sz w:val="28"/>
          <w:szCs w:val="28"/>
        </w:rPr>
        <w:t>月</w:t>
      </w:r>
      <w:r w:rsidRPr="0002299B">
        <w:rPr>
          <w:rFonts w:ascii="Arial" w:eastAsia="华文楷体" w:hAnsi="Arial" w:cs="Arial" w:hint="eastAsia"/>
          <w:color w:val="000000" w:themeColor="text1"/>
          <w:sz w:val="28"/>
          <w:szCs w:val="28"/>
        </w:rPr>
        <w:t>26</w:t>
      </w:r>
      <w:r>
        <w:rPr>
          <w:rFonts w:ascii="Arial" w:eastAsia="华文楷体" w:hAnsi="Arial" w:cs="Arial" w:hint="eastAsia"/>
          <w:color w:val="000000" w:themeColor="text1"/>
          <w:sz w:val="28"/>
          <w:szCs w:val="28"/>
        </w:rPr>
        <w:t>日止</w:t>
      </w:r>
      <w:r w:rsidRPr="0002299B">
        <w:rPr>
          <w:rFonts w:ascii="Arial" w:eastAsia="华文楷体" w:hAnsi="Arial" w:cs="Arial" w:hint="eastAsia"/>
          <w:color w:val="000000" w:themeColor="text1"/>
          <w:sz w:val="28"/>
          <w:szCs w:val="28"/>
        </w:rPr>
        <w:t>；出让国</w:t>
      </w:r>
      <w:r w:rsidRPr="0002299B">
        <w:rPr>
          <w:rFonts w:ascii="Arial" w:eastAsia="华文楷体" w:hAnsi="Arial" w:cs="Arial" w:hint="eastAsia"/>
          <w:color w:val="000000" w:themeColor="text1"/>
          <w:sz w:val="28"/>
          <w:szCs w:val="28"/>
        </w:rPr>
        <w:lastRenderedPageBreak/>
        <w:t>有建设用地使用权剩余土地使用年限为公寓</w:t>
      </w:r>
      <w:r w:rsidRPr="0002299B">
        <w:rPr>
          <w:rFonts w:ascii="Arial" w:eastAsia="华文楷体" w:hAnsi="Arial" w:cs="Arial" w:hint="eastAsia"/>
          <w:color w:val="000000" w:themeColor="text1"/>
          <w:sz w:val="28"/>
          <w:szCs w:val="28"/>
        </w:rPr>
        <w:t>63.23</w:t>
      </w:r>
      <w:r w:rsidRPr="0002299B">
        <w:rPr>
          <w:rFonts w:ascii="Arial" w:eastAsia="华文楷体" w:hAnsi="Arial" w:cs="Arial" w:hint="eastAsia"/>
          <w:color w:val="000000" w:themeColor="text1"/>
          <w:sz w:val="28"/>
          <w:szCs w:val="28"/>
        </w:rPr>
        <w:t>年。估价对象所在物业为钢筋结构，经济耐用年限为</w:t>
      </w:r>
      <w:r w:rsidRPr="0002299B">
        <w:rPr>
          <w:rFonts w:ascii="Arial" w:eastAsia="华文楷体" w:hAnsi="Arial" w:cs="Arial" w:hint="eastAsia"/>
          <w:color w:val="000000" w:themeColor="text1"/>
          <w:sz w:val="28"/>
          <w:szCs w:val="28"/>
        </w:rPr>
        <w:t>60</w:t>
      </w:r>
      <w:r w:rsidRPr="0002299B">
        <w:rPr>
          <w:rFonts w:ascii="Arial" w:eastAsia="华文楷体" w:hAnsi="Arial" w:cs="Arial" w:hint="eastAsia"/>
          <w:color w:val="000000" w:themeColor="text1"/>
          <w:sz w:val="28"/>
          <w:szCs w:val="28"/>
        </w:rPr>
        <w:t>年；估价所属楼宇登记建成年份为</w:t>
      </w:r>
      <w:r w:rsidRPr="0002299B">
        <w:rPr>
          <w:rFonts w:ascii="Arial" w:eastAsia="华文楷体" w:hAnsi="Arial" w:cs="Arial" w:hint="eastAsia"/>
          <w:color w:val="000000" w:themeColor="text1"/>
          <w:sz w:val="28"/>
          <w:szCs w:val="28"/>
        </w:rPr>
        <w:t>1989</w:t>
      </w:r>
      <w:r w:rsidRPr="0002299B">
        <w:rPr>
          <w:rFonts w:ascii="Arial" w:eastAsia="华文楷体" w:hAnsi="Arial" w:cs="Arial" w:hint="eastAsia"/>
          <w:color w:val="000000" w:themeColor="text1"/>
          <w:sz w:val="28"/>
          <w:szCs w:val="28"/>
        </w:rPr>
        <w:t>年，</w:t>
      </w:r>
      <w:r w:rsidRPr="0002299B">
        <w:rPr>
          <w:rFonts w:ascii="Arial" w:eastAsia="华文楷体" w:hAnsi="Arial" w:cs="Arial" w:hint="eastAsia"/>
          <w:color w:val="000000" w:themeColor="text1"/>
          <w:sz w:val="28"/>
          <w:szCs w:val="28"/>
        </w:rPr>
        <w:t>2016</w:t>
      </w:r>
      <w:r w:rsidRPr="0002299B">
        <w:rPr>
          <w:rFonts w:ascii="Arial" w:eastAsia="华文楷体" w:hAnsi="Arial" w:cs="Arial" w:hint="eastAsia"/>
          <w:color w:val="000000" w:themeColor="text1"/>
          <w:sz w:val="28"/>
          <w:szCs w:val="28"/>
        </w:rPr>
        <w:t>年</w:t>
      </w:r>
      <w:r w:rsidRPr="0002299B">
        <w:rPr>
          <w:rFonts w:ascii="Arial" w:eastAsia="华文楷体" w:hAnsi="Arial" w:cs="Arial" w:hint="eastAsia"/>
          <w:color w:val="000000" w:themeColor="text1"/>
          <w:sz w:val="28"/>
          <w:szCs w:val="28"/>
        </w:rPr>
        <w:t>6</w:t>
      </w:r>
      <w:r w:rsidRPr="0002299B">
        <w:rPr>
          <w:rFonts w:ascii="Arial" w:eastAsia="华文楷体" w:hAnsi="Arial" w:cs="Arial" w:hint="eastAsia"/>
          <w:color w:val="000000" w:themeColor="text1"/>
          <w:sz w:val="28"/>
          <w:szCs w:val="28"/>
        </w:rPr>
        <w:t>月</w:t>
      </w:r>
      <w:r w:rsidRPr="0002299B">
        <w:rPr>
          <w:rFonts w:ascii="Arial" w:eastAsia="华文楷体" w:hAnsi="Arial" w:cs="Arial" w:hint="eastAsia"/>
          <w:color w:val="000000" w:themeColor="text1"/>
          <w:sz w:val="28"/>
          <w:szCs w:val="28"/>
        </w:rPr>
        <w:t>10</w:t>
      </w:r>
      <w:r w:rsidRPr="0002299B">
        <w:rPr>
          <w:rFonts w:ascii="Arial" w:eastAsia="华文楷体" w:hAnsi="Arial" w:cs="Arial" w:hint="eastAsia"/>
          <w:color w:val="000000" w:themeColor="text1"/>
          <w:sz w:val="28"/>
          <w:szCs w:val="28"/>
        </w:rPr>
        <w:t>日完成内外装修工程，结合估价对象自身情况，截至价值时点，装修改造后已使用</w:t>
      </w:r>
      <w:r w:rsidRPr="0002299B">
        <w:rPr>
          <w:rFonts w:ascii="Arial" w:eastAsia="华文楷体" w:hAnsi="Arial" w:cs="Arial" w:hint="eastAsia"/>
          <w:color w:val="000000" w:themeColor="text1"/>
          <w:sz w:val="28"/>
          <w:szCs w:val="28"/>
        </w:rPr>
        <w:t>8</w:t>
      </w:r>
      <w:r w:rsidRPr="0002299B">
        <w:rPr>
          <w:rFonts w:ascii="Arial" w:eastAsia="华文楷体" w:hAnsi="Arial" w:cs="Arial" w:hint="eastAsia"/>
          <w:color w:val="000000" w:themeColor="text1"/>
          <w:sz w:val="28"/>
          <w:szCs w:val="28"/>
        </w:rPr>
        <w:t>年，设定剩余经济耐用年限为</w:t>
      </w:r>
      <w:r w:rsidRPr="0002299B">
        <w:rPr>
          <w:rFonts w:ascii="Arial" w:eastAsia="华文楷体" w:hAnsi="Arial" w:cs="Arial" w:hint="eastAsia"/>
          <w:color w:val="000000" w:themeColor="text1"/>
          <w:sz w:val="28"/>
          <w:szCs w:val="28"/>
        </w:rPr>
        <w:t>52</w:t>
      </w:r>
      <w:r w:rsidRPr="0002299B">
        <w:rPr>
          <w:rFonts w:ascii="Arial" w:eastAsia="华文楷体" w:hAnsi="Arial" w:cs="Arial" w:hint="eastAsia"/>
          <w:color w:val="000000" w:themeColor="text1"/>
          <w:sz w:val="28"/>
          <w:szCs w:val="28"/>
        </w:rPr>
        <w:t>年。估价对象剩余土地使用年限长于剩余经济耐用年限。考虑到估价对象建筑物通过正常的维护与保养可以使用至土地使用年期止，故，本次评估收益年期按照剩余土地使用年期计算，即</w:t>
      </w:r>
      <w:r w:rsidRPr="0002299B">
        <w:rPr>
          <w:rFonts w:ascii="Arial" w:eastAsia="华文楷体" w:hAnsi="Arial" w:cs="Arial" w:hint="eastAsia"/>
          <w:color w:val="000000" w:themeColor="text1"/>
          <w:sz w:val="28"/>
          <w:szCs w:val="28"/>
        </w:rPr>
        <w:t>63.23</w:t>
      </w:r>
      <w:r w:rsidRPr="0002299B">
        <w:rPr>
          <w:rFonts w:ascii="Arial" w:eastAsia="华文楷体" w:hAnsi="Arial" w:cs="Arial" w:hint="eastAsia"/>
          <w:color w:val="000000" w:themeColor="text1"/>
          <w:sz w:val="28"/>
          <w:szCs w:val="28"/>
        </w:rPr>
        <w:t>年。</w:t>
      </w:r>
    </w:p>
    <w:p w14:paraId="3ACCE090" w14:textId="77777777" w:rsidR="002E07A7" w:rsidRPr="0079236B"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4</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净收益逐年增长比率（</w:t>
      </w:r>
      <w:r w:rsidRPr="0079236B">
        <w:rPr>
          <w:rFonts w:ascii="Arial" w:eastAsia="华文楷体" w:hAnsi="Arial" w:cs="Arial" w:hint="eastAsia"/>
          <w:color w:val="000000" w:themeColor="text1"/>
          <w:sz w:val="28"/>
          <w:szCs w:val="28"/>
        </w:rPr>
        <w:t>g</w:t>
      </w:r>
      <w:r w:rsidRPr="0079236B">
        <w:rPr>
          <w:rFonts w:ascii="Arial" w:eastAsia="华文楷体" w:hAnsi="Arial" w:cs="Arial" w:hint="eastAsia"/>
          <w:color w:val="000000" w:themeColor="text1"/>
          <w:sz w:val="28"/>
          <w:szCs w:val="28"/>
        </w:rPr>
        <w:t>）</w:t>
      </w:r>
    </w:p>
    <w:p w14:paraId="60CFCDA0" w14:textId="77777777" w:rsidR="002E07A7" w:rsidRPr="0079236B"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79236B">
        <w:rPr>
          <w:rFonts w:ascii="Arial" w:eastAsia="华文楷体" w:hAnsi="Arial" w:cs="Arial" w:hint="eastAsia"/>
          <w:color w:val="000000" w:themeColor="text1"/>
          <w:sz w:val="28"/>
          <w:szCs w:val="28"/>
        </w:rPr>
        <w:t>北京市近年来的租金水平呈上涨趋势。本次评估依据估价目的，确定其净收益逐年增长比率为</w:t>
      </w:r>
      <w:r w:rsidR="0002299B">
        <w:rPr>
          <w:rFonts w:ascii="Arial" w:eastAsia="华文楷体" w:hAnsi="Arial" w:cs="Arial" w:hint="eastAsia"/>
          <w:color w:val="000000" w:themeColor="text1"/>
          <w:sz w:val="28"/>
          <w:szCs w:val="28"/>
        </w:rPr>
        <w:t>3</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w:t>
      </w:r>
    </w:p>
    <w:p w14:paraId="1F1060BF" w14:textId="77777777" w:rsidR="002E07A7" w:rsidRPr="0079236B"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5</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收益价值</w:t>
      </w:r>
    </w:p>
    <w:p w14:paraId="525C4F42" w14:textId="77777777" w:rsidR="002E07A7" w:rsidRPr="0079236B" w:rsidRDefault="002E07A7" w:rsidP="002E07A7">
      <w:pPr>
        <w:wordWrap w:val="0"/>
        <w:overflowPunct w:val="0"/>
        <w:autoSpaceDE w:val="0"/>
        <w:autoSpaceDN w:val="0"/>
        <w:snapToGrid w:val="0"/>
        <w:spacing w:line="360" w:lineRule="auto"/>
        <w:ind w:firstLineChars="200" w:firstLine="560"/>
        <w:jc w:val="both"/>
        <w:rPr>
          <w:rFonts w:ascii="Arial" w:eastAsia="华文楷体" w:hAnsi="Arial" w:cs="Arial"/>
          <w:color w:val="000000" w:themeColor="text1"/>
          <w:sz w:val="28"/>
          <w:szCs w:val="28"/>
        </w:rPr>
      </w:pPr>
      <w:r w:rsidRPr="0079236B">
        <w:rPr>
          <w:rFonts w:ascii="Arial" w:eastAsia="华文楷体" w:hAnsi="Arial" w:cs="Arial" w:hint="eastAsia"/>
          <w:color w:val="000000" w:themeColor="text1"/>
          <w:sz w:val="28"/>
          <w:szCs w:val="28"/>
        </w:rPr>
        <w:t>估价对象收益价值＝</w:t>
      </w:r>
      <w:r w:rsidRPr="0079236B">
        <w:rPr>
          <w:rFonts w:ascii="Arial" w:eastAsia="华文楷体" w:hAnsi="Arial" w:cs="Arial" w:hint="eastAsia"/>
          <w:color w:val="000000" w:themeColor="text1"/>
          <w:sz w:val="28"/>
          <w:szCs w:val="28"/>
        </w:rPr>
        <w:t>A</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{1</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[(1</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g)</w:t>
      </w:r>
      <w:r w:rsidRPr="0079236B">
        <w:rPr>
          <w:rFonts w:ascii="Arial" w:eastAsia="华文楷体" w:hAnsi="Arial" w:cs="Arial"/>
          <w:color w:val="000000" w:themeColor="text1"/>
          <w:sz w:val="28"/>
          <w:szCs w:val="28"/>
        </w:rPr>
        <w:t xml:space="preserve"> </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 xml:space="preserve"> (1</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Y)]</w:t>
      </w:r>
      <w:r w:rsidRPr="004C3BD2">
        <w:rPr>
          <w:rFonts w:ascii="Arial" w:eastAsia="华文楷体" w:hAnsi="Arial" w:cs="Arial" w:hint="eastAsia"/>
          <w:color w:val="000000" w:themeColor="text1"/>
          <w:sz w:val="28"/>
          <w:szCs w:val="28"/>
          <w:vertAlign w:val="superscript"/>
        </w:rPr>
        <w:t>n</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Y-g</w:t>
      </w:r>
      <w:r w:rsidRPr="0079236B">
        <w:rPr>
          <w:rFonts w:ascii="Arial" w:eastAsia="华文楷体" w:hAnsi="Arial" w:cs="Arial" w:hint="eastAsia"/>
          <w:color w:val="000000" w:themeColor="text1"/>
          <w:sz w:val="28"/>
          <w:szCs w:val="28"/>
        </w:rPr>
        <w:t>）＝</w:t>
      </w:r>
      <w:r w:rsidRPr="00F14184">
        <w:rPr>
          <w:rFonts w:ascii="Arial" w:eastAsia="华文楷体" w:hAnsi="Arial" w:cs="Arial" w:hint="eastAsia"/>
          <w:color w:val="000000" w:themeColor="text1"/>
          <w:sz w:val="28"/>
          <w:szCs w:val="28"/>
        </w:rPr>
        <w:t>220</w:t>
      </w:r>
      <w:r w:rsidR="0002299B" w:rsidRPr="0002299B">
        <w:rPr>
          <w:rFonts w:ascii="Arial" w:eastAsia="华文楷体" w:hAnsi="Arial" w:cs="Arial"/>
          <w:color w:val="000000" w:themeColor="text1"/>
          <w:sz w:val="28"/>
          <w:szCs w:val="28"/>
        </w:rPr>
        <w:t>77817</w:t>
      </w:r>
      <w:r w:rsidRPr="00F14184">
        <w:rPr>
          <w:rFonts w:ascii="Arial" w:eastAsia="华文楷体" w:hAnsi="Arial" w:cs="Arial" w:hint="eastAsia"/>
          <w:color w:val="000000" w:themeColor="text1"/>
          <w:sz w:val="28"/>
          <w:szCs w:val="28"/>
        </w:rPr>
        <w:t>（</w:t>
      </w:r>
      <w:r w:rsidR="0002299B">
        <w:rPr>
          <w:rFonts w:ascii="Arial" w:eastAsia="华文楷体" w:hAnsi="Arial" w:cs="Arial" w:hint="eastAsia"/>
          <w:color w:val="000000" w:themeColor="text1"/>
          <w:sz w:val="28"/>
          <w:szCs w:val="28"/>
        </w:rPr>
        <w:t>万</w:t>
      </w:r>
      <w:r w:rsidRPr="00F14184">
        <w:rPr>
          <w:rFonts w:ascii="Arial" w:eastAsia="华文楷体" w:hAnsi="Arial" w:cs="Arial" w:hint="eastAsia"/>
          <w:color w:val="000000" w:themeColor="text1"/>
          <w:sz w:val="28"/>
          <w:szCs w:val="28"/>
        </w:rPr>
        <w:t>元）</w:t>
      </w:r>
    </w:p>
    <w:p w14:paraId="3A5988F1"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79236B">
        <w:rPr>
          <w:rFonts w:ascii="Arial" w:eastAsia="华文楷体" w:hAnsi="Arial" w:cs="Arial" w:hint="eastAsia"/>
          <w:color w:val="000000" w:themeColor="text1"/>
          <w:sz w:val="28"/>
          <w:szCs w:val="28"/>
        </w:rPr>
        <w:t>估价对象收益单价＝</w:t>
      </w:r>
      <w:r w:rsidR="0002299B" w:rsidRPr="0002299B">
        <w:rPr>
          <w:rFonts w:ascii="Arial" w:eastAsia="华文楷体" w:hAnsi="Arial" w:cs="Arial" w:hint="eastAsia"/>
          <w:color w:val="000000" w:themeColor="text1"/>
          <w:sz w:val="28"/>
          <w:szCs w:val="28"/>
        </w:rPr>
        <w:t>77817</w:t>
      </w:r>
      <w:r w:rsidR="0002299B" w:rsidRPr="0002299B">
        <w:rPr>
          <w:rFonts w:ascii="Arial" w:eastAsia="华文楷体" w:hAnsi="Arial" w:cs="Arial" w:hint="eastAsia"/>
          <w:color w:val="000000" w:themeColor="text1"/>
          <w:sz w:val="28"/>
          <w:szCs w:val="28"/>
        </w:rPr>
        <w:t>×</w:t>
      </w:r>
      <w:r w:rsidR="0002299B" w:rsidRPr="0002299B">
        <w:rPr>
          <w:rFonts w:ascii="Arial" w:eastAsia="华文楷体" w:hAnsi="Arial" w:cs="Arial" w:hint="eastAsia"/>
          <w:color w:val="000000" w:themeColor="text1"/>
          <w:sz w:val="28"/>
          <w:szCs w:val="28"/>
        </w:rPr>
        <w:t>10000</w:t>
      </w:r>
      <w:r w:rsidR="0002299B" w:rsidRPr="0002299B">
        <w:rPr>
          <w:rFonts w:ascii="Arial" w:eastAsia="华文楷体" w:hAnsi="Arial" w:cs="Arial" w:hint="eastAsia"/>
          <w:color w:val="000000" w:themeColor="text1"/>
          <w:sz w:val="28"/>
          <w:szCs w:val="28"/>
        </w:rPr>
        <w:t>÷</w:t>
      </w:r>
      <w:r w:rsidR="0002299B" w:rsidRPr="0002299B">
        <w:rPr>
          <w:rFonts w:ascii="Arial" w:eastAsia="华文楷体" w:hAnsi="Arial" w:cs="Arial" w:hint="eastAsia"/>
          <w:color w:val="000000" w:themeColor="text1"/>
          <w:sz w:val="28"/>
          <w:szCs w:val="28"/>
        </w:rPr>
        <w:t>8698.56</w:t>
      </w:r>
      <w:r w:rsidR="0002299B" w:rsidRPr="0002299B">
        <w:rPr>
          <w:rFonts w:ascii="Arial" w:eastAsia="华文楷体" w:hAnsi="Arial" w:cs="Arial" w:hint="eastAsia"/>
          <w:color w:val="000000" w:themeColor="text1"/>
          <w:sz w:val="28"/>
          <w:szCs w:val="28"/>
        </w:rPr>
        <w:t>＝</w:t>
      </w:r>
      <w:r w:rsidR="0002299B" w:rsidRPr="0002299B">
        <w:rPr>
          <w:rFonts w:ascii="Arial" w:eastAsia="华文楷体" w:hAnsi="Arial" w:cs="Arial" w:hint="eastAsia"/>
          <w:color w:val="000000" w:themeColor="text1"/>
          <w:sz w:val="28"/>
          <w:szCs w:val="28"/>
        </w:rPr>
        <w:t>89460</w:t>
      </w:r>
      <w:r w:rsidRPr="0079236B">
        <w:rPr>
          <w:rFonts w:ascii="Arial" w:eastAsia="华文楷体" w:hAnsi="Arial" w:cs="Arial" w:hint="eastAsia"/>
          <w:color w:val="000000" w:themeColor="text1"/>
          <w:sz w:val="28"/>
          <w:szCs w:val="28"/>
        </w:rPr>
        <w:t>（元</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平方米）</w:t>
      </w:r>
    </w:p>
    <w:p w14:paraId="17E769F5" w14:textId="77777777" w:rsidR="0002299B" w:rsidRPr="0002299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sidRPr="0002299B">
        <w:rPr>
          <w:rFonts w:ascii="Arial" w:eastAsia="华文楷体" w:hAnsi="Arial" w:cs="Arial" w:hint="eastAsia"/>
          <w:color w:val="000000" w:themeColor="text1"/>
          <w:sz w:val="28"/>
          <w:szCs w:val="28"/>
        </w:rPr>
        <w:t>估价对象</w:t>
      </w:r>
      <w:r w:rsidRPr="0002299B">
        <w:rPr>
          <w:rFonts w:ascii="Arial" w:eastAsia="华文楷体" w:hAnsi="Arial" w:cs="Arial" w:hint="eastAsia"/>
          <w:color w:val="000000" w:themeColor="text1"/>
          <w:sz w:val="28"/>
          <w:szCs w:val="28"/>
        </w:rPr>
        <w:t>16-23</w:t>
      </w:r>
      <w:r w:rsidRPr="0002299B">
        <w:rPr>
          <w:rFonts w:ascii="Arial" w:eastAsia="华文楷体" w:hAnsi="Arial" w:cs="Arial" w:hint="eastAsia"/>
          <w:color w:val="000000" w:themeColor="text1"/>
          <w:sz w:val="28"/>
          <w:szCs w:val="28"/>
        </w:rPr>
        <w:t>层公寓用房公共部分及内部装修均为毛坯状态，三个可比实例租金水平均以精装修为前提，即已经达到拎包入住的租金标准，故收益价值中已经包含精装修费用，需扣减装修费用，统一各方法价格内涵，如前所述装修费用单价按</w:t>
      </w:r>
      <w:r w:rsidRPr="0002299B">
        <w:rPr>
          <w:rFonts w:ascii="Arial" w:eastAsia="华文楷体" w:hAnsi="Arial" w:cs="Arial" w:hint="eastAsia"/>
          <w:color w:val="000000" w:themeColor="text1"/>
          <w:sz w:val="28"/>
          <w:szCs w:val="28"/>
        </w:rPr>
        <w:t>5500</w:t>
      </w:r>
      <w:r w:rsidRPr="0002299B">
        <w:rPr>
          <w:rFonts w:ascii="Arial" w:eastAsia="华文楷体" w:hAnsi="Arial" w:cs="Arial" w:hint="eastAsia"/>
          <w:color w:val="000000" w:themeColor="text1"/>
          <w:sz w:val="28"/>
          <w:szCs w:val="28"/>
        </w:rPr>
        <w:t>元</w:t>
      </w:r>
      <w:r w:rsidRPr="0002299B">
        <w:rPr>
          <w:rFonts w:ascii="Arial" w:eastAsia="华文楷体" w:hAnsi="Arial" w:cs="Arial" w:hint="eastAsia"/>
          <w:color w:val="000000" w:themeColor="text1"/>
          <w:sz w:val="28"/>
          <w:szCs w:val="28"/>
        </w:rPr>
        <w:t>/</w:t>
      </w:r>
      <w:r w:rsidRPr="0002299B">
        <w:rPr>
          <w:rFonts w:ascii="Arial" w:eastAsia="华文楷体" w:hAnsi="Arial" w:cs="Arial" w:hint="eastAsia"/>
          <w:color w:val="000000" w:themeColor="text1"/>
          <w:sz w:val="28"/>
          <w:szCs w:val="28"/>
        </w:rPr>
        <w:t>平方米：即</w:t>
      </w:r>
    </w:p>
    <w:p w14:paraId="23D89EC4" w14:textId="77777777" w:rsidR="0002299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sidRPr="0002299B">
        <w:rPr>
          <w:rFonts w:ascii="Arial" w:eastAsia="华文楷体" w:hAnsi="Arial" w:cs="Arial" w:hint="eastAsia"/>
          <w:color w:val="000000" w:themeColor="text1"/>
          <w:sz w:val="28"/>
          <w:szCs w:val="28"/>
        </w:rPr>
        <w:t>收益单价＝</w:t>
      </w:r>
      <w:r w:rsidRPr="0002299B">
        <w:rPr>
          <w:rFonts w:ascii="Arial" w:eastAsia="华文楷体" w:hAnsi="Arial" w:cs="Arial" w:hint="eastAsia"/>
          <w:color w:val="000000" w:themeColor="text1"/>
          <w:sz w:val="28"/>
          <w:szCs w:val="28"/>
        </w:rPr>
        <w:t>89460-5500</w:t>
      </w:r>
      <w:r w:rsidRPr="0002299B">
        <w:rPr>
          <w:rFonts w:ascii="Arial" w:eastAsia="华文楷体" w:hAnsi="Arial" w:cs="Arial" w:hint="eastAsia"/>
          <w:color w:val="000000" w:themeColor="text1"/>
          <w:sz w:val="28"/>
          <w:szCs w:val="28"/>
        </w:rPr>
        <w:t>＝</w:t>
      </w:r>
      <w:r w:rsidRPr="0002299B">
        <w:rPr>
          <w:rFonts w:ascii="Arial" w:eastAsia="华文楷体" w:hAnsi="Arial" w:cs="Arial" w:hint="eastAsia"/>
          <w:color w:val="000000" w:themeColor="text1"/>
          <w:sz w:val="28"/>
          <w:szCs w:val="28"/>
        </w:rPr>
        <w:t>83960</w:t>
      </w:r>
      <w:r w:rsidRPr="0002299B">
        <w:rPr>
          <w:rFonts w:ascii="Arial" w:eastAsia="华文楷体" w:hAnsi="Arial" w:cs="Arial" w:hint="eastAsia"/>
          <w:color w:val="000000" w:themeColor="text1"/>
          <w:sz w:val="28"/>
          <w:szCs w:val="28"/>
        </w:rPr>
        <w:t>（元</w:t>
      </w:r>
      <w:r w:rsidRPr="0002299B">
        <w:rPr>
          <w:rFonts w:ascii="Arial" w:eastAsia="华文楷体" w:hAnsi="Arial" w:cs="Arial" w:hint="eastAsia"/>
          <w:color w:val="000000" w:themeColor="text1"/>
          <w:sz w:val="28"/>
          <w:szCs w:val="28"/>
        </w:rPr>
        <w:t>/</w:t>
      </w:r>
      <w:r w:rsidRPr="0002299B">
        <w:rPr>
          <w:rFonts w:ascii="Arial" w:eastAsia="华文楷体" w:hAnsi="Arial" w:cs="Arial" w:hint="eastAsia"/>
          <w:color w:val="000000" w:themeColor="text1"/>
          <w:sz w:val="28"/>
          <w:szCs w:val="28"/>
        </w:rPr>
        <w:t>平方米）</w:t>
      </w:r>
    </w:p>
    <w:p w14:paraId="484F98F9" w14:textId="77777777" w:rsidR="0002299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30AC6525" w14:textId="77777777" w:rsidR="00723284" w:rsidRDefault="0002299B" w:rsidP="0002299B">
      <w:pPr>
        <w:kinsoku w:val="0"/>
        <w:autoSpaceDE w:val="0"/>
        <w:autoSpaceDN w:val="0"/>
        <w:contextualSpacing/>
        <w:jc w:val="both"/>
        <w:rPr>
          <w:rFonts w:ascii="Arial" w:eastAsia="华文楷体" w:hAnsi="Arial" w:cs="Arial"/>
          <w:b/>
          <w:color w:val="FF0000"/>
          <w:sz w:val="28"/>
          <w:szCs w:val="28"/>
        </w:rPr>
      </w:pPr>
      <w:r w:rsidRPr="002E07A7">
        <w:rPr>
          <w:rFonts w:ascii="Arial" w:eastAsia="华文楷体" w:hAnsi="Arial" w:cs="Arial"/>
          <w:b/>
          <w:color w:val="FF0000"/>
          <w:sz w:val="28"/>
          <w:szCs w:val="28"/>
        </w:rPr>
        <w:tab/>
      </w:r>
      <w:r w:rsidR="00723284">
        <w:rPr>
          <w:rFonts w:ascii="Arial" w:eastAsia="华文楷体" w:hAnsi="Arial" w:cs="Arial"/>
          <w:b/>
          <w:color w:val="FF0000"/>
          <w:sz w:val="28"/>
          <w:szCs w:val="28"/>
        </w:rPr>
        <w:br w:type="page"/>
      </w:r>
    </w:p>
    <w:p w14:paraId="60B10A5D" w14:textId="77777777" w:rsidR="0002299B" w:rsidRPr="002E07A7" w:rsidRDefault="0002299B" w:rsidP="008003DE">
      <w:pPr>
        <w:kinsoku w:val="0"/>
        <w:autoSpaceDE w:val="0"/>
        <w:autoSpaceDN w:val="0"/>
        <w:ind w:firstLineChars="200" w:firstLine="561"/>
        <w:contextualSpacing/>
        <w:jc w:val="both"/>
        <w:rPr>
          <w:rFonts w:ascii="Arial" w:eastAsia="华文楷体" w:hAnsi="Arial" w:cs="Arial"/>
          <w:b/>
          <w:color w:val="FF0000"/>
          <w:sz w:val="28"/>
          <w:szCs w:val="28"/>
        </w:rPr>
      </w:pPr>
      <w:r w:rsidRPr="002E07A7">
        <w:rPr>
          <w:rFonts w:ascii="Arial" w:eastAsia="华文楷体" w:hAnsi="Arial" w:cs="Arial" w:hint="eastAsia"/>
          <w:b/>
          <w:color w:val="FF0000"/>
          <w:sz w:val="28"/>
          <w:szCs w:val="28"/>
        </w:rPr>
        <w:lastRenderedPageBreak/>
        <w:t>公寓</w:t>
      </w:r>
      <w:r>
        <w:rPr>
          <w:rFonts w:ascii="Arial" w:eastAsia="华文楷体" w:hAnsi="Arial" w:cs="Arial" w:hint="eastAsia"/>
          <w:b/>
          <w:color w:val="FF0000"/>
          <w:sz w:val="28"/>
          <w:szCs w:val="28"/>
        </w:rPr>
        <w:t>（客房）用房</w:t>
      </w:r>
    </w:p>
    <w:p w14:paraId="02E78E65" w14:textId="77777777" w:rsidR="0002299B" w:rsidRPr="00D400B2"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sidRPr="00D400B2">
        <w:rPr>
          <w:rFonts w:ascii="Arial" w:eastAsia="华文楷体" w:hAnsi="Arial" w:cs="Arial" w:hint="eastAsia"/>
          <w:color w:val="000000" w:themeColor="text1"/>
          <w:sz w:val="28"/>
          <w:szCs w:val="28"/>
        </w:rPr>
        <w:t>1</w:t>
      </w:r>
      <w:r>
        <w:rPr>
          <w:rFonts w:ascii="Arial" w:eastAsia="华文楷体" w:hAnsi="Arial" w:cs="Arial" w:hint="eastAsia"/>
          <w:color w:val="000000" w:themeColor="text1"/>
          <w:sz w:val="28"/>
          <w:szCs w:val="28"/>
        </w:rPr>
        <w:t>）求取房地产</w:t>
      </w:r>
      <w:r w:rsidRPr="00D400B2">
        <w:rPr>
          <w:rFonts w:ascii="Arial" w:eastAsia="华文楷体" w:hAnsi="Arial" w:cs="Arial" w:hint="eastAsia"/>
          <w:color w:val="000000" w:themeColor="text1"/>
          <w:sz w:val="28"/>
          <w:szCs w:val="28"/>
        </w:rPr>
        <w:t>未来第一年净收益</w:t>
      </w:r>
    </w:p>
    <w:p w14:paraId="084E6ECB" w14:textId="77777777" w:rsidR="00723284" w:rsidRPr="00723284" w:rsidRDefault="00723284" w:rsidP="00723284">
      <w:pPr>
        <w:kinsoku w:val="0"/>
        <w:autoSpaceDE w:val="0"/>
        <w:autoSpaceDN w:val="0"/>
        <w:ind w:firstLineChars="200" w:firstLine="560"/>
        <w:contextualSpacing/>
        <w:jc w:val="both"/>
        <w:rPr>
          <w:rFonts w:ascii="Arial" w:eastAsia="华文楷体" w:hAnsi="Arial" w:cs="Arial"/>
          <w:color w:val="000000" w:themeColor="text1"/>
          <w:sz w:val="28"/>
          <w:szCs w:val="28"/>
        </w:rPr>
      </w:pPr>
      <w:r w:rsidRPr="00723284">
        <w:rPr>
          <w:rFonts w:ascii="Arial" w:eastAsia="华文楷体" w:hAnsi="Arial" w:cs="Arial"/>
          <w:color w:val="000000" w:themeColor="text1"/>
          <w:sz w:val="28"/>
          <w:szCs w:val="28"/>
        </w:rPr>
        <w:t>估价对象</w:t>
      </w:r>
      <w:r w:rsidRPr="00723284">
        <w:rPr>
          <w:rFonts w:ascii="Arial" w:eastAsia="华文楷体" w:hAnsi="Arial" w:cs="Arial" w:hint="eastAsia"/>
          <w:color w:val="000000" w:themeColor="text1"/>
          <w:sz w:val="28"/>
          <w:szCs w:val="28"/>
        </w:rPr>
        <w:t>9</w:t>
      </w:r>
      <w:r w:rsidRPr="00723284">
        <w:rPr>
          <w:rFonts w:ascii="Arial" w:eastAsia="华文楷体" w:hAnsi="Arial" w:cs="Arial"/>
          <w:color w:val="000000" w:themeColor="text1"/>
          <w:sz w:val="28"/>
          <w:szCs w:val="28"/>
        </w:rPr>
        <w:t>-15</w:t>
      </w:r>
      <w:r w:rsidRPr="00723284">
        <w:rPr>
          <w:rFonts w:ascii="Arial" w:eastAsia="华文楷体" w:hAnsi="Arial" w:cs="Arial"/>
          <w:color w:val="000000" w:themeColor="text1"/>
          <w:sz w:val="28"/>
          <w:szCs w:val="28"/>
        </w:rPr>
        <w:t>层现状作为酒店客房使用，证载用途为公寓，考虑未来可持续收入以酒店客房经营为主，故租金收入参考现状酒店客房实际收入，根据市场调查数据估价对象各类型酒店客房收入如下：</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416"/>
        <w:gridCol w:w="1135"/>
        <w:gridCol w:w="1135"/>
        <w:gridCol w:w="2124"/>
        <w:gridCol w:w="2553"/>
      </w:tblGrid>
      <w:tr w:rsidR="00723284" w14:paraId="7E7E1977" w14:textId="77777777" w:rsidTr="00FD5C12">
        <w:trPr>
          <w:trHeight w:val="285"/>
          <w:jc w:val="center"/>
        </w:trPr>
        <w:tc>
          <w:tcPr>
            <w:tcW w:w="558" w:type="pct"/>
            <w:tcBorders>
              <w:top w:val="single" w:sz="4" w:space="0" w:color="auto"/>
              <w:left w:val="single" w:sz="4" w:space="0" w:color="auto"/>
              <w:bottom w:val="single" w:sz="4" w:space="0" w:color="auto"/>
              <w:right w:val="single" w:sz="4" w:space="0" w:color="auto"/>
            </w:tcBorders>
            <w:noWrap/>
            <w:vAlign w:val="center"/>
            <w:hideMark/>
          </w:tcPr>
          <w:p w14:paraId="43FD1AC5"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名称</w:t>
            </w: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5FF8CACD"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类型</w:t>
            </w:r>
          </w:p>
        </w:tc>
        <w:tc>
          <w:tcPr>
            <w:tcW w:w="603" w:type="pct"/>
            <w:tcBorders>
              <w:top w:val="single" w:sz="4" w:space="0" w:color="auto"/>
              <w:left w:val="single" w:sz="4" w:space="0" w:color="auto"/>
              <w:bottom w:val="single" w:sz="4" w:space="0" w:color="auto"/>
              <w:right w:val="single" w:sz="4" w:space="0" w:color="auto"/>
            </w:tcBorders>
            <w:vAlign w:val="center"/>
            <w:hideMark/>
          </w:tcPr>
          <w:p w14:paraId="668903D2"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楼层</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316477F7"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数量（间）</w:t>
            </w:r>
          </w:p>
        </w:tc>
        <w:tc>
          <w:tcPr>
            <w:tcW w:w="1128" w:type="pct"/>
            <w:tcBorders>
              <w:top w:val="single" w:sz="4" w:space="0" w:color="auto"/>
              <w:left w:val="single" w:sz="4" w:space="0" w:color="auto"/>
              <w:bottom w:val="single" w:sz="4" w:space="0" w:color="auto"/>
              <w:right w:val="single" w:sz="4" w:space="0" w:color="auto"/>
            </w:tcBorders>
            <w:vAlign w:val="center"/>
          </w:tcPr>
          <w:p w14:paraId="765B0F0D" w14:textId="77777777" w:rsidR="00723284" w:rsidRDefault="00723284" w:rsidP="00FD5C12">
            <w:pPr>
              <w:tabs>
                <w:tab w:val="left" w:pos="1875"/>
              </w:tabs>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市场租金（</w:t>
            </w:r>
            <w:r w:rsidRPr="005905E6">
              <w:rPr>
                <w:rFonts w:ascii="Arial" w:eastAsia="华文细黑" w:hAnsi="Arial" w:cs="宋体" w:hint="eastAsia"/>
                <w:color w:val="000000"/>
                <w:sz w:val="18"/>
                <w:szCs w:val="21"/>
              </w:rPr>
              <w:t>日房价</w:t>
            </w:r>
            <w:r w:rsidRPr="005905E6">
              <w:rPr>
                <w:rFonts w:ascii="Arial" w:eastAsia="华文细黑" w:hAnsi="Arial" w:cs="宋体" w:hint="eastAsia"/>
                <w:color w:val="000000"/>
                <w:sz w:val="18"/>
                <w:szCs w:val="21"/>
              </w:rPr>
              <w:t>/</w:t>
            </w:r>
            <w:r w:rsidRPr="005905E6">
              <w:rPr>
                <w:rFonts w:ascii="Arial" w:eastAsia="华文细黑" w:hAnsi="Arial" w:cs="宋体" w:hint="eastAsia"/>
                <w:color w:val="000000"/>
                <w:sz w:val="18"/>
                <w:szCs w:val="21"/>
              </w:rPr>
              <w:t>间</w:t>
            </w:r>
            <w:r>
              <w:rPr>
                <w:rFonts w:ascii="Arial" w:eastAsia="华文细黑" w:hAnsi="Arial" w:cs="宋体" w:hint="eastAsia"/>
                <w:color w:val="000000"/>
                <w:sz w:val="18"/>
                <w:szCs w:val="21"/>
              </w:rPr>
              <w:t>）</w:t>
            </w:r>
          </w:p>
        </w:tc>
        <w:tc>
          <w:tcPr>
            <w:tcW w:w="1356" w:type="pct"/>
            <w:tcBorders>
              <w:top w:val="single" w:sz="4" w:space="0" w:color="auto"/>
              <w:left w:val="single" w:sz="4" w:space="0" w:color="auto"/>
              <w:bottom w:val="single" w:sz="4" w:space="0" w:color="auto"/>
              <w:right w:val="single" w:sz="4" w:space="0" w:color="auto"/>
            </w:tcBorders>
            <w:vAlign w:val="center"/>
          </w:tcPr>
          <w:p w14:paraId="1E5D5B23" w14:textId="77777777" w:rsidR="00723284" w:rsidRDefault="00723284" w:rsidP="00FD5C12">
            <w:pPr>
              <w:tabs>
                <w:tab w:val="left" w:pos="1875"/>
              </w:tabs>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租金收入（元</w:t>
            </w:r>
            <w:r>
              <w:rPr>
                <w:rFonts w:ascii="Arial" w:eastAsia="华文细黑" w:hAnsi="Arial" w:cs="宋体" w:hint="eastAsia"/>
                <w:color w:val="000000"/>
                <w:sz w:val="18"/>
                <w:szCs w:val="21"/>
              </w:rPr>
              <w:t>/</w:t>
            </w:r>
            <w:r>
              <w:rPr>
                <w:rFonts w:ascii="Arial" w:eastAsia="华文细黑" w:hAnsi="Arial" w:cs="宋体"/>
                <w:color w:val="000000"/>
                <w:sz w:val="18"/>
                <w:szCs w:val="21"/>
              </w:rPr>
              <w:t>天）</w:t>
            </w:r>
          </w:p>
        </w:tc>
      </w:tr>
      <w:tr w:rsidR="00723284" w14:paraId="1EC7C653" w14:textId="77777777" w:rsidTr="00FD5C12">
        <w:trPr>
          <w:trHeight w:val="285"/>
          <w:jc w:val="center"/>
        </w:trPr>
        <w:tc>
          <w:tcPr>
            <w:tcW w:w="558" w:type="pct"/>
            <w:vMerge w:val="restart"/>
            <w:tcBorders>
              <w:top w:val="single" w:sz="4" w:space="0" w:color="auto"/>
              <w:left w:val="single" w:sz="4" w:space="0" w:color="auto"/>
              <w:bottom w:val="single" w:sz="4" w:space="0" w:color="auto"/>
              <w:right w:val="single" w:sz="4" w:space="0" w:color="auto"/>
            </w:tcBorders>
            <w:noWrap/>
            <w:vAlign w:val="center"/>
            <w:hideMark/>
          </w:tcPr>
          <w:p w14:paraId="46A3DC92"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公寓（客房）</w:t>
            </w: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1751AE13"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40</w:t>
            </w:r>
            <w:r>
              <w:rPr>
                <w:rFonts w:ascii="Arial" w:eastAsia="华文细黑" w:hAnsi="Arial" w:cs="宋体" w:hint="eastAsia"/>
                <w:color w:val="000000"/>
                <w:sz w:val="18"/>
                <w:szCs w:val="21"/>
              </w:rPr>
              <w:t>平双床间</w:t>
            </w:r>
          </w:p>
        </w:tc>
        <w:tc>
          <w:tcPr>
            <w:tcW w:w="603" w:type="pct"/>
            <w:vMerge w:val="restart"/>
            <w:tcBorders>
              <w:top w:val="single" w:sz="4" w:space="0" w:color="auto"/>
              <w:left w:val="single" w:sz="4" w:space="0" w:color="auto"/>
              <w:bottom w:val="single" w:sz="4" w:space="0" w:color="auto"/>
              <w:right w:val="single" w:sz="4" w:space="0" w:color="auto"/>
            </w:tcBorders>
            <w:vAlign w:val="center"/>
            <w:hideMark/>
          </w:tcPr>
          <w:p w14:paraId="338FCAFF"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地上</w:t>
            </w:r>
            <w:r>
              <w:rPr>
                <w:rFonts w:ascii="Arial" w:eastAsia="华文细黑" w:hAnsi="Arial" w:cs="宋体"/>
                <w:color w:val="000000"/>
                <w:sz w:val="18"/>
                <w:szCs w:val="21"/>
              </w:rPr>
              <w:t>9-15</w:t>
            </w:r>
            <w:r>
              <w:rPr>
                <w:rFonts w:ascii="Arial" w:eastAsia="华文细黑" w:hAnsi="Arial" w:cs="宋体" w:hint="eastAsia"/>
                <w:color w:val="000000"/>
                <w:sz w:val="18"/>
                <w:szCs w:val="21"/>
              </w:rPr>
              <w:t>层</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2E6B660A"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14</w:t>
            </w:r>
          </w:p>
        </w:tc>
        <w:tc>
          <w:tcPr>
            <w:tcW w:w="1128" w:type="pct"/>
            <w:tcBorders>
              <w:top w:val="single" w:sz="4" w:space="0" w:color="auto"/>
              <w:left w:val="single" w:sz="4" w:space="0" w:color="auto"/>
              <w:bottom w:val="single" w:sz="4" w:space="0" w:color="auto"/>
              <w:right w:val="single" w:sz="4" w:space="0" w:color="auto"/>
            </w:tcBorders>
            <w:vAlign w:val="center"/>
          </w:tcPr>
          <w:p w14:paraId="69365975"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628</w:t>
            </w:r>
          </w:p>
        </w:tc>
        <w:tc>
          <w:tcPr>
            <w:tcW w:w="1356" w:type="pct"/>
            <w:tcBorders>
              <w:top w:val="single" w:sz="4" w:space="0" w:color="auto"/>
              <w:left w:val="single" w:sz="4" w:space="0" w:color="auto"/>
              <w:bottom w:val="single" w:sz="4" w:space="0" w:color="auto"/>
              <w:right w:val="single" w:sz="4" w:space="0" w:color="auto"/>
            </w:tcBorders>
            <w:vAlign w:val="center"/>
          </w:tcPr>
          <w:p w14:paraId="6512D6D0"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2</w:t>
            </w:r>
            <w:r>
              <w:rPr>
                <w:rFonts w:ascii="Arial" w:eastAsia="华文细黑" w:hAnsi="Arial" w:cs="宋体"/>
                <w:color w:val="000000"/>
                <w:sz w:val="18"/>
                <w:szCs w:val="21"/>
              </w:rPr>
              <w:t>2792</w:t>
            </w:r>
          </w:p>
        </w:tc>
      </w:tr>
      <w:tr w:rsidR="00723284" w14:paraId="278635BB" w14:textId="77777777" w:rsidTr="00FD5C12">
        <w:trPr>
          <w:trHeight w:val="285"/>
          <w:jc w:val="center"/>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7110330B" w14:textId="77777777" w:rsidR="00723284" w:rsidRDefault="00723284" w:rsidP="00FD5C12">
            <w:pPr>
              <w:jc w:val="center"/>
              <w:rPr>
                <w:rFonts w:ascii="Arial" w:eastAsia="华文细黑" w:hAnsi="Arial" w:cs="宋体"/>
                <w:color w:val="000000"/>
                <w:sz w:val="18"/>
                <w:szCs w:val="21"/>
              </w:rPr>
            </w:pP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1583257C"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50</w:t>
            </w:r>
            <w:r>
              <w:rPr>
                <w:rFonts w:ascii="Arial" w:eastAsia="华文细黑" w:hAnsi="Arial" w:cs="宋体" w:hint="eastAsia"/>
                <w:color w:val="000000"/>
                <w:sz w:val="18"/>
                <w:szCs w:val="21"/>
              </w:rPr>
              <w:t>平开间</w:t>
            </w: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6341BC85" w14:textId="77777777" w:rsidR="00723284" w:rsidRDefault="00723284" w:rsidP="00FD5C12">
            <w:pPr>
              <w:jc w:val="center"/>
              <w:rPr>
                <w:rFonts w:ascii="Arial" w:eastAsia="华文细黑" w:hAnsi="Arial" w:cs="宋体"/>
                <w:color w:val="000000"/>
                <w:sz w:val="18"/>
                <w:szCs w:val="21"/>
              </w:rPr>
            </w:pP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6BEA162D"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21</w:t>
            </w:r>
          </w:p>
        </w:tc>
        <w:tc>
          <w:tcPr>
            <w:tcW w:w="1128" w:type="pct"/>
            <w:tcBorders>
              <w:top w:val="single" w:sz="4" w:space="0" w:color="auto"/>
              <w:left w:val="single" w:sz="4" w:space="0" w:color="auto"/>
              <w:bottom w:val="single" w:sz="4" w:space="0" w:color="auto"/>
              <w:right w:val="single" w:sz="4" w:space="0" w:color="auto"/>
            </w:tcBorders>
            <w:vAlign w:val="center"/>
          </w:tcPr>
          <w:p w14:paraId="0E61B0B7"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628</w:t>
            </w:r>
          </w:p>
        </w:tc>
        <w:tc>
          <w:tcPr>
            <w:tcW w:w="1356" w:type="pct"/>
            <w:tcBorders>
              <w:top w:val="single" w:sz="4" w:space="0" w:color="auto"/>
              <w:left w:val="single" w:sz="4" w:space="0" w:color="auto"/>
              <w:bottom w:val="single" w:sz="4" w:space="0" w:color="auto"/>
              <w:right w:val="single" w:sz="4" w:space="0" w:color="auto"/>
            </w:tcBorders>
            <w:vAlign w:val="center"/>
          </w:tcPr>
          <w:p w14:paraId="54C51367"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3</w:t>
            </w:r>
            <w:r>
              <w:rPr>
                <w:rFonts w:ascii="Arial" w:eastAsia="华文细黑" w:hAnsi="Arial" w:cs="宋体"/>
                <w:color w:val="000000"/>
                <w:sz w:val="18"/>
                <w:szCs w:val="21"/>
              </w:rPr>
              <w:t>4188</w:t>
            </w:r>
          </w:p>
        </w:tc>
      </w:tr>
      <w:tr w:rsidR="00723284" w14:paraId="1B4ED036" w14:textId="77777777" w:rsidTr="00FD5C12">
        <w:trPr>
          <w:trHeight w:val="285"/>
          <w:jc w:val="center"/>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62C7FC35" w14:textId="77777777" w:rsidR="00723284" w:rsidRDefault="00723284" w:rsidP="00FD5C12">
            <w:pPr>
              <w:jc w:val="center"/>
              <w:rPr>
                <w:rFonts w:ascii="Arial" w:eastAsia="华文细黑" w:hAnsi="Arial" w:cs="宋体"/>
                <w:color w:val="000000"/>
                <w:sz w:val="18"/>
                <w:szCs w:val="21"/>
              </w:rPr>
            </w:pP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2D235CB7"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60</w:t>
            </w:r>
            <w:r>
              <w:rPr>
                <w:rFonts w:ascii="Arial" w:eastAsia="华文细黑" w:hAnsi="Arial" w:cs="宋体" w:hint="eastAsia"/>
                <w:color w:val="000000"/>
                <w:sz w:val="18"/>
                <w:szCs w:val="21"/>
              </w:rPr>
              <w:t>平开间</w:t>
            </w: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40A89BB1" w14:textId="77777777" w:rsidR="00723284" w:rsidRDefault="00723284" w:rsidP="00FD5C12">
            <w:pPr>
              <w:jc w:val="center"/>
              <w:rPr>
                <w:rFonts w:ascii="Arial" w:eastAsia="华文细黑" w:hAnsi="Arial" w:cs="宋体"/>
                <w:color w:val="000000"/>
                <w:sz w:val="18"/>
                <w:szCs w:val="21"/>
              </w:rPr>
            </w:pP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1F69AC85"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42</w:t>
            </w:r>
          </w:p>
        </w:tc>
        <w:tc>
          <w:tcPr>
            <w:tcW w:w="1128" w:type="pct"/>
            <w:tcBorders>
              <w:top w:val="single" w:sz="4" w:space="0" w:color="auto"/>
              <w:left w:val="single" w:sz="4" w:space="0" w:color="auto"/>
              <w:bottom w:val="single" w:sz="4" w:space="0" w:color="auto"/>
              <w:right w:val="single" w:sz="4" w:space="0" w:color="auto"/>
            </w:tcBorders>
            <w:vAlign w:val="center"/>
          </w:tcPr>
          <w:p w14:paraId="340C2E47"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796</w:t>
            </w:r>
          </w:p>
        </w:tc>
        <w:tc>
          <w:tcPr>
            <w:tcW w:w="1356" w:type="pct"/>
            <w:tcBorders>
              <w:top w:val="single" w:sz="4" w:space="0" w:color="auto"/>
              <w:left w:val="single" w:sz="4" w:space="0" w:color="auto"/>
              <w:bottom w:val="single" w:sz="4" w:space="0" w:color="auto"/>
              <w:right w:val="single" w:sz="4" w:space="0" w:color="auto"/>
            </w:tcBorders>
            <w:vAlign w:val="center"/>
          </w:tcPr>
          <w:p w14:paraId="525829F7"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7</w:t>
            </w:r>
            <w:r>
              <w:rPr>
                <w:rFonts w:ascii="Arial" w:eastAsia="华文细黑" w:hAnsi="Arial" w:cs="宋体"/>
                <w:color w:val="000000"/>
                <w:sz w:val="18"/>
                <w:szCs w:val="21"/>
              </w:rPr>
              <w:t>5432</w:t>
            </w:r>
          </w:p>
        </w:tc>
      </w:tr>
      <w:tr w:rsidR="00723284" w14:paraId="5BDC8B47" w14:textId="77777777" w:rsidTr="00FD5C12">
        <w:trPr>
          <w:trHeight w:val="285"/>
          <w:jc w:val="center"/>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3996552D" w14:textId="77777777" w:rsidR="00723284" w:rsidRDefault="00723284" w:rsidP="00FD5C12">
            <w:pPr>
              <w:jc w:val="center"/>
              <w:rPr>
                <w:rFonts w:ascii="Arial" w:eastAsia="华文细黑" w:hAnsi="Arial" w:cs="宋体"/>
                <w:color w:val="000000"/>
                <w:sz w:val="18"/>
                <w:szCs w:val="21"/>
              </w:rPr>
            </w:pP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574E639B"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50</w:t>
            </w:r>
            <w:r>
              <w:rPr>
                <w:rFonts w:ascii="Arial" w:eastAsia="华文细黑" w:hAnsi="Arial" w:cs="宋体" w:hint="eastAsia"/>
                <w:color w:val="000000"/>
                <w:sz w:val="18"/>
                <w:szCs w:val="21"/>
              </w:rPr>
              <w:t>平小套房</w:t>
            </w: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75501D5A" w14:textId="77777777" w:rsidR="00723284" w:rsidRDefault="00723284" w:rsidP="00FD5C12">
            <w:pPr>
              <w:jc w:val="center"/>
              <w:rPr>
                <w:rFonts w:ascii="Arial" w:eastAsia="华文细黑" w:hAnsi="Arial" w:cs="宋体"/>
                <w:color w:val="000000"/>
                <w:sz w:val="18"/>
                <w:szCs w:val="21"/>
              </w:rPr>
            </w:pP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1D83030E"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21</w:t>
            </w:r>
          </w:p>
        </w:tc>
        <w:tc>
          <w:tcPr>
            <w:tcW w:w="1128" w:type="pct"/>
            <w:tcBorders>
              <w:top w:val="single" w:sz="4" w:space="0" w:color="auto"/>
              <w:left w:val="single" w:sz="4" w:space="0" w:color="auto"/>
              <w:bottom w:val="single" w:sz="4" w:space="0" w:color="auto"/>
              <w:right w:val="single" w:sz="4" w:space="0" w:color="auto"/>
            </w:tcBorders>
            <w:vAlign w:val="center"/>
          </w:tcPr>
          <w:p w14:paraId="4618DF37"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817</w:t>
            </w:r>
          </w:p>
        </w:tc>
        <w:tc>
          <w:tcPr>
            <w:tcW w:w="1356" w:type="pct"/>
            <w:tcBorders>
              <w:top w:val="single" w:sz="4" w:space="0" w:color="auto"/>
              <w:left w:val="single" w:sz="4" w:space="0" w:color="auto"/>
              <w:bottom w:val="single" w:sz="4" w:space="0" w:color="auto"/>
              <w:right w:val="single" w:sz="4" w:space="0" w:color="auto"/>
            </w:tcBorders>
            <w:vAlign w:val="center"/>
          </w:tcPr>
          <w:p w14:paraId="4338247C"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3</w:t>
            </w:r>
            <w:r>
              <w:rPr>
                <w:rFonts w:ascii="Arial" w:eastAsia="华文细黑" w:hAnsi="Arial" w:cs="宋体"/>
                <w:color w:val="000000"/>
                <w:sz w:val="18"/>
                <w:szCs w:val="21"/>
              </w:rPr>
              <w:t>8157</w:t>
            </w:r>
          </w:p>
        </w:tc>
      </w:tr>
      <w:tr w:rsidR="00723284" w14:paraId="12C69E6B" w14:textId="77777777" w:rsidTr="00FD5C12">
        <w:trPr>
          <w:trHeight w:val="285"/>
          <w:jc w:val="center"/>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36D801A7" w14:textId="77777777" w:rsidR="00723284" w:rsidRDefault="00723284" w:rsidP="00FD5C12">
            <w:pPr>
              <w:jc w:val="center"/>
              <w:rPr>
                <w:rFonts w:ascii="Arial" w:eastAsia="华文细黑" w:hAnsi="Arial" w:cs="宋体"/>
                <w:color w:val="000000"/>
                <w:sz w:val="18"/>
                <w:szCs w:val="21"/>
              </w:rPr>
            </w:pP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17C43BDD"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80</w:t>
            </w:r>
            <w:r>
              <w:rPr>
                <w:rFonts w:ascii="Arial" w:eastAsia="华文细黑" w:hAnsi="Arial" w:cs="宋体" w:hint="eastAsia"/>
                <w:color w:val="000000"/>
                <w:sz w:val="18"/>
                <w:szCs w:val="21"/>
              </w:rPr>
              <w:t>平套房</w:t>
            </w: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5E3938BE" w14:textId="77777777" w:rsidR="00723284" w:rsidRDefault="00723284" w:rsidP="00FD5C12">
            <w:pPr>
              <w:jc w:val="center"/>
              <w:rPr>
                <w:rFonts w:ascii="Arial" w:eastAsia="华文细黑" w:hAnsi="Arial" w:cs="宋体"/>
                <w:color w:val="000000"/>
                <w:sz w:val="18"/>
                <w:szCs w:val="21"/>
              </w:rPr>
            </w:pP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5442B859"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7</w:t>
            </w:r>
          </w:p>
        </w:tc>
        <w:tc>
          <w:tcPr>
            <w:tcW w:w="1128" w:type="pct"/>
            <w:tcBorders>
              <w:top w:val="single" w:sz="4" w:space="0" w:color="auto"/>
              <w:left w:val="single" w:sz="4" w:space="0" w:color="auto"/>
              <w:bottom w:val="single" w:sz="4" w:space="0" w:color="auto"/>
              <w:right w:val="single" w:sz="4" w:space="0" w:color="auto"/>
            </w:tcBorders>
            <w:vAlign w:val="center"/>
          </w:tcPr>
          <w:p w14:paraId="1EA71AAE"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2</w:t>
            </w:r>
            <w:r>
              <w:rPr>
                <w:rFonts w:ascii="Arial" w:eastAsia="华文细黑" w:hAnsi="Arial" w:cs="宋体"/>
                <w:color w:val="000000"/>
                <w:sz w:val="18"/>
                <w:szCs w:val="21"/>
              </w:rPr>
              <w:t>741</w:t>
            </w:r>
          </w:p>
        </w:tc>
        <w:tc>
          <w:tcPr>
            <w:tcW w:w="1356" w:type="pct"/>
            <w:tcBorders>
              <w:top w:val="single" w:sz="4" w:space="0" w:color="auto"/>
              <w:left w:val="single" w:sz="4" w:space="0" w:color="auto"/>
              <w:bottom w:val="single" w:sz="4" w:space="0" w:color="auto"/>
              <w:right w:val="single" w:sz="4" w:space="0" w:color="auto"/>
            </w:tcBorders>
            <w:vAlign w:val="center"/>
          </w:tcPr>
          <w:p w14:paraId="0BB751B7"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9187</w:t>
            </w:r>
          </w:p>
        </w:tc>
      </w:tr>
      <w:tr w:rsidR="00723284" w14:paraId="774C24F7" w14:textId="77777777" w:rsidTr="00FD5C12">
        <w:trPr>
          <w:trHeight w:val="285"/>
          <w:jc w:val="center"/>
        </w:trPr>
        <w:tc>
          <w:tcPr>
            <w:tcW w:w="1913" w:type="pct"/>
            <w:gridSpan w:val="3"/>
            <w:tcBorders>
              <w:top w:val="single" w:sz="4" w:space="0" w:color="auto"/>
              <w:left w:val="single" w:sz="4" w:space="0" w:color="auto"/>
              <w:bottom w:val="single" w:sz="4" w:space="0" w:color="auto"/>
              <w:right w:val="single" w:sz="4" w:space="0" w:color="auto"/>
            </w:tcBorders>
            <w:vAlign w:val="center"/>
          </w:tcPr>
          <w:p w14:paraId="68B8268A" w14:textId="77777777" w:rsidR="00723284" w:rsidRDefault="00723284" w:rsidP="00FD5C12">
            <w:pPr>
              <w:jc w:val="center"/>
              <w:rPr>
                <w:rFonts w:ascii="Arial" w:eastAsia="华文细黑" w:hAnsi="Arial" w:cs="宋体"/>
                <w:color w:val="000000"/>
                <w:sz w:val="18"/>
                <w:szCs w:val="21"/>
              </w:rPr>
            </w:pPr>
            <w:r>
              <w:rPr>
                <w:rFonts w:ascii="Arial" w:eastAsia="华文细黑" w:hAnsi="Arial" w:cs="宋体"/>
                <w:color w:val="000000"/>
                <w:sz w:val="18"/>
                <w:szCs w:val="21"/>
              </w:rPr>
              <w:t>合计</w:t>
            </w:r>
          </w:p>
        </w:tc>
        <w:tc>
          <w:tcPr>
            <w:tcW w:w="603" w:type="pct"/>
            <w:tcBorders>
              <w:top w:val="single" w:sz="4" w:space="0" w:color="auto"/>
              <w:left w:val="single" w:sz="4" w:space="0" w:color="auto"/>
              <w:bottom w:val="single" w:sz="4" w:space="0" w:color="auto"/>
              <w:right w:val="single" w:sz="4" w:space="0" w:color="auto"/>
            </w:tcBorders>
            <w:noWrap/>
            <w:vAlign w:val="center"/>
          </w:tcPr>
          <w:p w14:paraId="7BAB7AC2" w14:textId="77777777" w:rsidR="00723284" w:rsidRDefault="00723284" w:rsidP="00FD5C12">
            <w:pPr>
              <w:overflowPunct w:val="0"/>
              <w:snapToGrid w:val="0"/>
              <w:jc w:val="center"/>
              <w:rPr>
                <w:rFonts w:ascii="Arial" w:eastAsia="华文细黑" w:hAnsi="Arial" w:cs="宋体"/>
                <w:color w:val="000000"/>
                <w:sz w:val="18"/>
                <w:szCs w:val="21"/>
              </w:rPr>
            </w:pPr>
          </w:p>
        </w:tc>
        <w:tc>
          <w:tcPr>
            <w:tcW w:w="1128" w:type="pct"/>
            <w:tcBorders>
              <w:top w:val="single" w:sz="4" w:space="0" w:color="auto"/>
              <w:left w:val="single" w:sz="4" w:space="0" w:color="auto"/>
              <w:bottom w:val="single" w:sz="4" w:space="0" w:color="auto"/>
              <w:right w:val="single" w:sz="4" w:space="0" w:color="auto"/>
            </w:tcBorders>
            <w:vAlign w:val="center"/>
          </w:tcPr>
          <w:p w14:paraId="7C9163A0"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w:t>
            </w:r>
          </w:p>
        </w:tc>
        <w:tc>
          <w:tcPr>
            <w:tcW w:w="1356" w:type="pct"/>
            <w:tcBorders>
              <w:top w:val="single" w:sz="4" w:space="0" w:color="auto"/>
              <w:left w:val="single" w:sz="4" w:space="0" w:color="auto"/>
              <w:bottom w:val="single" w:sz="4" w:space="0" w:color="auto"/>
              <w:right w:val="single" w:sz="4" w:space="0" w:color="auto"/>
            </w:tcBorders>
            <w:vAlign w:val="center"/>
          </w:tcPr>
          <w:p w14:paraId="70A7FAC4" w14:textId="77777777" w:rsidR="00723284" w:rsidRDefault="00723284"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89756</w:t>
            </w:r>
          </w:p>
        </w:tc>
      </w:tr>
    </w:tbl>
    <w:p w14:paraId="3F3309FF" w14:textId="77777777" w:rsidR="00723284" w:rsidRDefault="00723284" w:rsidP="00723284">
      <w:pPr>
        <w:kinsoku w:val="0"/>
        <w:autoSpaceDE w:val="0"/>
        <w:autoSpaceDN w:val="0"/>
        <w:ind w:firstLineChars="200" w:firstLine="560"/>
        <w:contextualSpacing/>
        <w:jc w:val="both"/>
        <w:rPr>
          <w:rFonts w:ascii="Arial" w:eastAsia="华文楷体" w:hAnsi="Arial" w:cs="Arial"/>
          <w:color w:val="000000" w:themeColor="text1"/>
          <w:sz w:val="28"/>
          <w:szCs w:val="28"/>
        </w:rPr>
      </w:pPr>
      <w:r w:rsidRPr="00723284">
        <w:rPr>
          <w:rFonts w:ascii="Arial" w:eastAsia="华文楷体" w:hAnsi="Arial" w:cs="Arial" w:hint="eastAsia"/>
          <w:color w:val="000000" w:themeColor="text1"/>
          <w:sz w:val="28"/>
          <w:szCs w:val="28"/>
        </w:rPr>
        <w:t>根据《不动产权证书》</w:t>
      </w:r>
      <w:r w:rsidRPr="00723284">
        <w:rPr>
          <w:rFonts w:ascii="Arial" w:eastAsia="华文楷体" w:hAnsi="Arial" w:cs="Arial"/>
          <w:color w:val="000000" w:themeColor="text1"/>
          <w:sz w:val="28"/>
          <w:szCs w:val="28"/>
        </w:rPr>
        <w:t xml:space="preserve"> [</w:t>
      </w:r>
      <w:r w:rsidRPr="00723284">
        <w:rPr>
          <w:rFonts w:ascii="Arial" w:eastAsia="华文楷体" w:hAnsi="Arial" w:cs="Arial" w:hint="eastAsia"/>
          <w:color w:val="000000" w:themeColor="text1"/>
          <w:sz w:val="28"/>
          <w:szCs w:val="28"/>
        </w:rPr>
        <w:t>京（</w:t>
      </w:r>
      <w:r w:rsidRPr="00723284">
        <w:rPr>
          <w:rFonts w:ascii="Arial" w:eastAsia="华文楷体" w:hAnsi="Arial" w:cs="Arial"/>
          <w:color w:val="000000" w:themeColor="text1"/>
          <w:sz w:val="28"/>
          <w:szCs w:val="28"/>
        </w:rPr>
        <w:t>2020</w:t>
      </w:r>
      <w:r w:rsidRPr="00723284">
        <w:rPr>
          <w:rFonts w:ascii="Arial" w:eastAsia="华文楷体" w:hAnsi="Arial" w:cs="Arial" w:hint="eastAsia"/>
          <w:color w:val="000000" w:themeColor="text1"/>
          <w:sz w:val="28"/>
          <w:szCs w:val="28"/>
        </w:rPr>
        <w:t>）朝不动产权第</w:t>
      </w:r>
      <w:r w:rsidRPr="00723284">
        <w:rPr>
          <w:rFonts w:ascii="Arial" w:eastAsia="华文楷体" w:hAnsi="Arial" w:cs="Arial"/>
          <w:color w:val="000000" w:themeColor="text1"/>
          <w:sz w:val="28"/>
          <w:szCs w:val="28"/>
        </w:rPr>
        <w:t>0095427</w:t>
      </w:r>
      <w:r w:rsidRPr="00723284">
        <w:rPr>
          <w:rFonts w:ascii="Arial" w:eastAsia="华文楷体" w:hAnsi="Arial" w:cs="Arial" w:hint="eastAsia"/>
          <w:color w:val="000000" w:themeColor="text1"/>
          <w:sz w:val="28"/>
          <w:szCs w:val="28"/>
        </w:rPr>
        <w:t>号、京（</w:t>
      </w:r>
      <w:r w:rsidRPr="00723284">
        <w:rPr>
          <w:rFonts w:ascii="Arial" w:eastAsia="华文楷体" w:hAnsi="Arial" w:cs="Arial"/>
          <w:color w:val="000000" w:themeColor="text1"/>
          <w:sz w:val="28"/>
          <w:szCs w:val="28"/>
        </w:rPr>
        <w:t>2021</w:t>
      </w:r>
      <w:r w:rsidRPr="00723284">
        <w:rPr>
          <w:rFonts w:ascii="Arial" w:eastAsia="华文楷体" w:hAnsi="Arial" w:cs="Arial" w:hint="eastAsia"/>
          <w:color w:val="000000" w:themeColor="text1"/>
          <w:sz w:val="28"/>
          <w:szCs w:val="28"/>
        </w:rPr>
        <w:t>）朝不动产权第</w:t>
      </w:r>
      <w:r w:rsidRPr="00723284">
        <w:rPr>
          <w:rFonts w:ascii="Arial" w:eastAsia="华文楷体" w:hAnsi="Arial" w:cs="Arial"/>
          <w:color w:val="000000" w:themeColor="text1"/>
          <w:sz w:val="28"/>
          <w:szCs w:val="28"/>
        </w:rPr>
        <w:t>0089604</w:t>
      </w:r>
      <w:r w:rsidRPr="00723284">
        <w:rPr>
          <w:rFonts w:ascii="Arial" w:eastAsia="华文楷体" w:hAnsi="Arial" w:cs="Arial" w:hint="eastAsia"/>
          <w:color w:val="000000" w:themeColor="text1"/>
          <w:sz w:val="28"/>
          <w:szCs w:val="28"/>
        </w:rPr>
        <w:t>号</w:t>
      </w:r>
      <w:r w:rsidRPr="00723284">
        <w:rPr>
          <w:rFonts w:ascii="Arial" w:eastAsia="华文楷体" w:hAnsi="Arial" w:cs="Arial"/>
          <w:color w:val="000000" w:themeColor="text1"/>
          <w:sz w:val="28"/>
          <w:szCs w:val="28"/>
        </w:rPr>
        <w:t>]</w:t>
      </w:r>
      <w:r w:rsidRPr="00723284">
        <w:rPr>
          <w:rFonts w:ascii="Arial" w:eastAsia="华文楷体" w:hAnsi="Arial" w:cs="Arial" w:hint="eastAsia"/>
          <w:color w:val="000000" w:themeColor="text1"/>
          <w:sz w:val="28"/>
          <w:szCs w:val="28"/>
        </w:rPr>
        <w:t>、《房屋面积测算技术报告书（商品房类使用）》，估价对象地上</w:t>
      </w:r>
      <w:r w:rsidRPr="00723284">
        <w:rPr>
          <w:rFonts w:ascii="Arial" w:eastAsia="华文楷体" w:hAnsi="Arial" w:cs="Arial" w:hint="eastAsia"/>
          <w:color w:val="000000" w:themeColor="text1"/>
          <w:sz w:val="28"/>
          <w:szCs w:val="28"/>
        </w:rPr>
        <w:t>9</w:t>
      </w:r>
      <w:r w:rsidRPr="00723284">
        <w:rPr>
          <w:rFonts w:ascii="Arial" w:eastAsia="华文楷体" w:hAnsi="Arial" w:cs="Arial"/>
          <w:color w:val="000000" w:themeColor="text1"/>
          <w:sz w:val="28"/>
          <w:szCs w:val="28"/>
        </w:rPr>
        <w:t>-15</w:t>
      </w:r>
      <w:r w:rsidRPr="00723284">
        <w:rPr>
          <w:rFonts w:ascii="Arial" w:eastAsia="华文楷体" w:hAnsi="Arial" w:cs="Arial"/>
          <w:color w:val="000000" w:themeColor="text1"/>
          <w:sz w:val="28"/>
          <w:szCs w:val="28"/>
        </w:rPr>
        <w:t>层总建筑面积为</w:t>
      </w:r>
      <w:r w:rsidRPr="00723284">
        <w:rPr>
          <w:rFonts w:ascii="Arial" w:eastAsia="华文楷体" w:hAnsi="Arial" w:cs="Arial" w:hint="eastAsia"/>
          <w:color w:val="000000" w:themeColor="text1"/>
          <w:sz w:val="28"/>
          <w:szCs w:val="28"/>
        </w:rPr>
        <w:t>7</w:t>
      </w:r>
      <w:r w:rsidRPr="00723284">
        <w:rPr>
          <w:rFonts w:ascii="Arial" w:eastAsia="华文楷体" w:hAnsi="Arial" w:cs="Arial"/>
          <w:color w:val="000000" w:themeColor="text1"/>
          <w:sz w:val="28"/>
          <w:szCs w:val="28"/>
        </w:rPr>
        <w:t>126.44</w:t>
      </w:r>
      <w:r w:rsidRPr="00723284">
        <w:rPr>
          <w:rFonts w:ascii="Arial" w:eastAsia="华文楷体" w:hAnsi="Arial" w:cs="Arial"/>
          <w:color w:val="000000" w:themeColor="text1"/>
          <w:sz w:val="28"/>
          <w:szCs w:val="28"/>
        </w:rPr>
        <w:t>平方米，故，公寓（客房）部分日租金为</w:t>
      </w:r>
      <w:r w:rsidRPr="00723284">
        <w:rPr>
          <w:rFonts w:ascii="Arial" w:eastAsia="华文楷体" w:hAnsi="Arial" w:cs="Arial" w:hint="eastAsia"/>
          <w:color w:val="000000" w:themeColor="text1"/>
          <w:sz w:val="28"/>
          <w:szCs w:val="28"/>
        </w:rPr>
        <w:t>1</w:t>
      </w:r>
      <w:r w:rsidRPr="00723284">
        <w:rPr>
          <w:rFonts w:ascii="Arial" w:eastAsia="华文楷体" w:hAnsi="Arial" w:cs="Arial"/>
          <w:color w:val="000000" w:themeColor="text1"/>
          <w:sz w:val="28"/>
          <w:szCs w:val="28"/>
        </w:rPr>
        <w:t>89756</w:t>
      </w:r>
      <w:r w:rsidRPr="00723284">
        <w:rPr>
          <w:rFonts w:ascii="Arial" w:eastAsia="华文楷体" w:hAnsi="Arial" w:cs="Arial" w:hint="eastAsia"/>
          <w:color w:val="000000" w:themeColor="text1"/>
          <w:sz w:val="28"/>
          <w:szCs w:val="28"/>
        </w:rPr>
        <w:t>÷</w:t>
      </w:r>
      <w:r w:rsidRPr="00723284">
        <w:rPr>
          <w:rFonts w:ascii="Arial" w:eastAsia="华文楷体" w:hAnsi="Arial" w:cs="Arial" w:hint="eastAsia"/>
          <w:color w:val="000000" w:themeColor="text1"/>
          <w:sz w:val="28"/>
          <w:szCs w:val="28"/>
        </w:rPr>
        <w:t>7</w:t>
      </w:r>
      <w:r w:rsidRPr="00723284">
        <w:rPr>
          <w:rFonts w:ascii="Arial" w:eastAsia="华文楷体" w:hAnsi="Arial" w:cs="Arial"/>
          <w:color w:val="000000" w:themeColor="text1"/>
          <w:sz w:val="28"/>
          <w:szCs w:val="28"/>
        </w:rPr>
        <w:t>126.44=27</w:t>
      </w:r>
      <w:r w:rsidRPr="00723284">
        <w:rPr>
          <w:rFonts w:ascii="Arial" w:eastAsia="华文楷体" w:hAnsi="Arial" w:cs="Arial"/>
          <w:color w:val="000000" w:themeColor="text1"/>
          <w:sz w:val="28"/>
          <w:szCs w:val="28"/>
        </w:rPr>
        <w:t>元</w:t>
      </w:r>
      <w:r w:rsidRPr="00723284">
        <w:rPr>
          <w:rFonts w:ascii="Arial" w:eastAsia="华文楷体" w:hAnsi="Arial" w:cs="Arial" w:hint="eastAsia"/>
          <w:color w:val="000000" w:themeColor="text1"/>
          <w:sz w:val="28"/>
          <w:szCs w:val="28"/>
        </w:rPr>
        <w:t>/</w:t>
      </w:r>
      <w:r w:rsidRPr="00723284">
        <w:rPr>
          <w:rFonts w:ascii="Arial" w:eastAsia="华文楷体" w:hAnsi="Arial" w:cs="Arial" w:hint="eastAsia"/>
          <w:color w:val="000000" w:themeColor="text1"/>
          <w:sz w:val="28"/>
          <w:szCs w:val="28"/>
        </w:rPr>
        <w:t>平方米</w:t>
      </w:r>
      <w:r w:rsidRPr="00723284">
        <w:rPr>
          <w:rFonts w:ascii="Arial" w:eastAsia="华文楷体" w:hAnsi="Arial" w:cs="Arial" w:hint="eastAsia"/>
          <w:color w:val="000000" w:themeColor="text1"/>
          <w:sz w:val="28"/>
          <w:szCs w:val="28"/>
        </w:rPr>
        <w:t>/</w:t>
      </w:r>
      <w:r w:rsidRPr="00723284">
        <w:rPr>
          <w:rFonts w:ascii="Arial" w:eastAsia="华文楷体" w:hAnsi="Arial" w:cs="Arial"/>
          <w:color w:val="000000" w:themeColor="text1"/>
          <w:sz w:val="28"/>
          <w:szCs w:val="28"/>
        </w:rPr>
        <w:t>天。</w:t>
      </w:r>
      <w:r>
        <w:rPr>
          <w:rFonts w:ascii="Arial" w:eastAsia="华文楷体" w:hAnsi="Arial" w:cs="Arial" w:hint="eastAsia"/>
          <w:color w:val="000000" w:themeColor="text1"/>
          <w:sz w:val="28"/>
          <w:szCs w:val="28"/>
        </w:rPr>
        <w:t xml:space="preserve">     </w:t>
      </w:r>
    </w:p>
    <w:p w14:paraId="241355A1" w14:textId="77777777" w:rsidR="0002299B" w:rsidRPr="0056110D" w:rsidRDefault="0002299B" w:rsidP="00723284">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14184">
        <w:rPr>
          <w:rFonts w:ascii="Arial" w:eastAsia="华文楷体" w:hAnsi="Arial" w:cs="Arial" w:hint="eastAsia"/>
          <w:color w:val="000000" w:themeColor="text1"/>
          <w:sz w:val="28"/>
          <w:szCs w:val="28"/>
        </w:rPr>
        <w:t>估价对象未来第一年的总收益</w:t>
      </w:r>
      <w:r>
        <w:rPr>
          <w:rFonts w:ascii="Arial" w:eastAsia="华文楷体" w:hAnsi="Arial" w:cs="Arial" w:hint="eastAsia"/>
          <w:color w:val="000000" w:themeColor="text1"/>
          <w:sz w:val="28"/>
          <w:szCs w:val="28"/>
        </w:rPr>
        <w:t>扣除</w:t>
      </w:r>
      <w:r w:rsidRPr="0056110D">
        <w:rPr>
          <w:rFonts w:ascii="Arial" w:eastAsia="华文楷体" w:hAnsi="Arial" w:cs="Arial" w:hint="eastAsia"/>
          <w:color w:val="000000" w:themeColor="text1"/>
          <w:sz w:val="28"/>
          <w:szCs w:val="28"/>
        </w:rPr>
        <w:t>年经营费用</w:t>
      </w:r>
      <w:r>
        <w:rPr>
          <w:rFonts w:ascii="Arial" w:eastAsia="华文楷体" w:hAnsi="Arial" w:cs="Arial" w:hint="eastAsia"/>
          <w:color w:val="000000" w:themeColor="text1"/>
          <w:sz w:val="28"/>
          <w:szCs w:val="28"/>
        </w:rPr>
        <w:t>，估算房地产</w:t>
      </w:r>
      <w:r w:rsidRPr="00D400B2">
        <w:rPr>
          <w:rFonts w:ascii="Arial" w:eastAsia="华文楷体" w:hAnsi="Arial" w:cs="Arial" w:hint="eastAsia"/>
          <w:color w:val="000000" w:themeColor="text1"/>
          <w:sz w:val="28"/>
          <w:szCs w:val="28"/>
        </w:rPr>
        <w:t>未来第一年净收益</w:t>
      </w:r>
      <w:r>
        <w:rPr>
          <w:rFonts w:ascii="Arial" w:eastAsia="华文楷体" w:hAnsi="Arial" w:cs="Arial"/>
          <w:color w:val="000000" w:themeColor="text1"/>
          <w:sz w:val="28"/>
          <w:szCs w:val="28"/>
        </w:rPr>
        <w:t>为</w:t>
      </w:r>
      <w:r w:rsidR="00CD6B22" w:rsidRPr="00CD6B22">
        <w:rPr>
          <w:rFonts w:ascii="Arial" w:eastAsia="华文楷体" w:hAnsi="Arial" w:cs="Arial"/>
          <w:color w:val="000000" w:themeColor="text1"/>
          <w:sz w:val="28"/>
          <w:szCs w:val="28"/>
        </w:rPr>
        <w:t>3071</w:t>
      </w:r>
      <w:r>
        <w:rPr>
          <w:rFonts w:ascii="Arial" w:eastAsia="华文楷体" w:hAnsi="Arial" w:cs="Arial"/>
          <w:color w:val="000000" w:themeColor="text1"/>
          <w:sz w:val="28"/>
          <w:szCs w:val="28"/>
        </w:rPr>
        <w:t>万</w:t>
      </w:r>
      <w:r>
        <w:rPr>
          <w:rFonts w:ascii="Arial" w:eastAsia="华文楷体" w:hAnsi="Arial" w:cs="Arial" w:hint="eastAsia"/>
          <w:color w:val="000000" w:themeColor="text1"/>
          <w:sz w:val="28"/>
          <w:szCs w:val="28"/>
        </w:rPr>
        <w:t>元。</w:t>
      </w:r>
    </w:p>
    <w:p w14:paraId="14C8BABD" w14:textId="77777777" w:rsidR="0002299B" w:rsidRPr="0079236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2</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报酬率（</w:t>
      </w:r>
      <w:r w:rsidRPr="0079236B">
        <w:rPr>
          <w:rFonts w:ascii="Arial" w:eastAsia="华文楷体" w:hAnsi="Arial" w:cs="Arial" w:hint="eastAsia"/>
          <w:color w:val="000000" w:themeColor="text1"/>
          <w:sz w:val="28"/>
          <w:szCs w:val="28"/>
        </w:rPr>
        <w:t>Y</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ab/>
      </w:r>
    </w:p>
    <w:p w14:paraId="73B08F71" w14:textId="77777777" w:rsidR="0002299B" w:rsidRPr="0079236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sidRPr="0079236B">
        <w:rPr>
          <w:rFonts w:ascii="Arial" w:eastAsia="华文楷体" w:hAnsi="Arial" w:cs="Arial" w:hint="eastAsia"/>
          <w:color w:val="000000" w:themeColor="text1"/>
          <w:sz w:val="28"/>
          <w:szCs w:val="28"/>
        </w:rPr>
        <w:t>本次测算采取安全利率加风险调整值法；以安全利率加上风险调整值作为报酬率，可以得出报酬率为</w:t>
      </w:r>
      <w:r>
        <w:rPr>
          <w:rFonts w:ascii="Arial" w:eastAsia="华文楷体" w:hAnsi="Arial" w:cs="Arial" w:hint="eastAsia"/>
          <w:color w:val="000000" w:themeColor="text1"/>
          <w:sz w:val="28"/>
          <w:szCs w:val="28"/>
        </w:rPr>
        <w:t>5.0</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w:t>
      </w:r>
    </w:p>
    <w:p w14:paraId="577BD763" w14:textId="77777777" w:rsidR="0002299B" w:rsidRPr="0079236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3</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收益年期（</w:t>
      </w:r>
      <w:r w:rsidRPr="0079236B">
        <w:rPr>
          <w:rFonts w:ascii="Arial" w:eastAsia="华文楷体" w:hAnsi="Arial" w:cs="Arial" w:hint="eastAsia"/>
          <w:color w:val="000000" w:themeColor="text1"/>
          <w:sz w:val="28"/>
          <w:szCs w:val="28"/>
        </w:rPr>
        <w:t>n</w:t>
      </w:r>
      <w:r w:rsidRPr="0079236B">
        <w:rPr>
          <w:rFonts w:ascii="Arial" w:eastAsia="华文楷体" w:hAnsi="Arial" w:cs="Arial" w:hint="eastAsia"/>
          <w:color w:val="000000" w:themeColor="text1"/>
          <w:sz w:val="28"/>
          <w:szCs w:val="28"/>
        </w:rPr>
        <w:t>）</w:t>
      </w:r>
    </w:p>
    <w:p w14:paraId="4502DC30" w14:textId="77777777" w:rsidR="0002299B" w:rsidRPr="0079236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sidRPr="0002299B">
        <w:rPr>
          <w:rFonts w:ascii="Arial" w:eastAsia="华文楷体" w:hAnsi="Arial" w:cs="Arial" w:hint="eastAsia"/>
          <w:color w:val="000000" w:themeColor="text1"/>
          <w:sz w:val="28"/>
          <w:szCs w:val="28"/>
        </w:rPr>
        <w:t>根据被执行人提供的《不动产权证书》</w:t>
      </w:r>
      <w:r w:rsidRPr="0002299B">
        <w:rPr>
          <w:rFonts w:ascii="Arial" w:eastAsia="华文楷体" w:hAnsi="Arial" w:cs="Arial" w:hint="eastAsia"/>
          <w:color w:val="000000" w:themeColor="text1"/>
          <w:sz w:val="28"/>
          <w:szCs w:val="28"/>
        </w:rPr>
        <w:t xml:space="preserve"> [</w:t>
      </w:r>
      <w:r w:rsidRPr="0002299B">
        <w:rPr>
          <w:rFonts w:ascii="Arial" w:eastAsia="华文楷体" w:hAnsi="Arial" w:cs="Arial" w:hint="eastAsia"/>
          <w:color w:val="000000" w:themeColor="text1"/>
          <w:sz w:val="28"/>
          <w:szCs w:val="28"/>
        </w:rPr>
        <w:t>京（</w:t>
      </w:r>
      <w:r w:rsidRPr="0002299B">
        <w:rPr>
          <w:rFonts w:ascii="Arial" w:eastAsia="华文楷体" w:hAnsi="Arial" w:cs="Arial" w:hint="eastAsia"/>
          <w:color w:val="000000" w:themeColor="text1"/>
          <w:sz w:val="28"/>
          <w:szCs w:val="28"/>
        </w:rPr>
        <w:t>2020</w:t>
      </w:r>
      <w:r w:rsidRPr="0002299B">
        <w:rPr>
          <w:rFonts w:ascii="Arial" w:eastAsia="华文楷体" w:hAnsi="Arial" w:cs="Arial" w:hint="eastAsia"/>
          <w:color w:val="000000" w:themeColor="text1"/>
          <w:sz w:val="28"/>
          <w:szCs w:val="28"/>
        </w:rPr>
        <w:t>）朝不动产权第</w:t>
      </w:r>
      <w:r w:rsidRPr="0002299B">
        <w:rPr>
          <w:rFonts w:ascii="Arial" w:eastAsia="华文楷体" w:hAnsi="Arial" w:cs="Arial" w:hint="eastAsia"/>
          <w:color w:val="000000" w:themeColor="text1"/>
          <w:sz w:val="28"/>
          <w:szCs w:val="28"/>
        </w:rPr>
        <w:t>0095427</w:t>
      </w:r>
      <w:r w:rsidRPr="0002299B">
        <w:rPr>
          <w:rFonts w:ascii="Arial" w:eastAsia="华文楷体" w:hAnsi="Arial" w:cs="Arial" w:hint="eastAsia"/>
          <w:color w:val="000000" w:themeColor="text1"/>
          <w:sz w:val="28"/>
          <w:szCs w:val="28"/>
        </w:rPr>
        <w:t>号、京（</w:t>
      </w:r>
      <w:r w:rsidRPr="0002299B">
        <w:rPr>
          <w:rFonts w:ascii="Arial" w:eastAsia="华文楷体" w:hAnsi="Arial" w:cs="Arial" w:hint="eastAsia"/>
          <w:color w:val="000000" w:themeColor="text1"/>
          <w:sz w:val="28"/>
          <w:szCs w:val="28"/>
        </w:rPr>
        <w:t>2021</w:t>
      </w:r>
      <w:r w:rsidRPr="0002299B">
        <w:rPr>
          <w:rFonts w:ascii="Arial" w:eastAsia="华文楷体" w:hAnsi="Arial" w:cs="Arial" w:hint="eastAsia"/>
          <w:color w:val="000000" w:themeColor="text1"/>
          <w:sz w:val="28"/>
          <w:szCs w:val="28"/>
        </w:rPr>
        <w:t>）朝不动产权第</w:t>
      </w:r>
      <w:r w:rsidRPr="0002299B">
        <w:rPr>
          <w:rFonts w:ascii="Arial" w:eastAsia="华文楷体" w:hAnsi="Arial" w:cs="Arial" w:hint="eastAsia"/>
          <w:color w:val="000000" w:themeColor="text1"/>
          <w:sz w:val="28"/>
          <w:szCs w:val="28"/>
        </w:rPr>
        <w:t>0089604</w:t>
      </w:r>
      <w:r w:rsidRPr="0002299B">
        <w:rPr>
          <w:rFonts w:ascii="Arial" w:eastAsia="华文楷体" w:hAnsi="Arial" w:cs="Arial" w:hint="eastAsia"/>
          <w:color w:val="000000" w:themeColor="text1"/>
          <w:sz w:val="28"/>
          <w:szCs w:val="28"/>
        </w:rPr>
        <w:t>号</w:t>
      </w:r>
      <w:r w:rsidRPr="0002299B">
        <w:rPr>
          <w:rFonts w:ascii="Arial" w:eastAsia="华文楷体" w:hAnsi="Arial" w:cs="Arial" w:hint="eastAsia"/>
          <w:color w:val="000000" w:themeColor="text1"/>
          <w:sz w:val="28"/>
          <w:szCs w:val="28"/>
        </w:rPr>
        <w:t>]</w:t>
      </w:r>
      <w:r w:rsidRPr="0002299B">
        <w:rPr>
          <w:rFonts w:ascii="Arial" w:eastAsia="华文楷体" w:hAnsi="Arial" w:cs="Arial" w:hint="eastAsia"/>
          <w:color w:val="000000" w:themeColor="text1"/>
          <w:sz w:val="28"/>
          <w:szCs w:val="28"/>
        </w:rPr>
        <w:t>，估价对象用途为</w:t>
      </w:r>
      <w:r w:rsidRPr="0002299B">
        <w:rPr>
          <w:rFonts w:ascii="Arial" w:eastAsia="华文楷体" w:hAnsi="Arial" w:cs="Arial" w:hint="eastAsia"/>
          <w:color w:val="000000" w:themeColor="text1"/>
          <w:sz w:val="28"/>
          <w:szCs w:val="28"/>
        </w:rPr>
        <w:lastRenderedPageBreak/>
        <w:t>公寓，土地使用年限公寓</w:t>
      </w:r>
      <w:r w:rsidRPr="0002299B">
        <w:rPr>
          <w:rFonts w:ascii="Arial" w:eastAsia="华文楷体" w:hAnsi="Arial" w:cs="Arial" w:hint="eastAsia"/>
          <w:color w:val="000000" w:themeColor="text1"/>
          <w:sz w:val="28"/>
          <w:szCs w:val="28"/>
        </w:rPr>
        <w:t>2017</w:t>
      </w:r>
      <w:r w:rsidRPr="0002299B">
        <w:rPr>
          <w:rFonts w:ascii="Arial" w:eastAsia="华文楷体" w:hAnsi="Arial" w:cs="Arial" w:hint="eastAsia"/>
          <w:color w:val="000000" w:themeColor="text1"/>
          <w:sz w:val="28"/>
          <w:szCs w:val="28"/>
        </w:rPr>
        <w:t>年</w:t>
      </w:r>
      <w:r w:rsidRPr="0002299B">
        <w:rPr>
          <w:rFonts w:ascii="Arial" w:eastAsia="华文楷体" w:hAnsi="Arial" w:cs="Arial" w:hint="eastAsia"/>
          <w:color w:val="000000" w:themeColor="text1"/>
          <w:sz w:val="28"/>
          <w:szCs w:val="28"/>
        </w:rPr>
        <w:t>6</w:t>
      </w:r>
      <w:r w:rsidRPr="0002299B">
        <w:rPr>
          <w:rFonts w:ascii="Arial" w:eastAsia="华文楷体" w:hAnsi="Arial" w:cs="Arial" w:hint="eastAsia"/>
          <w:color w:val="000000" w:themeColor="text1"/>
          <w:sz w:val="28"/>
          <w:szCs w:val="28"/>
        </w:rPr>
        <w:t>月</w:t>
      </w:r>
      <w:r w:rsidRPr="0002299B">
        <w:rPr>
          <w:rFonts w:ascii="Arial" w:eastAsia="华文楷体" w:hAnsi="Arial" w:cs="Arial" w:hint="eastAsia"/>
          <w:color w:val="000000" w:themeColor="text1"/>
          <w:sz w:val="28"/>
          <w:szCs w:val="28"/>
        </w:rPr>
        <w:t>27</w:t>
      </w:r>
      <w:r w:rsidRPr="0002299B">
        <w:rPr>
          <w:rFonts w:ascii="Arial" w:eastAsia="华文楷体" w:hAnsi="Arial" w:cs="Arial" w:hint="eastAsia"/>
          <w:color w:val="000000" w:themeColor="text1"/>
          <w:sz w:val="28"/>
          <w:szCs w:val="28"/>
        </w:rPr>
        <w:t>日起</w:t>
      </w:r>
      <w:r w:rsidRPr="0002299B">
        <w:rPr>
          <w:rFonts w:ascii="Arial" w:eastAsia="华文楷体" w:hAnsi="Arial" w:cs="Arial" w:hint="eastAsia"/>
          <w:color w:val="000000" w:themeColor="text1"/>
          <w:sz w:val="28"/>
          <w:szCs w:val="28"/>
        </w:rPr>
        <w:t>2087</w:t>
      </w:r>
      <w:r w:rsidRPr="0002299B">
        <w:rPr>
          <w:rFonts w:ascii="Arial" w:eastAsia="华文楷体" w:hAnsi="Arial" w:cs="Arial" w:hint="eastAsia"/>
          <w:color w:val="000000" w:themeColor="text1"/>
          <w:sz w:val="28"/>
          <w:szCs w:val="28"/>
        </w:rPr>
        <w:t>年</w:t>
      </w:r>
      <w:r w:rsidRPr="0002299B">
        <w:rPr>
          <w:rFonts w:ascii="Arial" w:eastAsia="华文楷体" w:hAnsi="Arial" w:cs="Arial" w:hint="eastAsia"/>
          <w:color w:val="000000" w:themeColor="text1"/>
          <w:sz w:val="28"/>
          <w:szCs w:val="28"/>
        </w:rPr>
        <w:t>6</w:t>
      </w:r>
      <w:r w:rsidRPr="0002299B">
        <w:rPr>
          <w:rFonts w:ascii="Arial" w:eastAsia="华文楷体" w:hAnsi="Arial" w:cs="Arial" w:hint="eastAsia"/>
          <w:color w:val="000000" w:themeColor="text1"/>
          <w:sz w:val="28"/>
          <w:szCs w:val="28"/>
        </w:rPr>
        <w:t>月</w:t>
      </w:r>
      <w:r w:rsidRPr="0002299B">
        <w:rPr>
          <w:rFonts w:ascii="Arial" w:eastAsia="华文楷体" w:hAnsi="Arial" w:cs="Arial" w:hint="eastAsia"/>
          <w:color w:val="000000" w:themeColor="text1"/>
          <w:sz w:val="28"/>
          <w:szCs w:val="28"/>
        </w:rPr>
        <w:t>26</w:t>
      </w:r>
      <w:r>
        <w:rPr>
          <w:rFonts w:ascii="Arial" w:eastAsia="华文楷体" w:hAnsi="Arial" w:cs="Arial" w:hint="eastAsia"/>
          <w:color w:val="000000" w:themeColor="text1"/>
          <w:sz w:val="28"/>
          <w:szCs w:val="28"/>
        </w:rPr>
        <w:t>日止</w:t>
      </w:r>
      <w:r w:rsidRPr="0002299B">
        <w:rPr>
          <w:rFonts w:ascii="Arial" w:eastAsia="华文楷体" w:hAnsi="Arial" w:cs="Arial" w:hint="eastAsia"/>
          <w:color w:val="000000" w:themeColor="text1"/>
          <w:sz w:val="28"/>
          <w:szCs w:val="28"/>
        </w:rPr>
        <w:t>；出让国有建设用地使用权剩余土地使用年限为公寓</w:t>
      </w:r>
      <w:r w:rsidRPr="0002299B">
        <w:rPr>
          <w:rFonts w:ascii="Arial" w:eastAsia="华文楷体" w:hAnsi="Arial" w:cs="Arial" w:hint="eastAsia"/>
          <w:color w:val="000000" w:themeColor="text1"/>
          <w:sz w:val="28"/>
          <w:szCs w:val="28"/>
        </w:rPr>
        <w:t>63.23</w:t>
      </w:r>
      <w:r w:rsidRPr="0002299B">
        <w:rPr>
          <w:rFonts w:ascii="Arial" w:eastAsia="华文楷体" w:hAnsi="Arial" w:cs="Arial" w:hint="eastAsia"/>
          <w:color w:val="000000" w:themeColor="text1"/>
          <w:sz w:val="28"/>
          <w:szCs w:val="28"/>
        </w:rPr>
        <w:t>年。估价对象所在物业为钢筋结构，经济耐用年限为</w:t>
      </w:r>
      <w:r w:rsidRPr="0002299B">
        <w:rPr>
          <w:rFonts w:ascii="Arial" w:eastAsia="华文楷体" w:hAnsi="Arial" w:cs="Arial" w:hint="eastAsia"/>
          <w:color w:val="000000" w:themeColor="text1"/>
          <w:sz w:val="28"/>
          <w:szCs w:val="28"/>
        </w:rPr>
        <w:t>60</w:t>
      </w:r>
      <w:r w:rsidRPr="0002299B">
        <w:rPr>
          <w:rFonts w:ascii="Arial" w:eastAsia="华文楷体" w:hAnsi="Arial" w:cs="Arial" w:hint="eastAsia"/>
          <w:color w:val="000000" w:themeColor="text1"/>
          <w:sz w:val="28"/>
          <w:szCs w:val="28"/>
        </w:rPr>
        <w:t>年；估价所属楼宇登记建成年份为</w:t>
      </w:r>
      <w:r w:rsidRPr="0002299B">
        <w:rPr>
          <w:rFonts w:ascii="Arial" w:eastAsia="华文楷体" w:hAnsi="Arial" w:cs="Arial" w:hint="eastAsia"/>
          <w:color w:val="000000" w:themeColor="text1"/>
          <w:sz w:val="28"/>
          <w:szCs w:val="28"/>
        </w:rPr>
        <w:t>1989</w:t>
      </w:r>
      <w:r w:rsidRPr="0002299B">
        <w:rPr>
          <w:rFonts w:ascii="Arial" w:eastAsia="华文楷体" w:hAnsi="Arial" w:cs="Arial" w:hint="eastAsia"/>
          <w:color w:val="000000" w:themeColor="text1"/>
          <w:sz w:val="28"/>
          <w:szCs w:val="28"/>
        </w:rPr>
        <w:t>年，</w:t>
      </w:r>
      <w:r w:rsidRPr="0002299B">
        <w:rPr>
          <w:rFonts w:ascii="Arial" w:eastAsia="华文楷体" w:hAnsi="Arial" w:cs="Arial" w:hint="eastAsia"/>
          <w:color w:val="000000" w:themeColor="text1"/>
          <w:sz w:val="28"/>
          <w:szCs w:val="28"/>
        </w:rPr>
        <w:t>2016</w:t>
      </w:r>
      <w:r w:rsidRPr="0002299B">
        <w:rPr>
          <w:rFonts w:ascii="Arial" w:eastAsia="华文楷体" w:hAnsi="Arial" w:cs="Arial" w:hint="eastAsia"/>
          <w:color w:val="000000" w:themeColor="text1"/>
          <w:sz w:val="28"/>
          <w:szCs w:val="28"/>
        </w:rPr>
        <w:t>年</w:t>
      </w:r>
      <w:r w:rsidRPr="0002299B">
        <w:rPr>
          <w:rFonts w:ascii="Arial" w:eastAsia="华文楷体" w:hAnsi="Arial" w:cs="Arial" w:hint="eastAsia"/>
          <w:color w:val="000000" w:themeColor="text1"/>
          <w:sz w:val="28"/>
          <w:szCs w:val="28"/>
        </w:rPr>
        <w:t>6</w:t>
      </w:r>
      <w:r w:rsidRPr="0002299B">
        <w:rPr>
          <w:rFonts w:ascii="Arial" w:eastAsia="华文楷体" w:hAnsi="Arial" w:cs="Arial" w:hint="eastAsia"/>
          <w:color w:val="000000" w:themeColor="text1"/>
          <w:sz w:val="28"/>
          <w:szCs w:val="28"/>
        </w:rPr>
        <w:t>月</w:t>
      </w:r>
      <w:r w:rsidRPr="0002299B">
        <w:rPr>
          <w:rFonts w:ascii="Arial" w:eastAsia="华文楷体" w:hAnsi="Arial" w:cs="Arial" w:hint="eastAsia"/>
          <w:color w:val="000000" w:themeColor="text1"/>
          <w:sz w:val="28"/>
          <w:szCs w:val="28"/>
        </w:rPr>
        <w:t>10</w:t>
      </w:r>
      <w:r w:rsidRPr="0002299B">
        <w:rPr>
          <w:rFonts w:ascii="Arial" w:eastAsia="华文楷体" w:hAnsi="Arial" w:cs="Arial" w:hint="eastAsia"/>
          <w:color w:val="000000" w:themeColor="text1"/>
          <w:sz w:val="28"/>
          <w:szCs w:val="28"/>
        </w:rPr>
        <w:t>日完成内外装修工程，结合估价对象自身情况，截至价值时点，装修改造后已使用</w:t>
      </w:r>
      <w:r w:rsidRPr="0002299B">
        <w:rPr>
          <w:rFonts w:ascii="Arial" w:eastAsia="华文楷体" w:hAnsi="Arial" w:cs="Arial" w:hint="eastAsia"/>
          <w:color w:val="000000" w:themeColor="text1"/>
          <w:sz w:val="28"/>
          <w:szCs w:val="28"/>
        </w:rPr>
        <w:t>8</w:t>
      </w:r>
      <w:r w:rsidRPr="0002299B">
        <w:rPr>
          <w:rFonts w:ascii="Arial" w:eastAsia="华文楷体" w:hAnsi="Arial" w:cs="Arial" w:hint="eastAsia"/>
          <w:color w:val="000000" w:themeColor="text1"/>
          <w:sz w:val="28"/>
          <w:szCs w:val="28"/>
        </w:rPr>
        <w:t>年，设定剩余经济耐用年限为</w:t>
      </w:r>
      <w:r w:rsidRPr="0002299B">
        <w:rPr>
          <w:rFonts w:ascii="Arial" w:eastAsia="华文楷体" w:hAnsi="Arial" w:cs="Arial" w:hint="eastAsia"/>
          <w:color w:val="000000" w:themeColor="text1"/>
          <w:sz w:val="28"/>
          <w:szCs w:val="28"/>
        </w:rPr>
        <w:t>52</w:t>
      </w:r>
      <w:r w:rsidRPr="0002299B">
        <w:rPr>
          <w:rFonts w:ascii="Arial" w:eastAsia="华文楷体" w:hAnsi="Arial" w:cs="Arial" w:hint="eastAsia"/>
          <w:color w:val="000000" w:themeColor="text1"/>
          <w:sz w:val="28"/>
          <w:szCs w:val="28"/>
        </w:rPr>
        <w:t>年。估价对象剩余土地使用年限长于剩余经济耐用年限。考虑到估价对象建筑物通过正常的维护与保养可以使用至土地使用年期止，故，本次评估收益年期按照剩余土地使用年期计算，即</w:t>
      </w:r>
      <w:r w:rsidRPr="0002299B">
        <w:rPr>
          <w:rFonts w:ascii="Arial" w:eastAsia="华文楷体" w:hAnsi="Arial" w:cs="Arial" w:hint="eastAsia"/>
          <w:color w:val="000000" w:themeColor="text1"/>
          <w:sz w:val="28"/>
          <w:szCs w:val="28"/>
        </w:rPr>
        <w:t>63.23</w:t>
      </w:r>
      <w:r w:rsidRPr="0002299B">
        <w:rPr>
          <w:rFonts w:ascii="Arial" w:eastAsia="华文楷体" w:hAnsi="Arial" w:cs="Arial" w:hint="eastAsia"/>
          <w:color w:val="000000" w:themeColor="text1"/>
          <w:sz w:val="28"/>
          <w:szCs w:val="28"/>
        </w:rPr>
        <w:t>年。</w:t>
      </w:r>
    </w:p>
    <w:p w14:paraId="19C5F482" w14:textId="77777777" w:rsidR="0002299B" w:rsidRPr="0079236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4</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净收益逐年增长比率（</w:t>
      </w:r>
      <w:r w:rsidRPr="0079236B">
        <w:rPr>
          <w:rFonts w:ascii="Arial" w:eastAsia="华文楷体" w:hAnsi="Arial" w:cs="Arial" w:hint="eastAsia"/>
          <w:color w:val="000000" w:themeColor="text1"/>
          <w:sz w:val="28"/>
          <w:szCs w:val="28"/>
        </w:rPr>
        <w:t>g</w:t>
      </w:r>
      <w:r w:rsidRPr="0079236B">
        <w:rPr>
          <w:rFonts w:ascii="Arial" w:eastAsia="华文楷体" w:hAnsi="Arial" w:cs="Arial" w:hint="eastAsia"/>
          <w:color w:val="000000" w:themeColor="text1"/>
          <w:sz w:val="28"/>
          <w:szCs w:val="28"/>
        </w:rPr>
        <w:t>）</w:t>
      </w:r>
    </w:p>
    <w:p w14:paraId="5A41D540" w14:textId="77777777" w:rsidR="0002299B" w:rsidRPr="0079236B" w:rsidRDefault="00CD6B22" w:rsidP="00CD6B22">
      <w:pPr>
        <w:kinsoku w:val="0"/>
        <w:autoSpaceDE w:val="0"/>
        <w:autoSpaceDN w:val="0"/>
        <w:ind w:firstLineChars="200" w:firstLine="560"/>
        <w:contextualSpacing/>
        <w:jc w:val="both"/>
        <w:rPr>
          <w:rFonts w:ascii="Arial" w:eastAsia="华文楷体" w:hAnsi="Arial" w:cs="Arial"/>
          <w:color w:val="000000" w:themeColor="text1"/>
          <w:sz w:val="28"/>
          <w:szCs w:val="28"/>
        </w:rPr>
      </w:pPr>
      <w:r w:rsidRPr="00CD6B22">
        <w:rPr>
          <w:rFonts w:ascii="Arial" w:eastAsia="华文楷体" w:hAnsi="Arial" w:cs="Arial" w:hint="eastAsia"/>
          <w:color w:val="000000" w:themeColor="text1"/>
          <w:sz w:val="28"/>
          <w:szCs w:val="28"/>
        </w:rPr>
        <w:t>北京市近年来的租金水平呈逐年增长趋势。根据评估专业人员对估价对象所在区域房地产市场的调查，该地区酒店客房物业租金逐年增长幅度约在</w:t>
      </w:r>
      <w:r w:rsidRPr="00CD6B22">
        <w:rPr>
          <w:rFonts w:ascii="Arial" w:eastAsia="华文楷体" w:hAnsi="Arial" w:cs="Arial" w:hint="eastAsia"/>
          <w:color w:val="000000" w:themeColor="text1"/>
          <w:sz w:val="28"/>
          <w:szCs w:val="28"/>
        </w:rPr>
        <w:t>0.5%</w:t>
      </w:r>
      <w:r w:rsidRPr="00CD6B22">
        <w:rPr>
          <w:rFonts w:ascii="Arial" w:eastAsia="华文楷体" w:hAnsi="Arial" w:cs="Arial" w:hint="eastAsia"/>
          <w:color w:val="000000" w:themeColor="text1"/>
          <w:sz w:val="28"/>
          <w:szCs w:val="28"/>
        </w:rPr>
        <w:t>～</w:t>
      </w:r>
      <w:r w:rsidRPr="00CD6B22">
        <w:rPr>
          <w:rFonts w:ascii="Arial" w:eastAsia="华文楷体" w:hAnsi="Arial" w:cs="Arial" w:hint="eastAsia"/>
          <w:color w:val="000000" w:themeColor="text1"/>
          <w:sz w:val="28"/>
          <w:szCs w:val="28"/>
        </w:rPr>
        <w:t>2%</w:t>
      </w:r>
      <w:r w:rsidRPr="00CD6B22">
        <w:rPr>
          <w:rFonts w:ascii="Arial" w:eastAsia="华文楷体" w:hAnsi="Arial" w:cs="Arial" w:hint="eastAsia"/>
          <w:color w:val="000000" w:themeColor="text1"/>
          <w:sz w:val="28"/>
          <w:szCs w:val="28"/>
        </w:rPr>
        <w:t>之间。估价对象地处三里屯区域，所属项目现状作为酒店客房经营，周边居住、商业文化氛围较为成熟，区域租赁市场呈稳定增长趋势。本次评估结合市场情况及估价对象自身情况综合确定其净收益逐年增长比率为</w:t>
      </w:r>
      <w:r w:rsidRPr="00CD6B22">
        <w:rPr>
          <w:rFonts w:ascii="Arial" w:eastAsia="华文楷体" w:hAnsi="Arial" w:cs="Arial" w:hint="eastAsia"/>
          <w:color w:val="000000" w:themeColor="text1"/>
          <w:sz w:val="28"/>
          <w:szCs w:val="28"/>
        </w:rPr>
        <w:t>2%</w:t>
      </w:r>
      <w:r w:rsidRPr="00CD6B22">
        <w:rPr>
          <w:rFonts w:ascii="Arial" w:eastAsia="华文楷体" w:hAnsi="Arial" w:cs="Arial" w:hint="eastAsia"/>
          <w:color w:val="000000" w:themeColor="text1"/>
          <w:sz w:val="28"/>
          <w:szCs w:val="28"/>
        </w:rPr>
        <w:t>。</w:t>
      </w:r>
    </w:p>
    <w:p w14:paraId="2A9ED0AB" w14:textId="77777777" w:rsidR="0002299B" w:rsidRPr="0079236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5</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收益价值</w:t>
      </w:r>
    </w:p>
    <w:p w14:paraId="29B7F07C" w14:textId="77777777" w:rsidR="0002299B" w:rsidRPr="0079236B" w:rsidRDefault="0002299B" w:rsidP="0002299B">
      <w:pPr>
        <w:wordWrap w:val="0"/>
        <w:overflowPunct w:val="0"/>
        <w:autoSpaceDE w:val="0"/>
        <w:autoSpaceDN w:val="0"/>
        <w:snapToGrid w:val="0"/>
        <w:spacing w:line="360" w:lineRule="auto"/>
        <w:ind w:firstLineChars="200" w:firstLine="560"/>
        <w:jc w:val="both"/>
        <w:rPr>
          <w:rFonts w:ascii="Arial" w:eastAsia="华文楷体" w:hAnsi="Arial" w:cs="Arial"/>
          <w:color w:val="000000" w:themeColor="text1"/>
          <w:sz w:val="28"/>
          <w:szCs w:val="28"/>
        </w:rPr>
      </w:pPr>
      <w:r w:rsidRPr="0079236B">
        <w:rPr>
          <w:rFonts w:ascii="Arial" w:eastAsia="华文楷体" w:hAnsi="Arial" w:cs="Arial" w:hint="eastAsia"/>
          <w:color w:val="000000" w:themeColor="text1"/>
          <w:sz w:val="28"/>
          <w:szCs w:val="28"/>
        </w:rPr>
        <w:t>估价对象收益价值＝</w:t>
      </w:r>
      <w:r w:rsidRPr="0079236B">
        <w:rPr>
          <w:rFonts w:ascii="Arial" w:eastAsia="华文楷体" w:hAnsi="Arial" w:cs="Arial" w:hint="eastAsia"/>
          <w:color w:val="000000" w:themeColor="text1"/>
          <w:sz w:val="28"/>
          <w:szCs w:val="28"/>
        </w:rPr>
        <w:t>A</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{1</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[(1</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g)</w:t>
      </w:r>
      <w:r w:rsidRPr="0079236B">
        <w:rPr>
          <w:rFonts w:ascii="Arial" w:eastAsia="华文楷体" w:hAnsi="Arial" w:cs="Arial"/>
          <w:color w:val="000000" w:themeColor="text1"/>
          <w:sz w:val="28"/>
          <w:szCs w:val="28"/>
        </w:rPr>
        <w:t xml:space="preserve"> </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 xml:space="preserve"> (1</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Y)]</w:t>
      </w:r>
      <w:r w:rsidRPr="004C3BD2">
        <w:rPr>
          <w:rFonts w:ascii="Arial" w:eastAsia="华文楷体" w:hAnsi="Arial" w:cs="Arial" w:hint="eastAsia"/>
          <w:color w:val="000000" w:themeColor="text1"/>
          <w:sz w:val="28"/>
          <w:szCs w:val="28"/>
          <w:vertAlign w:val="superscript"/>
        </w:rPr>
        <w:t>n</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Y-g</w:t>
      </w:r>
      <w:r w:rsidRPr="0079236B">
        <w:rPr>
          <w:rFonts w:ascii="Arial" w:eastAsia="华文楷体" w:hAnsi="Arial" w:cs="Arial" w:hint="eastAsia"/>
          <w:color w:val="000000" w:themeColor="text1"/>
          <w:sz w:val="28"/>
          <w:szCs w:val="28"/>
        </w:rPr>
        <w:t>）＝</w:t>
      </w:r>
      <w:r w:rsidR="00CD6B22">
        <w:rPr>
          <w:rFonts w:ascii="Arial" w:eastAsia="华文楷体" w:hAnsi="Arial" w:cs="Arial" w:hint="eastAsia"/>
          <w:color w:val="000000" w:themeColor="text1"/>
          <w:sz w:val="28"/>
          <w:szCs w:val="28"/>
        </w:rPr>
        <w:t>85993</w:t>
      </w:r>
      <w:r w:rsidRPr="00F14184">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万</w:t>
      </w:r>
      <w:r w:rsidRPr="00F14184">
        <w:rPr>
          <w:rFonts w:ascii="Arial" w:eastAsia="华文楷体" w:hAnsi="Arial" w:cs="Arial" w:hint="eastAsia"/>
          <w:color w:val="000000" w:themeColor="text1"/>
          <w:sz w:val="28"/>
          <w:szCs w:val="28"/>
        </w:rPr>
        <w:t>元）</w:t>
      </w:r>
    </w:p>
    <w:p w14:paraId="1091A003" w14:textId="77777777" w:rsidR="0002299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r w:rsidRPr="0079236B">
        <w:rPr>
          <w:rFonts w:ascii="Arial" w:eastAsia="华文楷体" w:hAnsi="Arial" w:cs="Arial" w:hint="eastAsia"/>
          <w:color w:val="000000" w:themeColor="text1"/>
          <w:sz w:val="28"/>
          <w:szCs w:val="28"/>
        </w:rPr>
        <w:t>估价对象收益单价＝</w:t>
      </w:r>
      <w:r w:rsidR="00CD6B22" w:rsidRPr="00CD6B22">
        <w:rPr>
          <w:rFonts w:ascii="Arial" w:eastAsia="华文楷体" w:hAnsi="Arial" w:cs="Arial" w:hint="eastAsia"/>
          <w:color w:val="000000" w:themeColor="text1"/>
          <w:sz w:val="28"/>
          <w:szCs w:val="28"/>
        </w:rPr>
        <w:t>85993</w:t>
      </w:r>
      <w:r w:rsidR="00CD6B22" w:rsidRPr="00CD6B22">
        <w:rPr>
          <w:rFonts w:ascii="Arial" w:eastAsia="华文楷体" w:hAnsi="Arial" w:cs="Arial" w:hint="eastAsia"/>
          <w:color w:val="000000" w:themeColor="text1"/>
          <w:sz w:val="28"/>
          <w:szCs w:val="28"/>
        </w:rPr>
        <w:t>×</w:t>
      </w:r>
      <w:r w:rsidR="00CD6B22" w:rsidRPr="00CD6B22">
        <w:rPr>
          <w:rFonts w:ascii="Arial" w:eastAsia="华文楷体" w:hAnsi="Arial" w:cs="Arial" w:hint="eastAsia"/>
          <w:color w:val="000000" w:themeColor="text1"/>
          <w:sz w:val="28"/>
          <w:szCs w:val="28"/>
        </w:rPr>
        <w:t>10000</w:t>
      </w:r>
      <w:r w:rsidR="00CD6B22" w:rsidRPr="00CD6B22">
        <w:rPr>
          <w:rFonts w:ascii="Arial" w:eastAsia="华文楷体" w:hAnsi="Arial" w:cs="Arial" w:hint="eastAsia"/>
          <w:color w:val="000000" w:themeColor="text1"/>
          <w:sz w:val="28"/>
          <w:szCs w:val="28"/>
        </w:rPr>
        <w:t>÷</w:t>
      </w:r>
      <w:r w:rsidR="00CD6B22" w:rsidRPr="00CD6B22">
        <w:rPr>
          <w:rFonts w:ascii="Arial" w:eastAsia="华文楷体" w:hAnsi="Arial" w:cs="Arial" w:hint="eastAsia"/>
          <w:color w:val="000000" w:themeColor="text1"/>
          <w:sz w:val="28"/>
          <w:szCs w:val="28"/>
        </w:rPr>
        <w:t>7126.44</w:t>
      </w:r>
      <w:r w:rsidR="00CD6B22" w:rsidRPr="00CD6B22">
        <w:rPr>
          <w:rFonts w:ascii="Arial" w:eastAsia="华文楷体" w:hAnsi="Arial" w:cs="Arial" w:hint="eastAsia"/>
          <w:color w:val="000000" w:themeColor="text1"/>
          <w:sz w:val="28"/>
          <w:szCs w:val="28"/>
        </w:rPr>
        <w:t>＝</w:t>
      </w:r>
      <w:r w:rsidR="00CD6B22" w:rsidRPr="00CD6B22">
        <w:rPr>
          <w:rFonts w:ascii="Arial" w:eastAsia="华文楷体" w:hAnsi="Arial" w:cs="Arial" w:hint="eastAsia"/>
          <w:color w:val="000000" w:themeColor="text1"/>
          <w:sz w:val="28"/>
          <w:szCs w:val="28"/>
        </w:rPr>
        <w:t>120668</w:t>
      </w:r>
      <w:r w:rsidRPr="0079236B">
        <w:rPr>
          <w:rFonts w:ascii="Arial" w:eastAsia="华文楷体" w:hAnsi="Arial" w:cs="Arial" w:hint="eastAsia"/>
          <w:color w:val="000000" w:themeColor="text1"/>
          <w:sz w:val="28"/>
          <w:szCs w:val="28"/>
        </w:rPr>
        <w:t>（元</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平方米）</w:t>
      </w:r>
    </w:p>
    <w:p w14:paraId="3DB45A32" w14:textId="77777777" w:rsidR="0002299B" w:rsidRDefault="0002299B" w:rsidP="0002299B">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4AF51877" w14:textId="77777777" w:rsidR="00723284" w:rsidRDefault="00CD6B22" w:rsidP="00CD6B22">
      <w:pPr>
        <w:kinsoku w:val="0"/>
        <w:autoSpaceDE w:val="0"/>
        <w:autoSpaceDN w:val="0"/>
        <w:contextualSpacing/>
        <w:jc w:val="both"/>
        <w:rPr>
          <w:rFonts w:ascii="Arial" w:eastAsia="华文楷体" w:hAnsi="Arial" w:cs="Arial"/>
          <w:b/>
          <w:color w:val="FF0000"/>
          <w:sz w:val="28"/>
          <w:szCs w:val="28"/>
        </w:rPr>
      </w:pPr>
      <w:r w:rsidRPr="002E07A7">
        <w:rPr>
          <w:rFonts w:ascii="Arial" w:eastAsia="华文楷体" w:hAnsi="Arial" w:cs="Arial"/>
          <w:b/>
          <w:color w:val="FF0000"/>
          <w:sz w:val="28"/>
          <w:szCs w:val="28"/>
        </w:rPr>
        <w:tab/>
      </w:r>
      <w:r w:rsidR="00723284">
        <w:rPr>
          <w:rFonts w:ascii="Arial" w:eastAsia="华文楷体" w:hAnsi="Arial" w:cs="Arial"/>
          <w:b/>
          <w:color w:val="FF0000"/>
          <w:sz w:val="28"/>
          <w:szCs w:val="28"/>
        </w:rPr>
        <w:br w:type="page"/>
      </w:r>
    </w:p>
    <w:p w14:paraId="37B86113" w14:textId="77777777" w:rsidR="00CD6B22" w:rsidRPr="002E07A7" w:rsidRDefault="00CD6B22" w:rsidP="008003DE">
      <w:pPr>
        <w:kinsoku w:val="0"/>
        <w:autoSpaceDE w:val="0"/>
        <w:autoSpaceDN w:val="0"/>
        <w:ind w:firstLineChars="200" w:firstLine="561"/>
        <w:contextualSpacing/>
        <w:jc w:val="both"/>
        <w:rPr>
          <w:rFonts w:ascii="Arial" w:eastAsia="华文楷体" w:hAnsi="Arial" w:cs="Arial"/>
          <w:b/>
          <w:color w:val="FF0000"/>
          <w:sz w:val="28"/>
          <w:szCs w:val="28"/>
        </w:rPr>
      </w:pPr>
      <w:r>
        <w:rPr>
          <w:rFonts w:ascii="Arial" w:eastAsia="华文楷体" w:hAnsi="Arial" w:cs="Arial" w:hint="eastAsia"/>
          <w:b/>
          <w:color w:val="FF0000"/>
          <w:sz w:val="28"/>
          <w:szCs w:val="28"/>
        </w:rPr>
        <w:lastRenderedPageBreak/>
        <w:t>车位用房</w:t>
      </w:r>
    </w:p>
    <w:p w14:paraId="3770F98F" w14:textId="77777777" w:rsidR="00CD6B22" w:rsidRPr="00D400B2" w:rsidRDefault="00CD6B22" w:rsidP="00CD6B22">
      <w:pPr>
        <w:kinsoku w:val="0"/>
        <w:autoSpaceDE w:val="0"/>
        <w:autoSpaceDN w:val="0"/>
        <w:ind w:firstLineChars="200" w:firstLine="560"/>
        <w:contextualSpacing/>
        <w:jc w:val="both"/>
        <w:rPr>
          <w:rFonts w:ascii="Arial" w:eastAsia="华文楷体" w:hAnsi="Arial" w:cs="Arial"/>
          <w:color w:val="000000" w:themeColor="text1"/>
          <w:sz w:val="28"/>
          <w:szCs w:val="28"/>
        </w:rPr>
      </w:pPr>
      <w:r w:rsidRPr="00D400B2">
        <w:rPr>
          <w:rFonts w:ascii="Arial" w:eastAsia="华文楷体" w:hAnsi="Arial" w:cs="Arial" w:hint="eastAsia"/>
          <w:color w:val="000000" w:themeColor="text1"/>
          <w:sz w:val="28"/>
          <w:szCs w:val="28"/>
        </w:rPr>
        <w:t>1</w:t>
      </w:r>
      <w:r>
        <w:rPr>
          <w:rFonts w:ascii="Arial" w:eastAsia="华文楷体" w:hAnsi="Arial" w:cs="Arial" w:hint="eastAsia"/>
          <w:color w:val="000000" w:themeColor="text1"/>
          <w:sz w:val="28"/>
          <w:szCs w:val="28"/>
        </w:rPr>
        <w:t>）求取房地产</w:t>
      </w:r>
      <w:r w:rsidRPr="00D400B2">
        <w:rPr>
          <w:rFonts w:ascii="Arial" w:eastAsia="华文楷体" w:hAnsi="Arial" w:cs="Arial" w:hint="eastAsia"/>
          <w:color w:val="000000" w:themeColor="text1"/>
          <w:sz w:val="28"/>
          <w:szCs w:val="28"/>
        </w:rPr>
        <w:t>未来第一年净收益</w:t>
      </w:r>
    </w:p>
    <w:p w14:paraId="0422ACC2" w14:textId="77777777" w:rsidR="00723284" w:rsidRDefault="00CD6B22" w:rsidP="00CD6B22">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14184">
        <w:rPr>
          <w:rFonts w:ascii="Arial" w:eastAsia="华文楷体" w:hAnsi="Arial" w:cs="Arial" w:hint="eastAsia"/>
          <w:color w:val="000000" w:themeColor="text1"/>
          <w:sz w:val="28"/>
          <w:szCs w:val="28"/>
        </w:rPr>
        <w:t>通过评估专业人员</w:t>
      </w:r>
      <w:r>
        <w:rPr>
          <w:rFonts w:ascii="Arial" w:eastAsia="华文楷体" w:hAnsi="Arial" w:cs="Arial" w:hint="eastAsia"/>
          <w:color w:val="000000" w:themeColor="text1"/>
          <w:sz w:val="28"/>
          <w:szCs w:val="28"/>
        </w:rPr>
        <w:t>对估价对象及周边房地产市场的调查，与估价对象基本相似的车位</w:t>
      </w:r>
      <w:r w:rsidRPr="00F14184">
        <w:rPr>
          <w:rFonts w:ascii="Arial" w:eastAsia="华文楷体" w:hAnsi="Arial" w:cs="Arial" w:hint="eastAsia"/>
          <w:color w:val="000000" w:themeColor="text1"/>
          <w:sz w:val="28"/>
          <w:szCs w:val="28"/>
        </w:rPr>
        <w:t>用房租金水平</w:t>
      </w:r>
      <w:r>
        <w:rPr>
          <w:rFonts w:ascii="Arial" w:eastAsia="华文楷体" w:hAnsi="Arial" w:cs="Arial" w:hint="eastAsia"/>
          <w:color w:val="000000" w:themeColor="text1"/>
          <w:sz w:val="28"/>
          <w:szCs w:val="28"/>
        </w:rPr>
        <w:t>约为</w:t>
      </w:r>
      <w:r w:rsidR="00723284">
        <w:rPr>
          <w:rFonts w:ascii="Arial" w:eastAsia="华文楷体" w:hAnsi="Arial" w:cs="Arial" w:hint="eastAsia"/>
          <w:color w:val="000000" w:themeColor="text1"/>
          <w:sz w:val="28"/>
          <w:szCs w:val="28"/>
        </w:rPr>
        <w:t>1177.2</w:t>
      </w:r>
      <w:r w:rsidRPr="0002299B">
        <w:rPr>
          <w:rFonts w:ascii="Arial" w:eastAsia="华文楷体" w:hAnsi="Arial" w:cs="Arial" w:hint="eastAsia"/>
          <w:color w:val="000000" w:themeColor="text1"/>
          <w:sz w:val="28"/>
          <w:szCs w:val="28"/>
        </w:rPr>
        <w:t>元</w:t>
      </w:r>
      <w:r w:rsidRPr="0002299B">
        <w:rPr>
          <w:rFonts w:ascii="Arial" w:eastAsia="华文楷体" w:hAnsi="Arial" w:cs="Arial" w:hint="eastAsia"/>
          <w:color w:val="000000" w:themeColor="text1"/>
          <w:sz w:val="28"/>
          <w:szCs w:val="28"/>
        </w:rPr>
        <w:t>/</w:t>
      </w:r>
      <w:r w:rsidRPr="0002299B">
        <w:rPr>
          <w:rFonts w:ascii="Arial" w:eastAsia="华文楷体" w:hAnsi="Arial" w:cs="Arial" w:hint="eastAsia"/>
          <w:color w:val="000000" w:themeColor="text1"/>
          <w:sz w:val="28"/>
          <w:szCs w:val="28"/>
        </w:rPr>
        <w:t>月•</w:t>
      </w:r>
      <w:r w:rsidR="00723284">
        <w:rPr>
          <w:rFonts w:ascii="Arial" w:eastAsia="华文楷体" w:hAnsi="Arial" w:cs="Arial" w:hint="eastAsia"/>
          <w:color w:val="000000" w:themeColor="text1"/>
          <w:sz w:val="28"/>
          <w:szCs w:val="28"/>
        </w:rPr>
        <w:t>个</w:t>
      </w:r>
      <w:r>
        <w:rPr>
          <w:rFonts w:ascii="Arial" w:eastAsia="华文楷体" w:hAnsi="Arial" w:cs="Arial" w:hint="eastAsia"/>
          <w:color w:val="000000" w:themeColor="text1"/>
          <w:sz w:val="28"/>
          <w:szCs w:val="28"/>
        </w:rPr>
        <w:t>，</w:t>
      </w:r>
      <w:r w:rsidR="00723284" w:rsidRPr="00723284">
        <w:rPr>
          <w:rFonts w:ascii="Arial" w:eastAsia="华文楷体" w:hAnsi="Arial" w:cs="Arial" w:hint="eastAsia"/>
          <w:color w:val="000000" w:themeColor="text1"/>
          <w:sz w:val="28"/>
          <w:szCs w:val="28"/>
        </w:rPr>
        <w:t>估价对象及实例位置如下：</w:t>
      </w:r>
    </w:p>
    <w:p w14:paraId="414A3EBB" w14:textId="77777777" w:rsidR="00723284" w:rsidRDefault="00723284" w:rsidP="00723284">
      <w:pPr>
        <w:kinsoku w:val="0"/>
        <w:autoSpaceDE w:val="0"/>
        <w:autoSpaceDN w:val="0"/>
        <w:contextualSpacing/>
        <w:jc w:val="both"/>
        <w:rPr>
          <w:rFonts w:ascii="Arial" w:eastAsia="华文楷体" w:hAnsi="Arial" w:cs="Arial"/>
          <w:color w:val="000000" w:themeColor="text1"/>
          <w:sz w:val="28"/>
          <w:szCs w:val="28"/>
        </w:rPr>
      </w:pPr>
      <w:r>
        <w:rPr>
          <w:noProof/>
        </w:rPr>
        <w:drawing>
          <wp:inline distT="0" distB="0" distL="0" distR="0" wp14:anchorId="5F82F9D9" wp14:editId="3EB7ECEC">
            <wp:extent cx="5427980" cy="3249784"/>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7980" cy="3249784"/>
                    </a:xfrm>
                    <a:prstGeom prst="rect">
                      <a:avLst/>
                    </a:prstGeom>
                    <a:noFill/>
                    <a:ln>
                      <a:noFill/>
                    </a:ln>
                  </pic:spPr>
                </pic:pic>
              </a:graphicData>
            </a:graphic>
          </wp:inline>
        </w:drawing>
      </w:r>
    </w:p>
    <w:p w14:paraId="585564DF" w14:textId="77777777" w:rsidR="00CD6B22" w:rsidRPr="0056110D" w:rsidRDefault="00CD6B22"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14184">
        <w:rPr>
          <w:rFonts w:ascii="Arial" w:eastAsia="华文楷体" w:hAnsi="Arial" w:cs="Arial" w:hint="eastAsia"/>
          <w:color w:val="000000" w:themeColor="text1"/>
          <w:sz w:val="28"/>
          <w:szCs w:val="28"/>
        </w:rPr>
        <w:t>估价对象未来第一年的总收益</w:t>
      </w:r>
      <w:r>
        <w:rPr>
          <w:rFonts w:ascii="Arial" w:eastAsia="华文楷体" w:hAnsi="Arial" w:cs="Arial" w:hint="eastAsia"/>
          <w:color w:val="000000" w:themeColor="text1"/>
          <w:sz w:val="28"/>
          <w:szCs w:val="28"/>
        </w:rPr>
        <w:t>扣除</w:t>
      </w:r>
      <w:r w:rsidRPr="0056110D">
        <w:rPr>
          <w:rFonts w:ascii="Arial" w:eastAsia="华文楷体" w:hAnsi="Arial" w:cs="Arial" w:hint="eastAsia"/>
          <w:color w:val="000000" w:themeColor="text1"/>
          <w:sz w:val="28"/>
          <w:szCs w:val="28"/>
        </w:rPr>
        <w:t>年经营费用</w:t>
      </w:r>
      <w:r>
        <w:rPr>
          <w:rFonts w:ascii="Arial" w:eastAsia="华文楷体" w:hAnsi="Arial" w:cs="Arial" w:hint="eastAsia"/>
          <w:color w:val="000000" w:themeColor="text1"/>
          <w:sz w:val="28"/>
          <w:szCs w:val="28"/>
        </w:rPr>
        <w:t>，估算房地产</w:t>
      </w:r>
      <w:r w:rsidRPr="00D400B2">
        <w:rPr>
          <w:rFonts w:ascii="Arial" w:eastAsia="华文楷体" w:hAnsi="Arial" w:cs="Arial" w:hint="eastAsia"/>
          <w:color w:val="000000" w:themeColor="text1"/>
          <w:sz w:val="28"/>
          <w:szCs w:val="28"/>
        </w:rPr>
        <w:t>未来第一年净收益</w:t>
      </w:r>
      <w:r>
        <w:rPr>
          <w:rFonts w:ascii="Arial" w:eastAsia="华文楷体" w:hAnsi="Arial" w:cs="Arial"/>
          <w:color w:val="000000" w:themeColor="text1"/>
          <w:sz w:val="28"/>
          <w:szCs w:val="28"/>
        </w:rPr>
        <w:t>为</w:t>
      </w:r>
      <w:r w:rsidR="00723284">
        <w:rPr>
          <w:rFonts w:ascii="Arial" w:eastAsia="华文楷体" w:hAnsi="Arial" w:cs="Arial" w:hint="eastAsia"/>
          <w:color w:val="000000" w:themeColor="text1"/>
          <w:sz w:val="28"/>
          <w:szCs w:val="28"/>
        </w:rPr>
        <w:t>5</w:t>
      </w:r>
      <w:r>
        <w:rPr>
          <w:rFonts w:ascii="Arial" w:eastAsia="华文楷体" w:hAnsi="Arial" w:cs="Arial"/>
          <w:color w:val="000000" w:themeColor="text1"/>
          <w:sz w:val="28"/>
          <w:szCs w:val="28"/>
        </w:rPr>
        <w:t>万</w:t>
      </w:r>
      <w:r>
        <w:rPr>
          <w:rFonts w:ascii="Arial" w:eastAsia="华文楷体" w:hAnsi="Arial" w:cs="Arial" w:hint="eastAsia"/>
          <w:color w:val="000000" w:themeColor="text1"/>
          <w:sz w:val="28"/>
          <w:szCs w:val="28"/>
        </w:rPr>
        <w:t>元。</w:t>
      </w:r>
    </w:p>
    <w:p w14:paraId="5F0BB027" w14:textId="77777777" w:rsidR="00CD6B22" w:rsidRPr="0079236B" w:rsidRDefault="00CD6B22" w:rsidP="00CD6B22">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2</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报酬率（</w:t>
      </w:r>
      <w:r w:rsidRPr="0079236B">
        <w:rPr>
          <w:rFonts w:ascii="Arial" w:eastAsia="华文楷体" w:hAnsi="Arial" w:cs="Arial" w:hint="eastAsia"/>
          <w:color w:val="000000" w:themeColor="text1"/>
          <w:sz w:val="28"/>
          <w:szCs w:val="28"/>
        </w:rPr>
        <w:t>Y</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ab/>
      </w:r>
    </w:p>
    <w:p w14:paraId="5E71ACA5" w14:textId="77777777" w:rsidR="00CD6B22" w:rsidRPr="0079236B" w:rsidRDefault="00CD6B22" w:rsidP="00CD6B22">
      <w:pPr>
        <w:kinsoku w:val="0"/>
        <w:autoSpaceDE w:val="0"/>
        <w:autoSpaceDN w:val="0"/>
        <w:ind w:firstLineChars="200" w:firstLine="560"/>
        <w:contextualSpacing/>
        <w:jc w:val="both"/>
        <w:rPr>
          <w:rFonts w:ascii="Arial" w:eastAsia="华文楷体" w:hAnsi="Arial" w:cs="Arial"/>
          <w:color w:val="000000" w:themeColor="text1"/>
          <w:sz w:val="28"/>
          <w:szCs w:val="28"/>
        </w:rPr>
      </w:pPr>
      <w:r w:rsidRPr="0079236B">
        <w:rPr>
          <w:rFonts w:ascii="Arial" w:eastAsia="华文楷体" w:hAnsi="Arial" w:cs="Arial" w:hint="eastAsia"/>
          <w:color w:val="000000" w:themeColor="text1"/>
          <w:sz w:val="28"/>
          <w:szCs w:val="28"/>
        </w:rPr>
        <w:t>本次测算采取安全利率加风险调整值法；以安全利率加上风险调整值作为报酬率，可以得出报酬率为</w:t>
      </w:r>
      <w:r w:rsidR="002560A1">
        <w:rPr>
          <w:rFonts w:ascii="Arial" w:eastAsia="华文楷体" w:hAnsi="Arial" w:cs="Arial" w:hint="eastAsia"/>
          <w:color w:val="000000" w:themeColor="text1"/>
          <w:sz w:val="28"/>
          <w:szCs w:val="28"/>
        </w:rPr>
        <w:t>3.5</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w:t>
      </w:r>
    </w:p>
    <w:p w14:paraId="49F92609" w14:textId="77777777" w:rsidR="00CD6B22" w:rsidRPr="0079236B" w:rsidRDefault="00CD6B22" w:rsidP="00CD6B22">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3</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收益年期（</w:t>
      </w:r>
      <w:r w:rsidRPr="0079236B">
        <w:rPr>
          <w:rFonts w:ascii="Arial" w:eastAsia="华文楷体" w:hAnsi="Arial" w:cs="Arial" w:hint="eastAsia"/>
          <w:color w:val="000000" w:themeColor="text1"/>
          <w:sz w:val="28"/>
          <w:szCs w:val="28"/>
        </w:rPr>
        <w:t>n</w:t>
      </w:r>
      <w:r w:rsidRPr="0079236B">
        <w:rPr>
          <w:rFonts w:ascii="Arial" w:eastAsia="华文楷体" w:hAnsi="Arial" w:cs="Arial" w:hint="eastAsia"/>
          <w:color w:val="000000" w:themeColor="text1"/>
          <w:sz w:val="28"/>
          <w:szCs w:val="28"/>
        </w:rPr>
        <w:t>）</w:t>
      </w:r>
    </w:p>
    <w:p w14:paraId="7634F6EA" w14:textId="77777777" w:rsidR="00CD6B22" w:rsidRPr="0079236B"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根据被执行人提供的《不动产权证书》</w:t>
      </w:r>
      <w:r w:rsidRPr="002560A1">
        <w:rPr>
          <w:rFonts w:ascii="Arial" w:eastAsia="华文楷体" w:hAnsi="Arial" w:cs="Arial" w:hint="eastAsia"/>
          <w:color w:val="000000" w:themeColor="text1"/>
          <w:sz w:val="28"/>
          <w:szCs w:val="28"/>
        </w:rPr>
        <w:t xml:space="preserve"> [</w:t>
      </w:r>
      <w:r w:rsidRPr="002560A1">
        <w:rPr>
          <w:rFonts w:ascii="Arial" w:eastAsia="华文楷体" w:hAnsi="Arial" w:cs="Arial" w:hint="eastAsia"/>
          <w:color w:val="000000" w:themeColor="text1"/>
          <w:sz w:val="28"/>
          <w:szCs w:val="28"/>
        </w:rPr>
        <w:t>京（</w:t>
      </w:r>
      <w:r w:rsidRPr="002560A1">
        <w:rPr>
          <w:rFonts w:ascii="Arial" w:eastAsia="华文楷体" w:hAnsi="Arial" w:cs="Arial" w:hint="eastAsia"/>
          <w:color w:val="000000" w:themeColor="text1"/>
          <w:sz w:val="28"/>
          <w:szCs w:val="28"/>
        </w:rPr>
        <w:t>2020</w:t>
      </w:r>
      <w:r w:rsidRPr="002560A1">
        <w:rPr>
          <w:rFonts w:ascii="Arial" w:eastAsia="华文楷体" w:hAnsi="Arial" w:cs="Arial" w:hint="eastAsia"/>
          <w:color w:val="000000" w:themeColor="text1"/>
          <w:sz w:val="28"/>
          <w:szCs w:val="28"/>
        </w:rPr>
        <w:t>）朝不动产权第</w:t>
      </w:r>
      <w:r w:rsidRPr="002560A1">
        <w:rPr>
          <w:rFonts w:ascii="Arial" w:eastAsia="华文楷体" w:hAnsi="Arial" w:cs="Arial" w:hint="eastAsia"/>
          <w:color w:val="000000" w:themeColor="text1"/>
          <w:sz w:val="28"/>
          <w:szCs w:val="28"/>
        </w:rPr>
        <w:t>0095427</w:t>
      </w:r>
      <w:r w:rsidRPr="002560A1">
        <w:rPr>
          <w:rFonts w:ascii="Arial" w:eastAsia="华文楷体" w:hAnsi="Arial" w:cs="Arial" w:hint="eastAsia"/>
          <w:color w:val="000000" w:themeColor="text1"/>
          <w:sz w:val="28"/>
          <w:szCs w:val="28"/>
        </w:rPr>
        <w:t>号、京（</w:t>
      </w:r>
      <w:r w:rsidRPr="002560A1">
        <w:rPr>
          <w:rFonts w:ascii="Arial" w:eastAsia="华文楷体" w:hAnsi="Arial" w:cs="Arial" w:hint="eastAsia"/>
          <w:color w:val="000000" w:themeColor="text1"/>
          <w:sz w:val="28"/>
          <w:szCs w:val="28"/>
        </w:rPr>
        <w:t>2021</w:t>
      </w:r>
      <w:r w:rsidRPr="002560A1">
        <w:rPr>
          <w:rFonts w:ascii="Arial" w:eastAsia="华文楷体" w:hAnsi="Arial" w:cs="Arial" w:hint="eastAsia"/>
          <w:color w:val="000000" w:themeColor="text1"/>
          <w:sz w:val="28"/>
          <w:szCs w:val="28"/>
        </w:rPr>
        <w:t>）朝不动产权第</w:t>
      </w:r>
      <w:r w:rsidRPr="002560A1">
        <w:rPr>
          <w:rFonts w:ascii="Arial" w:eastAsia="华文楷体" w:hAnsi="Arial" w:cs="Arial" w:hint="eastAsia"/>
          <w:color w:val="000000" w:themeColor="text1"/>
          <w:sz w:val="28"/>
          <w:szCs w:val="28"/>
        </w:rPr>
        <w:t>0089604</w:t>
      </w:r>
      <w:r w:rsidRPr="002560A1">
        <w:rPr>
          <w:rFonts w:ascii="Arial" w:eastAsia="华文楷体" w:hAnsi="Arial" w:cs="Arial" w:hint="eastAsia"/>
          <w:color w:val="000000" w:themeColor="text1"/>
          <w:sz w:val="28"/>
          <w:szCs w:val="28"/>
        </w:rPr>
        <w:t>号</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，估价对象用途为地下车库，土地使用年限地下车库</w:t>
      </w:r>
      <w:r w:rsidRPr="002560A1">
        <w:rPr>
          <w:rFonts w:ascii="Arial" w:eastAsia="华文楷体" w:hAnsi="Arial" w:cs="Arial" w:hint="eastAsia"/>
          <w:color w:val="000000" w:themeColor="text1"/>
          <w:sz w:val="28"/>
          <w:szCs w:val="28"/>
        </w:rPr>
        <w:t>2017</w:t>
      </w:r>
      <w:r w:rsidRPr="002560A1">
        <w:rPr>
          <w:rFonts w:ascii="Arial" w:eastAsia="华文楷体" w:hAnsi="Arial" w:cs="Arial" w:hint="eastAsia"/>
          <w:color w:val="000000" w:themeColor="text1"/>
          <w:sz w:val="28"/>
          <w:szCs w:val="28"/>
        </w:rPr>
        <w:t>年</w:t>
      </w:r>
      <w:r w:rsidRPr="002560A1">
        <w:rPr>
          <w:rFonts w:ascii="Arial" w:eastAsia="华文楷体" w:hAnsi="Arial" w:cs="Arial" w:hint="eastAsia"/>
          <w:color w:val="000000" w:themeColor="text1"/>
          <w:sz w:val="28"/>
          <w:szCs w:val="28"/>
        </w:rPr>
        <w:t>6</w:t>
      </w:r>
      <w:r w:rsidRPr="002560A1">
        <w:rPr>
          <w:rFonts w:ascii="Arial" w:eastAsia="华文楷体" w:hAnsi="Arial" w:cs="Arial" w:hint="eastAsia"/>
          <w:color w:val="000000" w:themeColor="text1"/>
          <w:sz w:val="28"/>
          <w:szCs w:val="28"/>
        </w:rPr>
        <w:t>月</w:t>
      </w:r>
      <w:r w:rsidRPr="002560A1">
        <w:rPr>
          <w:rFonts w:ascii="Arial" w:eastAsia="华文楷体" w:hAnsi="Arial" w:cs="Arial" w:hint="eastAsia"/>
          <w:color w:val="000000" w:themeColor="text1"/>
          <w:sz w:val="28"/>
          <w:szCs w:val="28"/>
        </w:rPr>
        <w:t>27</w:t>
      </w:r>
      <w:r w:rsidRPr="002560A1">
        <w:rPr>
          <w:rFonts w:ascii="Arial" w:eastAsia="华文楷体" w:hAnsi="Arial" w:cs="Arial" w:hint="eastAsia"/>
          <w:color w:val="000000" w:themeColor="text1"/>
          <w:sz w:val="28"/>
          <w:szCs w:val="28"/>
        </w:rPr>
        <w:t>日起</w:t>
      </w:r>
      <w:r w:rsidRPr="002560A1">
        <w:rPr>
          <w:rFonts w:ascii="Arial" w:eastAsia="华文楷体" w:hAnsi="Arial" w:cs="Arial" w:hint="eastAsia"/>
          <w:color w:val="000000" w:themeColor="text1"/>
          <w:sz w:val="28"/>
          <w:szCs w:val="28"/>
        </w:rPr>
        <w:t>2067</w:t>
      </w:r>
      <w:r w:rsidRPr="002560A1">
        <w:rPr>
          <w:rFonts w:ascii="Arial" w:eastAsia="华文楷体" w:hAnsi="Arial" w:cs="Arial" w:hint="eastAsia"/>
          <w:color w:val="000000" w:themeColor="text1"/>
          <w:sz w:val="28"/>
          <w:szCs w:val="28"/>
        </w:rPr>
        <w:t>年</w:t>
      </w:r>
      <w:r w:rsidRPr="002560A1">
        <w:rPr>
          <w:rFonts w:ascii="Arial" w:eastAsia="华文楷体" w:hAnsi="Arial" w:cs="Arial" w:hint="eastAsia"/>
          <w:color w:val="000000" w:themeColor="text1"/>
          <w:sz w:val="28"/>
          <w:szCs w:val="28"/>
        </w:rPr>
        <w:t>6</w:t>
      </w:r>
      <w:r w:rsidRPr="002560A1">
        <w:rPr>
          <w:rFonts w:ascii="Arial" w:eastAsia="华文楷体" w:hAnsi="Arial" w:cs="Arial" w:hint="eastAsia"/>
          <w:color w:val="000000" w:themeColor="text1"/>
          <w:sz w:val="28"/>
          <w:szCs w:val="28"/>
        </w:rPr>
        <w:t>月</w:t>
      </w:r>
      <w:r w:rsidRPr="002560A1">
        <w:rPr>
          <w:rFonts w:ascii="Arial" w:eastAsia="华文楷体" w:hAnsi="Arial" w:cs="Arial" w:hint="eastAsia"/>
          <w:color w:val="000000" w:themeColor="text1"/>
          <w:sz w:val="28"/>
          <w:szCs w:val="28"/>
        </w:rPr>
        <w:t>26</w:t>
      </w:r>
      <w:r w:rsidRPr="002560A1">
        <w:rPr>
          <w:rFonts w:ascii="Arial" w:eastAsia="华文楷体" w:hAnsi="Arial" w:cs="Arial" w:hint="eastAsia"/>
          <w:color w:val="000000" w:themeColor="text1"/>
          <w:sz w:val="28"/>
          <w:szCs w:val="28"/>
        </w:rPr>
        <w:t>日止</w:t>
      </w:r>
      <w:r w:rsidRPr="002560A1">
        <w:rPr>
          <w:rFonts w:ascii="Arial" w:eastAsia="华文楷体" w:hAnsi="Arial" w:cs="Arial" w:hint="eastAsia"/>
          <w:color w:val="000000" w:themeColor="text1"/>
          <w:sz w:val="28"/>
          <w:szCs w:val="28"/>
        </w:rPr>
        <w:lastRenderedPageBreak/>
        <w:t>；出让国有建设用地使用权剩余土地使用年限为地下车库</w:t>
      </w:r>
      <w:r w:rsidRPr="002560A1">
        <w:rPr>
          <w:rFonts w:ascii="Arial" w:eastAsia="华文楷体" w:hAnsi="Arial" w:cs="Arial" w:hint="eastAsia"/>
          <w:color w:val="000000" w:themeColor="text1"/>
          <w:sz w:val="28"/>
          <w:szCs w:val="28"/>
        </w:rPr>
        <w:t>43.23</w:t>
      </w:r>
      <w:r w:rsidRPr="002560A1">
        <w:rPr>
          <w:rFonts w:ascii="Arial" w:eastAsia="华文楷体" w:hAnsi="Arial" w:cs="Arial" w:hint="eastAsia"/>
          <w:color w:val="000000" w:themeColor="text1"/>
          <w:sz w:val="28"/>
          <w:szCs w:val="28"/>
        </w:rPr>
        <w:t>年。估价对象为钢混结构，建成于</w:t>
      </w:r>
      <w:r w:rsidRPr="002560A1">
        <w:rPr>
          <w:rFonts w:ascii="Arial" w:eastAsia="华文楷体" w:hAnsi="Arial" w:cs="Arial" w:hint="eastAsia"/>
          <w:color w:val="000000" w:themeColor="text1"/>
          <w:sz w:val="28"/>
          <w:szCs w:val="28"/>
        </w:rPr>
        <w:t>2016</w:t>
      </w:r>
      <w:r w:rsidRPr="002560A1">
        <w:rPr>
          <w:rFonts w:ascii="Arial" w:eastAsia="华文楷体" w:hAnsi="Arial" w:cs="Arial" w:hint="eastAsia"/>
          <w:color w:val="000000" w:themeColor="text1"/>
          <w:sz w:val="28"/>
          <w:szCs w:val="28"/>
        </w:rPr>
        <w:t>年，经济耐用年限为</w:t>
      </w:r>
      <w:r w:rsidRPr="002560A1">
        <w:rPr>
          <w:rFonts w:ascii="Arial" w:eastAsia="华文楷体" w:hAnsi="Arial" w:cs="Arial" w:hint="eastAsia"/>
          <w:color w:val="000000" w:themeColor="text1"/>
          <w:sz w:val="28"/>
          <w:szCs w:val="28"/>
        </w:rPr>
        <w:t>60</w:t>
      </w:r>
      <w:r w:rsidRPr="002560A1">
        <w:rPr>
          <w:rFonts w:ascii="Arial" w:eastAsia="华文楷体" w:hAnsi="Arial" w:cs="Arial" w:hint="eastAsia"/>
          <w:color w:val="000000" w:themeColor="text1"/>
          <w:sz w:val="28"/>
          <w:szCs w:val="28"/>
        </w:rPr>
        <w:t>年，剩余经济耐用年限为</w:t>
      </w:r>
      <w:r w:rsidRPr="002560A1">
        <w:rPr>
          <w:rFonts w:ascii="Arial" w:eastAsia="华文楷体" w:hAnsi="Arial" w:cs="Arial" w:hint="eastAsia"/>
          <w:color w:val="000000" w:themeColor="text1"/>
          <w:sz w:val="28"/>
          <w:szCs w:val="28"/>
        </w:rPr>
        <w:t>52</w:t>
      </w:r>
      <w:r w:rsidRPr="002560A1">
        <w:rPr>
          <w:rFonts w:ascii="Arial" w:eastAsia="华文楷体" w:hAnsi="Arial" w:cs="Arial" w:hint="eastAsia"/>
          <w:color w:val="000000" w:themeColor="text1"/>
          <w:sz w:val="28"/>
          <w:szCs w:val="28"/>
        </w:rPr>
        <w:t>年。剩余土地使用年限短于建筑物剩余经济耐用年限。根据《房地产估价规范》，土地使用权剩余期限和建筑物剩余经济寿命结束时间不同时，应选取其中较短者为收益期。因此，估价对象地下车库收益年限确定为</w:t>
      </w:r>
      <w:r w:rsidRPr="002560A1">
        <w:rPr>
          <w:rFonts w:ascii="Arial" w:eastAsia="华文楷体" w:hAnsi="Arial" w:cs="Arial" w:hint="eastAsia"/>
          <w:color w:val="000000" w:themeColor="text1"/>
          <w:sz w:val="28"/>
          <w:szCs w:val="28"/>
        </w:rPr>
        <w:t>43.23</w:t>
      </w:r>
      <w:r w:rsidRPr="002560A1">
        <w:rPr>
          <w:rFonts w:ascii="Arial" w:eastAsia="华文楷体" w:hAnsi="Arial" w:cs="Arial" w:hint="eastAsia"/>
          <w:color w:val="000000" w:themeColor="text1"/>
          <w:sz w:val="28"/>
          <w:szCs w:val="28"/>
        </w:rPr>
        <w:t>年。</w:t>
      </w:r>
    </w:p>
    <w:p w14:paraId="68F1726E" w14:textId="77777777" w:rsidR="00CD6B22" w:rsidRPr="0079236B" w:rsidRDefault="00CD6B22" w:rsidP="00CD6B22">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4</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净收益逐年增长比率（</w:t>
      </w:r>
      <w:r w:rsidRPr="0079236B">
        <w:rPr>
          <w:rFonts w:ascii="Arial" w:eastAsia="华文楷体" w:hAnsi="Arial" w:cs="Arial" w:hint="eastAsia"/>
          <w:color w:val="000000" w:themeColor="text1"/>
          <w:sz w:val="28"/>
          <w:szCs w:val="28"/>
        </w:rPr>
        <w:t>g</w:t>
      </w:r>
      <w:r w:rsidRPr="0079236B">
        <w:rPr>
          <w:rFonts w:ascii="Arial" w:eastAsia="华文楷体" w:hAnsi="Arial" w:cs="Arial" w:hint="eastAsia"/>
          <w:color w:val="000000" w:themeColor="text1"/>
          <w:sz w:val="28"/>
          <w:szCs w:val="28"/>
        </w:rPr>
        <w:t>）</w:t>
      </w:r>
    </w:p>
    <w:p w14:paraId="11BFD6E2" w14:textId="77777777" w:rsidR="00CD6B22" w:rsidRPr="0079236B"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北京市近年来的租金水平呈逐年增长趋势。根据评估专业人员对估价对象所在区域房地产市场的调查，该地区车位用房物业租金逐年增长幅度约在</w:t>
      </w:r>
      <w:r w:rsidRPr="002560A1">
        <w:rPr>
          <w:rFonts w:ascii="Arial" w:eastAsia="华文楷体" w:hAnsi="Arial" w:cs="Arial" w:hint="eastAsia"/>
          <w:color w:val="000000" w:themeColor="text1"/>
          <w:sz w:val="28"/>
          <w:szCs w:val="28"/>
        </w:rPr>
        <w:t>0.5%</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2%</w:t>
      </w:r>
      <w:r w:rsidRPr="002560A1">
        <w:rPr>
          <w:rFonts w:ascii="Arial" w:eastAsia="华文楷体" w:hAnsi="Arial" w:cs="Arial" w:hint="eastAsia"/>
          <w:color w:val="000000" w:themeColor="text1"/>
          <w:sz w:val="28"/>
          <w:szCs w:val="28"/>
        </w:rPr>
        <w:t>之间。估价对象地处三里屯区域，所属项目为地下车库，周边区域租赁市场呈稳定增长趋势。本次评估结合市场情况及估价对象自身情况综合确定其净收益逐年增长比率为</w:t>
      </w:r>
      <w:r w:rsidRPr="002560A1">
        <w:rPr>
          <w:rFonts w:ascii="Arial" w:eastAsia="华文楷体" w:hAnsi="Arial" w:cs="Arial" w:hint="eastAsia"/>
          <w:color w:val="000000" w:themeColor="text1"/>
          <w:sz w:val="28"/>
          <w:szCs w:val="28"/>
        </w:rPr>
        <w:t>1.5%</w:t>
      </w:r>
      <w:r w:rsidR="00CD6B22" w:rsidRPr="00CD6B22">
        <w:rPr>
          <w:rFonts w:ascii="Arial" w:eastAsia="华文楷体" w:hAnsi="Arial" w:cs="Arial" w:hint="eastAsia"/>
          <w:color w:val="000000" w:themeColor="text1"/>
          <w:sz w:val="28"/>
          <w:szCs w:val="28"/>
        </w:rPr>
        <w:t>。</w:t>
      </w:r>
    </w:p>
    <w:p w14:paraId="07A34551" w14:textId="77777777" w:rsidR="00CD6B22" w:rsidRDefault="00CD6B22" w:rsidP="00CD6B22">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5</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收益价值</w:t>
      </w:r>
    </w:p>
    <w:p w14:paraId="1DA6E428" w14:textId="77777777" w:rsidR="00170921" w:rsidRPr="0079236B" w:rsidRDefault="00170921" w:rsidP="0017092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170921">
        <w:rPr>
          <w:rFonts w:ascii="Arial" w:eastAsia="华文楷体" w:hAnsi="Arial" w:cs="Arial" w:hint="eastAsia"/>
          <w:color w:val="000000" w:themeColor="text1"/>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268BA10F" w14:textId="77777777" w:rsidR="00CD6B22" w:rsidRDefault="00C671FF" w:rsidP="008813BB">
      <w:pPr>
        <w:kinsoku w:val="0"/>
        <w:autoSpaceDE w:val="0"/>
        <w:autoSpaceDN w:val="0"/>
        <w:ind w:firstLineChars="200" w:firstLine="560"/>
        <w:contextualSpacing/>
        <w:jc w:val="both"/>
        <w:rPr>
          <w:rFonts w:ascii="Arial" w:eastAsia="华文楷体" w:hAnsi="Arial" w:cs="Arial"/>
          <w:color w:val="000000" w:themeColor="text1"/>
          <w:sz w:val="28"/>
          <w:szCs w:val="28"/>
        </w:rPr>
      </w:pPr>
      <w:r w:rsidRPr="00C671FF">
        <w:rPr>
          <w:rFonts w:ascii="Arial" w:eastAsia="华文楷体" w:hAnsi="Arial" w:cs="Arial" w:hint="eastAsia"/>
          <w:color w:val="000000" w:themeColor="text1"/>
          <w:sz w:val="28"/>
          <w:szCs w:val="28"/>
        </w:rPr>
        <w:t>收益期内估价对象收益价值</w:t>
      </w:r>
      <w:r w:rsidR="00CD6B22" w:rsidRPr="0079236B">
        <w:rPr>
          <w:rFonts w:ascii="Arial" w:eastAsia="华文楷体" w:hAnsi="Arial" w:cs="Arial" w:hint="eastAsia"/>
          <w:color w:val="000000" w:themeColor="text1"/>
          <w:sz w:val="28"/>
          <w:szCs w:val="28"/>
        </w:rPr>
        <w:t>＝</w:t>
      </w:r>
      <w:r w:rsidR="00CD6B22" w:rsidRPr="0079236B">
        <w:rPr>
          <w:rFonts w:ascii="Arial" w:eastAsia="华文楷体" w:hAnsi="Arial" w:cs="Arial" w:hint="eastAsia"/>
          <w:color w:val="000000" w:themeColor="text1"/>
          <w:sz w:val="28"/>
          <w:szCs w:val="28"/>
        </w:rPr>
        <w:t>A</w:t>
      </w:r>
      <w:r w:rsidR="00CD6B22" w:rsidRPr="0079236B">
        <w:rPr>
          <w:rFonts w:ascii="Arial" w:eastAsia="华文楷体" w:hAnsi="Arial" w:cs="Arial" w:hint="eastAsia"/>
          <w:color w:val="000000" w:themeColor="text1"/>
          <w:sz w:val="28"/>
          <w:szCs w:val="28"/>
        </w:rPr>
        <w:t>×</w:t>
      </w:r>
      <w:r w:rsidR="00CD6B22" w:rsidRPr="0079236B">
        <w:rPr>
          <w:rFonts w:ascii="Arial" w:eastAsia="华文楷体" w:hAnsi="Arial" w:cs="Arial" w:hint="eastAsia"/>
          <w:color w:val="000000" w:themeColor="text1"/>
          <w:sz w:val="28"/>
          <w:szCs w:val="28"/>
        </w:rPr>
        <w:t>{1</w:t>
      </w:r>
      <w:r w:rsidR="00CD6B22" w:rsidRPr="0079236B">
        <w:rPr>
          <w:rFonts w:ascii="Arial" w:eastAsia="华文楷体" w:hAnsi="Arial" w:cs="Arial" w:hint="eastAsia"/>
          <w:color w:val="000000" w:themeColor="text1"/>
          <w:sz w:val="28"/>
          <w:szCs w:val="28"/>
        </w:rPr>
        <w:t>－</w:t>
      </w:r>
      <w:r w:rsidR="00CD6B22" w:rsidRPr="0079236B">
        <w:rPr>
          <w:rFonts w:ascii="Arial" w:eastAsia="华文楷体" w:hAnsi="Arial" w:cs="Arial" w:hint="eastAsia"/>
          <w:color w:val="000000" w:themeColor="text1"/>
          <w:sz w:val="28"/>
          <w:szCs w:val="28"/>
        </w:rPr>
        <w:t>[(1</w:t>
      </w:r>
      <w:r w:rsidR="00CD6B22" w:rsidRPr="0079236B">
        <w:rPr>
          <w:rFonts w:ascii="Arial" w:eastAsia="华文楷体" w:hAnsi="Arial" w:cs="Arial" w:hint="eastAsia"/>
          <w:color w:val="000000" w:themeColor="text1"/>
          <w:sz w:val="28"/>
          <w:szCs w:val="28"/>
        </w:rPr>
        <w:t>＋</w:t>
      </w:r>
      <w:r w:rsidR="00CD6B22" w:rsidRPr="0079236B">
        <w:rPr>
          <w:rFonts w:ascii="Arial" w:eastAsia="华文楷体" w:hAnsi="Arial" w:cs="Arial" w:hint="eastAsia"/>
          <w:color w:val="000000" w:themeColor="text1"/>
          <w:sz w:val="28"/>
          <w:szCs w:val="28"/>
        </w:rPr>
        <w:t>g)</w:t>
      </w:r>
      <w:r w:rsidR="00CD6B22" w:rsidRPr="0079236B">
        <w:rPr>
          <w:rFonts w:ascii="Arial" w:eastAsia="华文楷体" w:hAnsi="Arial" w:cs="Arial"/>
          <w:color w:val="000000" w:themeColor="text1"/>
          <w:sz w:val="28"/>
          <w:szCs w:val="28"/>
        </w:rPr>
        <w:t xml:space="preserve"> </w:t>
      </w:r>
      <w:r w:rsidR="00CD6B22" w:rsidRPr="0079236B">
        <w:rPr>
          <w:rFonts w:ascii="Arial" w:eastAsia="华文楷体" w:hAnsi="Arial" w:cs="Arial" w:hint="eastAsia"/>
          <w:color w:val="000000" w:themeColor="text1"/>
          <w:sz w:val="28"/>
          <w:szCs w:val="28"/>
        </w:rPr>
        <w:t>÷</w:t>
      </w:r>
      <w:r w:rsidR="00CD6B22" w:rsidRPr="0079236B">
        <w:rPr>
          <w:rFonts w:ascii="Arial" w:eastAsia="华文楷体" w:hAnsi="Arial" w:cs="Arial" w:hint="eastAsia"/>
          <w:color w:val="000000" w:themeColor="text1"/>
          <w:sz w:val="28"/>
          <w:szCs w:val="28"/>
        </w:rPr>
        <w:t xml:space="preserve"> (1</w:t>
      </w:r>
      <w:r w:rsidR="00CD6B22" w:rsidRPr="0079236B">
        <w:rPr>
          <w:rFonts w:ascii="Arial" w:eastAsia="华文楷体" w:hAnsi="Arial" w:cs="Arial" w:hint="eastAsia"/>
          <w:color w:val="000000" w:themeColor="text1"/>
          <w:sz w:val="28"/>
          <w:szCs w:val="28"/>
        </w:rPr>
        <w:t>＋</w:t>
      </w:r>
      <w:r w:rsidR="00CD6B22" w:rsidRPr="0079236B">
        <w:rPr>
          <w:rFonts w:ascii="Arial" w:eastAsia="华文楷体" w:hAnsi="Arial" w:cs="Arial" w:hint="eastAsia"/>
          <w:color w:val="000000" w:themeColor="text1"/>
          <w:sz w:val="28"/>
          <w:szCs w:val="28"/>
        </w:rPr>
        <w:t>Y)]</w:t>
      </w:r>
      <w:r w:rsidR="00CD6B22" w:rsidRPr="004C3BD2">
        <w:rPr>
          <w:rFonts w:ascii="Arial" w:eastAsia="华文楷体" w:hAnsi="Arial" w:cs="Arial" w:hint="eastAsia"/>
          <w:color w:val="000000" w:themeColor="text1"/>
          <w:sz w:val="28"/>
          <w:szCs w:val="28"/>
          <w:vertAlign w:val="superscript"/>
        </w:rPr>
        <w:t>n</w:t>
      </w:r>
      <w:r w:rsidR="00CD6B22" w:rsidRPr="0079236B">
        <w:rPr>
          <w:rFonts w:ascii="Arial" w:eastAsia="华文楷体" w:hAnsi="Arial" w:cs="Arial" w:hint="eastAsia"/>
          <w:color w:val="000000" w:themeColor="text1"/>
          <w:sz w:val="28"/>
          <w:szCs w:val="28"/>
        </w:rPr>
        <w:t>}</w:t>
      </w:r>
      <w:r w:rsidR="00CD6B22" w:rsidRPr="0079236B">
        <w:rPr>
          <w:rFonts w:ascii="Arial" w:eastAsia="华文楷体" w:hAnsi="Arial" w:cs="Arial" w:hint="eastAsia"/>
          <w:color w:val="000000" w:themeColor="text1"/>
          <w:sz w:val="28"/>
          <w:szCs w:val="28"/>
        </w:rPr>
        <w:t>÷（</w:t>
      </w:r>
      <w:r w:rsidR="00CD6B22" w:rsidRPr="0079236B">
        <w:rPr>
          <w:rFonts w:ascii="Arial" w:eastAsia="华文楷体" w:hAnsi="Arial" w:cs="Arial" w:hint="eastAsia"/>
          <w:color w:val="000000" w:themeColor="text1"/>
          <w:sz w:val="28"/>
          <w:szCs w:val="28"/>
        </w:rPr>
        <w:t>Y-g</w:t>
      </w:r>
      <w:r w:rsidR="00CD6B22" w:rsidRPr="0079236B">
        <w:rPr>
          <w:rFonts w:ascii="Arial" w:eastAsia="华文楷体" w:hAnsi="Arial" w:cs="Arial" w:hint="eastAsia"/>
          <w:color w:val="000000" w:themeColor="text1"/>
          <w:sz w:val="28"/>
          <w:szCs w:val="28"/>
        </w:rPr>
        <w:t>）＝</w:t>
      </w:r>
      <w:r w:rsidR="002560A1" w:rsidRPr="002560A1">
        <w:rPr>
          <w:rFonts w:ascii="Arial" w:eastAsia="华文楷体" w:hAnsi="Arial" w:cs="Arial"/>
          <w:color w:val="000000" w:themeColor="text1"/>
          <w:sz w:val="28"/>
          <w:szCs w:val="28"/>
        </w:rPr>
        <w:t>142</w:t>
      </w:r>
      <w:r w:rsidR="00CD6B22" w:rsidRPr="00F14184">
        <w:rPr>
          <w:rFonts w:ascii="Arial" w:eastAsia="华文楷体" w:hAnsi="Arial" w:cs="Arial" w:hint="eastAsia"/>
          <w:color w:val="000000" w:themeColor="text1"/>
          <w:sz w:val="28"/>
          <w:szCs w:val="28"/>
        </w:rPr>
        <w:t>（</w:t>
      </w:r>
      <w:r w:rsidR="00CD6B22">
        <w:rPr>
          <w:rFonts w:ascii="Arial" w:eastAsia="华文楷体" w:hAnsi="Arial" w:cs="Arial" w:hint="eastAsia"/>
          <w:color w:val="000000" w:themeColor="text1"/>
          <w:sz w:val="28"/>
          <w:szCs w:val="28"/>
        </w:rPr>
        <w:t>万</w:t>
      </w:r>
      <w:r w:rsidR="00CD6B22" w:rsidRPr="00F14184">
        <w:rPr>
          <w:rFonts w:ascii="Arial" w:eastAsia="华文楷体" w:hAnsi="Arial" w:cs="Arial" w:hint="eastAsia"/>
          <w:color w:val="000000" w:themeColor="text1"/>
          <w:sz w:val="28"/>
          <w:szCs w:val="28"/>
        </w:rPr>
        <w:t>元）</w:t>
      </w:r>
    </w:p>
    <w:p w14:paraId="55AE7DB6" w14:textId="77777777" w:rsidR="002560A1" w:rsidRPr="002560A1" w:rsidRDefault="002560A1" w:rsidP="002560A1">
      <w:pPr>
        <w:wordWrap w:val="0"/>
        <w:overflowPunct w:val="0"/>
        <w:autoSpaceDE w:val="0"/>
        <w:autoSpaceDN w:val="0"/>
        <w:snapToGrid w:val="0"/>
        <w:spacing w:line="360" w:lineRule="auto"/>
        <w:ind w:firstLineChars="200" w:firstLine="560"/>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依据前述计算，估价对象建筑物重置价值为</w:t>
      </w:r>
      <w:r w:rsidRPr="002560A1">
        <w:rPr>
          <w:rFonts w:ascii="Arial" w:eastAsia="华文楷体" w:hAnsi="Arial" w:cs="Arial" w:hint="eastAsia"/>
          <w:color w:val="000000" w:themeColor="text1"/>
          <w:sz w:val="28"/>
          <w:szCs w:val="28"/>
        </w:rPr>
        <w:t>406</w:t>
      </w:r>
      <w:r w:rsidRPr="002560A1">
        <w:rPr>
          <w:rFonts w:ascii="Arial" w:eastAsia="华文楷体" w:hAnsi="Arial" w:cs="Arial" w:hint="eastAsia"/>
          <w:color w:val="000000" w:themeColor="text1"/>
          <w:sz w:val="28"/>
          <w:szCs w:val="28"/>
        </w:rPr>
        <w:t>万元。至收益期结束，按照直线折旧方式计算的成新率为</w:t>
      </w:r>
      <w:r w:rsidRPr="002560A1">
        <w:rPr>
          <w:rFonts w:ascii="Arial" w:eastAsia="华文楷体" w:hAnsi="Arial" w:cs="Arial" w:hint="eastAsia"/>
          <w:color w:val="000000" w:themeColor="text1"/>
          <w:sz w:val="28"/>
          <w:szCs w:val="28"/>
        </w:rPr>
        <w:t>14.6%</w:t>
      </w:r>
      <w:r w:rsidRPr="002560A1">
        <w:rPr>
          <w:rFonts w:ascii="Arial" w:eastAsia="华文楷体" w:hAnsi="Arial" w:cs="Arial" w:hint="eastAsia"/>
          <w:color w:val="000000" w:themeColor="text1"/>
          <w:sz w:val="28"/>
          <w:szCs w:val="28"/>
        </w:rPr>
        <w:t>，成新率较低，无法保障建筑物的正常使用。收益法的使用前提是房地产可获取正常收益，通过</w:t>
      </w:r>
      <w:r w:rsidRPr="002560A1">
        <w:rPr>
          <w:rFonts w:ascii="Arial" w:eastAsia="华文楷体" w:hAnsi="Arial" w:cs="Arial" w:hint="eastAsia"/>
          <w:color w:val="000000" w:themeColor="text1"/>
          <w:sz w:val="28"/>
          <w:szCs w:val="28"/>
        </w:rPr>
        <w:lastRenderedPageBreak/>
        <w:t>正常维护保养，建筑物应处于正常使用状态。因此，本次评估设定建筑物至收益期结束时的成新率为</w:t>
      </w:r>
      <w:r w:rsidRPr="002560A1">
        <w:rPr>
          <w:rFonts w:ascii="Arial" w:eastAsia="华文楷体" w:hAnsi="Arial" w:cs="Arial" w:hint="eastAsia"/>
          <w:color w:val="000000" w:themeColor="text1"/>
          <w:sz w:val="28"/>
          <w:szCs w:val="28"/>
        </w:rPr>
        <w:t>40%</w:t>
      </w:r>
      <w:r w:rsidRPr="002560A1">
        <w:rPr>
          <w:rFonts w:ascii="Arial" w:eastAsia="华文楷体" w:hAnsi="Arial" w:cs="Arial" w:hint="eastAsia"/>
          <w:color w:val="000000" w:themeColor="text1"/>
          <w:sz w:val="28"/>
          <w:szCs w:val="28"/>
        </w:rPr>
        <w:t>。本次评估取建筑物报酬率</w:t>
      </w:r>
      <w:r w:rsidRPr="002560A1">
        <w:rPr>
          <w:rFonts w:ascii="Arial" w:eastAsia="华文楷体" w:hAnsi="Arial" w:cs="Arial" w:hint="eastAsia"/>
          <w:color w:val="000000" w:themeColor="text1"/>
          <w:sz w:val="28"/>
          <w:szCs w:val="28"/>
        </w:rPr>
        <w:t>7%</w:t>
      </w:r>
      <w:r w:rsidRPr="002560A1">
        <w:rPr>
          <w:rFonts w:ascii="Arial" w:eastAsia="华文楷体" w:hAnsi="Arial" w:cs="Arial" w:hint="eastAsia"/>
          <w:color w:val="000000" w:themeColor="text1"/>
          <w:sz w:val="28"/>
          <w:szCs w:val="28"/>
        </w:rPr>
        <w:t>。则有：</w:t>
      </w:r>
    </w:p>
    <w:p w14:paraId="221990FA" w14:textId="77777777" w:rsidR="002560A1" w:rsidRPr="0079236B" w:rsidRDefault="002560A1" w:rsidP="002560A1">
      <w:pPr>
        <w:wordWrap w:val="0"/>
        <w:overflowPunct w:val="0"/>
        <w:autoSpaceDE w:val="0"/>
        <w:autoSpaceDN w:val="0"/>
        <w:snapToGrid w:val="0"/>
        <w:spacing w:line="360" w:lineRule="auto"/>
        <w:ind w:firstLineChars="200" w:firstLine="560"/>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V</w:t>
      </w:r>
      <w:r w:rsidRPr="0067425F">
        <w:rPr>
          <w:rFonts w:ascii="Arial" w:eastAsia="华文楷体" w:hAnsi="Arial" w:cs="Arial" w:hint="eastAsia"/>
          <w:color w:val="000000" w:themeColor="text1"/>
          <w:sz w:val="28"/>
          <w:szCs w:val="28"/>
          <w:vertAlign w:val="subscript"/>
        </w:rPr>
        <w:t>s</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406</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40%</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1</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7%</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vertAlign w:val="superscript"/>
        </w:rPr>
        <w:t>43.23</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9</w:t>
      </w:r>
      <w:r w:rsidRPr="002560A1">
        <w:rPr>
          <w:rFonts w:ascii="Arial" w:eastAsia="华文楷体" w:hAnsi="Arial" w:cs="Arial" w:hint="eastAsia"/>
          <w:color w:val="000000" w:themeColor="text1"/>
          <w:sz w:val="28"/>
          <w:szCs w:val="28"/>
        </w:rPr>
        <w:t>（万元）</w:t>
      </w:r>
    </w:p>
    <w:p w14:paraId="49DB82D6" w14:textId="77777777" w:rsidR="002560A1" w:rsidRPr="002560A1"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收益价值＝</w:t>
      </w:r>
      <w:r w:rsidRPr="002560A1">
        <w:rPr>
          <w:rFonts w:ascii="Arial" w:eastAsia="华文楷体" w:hAnsi="Arial" w:cs="Arial" w:hint="eastAsia"/>
          <w:color w:val="000000" w:themeColor="text1"/>
          <w:sz w:val="28"/>
          <w:szCs w:val="28"/>
        </w:rPr>
        <w:t>142</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9</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151</w:t>
      </w:r>
      <w:r w:rsidRPr="002560A1">
        <w:rPr>
          <w:rFonts w:ascii="Arial" w:eastAsia="华文楷体" w:hAnsi="Arial" w:cs="Arial" w:hint="eastAsia"/>
          <w:color w:val="000000" w:themeColor="text1"/>
          <w:sz w:val="28"/>
          <w:szCs w:val="28"/>
        </w:rPr>
        <w:t>（万元）</w:t>
      </w:r>
    </w:p>
    <w:p w14:paraId="0537388B" w14:textId="77777777" w:rsidR="002560A1"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收益单价＝</w:t>
      </w:r>
      <w:r w:rsidRPr="002560A1">
        <w:rPr>
          <w:rFonts w:ascii="Arial" w:eastAsia="华文楷体" w:hAnsi="Arial" w:cs="Arial" w:hint="eastAsia"/>
          <w:color w:val="000000" w:themeColor="text1"/>
          <w:sz w:val="28"/>
          <w:szCs w:val="28"/>
        </w:rPr>
        <w:t>151</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10000</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512.16</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2948</w:t>
      </w:r>
      <w:r w:rsidRPr="002560A1">
        <w:rPr>
          <w:rFonts w:ascii="Arial" w:eastAsia="华文楷体" w:hAnsi="Arial" w:cs="Arial" w:hint="eastAsia"/>
          <w:color w:val="000000" w:themeColor="text1"/>
          <w:sz w:val="28"/>
          <w:szCs w:val="28"/>
        </w:rPr>
        <w:t>（元</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平方米）</w:t>
      </w:r>
    </w:p>
    <w:p w14:paraId="3280D615" w14:textId="77777777" w:rsidR="002560A1" w:rsidRDefault="002560A1" w:rsidP="002560A1">
      <w:pPr>
        <w:kinsoku w:val="0"/>
        <w:autoSpaceDE w:val="0"/>
        <w:autoSpaceDN w:val="0"/>
        <w:contextualSpacing/>
        <w:jc w:val="both"/>
        <w:rPr>
          <w:rFonts w:ascii="Arial" w:eastAsia="华文楷体" w:hAnsi="Arial" w:cs="Arial"/>
          <w:b/>
          <w:color w:val="FF0000"/>
          <w:sz w:val="28"/>
          <w:szCs w:val="28"/>
        </w:rPr>
      </w:pPr>
      <w:r>
        <w:rPr>
          <w:rFonts w:ascii="Arial" w:eastAsia="华文楷体" w:hAnsi="Arial" w:cs="Arial"/>
          <w:b/>
          <w:color w:val="FF0000"/>
          <w:sz w:val="28"/>
          <w:szCs w:val="28"/>
        </w:rPr>
        <w:br w:type="page"/>
      </w:r>
    </w:p>
    <w:p w14:paraId="13A1B634" w14:textId="77777777" w:rsidR="002560A1" w:rsidRPr="002E07A7" w:rsidRDefault="002560A1" w:rsidP="008003DE">
      <w:pPr>
        <w:kinsoku w:val="0"/>
        <w:autoSpaceDE w:val="0"/>
        <w:autoSpaceDN w:val="0"/>
        <w:ind w:firstLineChars="200" w:firstLine="561"/>
        <w:contextualSpacing/>
        <w:jc w:val="both"/>
        <w:rPr>
          <w:rFonts w:ascii="Arial" w:eastAsia="华文楷体" w:hAnsi="Arial" w:cs="Arial"/>
          <w:b/>
          <w:color w:val="FF0000"/>
          <w:sz w:val="28"/>
          <w:szCs w:val="28"/>
        </w:rPr>
      </w:pPr>
      <w:r>
        <w:rPr>
          <w:rFonts w:ascii="Arial" w:eastAsia="华文楷体" w:hAnsi="Arial" w:cs="Arial" w:hint="eastAsia"/>
          <w:b/>
          <w:color w:val="FF0000"/>
          <w:sz w:val="28"/>
          <w:szCs w:val="28"/>
        </w:rPr>
        <w:lastRenderedPageBreak/>
        <w:t>旅馆用房</w:t>
      </w:r>
    </w:p>
    <w:p w14:paraId="3DD7A2D0" w14:textId="77777777" w:rsidR="002560A1" w:rsidRPr="00D400B2"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D400B2">
        <w:rPr>
          <w:rFonts w:ascii="Arial" w:eastAsia="华文楷体" w:hAnsi="Arial" w:cs="Arial" w:hint="eastAsia"/>
          <w:color w:val="000000" w:themeColor="text1"/>
          <w:sz w:val="28"/>
          <w:szCs w:val="28"/>
        </w:rPr>
        <w:t>1</w:t>
      </w:r>
      <w:r>
        <w:rPr>
          <w:rFonts w:ascii="Arial" w:eastAsia="华文楷体" w:hAnsi="Arial" w:cs="Arial" w:hint="eastAsia"/>
          <w:color w:val="000000" w:themeColor="text1"/>
          <w:sz w:val="28"/>
          <w:szCs w:val="28"/>
        </w:rPr>
        <w:t>）求取房地产</w:t>
      </w:r>
      <w:r w:rsidRPr="00D400B2">
        <w:rPr>
          <w:rFonts w:ascii="Arial" w:eastAsia="华文楷体" w:hAnsi="Arial" w:cs="Arial" w:hint="eastAsia"/>
          <w:color w:val="000000" w:themeColor="text1"/>
          <w:sz w:val="28"/>
          <w:szCs w:val="28"/>
        </w:rPr>
        <w:t>未来第一年净收益</w:t>
      </w:r>
    </w:p>
    <w:p w14:paraId="148DC8B4" w14:textId="77777777" w:rsidR="002560A1" w:rsidRPr="00723284"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估价对象</w:t>
      </w:r>
      <w:r w:rsidRPr="002560A1">
        <w:rPr>
          <w:rFonts w:ascii="Arial" w:eastAsia="华文楷体" w:hAnsi="Arial" w:cs="Arial" w:hint="eastAsia"/>
          <w:color w:val="000000" w:themeColor="text1"/>
          <w:sz w:val="28"/>
          <w:szCs w:val="28"/>
        </w:rPr>
        <w:t>4-8</w:t>
      </w:r>
      <w:r w:rsidRPr="002560A1">
        <w:rPr>
          <w:rFonts w:ascii="Arial" w:eastAsia="华文楷体" w:hAnsi="Arial" w:cs="Arial" w:hint="eastAsia"/>
          <w:color w:val="000000" w:themeColor="text1"/>
          <w:sz w:val="28"/>
          <w:szCs w:val="28"/>
        </w:rPr>
        <w:t>层现状作为酒店客房使用，证载用途为旅馆，考虑未来可持续收入以酒店客房经营为主，故租金收入参考现状酒店客房实际收入，根据市场调查数据估价对象各类型酒店客房收入如下：</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416"/>
        <w:gridCol w:w="1135"/>
        <w:gridCol w:w="1135"/>
        <w:gridCol w:w="2124"/>
        <w:gridCol w:w="2553"/>
      </w:tblGrid>
      <w:tr w:rsidR="002560A1" w14:paraId="2C797E07" w14:textId="77777777" w:rsidTr="00FD5C12">
        <w:trPr>
          <w:trHeight w:val="285"/>
          <w:jc w:val="center"/>
        </w:trPr>
        <w:tc>
          <w:tcPr>
            <w:tcW w:w="558" w:type="pct"/>
            <w:tcBorders>
              <w:top w:val="single" w:sz="4" w:space="0" w:color="auto"/>
              <w:left w:val="single" w:sz="4" w:space="0" w:color="auto"/>
              <w:bottom w:val="single" w:sz="4" w:space="0" w:color="auto"/>
              <w:right w:val="single" w:sz="4" w:space="0" w:color="auto"/>
            </w:tcBorders>
            <w:noWrap/>
            <w:vAlign w:val="center"/>
            <w:hideMark/>
          </w:tcPr>
          <w:p w14:paraId="1E594B47"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名称</w:t>
            </w: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62A9AADF"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类型</w:t>
            </w:r>
          </w:p>
        </w:tc>
        <w:tc>
          <w:tcPr>
            <w:tcW w:w="603" w:type="pct"/>
            <w:tcBorders>
              <w:top w:val="single" w:sz="4" w:space="0" w:color="auto"/>
              <w:left w:val="single" w:sz="4" w:space="0" w:color="auto"/>
              <w:bottom w:val="single" w:sz="4" w:space="0" w:color="auto"/>
              <w:right w:val="single" w:sz="4" w:space="0" w:color="auto"/>
            </w:tcBorders>
            <w:vAlign w:val="center"/>
            <w:hideMark/>
          </w:tcPr>
          <w:p w14:paraId="220D232D"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楼层</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6D0B39FB"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数量（间）</w:t>
            </w:r>
          </w:p>
        </w:tc>
        <w:tc>
          <w:tcPr>
            <w:tcW w:w="1128" w:type="pct"/>
            <w:tcBorders>
              <w:top w:val="single" w:sz="4" w:space="0" w:color="auto"/>
              <w:left w:val="single" w:sz="4" w:space="0" w:color="auto"/>
              <w:bottom w:val="single" w:sz="4" w:space="0" w:color="auto"/>
              <w:right w:val="single" w:sz="4" w:space="0" w:color="auto"/>
            </w:tcBorders>
            <w:vAlign w:val="center"/>
          </w:tcPr>
          <w:p w14:paraId="62BC3AB5" w14:textId="77777777" w:rsidR="002560A1" w:rsidRDefault="002560A1" w:rsidP="00FD5C12">
            <w:pPr>
              <w:tabs>
                <w:tab w:val="left" w:pos="1875"/>
              </w:tabs>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市场租金（</w:t>
            </w:r>
            <w:r w:rsidRPr="005905E6">
              <w:rPr>
                <w:rFonts w:ascii="Arial" w:eastAsia="华文细黑" w:hAnsi="Arial" w:cs="宋体" w:hint="eastAsia"/>
                <w:color w:val="000000"/>
                <w:sz w:val="18"/>
                <w:szCs w:val="21"/>
              </w:rPr>
              <w:t>日房价</w:t>
            </w:r>
            <w:r w:rsidRPr="005905E6">
              <w:rPr>
                <w:rFonts w:ascii="Arial" w:eastAsia="华文细黑" w:hAnsi="Arial" w:cs="宋体" w:hint="eastAsia"/>
                <w:color w:val="000000"/>
                <w:sz w:val="18"/>
                <w:szCs w:val="21"/>
              </w:rPr>
              <w:t>/</w:t>
            </w:r>
            <w:r w:rsidRPr="005905E6">
              <w:rPr>
                <w:rFonts w:ascii="Arial" w:eastAsia="华文细黑" w:hAnsi="Arial" w:cs="宋体" w:hint="eastAsia"/>
                <w:color w:val="000000"/>
                <w:sz w:val="18"/>
                <w:szCs w:val="21"/>
              </w:rPr>
              <w:t>间</w:t>
            </w:r>
            <w:r>
              <w:rPr>
                <w:rFonts w:ascii="Arial" w:eastAsia="华文细黑" w:hAnsi="Arial" w:cs="宋体" w:hint="eastAsia"/>
                <w:color w:val="000000"/>
                <w:sz w:val="18"/>
                <w:szCs w:val="21"/>
              </w:rPr>
              <w:t>）</w:t>
            </w:r>
          </w:p>
        </w:tc>
        <w:tc>
          <w:tcPr>
            <w:tcW w:w="1356" w:type="pct"/>
            <w:tcBorders>
              <w:top w:val="single" w:sz="4" w:space="0" w:color="auto"/>
              <w:left w:val="single" w:sz="4" w:space="0" w:color="auto"/>
              <w:bottom w:val="single" w:sz="4" w:space="0" w:color="auto"/>
              <w:right w:val="single" w:sz="4" w:space="0" w:color="auto"/>
            </w:tcBorders>
            <w:vAlign w:val="center"/>
          </w:tcPr>
          <w:p w14:paraId="6A251A94" w14:textId="77777777" w:rsidR="002560A1" w:rsidRDefault="002560A1" w:rsidP="00FD5C12">
            <w:pPr>
              <w:tabs>
                <w:tab w:val="left" w:pos="1875"/>
              </w:tabs>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租金收入（元</w:t>
            </w:r>
            <w:r>
              <w:rPr>
                <w:rFonts w:ascii="Arial" w:eastAsia="华文细黑" w:hAnsi="Arial" w:cs="宋体" w:hint="eastAsia"/>
                <w:color w:val="000000"/>
                <w:sz w:val="18"/>
                <w:szCs w:val="21"/>
              </w:rPr>
              <w:t>/</w:t>
            </w:r>
            <w:r>
              <w:rPr>
                <w:rFonts w:ascii="Arial" w:eastAsia="华文细黑" w:hAnsi="Arial" w:cs="宋体"/>
                <w:color w:val="000000"/>
                <w:sz w:val="18"/>
                <w:szCs w:val="21"/>
              </w:rPr>
              <w:t>天）</w:t>
            </w:r>
          </w:p>
        </w:tc>
      </w:tr>
      <w:tr w:rsidR="002560A1" w14:paraId="698AD695" w14:textId="77777777" w:rsidTr="00FD5C12">
        <w:trPr>
          <w:trHeight w:val="285"/>
          <w:jc w:val="center"/>
        </w:trPr>
        <w:tc>
          <w:tcPr>
            <w:tcW w:w="558" w:type="pct"/>
            <w:vMerge w:val="restart"/>
            <w:tcBorders>
              <w:top w:val="single" w:sz="4" w:space="0" w:color="auto"/>
              <w:left w:val="single" w:sz="4" w:space="0" w:color="auto"/>
              <w:bottom w:val="single" w:sz="4" w:space="0" w:color="auto"/>
              <w:right w:val="single" w:sz="4" w:space="0" w:color="auto"/>
            </w:tcBorders>
            <w:noWrap/>
            <w:vAlign w:val="center"/>
            <w:hideMark/>
          </w:tcPr>
          <w:p w14:paraId="4BE4995A"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旅馆</w:t>
            </w: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1BDBDE20"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40</w:t>
            </w:r>
            <w:r>
              <w:rPr>
                <w:rFonts w:ascii="Arial" w:eastAsia="华文细黑" w:hAnsi="Arial" w:cs="宋体" w:hint="eastAsia"/>
                <w:color w:val="000000"/>
                <w:sz w:val="18"/>
                <w:szCs w:val="21"/>
              </w:rPr>
              <w:t>平双床间</w:t>
            </w:r>
          </w:p>
        </w:tc>
        <w:tc>
          <w:tcPr>
            <w:tcW w:w="603" w:type="pct"/>
            <w:vMerge w:val="restart"/>
            <w:tcBorders>
              <w:top w:val="single" w:sz="4" w:space="0" w:color="auto"/>
              <w:left w:val="single" w:sz="4" w:space="0" w:color="auto"/>
              <w:bottom w:val="single" w:sz="4" w:space="0" w:color="auto"/>
              <w:right w:val="single" w:sz="4" w:space="0" w:color="auto"/>
            </w:tcBorders>
            <w:vAlign w:val="center"/>
            <w:hideMark/>
          </w:tcPr>
          <w:p w14:paraId="5CE52F97"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地上</w:t>
            </w:r>
            <w:r>
              <w:rPr>
                <w:rFonts w:ascii="Arial" w:eastAsia="华文细黑" w:hAnsi="Arial" w:cs="宋体"/>
                <w:color w:val="000000"/>
                <w:sz w:val="18"/>
                <w:szCs w:val="21"/>
              </w:rPr>
              <w:t>4-8</w:t>
            </w:r>
            <w:r>
              <w:rPr>
                <w:rFonts w:ascii="Arial" w:eastAsia="华文细黑" w:hAnsi="Arial" w:cs="宋体" w:hint="eastAsia"/>
                <w:color w:val="000000"/>
                <w:sz w:val="18"/>
                <w:szCs w:val="21"/>
              </w:rPr>
              <w:t>层</w:t>
            </w: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5F5F9603"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10</w:t>
            </w:r>
          </w:p>
        </w:tc>
        <w:tc>
          <w:tcPr>
            <w:tcW w:w="1128" w:type="pct"/>
            <w:tcBorders>
              <w:top w:val="single" w:sz="4" w:space="0" w:color="auto"/>
              <w:left w:val="single" w:sz="4" w:space="0" w:color="auto"/>
              <w:bottom w:val="single" w:sz="4" w:space="0" w:color="auto"/>
              <w:right w:val="single" w:sz="4" w:space="0" w:color="auto"/>
            </w:tcBorders>
            <w:vAlign w:val="center"/>
          </w:tcPr>
          <w:p w14:paraId="710AC8FA"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628</w:t>
            </w:r>
          </w:p>
        </w:tc>
        <w:tc>
          <w:tcPr>
            <w:tcW w:w="1356" w:type="pct"/>
            <w:tcBorders>
              <w:top w:val="single" w:sz="4" w:space="0" w:color="auto"/>
              <w:left w:val="single" w:sz="4" w:space="0" w:color="auto"/>
              <w:bottom w:val="single" w:sz="4" w:space="0" w:color="auto"/>
              <w:right w:val="single" w:sz="4" w:space="0" w:color="auto"/>
            </w:tcBorders>
            <w:vAlign w:val="center"/>
          </w:tcPr>
          <w:p w14:paraId="45CD217F"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16280</w:t>
            </w:r>
          </w:p>
        </w:tc>
      </w:tr>
      <w:tr w:rsidR="002560A1" w14:paraId="7B8E606A" w14:textId="77777777" w:rsidTr="00FD5C12">
        <w:trPr>
          <w:trHeight w:val="285"/>
          <w:jc w:val="center"/>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0E56FCFB" w14:textId="77777777" w:rsidR="002560A1" w:rsidRDefault="002560A1" w:rsidP="00FD5C12">
            <w:pPr>
              <w:jc w:val="center"/>
              <w:rPr>
                <w:rFonts w:ascii="Arial" w:eastAsia="华文细黑" w:hAnsi="Arial" w:cs="宋体"/>
                <w:color w:val="000000"/>
                <w:sz w:val="18"/>
                <w:szCs w:val="21"/>
              </w:rPr>
            </w:pP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3A33DD69"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50</w:t>
            </w:r>
            <w:r>
              <w:rPr>
                <w:rFonts w:ascii="Arial" w:eastAsia="华文细黑" w:hAnsi="Arial" w:cs="宋体" w:hint="eastAsia"/>
                <w:color w:val="000000"/>
                <w:sz w:val="18"/>
                <w:szCs w:val="21"/>
              </w:rPr>
              <w:t>平开间</w:t>
            </w: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72C1CFC5" w14:textId="77777777" w:rsidR="002560A1" w:rsidRDefault="002560A1" w:rsidP="00FD5C12">
            <w:pPr>
              <w:jc w:val="center"/>
              <w:rPr>
                <w:rFonts w:ascii="Arial" w:eastAsia="华文细黑" w:hAnsi="Arial" w:cs="宋体"/>
                <w:color w:val="000000"/>
                <w:sz w:val="18"/>
                <w:szCs w:val="21"/>
              </w:rPr>
            </w:pP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104CB57A"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15</w:t>
            </w:r>
          </w:p>
        </w:tc>
        <w:tc>
          <w:tcPr>
            <w:tcW w:w="1128" w:type="pct"/>
            <w:tcBorders>
              <w:top w:val="single" w:sz="4" w:space="0" w:color="auto"/>
              <w:left w:val="single" w:sz="4" w:space="0" w:color="auto"/>
              <w:bottom w:val="single" w:sz="4" w:space="0" w:color="auto"/>
              <w:right w:val="single" w:sz="4" w:space="0" w:color="auto"/>
            </w:tcBorders>
            <w:vAlign w:val="center"/>
          </w:tcPr>
          <w:p w14:paraId="69DAB500"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628</w:t>
            </w:r>
          </w:p>
        </w:tc>
        <w:tc>
          <w:tcPr>
            <w:tcW w:w="1356" w:type="pct"/>
            <w:tcBorders>
              <w:top w:val="single" w:sz="4" w:space="0" w:color="auto"/>
              <w:left w:val="single" w:sz="4" w:space="0" w:color="auto"/>
              <w:bottom w:val="single" w:sz="4" w:space="0" w:color="auto"/>
              <w:right w:val="single" w:sz="4" w:space="0" w:color="auto"/>
            </w:tcBorders>
            <w:vAlign w:val="center"/>
          </w:tcPr>
          <w:p w14:paraId="065EBD3C"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24420</w:t>
            </w:r>
          </w:p>
        </w:tc>
      </w:tr>
      <w:tr w:rsidR="002560A1" w14:paraId="5517333F" w14:textId="77777777" w:rsidTr="00FD5C12">
        <w:trPr>
          <w:trHeight w:val="285"/>
          <w:jc w:val="center"/>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2015B680" w14:textId="77777777" w:rsidR="002560A1" w:rsidRDefault="002560A1" w:rsidP="00FD5C12">
            <w:pPr>
              <w:jc w:val="center"/>
              <w:rPr>
                <w:rFonts w:ascii="Arial" w:eastAsia="华文细黑" w:hAnsi="Arial" w:cs="宋体"/>
                <w:color w:val="000000"/>
                <w:sz w:val="18"/>
                <w:szCs w:val="21"/>
              </w:rPr>
            </w:pP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7C0706DE"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60</w:t>
            </w:r>
            <w:r>
              <w:rPr>
                <w:rFonts w:ascii="Arial" w:eastAsia="华文细黑" w:hAnsi="Arial" w:cs="宋体" w:hint="eastAsia"/>
                <w:color w:val="000000"/>
                <w:sz w:val="18"/>
                <w:szCs w:val="21"/>
              </w:rPr>
              <w:t>平开间</w:t>
            </w: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349F5F98" w14:textId="77777777" w:rsidR="002560A1" w:rsidRDefault="002560A1" w:rsidP="00FD5C12">
            <w:pPr>
              <w:jc w:val="center"/>
              <w:rPr>
                <w:rFonts w:ascii="Arial" w:eastAsia="华文细黑" w:hAnsi="Arial" w:cs="宋体"/>
                <w:color w:val="000000"/>
                <w:sz w:val="18"/>
                <w:szCs w:val="21"/>
              </w:rPr>
            </w:pP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61232841"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30</w:t>
            </w:r>
          </w:p>
        </w:tc>
        <w:tc>
          <w:tcPr>
            <w:tcW w:w="1128" w:type="pct"/>
            <w:tcBorders>
              <w:top w:val="single" w:sz="4" w:space="0" w:color="auto"/>
              <w:left w:val="single" w:sz="4" w:space="0" w:color="auto"/>
              <w:bottom w:val="single" w:sz="4" w:space="0" w:color="auto"/>
              <w:right w:val="single" w:sz="4" w:space="0" w:color="auto"/>
            </w:tcBorders>
            <w:vAlign w:val="center"/>
          </w:tcPr>
          <w:p w14:paraId="1CCC1DE2"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796</w:t>
            </w:r>
          </w:p>
        </w:tc>
        <w:tc>
          <w:tcPr>
            <w:tcW w:w="1356" w:type="pct"/>
            <w:tcBorders>
              <w:top w:val="single" w:sz="4" w:space="0" w:color="auto"/>
              <w:left w:val="single" w:sz="4" w:space="0" w:color="auto"/>
              <w:bottom w:val="single" w:sz="4" w:space="0" w:color="auto"/>
              <w:right w:val="single" w:sz="4" w:space="0" w:color="auto"/>
            </w:tcBorders>
            <w:vAlign w:val="center"/>
          </w:tcPr>
          <w:p w14:paraId="5DA31987"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53880</w:t>
            </w:r>
          </w:p>
        </w:tc>
      </w:tr>
      <w:tr w:rsidR="002560A1" w14:paraId="51AC7912" w14:textId="77777777" w:rsidTr="00FD5C12">
        <w:trPr>
          <w:trHeight w:val="285"/>
          <w:jc w:val="center"/>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7615E49B" w14:textId="77777777" w:rsidR="002560A1" w:rsidRDefault="002560A1" w:rsidP="00FD5C12">
            <w:pPr>
              <w:jc w:val="center"/>
              <w:rPr>
                <w:rFonts w:ascii="Arial" w:eastAsia="华文细黑" w:hAnsi="Arial" w:cs="宋体"/>
                <w:color w:val="000000"/>
                <w:sz w:val="18"/>
                <w:szCs w:val="21"/>
              </w:rPr>
            </w:pP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40EFFDA7"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50</w:t>
            </w:r>
            <w:r>
              <w:rPr>
                <w:rFonts w:ascii="Arial" w:eastAsia="华文细黑" w:hAnsi="Arial" w:cs="宋体" w:hint="eastAsia"/>
                <w:color w:val="000000"/>
                <w:sz w:val="18"/>
                <w:szCs w:val="21"/>
              </w:rPr>
              <w:t>平小套房</w:t>
            </w: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51E2C682" w14:textId="77777777" w:rsidR="002560A1" w:rsidRDefault="002560A1" w:rsidP="00FD5C12">
            <w:pPr>
              <w:jc w:val="center"/>
              <w:rPr>
                <w:rFonts w:ascii="Arial" w:eastAsia="华文细黑" w:hAnsi="Arial" w:cs="宋体"/>
                <w:color w:val="000000"/>
                <w:sz w:val="18"/>
                <w:szCs w:val="21"/>
              </w:rPr>
            </w:pP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03E65713"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15</w:t>
            </w:r>
          </w:p>
        </w:tc>
        <w:tc>
          <w:tcPr>
            <w:tcW w:w="1128" w:type="pct"/>
            <w:tcBorders>
              <w:top w:val="single" w:sz="4" w:space="0" w:color="auto"/>
              <w:left w:val="single" w:sz="4" w:space="0" w:color="auto"/>
              <w:bottom w:val="single" w:sz="4" w:space="0" w:color="auto"/>
              <w:right w:val="single" w:sz="4" w:space="0" w:color="auto"/>
            </w:tcBorders>
            <w:vAlign w:val="center"/>
          </w:tcPr>
          <w:p w14:paraId="36A73252"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817</w:t>
            </w:r>
          </w:p>
        </w:tc>
        <w:tc>
          <w:tcPr>
            <w:tcW w:w="1356" w:type="pct"/>
            <w:tcBorders>
              <w:top w:val="single" w:sz="4" w:space="0" w:color="auto"/>
              <w:left w:val="single" w:sz="4" w:space="0" w:color="auto"/>
              <w:bottom w:val="single" w:sz="4" w:space="0" w:color="auto"/>
              <w:right w:val="single" w:sz="4" w:space="0" w:color="auto"/>
            </w:tcBorders>
            <w:vAlign w:val="center"/>
          </w:tcPr>
          <w:p w14:paraId="47423307"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27255</w:t>
            </w:r>
          </w:p>
        </w:tc>
      </w:tr>
      <w:tr w:rsidR="002560A1" w14:paraId="6363C486" w14:textId="77777777" w:rsidTr="00FD5C12">
        <w:trPr>
          <w:trHeight w:val="285"/>
          <w:jc w:val="center"/>
        </w:trPr>
        <w:tc>
          <w:tcPr>
            <w:tcW w:w="558" w:type="pct"/>
            <w:vMerge/>
            <w:tcBorders>
              <w:top w:val="single" w:sz="4" w:space="0" w:color="auto"/>
              <w:left w:val="single" w:sz="4" w:space="0" w:color="auto"/>
              <w:bottom w:val="single" w:sz="4" w:space="0" w:color="auto"/>
              <w:right w:val="single" w:sz="4" w:space="0" w:color="auto"/>
            </w:tcBorders>
            <w:vAlign w:val="center"/>
            <w:hideMark/>
          </w:tcPr>
          <w:p w14:paraId="60AD8619" w14:textId="77777777" w:rsidR="002560A1" w:rsidRDefault="002560A1" w:rsidP="00FD5C12">
            <w:pPr>
              <w:jc w:val="center"/>
              <w:rPr>
                <w:rFonts w:ascii="Arial" w:eastAsia="华文细黑" w:hAnsi="Arial" w:cs="宋体"/>
                <w:color w:val="000000"/>
                <w:sz w:val="18"/>
                <w:szCs w:val="21"/>
              </w:rPr>
            </w:pPr>
          </w:p>
        </w:tc>
        <w:tc>
          <w:tcPr>
            <w:tcW w:w="752" w:type="pct"/>
            <w:tcBorders>
              <w:top w:val="single" w:sz="4" w:space="0" w:color="auto"/>
              <w:left w:val="single" w:sz="4" w:space="0" w:color="auto"/>
              <w:bottom w:val="single" w:sz="4" w:space="0" w:color="auto"/>
              <w:right w:val="single" w:sz="4" w:space="0" w:color="auto"/>
            </w:tcBorders>
            <w:noWrap/>
            <w:vAlign w:val="center"/>
            <w:hideMark/>
          </w:tcPr>
          <w:p w14:paraId="7BFE4FC2"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80</w:t>
            </w:r>
            <w:r>
              <w:rPr>
                <w:rFonts w:ascii="Arial" w:eastAsia="华文细黑" w:hAnsi="Arial" w:cs="宋体" w:hint="eastAsia"/>
                <w:color w:val="000000"/>
                <w:sz w:val="18"/>
                <w:szCs w:val="21"/>
              </w:rPr>
              <w:t>平套房</w:t>
            </w:r>
          </w:p>
        </w:tc>
        <w:tc>
          <w:tcPr>
            <w:tcW w:w="603" w:type="pct"/>
            <w:vMerge/>
            <w:tcBorders>
              <w:top w:val="single" w:sz="4" w:space="0" w:color="auto"/>
              <w:left w:val="single" w:sz="4" w:space="0" w:color="auto"/>
              <w:bottom w:val="single" w:sz="4" w:space="0" w:color="auto"/>
              <w:right w:val="single" w:sz="4" w:space="0" w:color="auto"/>
            </w:tcBorders>
            <w:vAlign w:val="center"/>
            <w:hideMark/>
          </w:tcPr>
          <w:p w14:paraId="6646CE25" w14:textId="77777777" w:rsidR="002560A1" w:rsidRDefault="002560A1" w:rsidP="00FD5C12">
            <w:pPr>
              <w:jc w:val="center"/>
              <w:rPr>
                <w:rFonts w:ascii="Arial" w:eastAsia="华文细黑" w:hAnsi="Arial" w:cs="宋体"/>
                <w:color w:val="000000"/>
                <w:sz w:val="18"/>
                <w:szCs w:val="21"/>
              </w:rPr>
            </w:pPr>
          </w:p>
        </w:tc>
        <w:tc>
          <w:tcPr>
            <w:tcW w:w="603" w:type="pct"/>
            <w:tcBorders>
              <w:top w:val="single" w:sz="4" w:space="0" w:color="auto"/>
              <w:left w:val="single" w:sz="4" w:space="0" w:color="auto"/>
              <w:bottom w:val="single" w:sz="4" w:space="0" w:color="auto"/>
              <w:right w:val="single" w:sz="4" w:space="0" w:color="auto"/>
            </w:tcBorders>
            <w:noWrap/>
            <w:vAlign w:val="center"/>
            <w:hideMark/>
          </w:tcPr>
          <w:p w14:paraId="455F4745"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5</w:t>
            </w:r>
          </w:p>
        </w:tc>
        <w:tc>
          <w:tcPr>
            <w:tcW w:w="1128" w:type="pct"/>
            <w:tcBorders>
              <w:top w:val="single" w:sz="4" w:space="0" w:color="auto"/>
              <w:left w:val="single" w:sz="4" w:space="0" w:color="auto"/>
              <w:bottom w:val="single" w:sz="4" w:space="0" w:color="auto"/>
              <w:right w:val="single" w:sz="4" w:space="0" w:color="auto"/>
            </w:tcBorders>
            <w:vAlign w:val="center"/>
          </w:tcPr>
          <w:p w14:paraId="733DF622"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2</w:t>
            </w:r>
            <w:r>
              <w:rPr>
                <w:rFonts w:ascii="Arial" w:eastAsia="华文细黑" w:hAnsi="Arial" w:cs="宋体"/>
                <w:color w:val="000000"/>
                <w:sz w:val="18"/>
                <w:szCs w:val="21"/>
              </w:rPr>
              <w:t>741</w:t>
            </w:r>
          </w:p>
        </w:tc>
        <w:tc>
          <w:tcPr>
            <w:tcW w:w="1356" w:type="pct"/>
            <w:tcBorders>
              <w:top w:val="single" w:sz="4" w:space="0" w:color="auto"/>
              <w:left w:val="single" w:sz="4" w:space="0" w:color="auto"/>
              <w:bottom w:val="single" w:sz="4" w:space="0" w:color="auto"/>
              <w:right w:val="single" w:sz="4" w:space="0" w:color="auto"/>
            </w:tcBorders>
            <w:vAlign w:val="center"/>
          </w:tcPr>
          <w:p w14:paraId="2B186EEA"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13705</w:t>
            </w:r>
          </w:p>
        </w:tc>
      </w:tr>
      <w:tr w:rsidR="002560A1" w14:paraId="3F71AF57" w14:textId="77777777" w:rsidTr="00FD5C12">
        <w:trPr>
          <w:trHeight w:val="285"/>
          <w:jc w:val="center"/>
        </w:trPr>
        <w:tc>
          <w:tcPr>
            <w:tcW w:w="1913" w:type="pct"/>
            <w:gridSpan w:val="3"/>
            <w:tcBorders>
              <w:top w:val="single" w:sz="4" w:space="0" w:color="auto"/>
              <w:left w:val="single" w:sz="4" w:space="0" w:color="auto"/>
              <w:bottom w:val="single" w:sz="4" w:space="0" w:color="auto"/>
              <w:right w:val="single" w:sz="4" w:space="0" w:color="auto"/>
            </w:tcBorders>
            <w:vAlign w:val="center"/>
          </w:tcPr>
          <w:p w14:paraId="05772765" w14:textId="77777777" w:rsidR="002560A1" w:rsidRDefault="002560A1" w:rsidP="00FD5C12">
            <w:pPr>
              <w:jc w:val="center"/>
              <w:rPr>
                <w:rFonts w:ascii="Arial" w:eastAsia="华文细黑" w:hAnsi="Arial" w:cs="宋体"/>
                <w:color w:val="000000"/>
                <w:sz w:val="18"/>
                <w:szCs w:val="21"/>
              </w:rPr>
            </w:pPr>
            <w:r>
              <w:rPr>
                <w:rFonts w:ascii="Arial" w:eastAsia="华文细黑" w:hAnsi="Arial" w:cs="宋体"/>
                <w:color w:val="000000"/>
                <w:sz w:val="18"/>
                <w:szCs w:val="21"/>
              </w:rPr>
              <w:t>合计</w:t>
            </w:r>
          </w:p>
        </w:tc>
        <w:tc>
          <w:tcPr>
            <w:tcW w:w="603" w:type="pct"/>
            <w:tcBorders>
              <w:top w:val="single" w:sz="4" w:space="0" w:color="auto"/>
              <w:left w:val="single" w:sz="4" w:space="0" w:color="auto"/>
              <w:bottom w:val="single" w:sz="4" w:space="0" w:color="auto"/>
              <w:right w:val="single" w:sz="4" w:space="0" w:color="auto"/>
            </w:tcBorders>
            <w:noWrap/>
            <w:vAlign w:val="center"/>
          </w:tcPr>
          <w:p w14:paraId="472EF195" w14:textId="77777777" w:rsidR="002560A1" w:rsidRDefault="002560A1" w:rsidP="00FD5C12">
            <w:pPr>
              <w:overflowPunct w:val="0"/>
              <w:snapToGrid w:val="0"/>
              <w:jc w:val="center"/>
              <w:rPr>
                <w:rFonts w:ascii="Arial" w:eastAsia="华文细黑" w:hAnsi="Arial" w:cs="宋体"/>
                <w:color w:val="000000"/>
                <w:sz w:val="18"/>
                <w:szCs w:val="21"/>
              </w:rPr>
            </w:pPr>
          </w:p>
        </w:tc>
        <w:tc>
          <w:tcPr>
            <w:tcW w:w="1128" w:type="pct"/>
            <w:tcBorders>
              <w:top w:val="single" w:sz="4" w:space="0" w:color="auto"/>
              <w:left w:val="single" w:sz="4" w:space="0" w:color="auto"/>
              <w:bottom w:val="single" w:sz="4" w:space="0" w:color="auto"/>
              <w:right w:val="single" w:sz="4" w:space="0" w:color="auto"/>
            </w:tcBorders>
            <w:vAlign w:val="center"/>
          </w:tcPr>
          <w:p w14:paraId="6EF6BB31"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w:t>
            </w:r>
          </w:p>
        </w:tc>
        <w:tc>
          <w:tcPr>
            <w:tcW w:w="1356" w:type="pct"/>
            <w:tcBorders>
              <w:top w:val="single" w:sz="4" w:space="0" w:color="auto"/>
              <w:left w:val="single" w:sz="4" w:space="0" w:color="auto"/>
              <w:bottom w:val="single" w:sz="4" w:space="0" w:color="auto"/>
              <w:right w:val="single" w:sz="4" w:space="0" w:color="auto"/>
            </w:tcBorders>
            <w:vAlign w:val="center"/>
          </w:tcPr>
          <w:p w14:paraId="0A782D62" w14:textId="77777777" w:rsidR="002560A1" w:rsidRDefault="002560A1" w:rsidP="00FD5C12">
            <w:pPr>
              <w:overflowPunct w:val="0"/>
              <w:snapToGrid w:val="0"/>
              <w:jc w:val="center"/>
              <w:rPr>
                <w:rFonts w:ascii="Arial" w:eastAsia="华文细黑" w:hAnsi="Arial" w:cs="宋体"/>
                <w:color w:val="000000"/>
                <w:sz w:val="18"/>
                <w:szCs w:val="21"/>
              </w:rPr>
            </w:pPr>
            <w:r>
              <w:rPr>
                <w:rFonts w:ascii="Arial" w:eastAsia="华文细黑" w:hAnsi="Arial" w:cs="宋体"/>
                <w:color w:val="000000"/>
                <w:sz w:val="18"/>
                <w:szCs w:val="21"/>
              </w:rPr>
              <w:t>135540</w:t>
            </w:r>
          </w:p>
        </w:tc>
      </w:tr>
    </w:tbl>
    <w:p w14:paraId="076072ED" w14:textId="77777777" w:rsidR="002560A1"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根据《不动产权证书》</w:t>
      </w:r>
      <w:r w:rsidRPr="002560A1">
        <w:rPr>
          <w:rFonts w:ascii="Arial" w:eastAsia="华文楷体" w:hAnsi="Arial" w:cs="Arial" w:hint="eastAsia"/>
          <w:color w:val="000000" w:themeColor="text1"/>
          <w:sz w:val="28"/>
          <w:szCs w:val="28"/>
        </w:rPr>
        <w:t xml:space="preserve"> [</w:t>
      </w:r>
      <w:r w:rsidRPr="002560A1">
        <w:rPr>
          <w:rFonts w:ascii="Arial" w:eastAsia="华文楷体" w:hAnsi="Arial" w:cs="Arial" w:hint="eastAsia"/>
          <w:color w:val="000000" w:themeColor="text1"/>
          <w:sz w:val="28"/>
          <w:szCs w:val="28"/>
        </w:rPr>
        <w:t>京（</w:t>
      </w:r>
      <w:r w:rsidRPr="002560A1">
        <w:rPr>
          <w:rFonts w:ascii="Arial" w:eastAsia="华文楷体" w:hAnsi="Arial" w:cs="Arial" w:hint="eastAsia"/>
          <w:color w:val="000000" w:themeColor="text1"/>
          <w:sz w:val="28"/>
          <w:szCs w:val="28"/>
        </w:rPr>
        <w:t>2020</w:t>
      </w:r>
      <w:r w:rsidRPr="002560A1">
        <w:rPr>
          <w:rFonts w:ascii="Arial" w:eastAsia="华文楷体" w:hAnsi="Arial" w:cs="Arial" w:hint="eastAsia"/>
          <w:color w:val="000000" w:themeColor="text1"/>
          <w:sz w:val="28"/>
          <w:szCs w:val="28"/>
        </w:rPr>
        <w:t>）朝不动产权第</w:t>
      </w:r>
      <w:r w:rsidRPr="002560A1">
        <w:rPr>
          <w:rFonts w:ascii="Arial" w:eastAsia="华文楷体" w:hAnsi="Arial" w:cs="Arial" w:hint="eastAsia"/>
          <w:color w:val="000000" w:themeColor="text1"/>
          <w:sz w:val="28"/>
          <w:szCs w:val="28"/>
        </w:rPr>
        <w:t>0095427</w:t>
      </w:r>
      <w:r w:rsidRPr="002560A1">
        <w:rPr>
          <w:rFonts w:ascii="Arial" w:eastAsia="华文楷体" w:hAnsi="Arial" w:cs="Arial" w:hint="eastAsia"/>
          <w:color w:val="000000" w:themeColor="text1"/>
          <w:sz w:val="28"/>
          <w:szCs w:val="28"/>
        </w:rPr>
        <w:t>号、京（</w:t>
      </w:r>
      <w:r w:rsidRPr="002560A1">
        <w:rPr>
          <w:rFonts w:ascii="Arial" w:eastAsia="华文楷体" w:hAnsi="Arial" w:cs="Arial" w:hint="eastAsia"/>
          <w:color w:val="000000" w:themeColor="text1"/>
          <w:sz w:val="28"/>
          <w:szCs w:val="28"/>
        </w:rPr>
        <w:t>2021</w:t>
      </w:r>
      <w:r w:rsidRPr="002560A1">
        <w:rPr>
          <w:rFonts w:ascii="Arial" w:eastAsia="华文楷体" w:hAnsi="Arial" w:cs="Arial" w:hint="eastAsia"/>
          <w:color w:val="000000" w:themeColor="text1"/>
          <w:sz w:val="28"/>
          <w:szCs w:val="28"/>
        </w:rPr>
        <w:t>）朝不动产权第</w:t>
      </w:r>
      <w:r w:rsidRPr="002560A1">
        <w:rPr>
          <w:rFonts w:ascii="Arial" w:eastAsia="华文楷体" w:hAnsi="Arial" w:cs="Arial" w:hint="eastAsia"/>
          <w:color w:val="000000" w:themeColor="text1"/>
          <w:sz w:val="28"/>
          <w:szCs w:val="28"/>
        </w:rPr>
        <w:t>0089604</w:t>
      </w:r>
      <w:r w:rsidRPr="002560A1">
        <w:rPr>
          <w:rFonts w:ascii="Arial" w:eastAsia="华文楷体" w:hAnsi="Arial" w:cs="Arial" w:hint="eastAsia"/>
          <w:color w:val="000000" w:themeColor="text1"/>
          <w:sz w:val="28"/>
          <w:szCs w:val="28"/>
        </w:rPr>
        <w:t>号</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、《房屋面积测算技术报告书（商品房类使用）》，估价对象地上</w:t>
      </w:r>
      <w:r w:rsidRPr="002560A1">
        <w:rPr>
          <w:rFonts w:ascii="Arial" w:eastAsia="华文楷体" w:hAnsi="Arial" w:cs="Arial" w:hint="eastAsia"/>
          <w:color w:val="000000" w:themeColor="text1"/>
          <w:sz w:val="28"/>
          <w:szCs w:val="28"/>
        </w:rPr>
        <w:t>4-</w:t>
      </w:r>
      <w:r w:rsidRPr="002560A1">
        <w:rPr>
          <w:rFonts w:ascii="Arial" w:eastAsia="华文楷体" w:hAnsi="Arial" w:cs="Arial" w:hint="eastAsia"/>
          <w:color w:val="000000" w:themeColor="text1"/>
          <w:sz w:val="28"/>
          <w:szCs w:val="28"/>
        </w:rPr>
        <w:t>层旅馆用房总建筑面积为</w:t>
      </w:r>
      <w:r w:rsidRPr="002560A1">
        <w:rPr>
          <w:rFonts w:ascii="Arial" w:eastAsia="华文楷体" w:hAnsi="Arial" w:cs="Arial" w:hint="eastAsia"/>
          <w:color w:val="000000" w:themeColor="text1"/>
          <w:sz w:val="28"/>
          <w:szCs w:val="28"/>
        </w:rPr>
        <w:t>7834.18</w:t>
      </w:r>
      <w:r w:rsidRPr="002560A1">
        <w:rPr>
          <w:rFonts w:ascii="Arial" w:eastAsia="华文楷体" w:hAnsi="Arial" w:cs="Arial" w:hint="eastAsia"/>
          <w:color w:val="000000" w:themeColor="text1"/>
          <w:sz w:val="28"/>
          <w:szCs w:val="28"/>
        </w:rPr>
        <w:t>平方米，故，旅馆用房部分日租金为</w:t>
      </w:r>
      <w:r w:rsidRPr="002560A1">
        <w:rPr>
          <w:rFonts w:ascii="Arial" w:eastAsia="华文楷体" w:hAnsi="Arial" w:cs="Arial" w:hint="eastAsia"/>
          <w:color w:val="000000" w:themeColor="text1"/>
          <w:sz w:val="28"/>
          <w:szCs w:val="28"/>
        </w:rPr>
        <w:t>135540</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7834.18=17</w:t>
      </w:r>
      <w:r w:rsidRPr="002560A1">
        <w:rPr>
          <w:rFonts w:ascii="Arial" w:eastAsia="华文楷体" w:hAnsi="Arial" w:cs="Arial" w:hint="eastAsia"/>
          <w:color w:val="000000" w:themeColor="text1"/>
          <w:sz w:val="28"/>
          <w:szCs w:val="28"/>
        </w:rPr>
        <w:t>元</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平方米</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天。</w:t>
      </w:r>
      <w:r>
        <w:rPr>
          <w:rFonts w:ascii="Arial" w:eastAsia="华文楷体" w:hAnsi="Arial" w:cs="Arial" w:hint="eastAsia"/>
          <w:color w:val="000000" w:themeColor="text1"/>
          <w:sz w:val="28"/>
          <w:szCs w:val="28"/>
        </w:rPr>
        <w:t xml:space="preserve">     </w:t>
      </w:r>
    </w:p>
    <w:p w14:paraId="1A25AB2B" w14:textId="77777777" w:rsidR="002560A1" w:rsidRPr="0056110D"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14184">
        <w:rPr>
          <w:rFonts w:ascii="Arial" w:eastAsia="华文楷体" w:hAnsi="Arial" w:cs="Arial" w:hint="eastAsia"/>
          <w:color w:val="000000" w:themeColor="text1"/>
          <w:sz w:val="28"/>
          <w:szCs w:val="28"/>
        </w:rPr>
        <w:t>估价对象未来第一年的总收益</w:t>
      </w:r>
      <w:r>
        <w:rPr>
          <w:rFonts w:ascii="Arial" w:eastAsia="华文楷体" w:hAnsi="Arial" w:cs="Arial" w:hint="eastAsia"/>
          <w:color w:val="000000" w:themeColor="text1"/>
          <w:sz w:val="28"/>
          <w:szCs w:val="28"/>
        </w:rPr>
        <w:t>扣除</w:t>
      </w:r>
      <w:r w:rsidRPr="0056110D">
        <w:rPr>
          <w:rFonts w:ascii="Arial" w:eastAsia="华文楷体" w:hAnsi="Arial" w:cs="Arial" w:hint="eastAsia"/>
          <w:color w:val="000000" w:themeColor="text1"/>
          <w:sz w:val="28"/>
          <w:szCs w:val="28"/>
        </w:rPr>
        <w:t>年经营费用</w:t>
      </w:r>
      <w:r>
        <w:rPr>
          <w:rFonts w:ascii="Arial" w:eastAsia="华文楷体" w:hAnsi="Arial" w:cs="Arial" w:hint="eastAsia"/>
          <w:color w:val="000000" w:themeColor="text1"/>
          <w:sz w:val="28"/>
          <w:szCs w:val="28"/>
        </w:rPr>
        <w:t>，估算房地产</w:t>
      </w:r>
      <w:r w:rsidRPr="00D400B2">
        <w:rPr>
          <w:rFonts w:ascii="Arial" w:eastAsia="华文楷体" w:hAnsi="Arial" w:cs="Arial" w:hint="eastAsia"/>
          <w:color w:val="000000" w:themeColor="text1"/>
          <w:sz w:val="28"/>
          <w:szCs w:val="28"/>
        </w:rPr>
        <w:t>未来第一年净收益</w:t>
      </w:r>
      <w:r>
        <w:rPr>
          <w:rFonts w:ascii="Arial" w:eastAsia="华文楷体" w:hAnsi="Arial" w:cs="Arial"/>
          <w:color w:val="000000" w:themeColor="text1"/>
          <w:sz w:val="28"/>
          <w:szCs w:val="28"/>
        </w:rPr>
        <w:t>为</w:t>
      </w:r>
      <w:r w:rsidRPr="002560A1">
        <w:rPr>
          <w:rFonts w:ascii="Arial" w:eastAsia="华文楷体" w:hAnsi="Arial" w:cs="Arial"/>
          <w:color w:val="000000" w:themeColor="text1"/>
          <w:sz w:val="28"/>
          <w:szCs w:val="28"/>
        </w:rPr>
        <w:t>1958</w:t>
      </w:r>
      <w:r>
        <w:rPr>
          <w:rFonts w:ascii="Arial" w:eastAsia="华文楷体" w:hAnsi="Arial" w:cs="Arial"/>
          <w:color w:val="000000" w:themeColor="text1"/>
          <w:sz w:val="28"/>
          <w:szCs w:val="28"/>
        </w:rPr>
        <w:t>万</w:t>
      </w:r>
      <w:r>
        <w:rPr>
          <w:rFonts w:ascii="Arial" w:eastAsia="华文楷体" w:hAnsi="Arial" w:cs="Arial" w:hint="eastAsia"/>
          <w:color w:val="000000" w:themeColor="text1"/>
          <w:sz w:val="28"/>
          <w:szCs w:val="28"/>
        </w:rPr>
        <w:t>元。</w:t>
      </w:r>
    </w:p>
    <w:p w14:paraId="32244586" w14:textId="77777777" w:rsidR="002560A1" w:rsidRPr="0079236B"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2</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报酬率（</w:t>
      </w:r>
      <w:r w:rsidRPr="0079236B">
        <w:rPr>
          <w:rFonts w:ascii="Arial" w:eastAsia="华文楷体" w:hAnsi="Arial" w:cs="Arial" w:hint="eastAsia"/>
          <w:color w:val="000000" w:themeColor="text1"/>
          <w:sz w:val="28"/>
          <w:szCs w:val="28"/>
        </w:rPr>
        <w:t>Y</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ab/>
      </w:r>
    </w:p>
    <w:p w14:paraId="348BE24C" w14:textId="77777777" w:rsidR="002560A1" w:rsidRPr="0079236B"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79236B">
        <w:rPr>
          <w:rFonts w:ascii="Arial" w:eastAsia="华文楷体" w:hAnsi="Arial" w:cs="Arial" w:hint="eastAsia"/>
          <w:color w:val="000000" w:themeColor="text1"/>
          <w:sz w:val="28"/>
          <w:szCs w:val="28"/>
        </w:rPr>
        <w:t>本次测算采取安全利率加风险调整值法；以安全利率加上风险调整值作为报酬率，可以得出报酬率为</w:t>
      </w:r>
      <w:r>
        <w:rPr>
          <w:rFonts w:ascii="Arial" w:eastAsia="华文楷体" w:hAnsi="Arial" w:cs="Arial" w:hint="eastAsia"/>
          <w:color w:val="000000" w:themeColor="text1"/>
          <w:sz w:val="28"/>
          <w:szCs w:val="28"/>
        </w:rPr>
        <w:t>5.5</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w:t>
      </w:r>
    </w:p>
    <w:p w14:paraId="7575556C" w14:textId="77777777" w:rsidR="002560A1" w:rsidRPr="0079236B"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3</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收益年期（</w:t>
      </w:r>
      <w:r w:rsidRPr="0079236B">
        <w:rPr>
          <w:rFonts w:ascii="Arial" w:eastAsia="华文楷体" w:hAnsi="Arial" w:cs="Arial" w:hint="eastAsia"/>
          <w:color w:val="000000" w:themeColor="text1"/>
          <w:sz w:val="28"/>
          <w:szCs w:val="28"/>
        </w:rPr>
        <w:t>n</w:t>
      </w:r>
      <w:r w:rsidRPr="0079236B">
        <w:rPr>
          <w:rFonts w:ascii="Arial" w:eastAsia="华文楷体" w:hAnsi="Arial" w:cs="Arial" w:hint="eastAsia"/>
          <w:color w:val="000000" w:themeColor="text1"/>
          <w:sz w:val="28"/>
          <w:szCs w:val="28"/>
        </w:rPr>
        <w:t>）</w:t>
      </w:r>
    </w:p>
    <w:p w14:paraId="315B0BF1" w14:textId="77777777" w:rsidR="002560A1" w:rsidRPr="0079236B"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根据被执行人提供的《不动产权证书》</w:t>
      </w:r>
      <w:r w:rsidRPr="002560A1">
        <w:rPr>
          <w:rFonts w:ascii="Arial" w:eastAsia="华文楷体" w:hAnsi="Arial" w:cs="Arial" w:hint="eastAsia"/>
          <w:color w:val="000000" w:themeColor="text1"/>
          <w:sz w:val="28"/>
          <w:szCs w:val="28"/>
        </w:rPr>
        <w:t xml:space="preserve"> [</w:t>
      </w:r>
      <w:r w:rsidRPr="002560A1">
        <w:rPr>
          <w:rFonts w:ascii="Arial" w:eastAsia="华文楷体" w:hAnsi="Arial" w:cs="Arial" w:hint="eastAsia"/>
          <w:color w:val="000000" w:themeColor="text1"/>
          <w:sz w:val="28"/>
          <w:szCs w:val="28"/>
        </w:rPr>
        <w:t>京（</w:t>
      </w:r>
      <w:r w:rsidRPr="002560A1">
        <w:rPr>
          <w:rFonts w:ascii="Arial" w:eastAsia="华文楷体" w:hAnsi="Arial" w:cs="Arial" w:hint="eastAsia"/>
          <w:color w:val="000000" w:themeColor="text1"/>
          <w:sz w:val="28"/>
          <w:szCs w:val="28"/>
        </w:rPr>
        <w:t>2020</w:t>
      </w:r>
      <w:r w:rsidRPr="002560A1">
        <w:rPr>
          <w:rFonts w:ascii="Arial" w:eastAsia="华文楷体" w:hAnsi="Arial" w:cs="Arial" w:hint="eastAsia"/>
          <w:color w:val="000000" w:themeColor="text1"/>
          <w:sz w:val="28"/>
          <w:szCs w:val="28"/>
        </w:rPr>
        <w:t>）朝不动产权第</w:t>
      </w:r>
      <w:r w:rsidRPr="002560A1">
        <w:rPr>
          <w:rFonts w:ascii="Arial" w:eastAsia="华文楷体" w:hAnsi="Arial" w:cs="Arial" w:hint="eastAsia"/>
          <w:color w:val="000000" w:themeColor="text1"/>
          <w:sz w:val="28"/>
          <w:szCs w:val="28"/>
        </w:rPr>
        <w:t>0095427</w:t>
      </w:r>
      <w:r w:rsidRPr="002560A1">
        <w:rPr>
          <w:rFonts w:ascii="Arial" w:eastAsia="华文楷体" w:hAnsi="Arial" w:cs="Arial" w:hint="eastAsia"/>
          <w:color w:val="000000" w:themeColor="text1"/>
          <w:sz w:val="28"/>
          <w:szCs w:val="28"/>
        </w:rPr>
        <w:t>号、京（</w:t>
      </w:r>
      <w:r w:rsidRPr="002560A1">
        <w:rPr>
          <w:rFonts w:ascii="Arial" w:eastAsia="华文楷体" w:hAnsi="Arial" w:cs="Arial" w:hint="eastAsia"/>
          <w:color w:val="000000" w:themeColor="text1"/>
          <w:sz w:val="28"/>
          <w:szCs w:val="28"/>
        </w:rPr>
        <w:t>2021</w:t>
      </w:r>
      <w:r w:rsidRPr="002560A1">
        <w:rPr>
          <w:rFonts w:ascii="Arial" w:eastAsia="华文楷体" w:hAnsi="Arial" w:cs="Arial" w:hint="eastAsia"/>
          <w:color w:val="000000" w:themeColor="text1"/>
          <w:sz w:val="28"/>
          <w:szCs w:val="28"/>
        </w:rPr>
        <w:t>）朝不动产权第</w:t>
      </w:r>
      <w:r w:rsidRPr="002560A1">
        <w:rPr>
          <w:rFonts w:ascii="Arial" w:eastAsia="华文楷体" w:hAnsi="Arial" w:cs="Arial" w:hint="eastAsia"/>
          <w:color w:val="000000" w:themeColor="text1"/>
          <w:sz w:val="28"/>
          <w:szCs w:val="28"/>
        </w:rPr>
        <w:t>0089604</w:t>
      </w:r>
      <w:r w:rsidRPr="002560A1">
        <w:rPr>
          <w:rFonts w:ascii="Arial" w:eastAsia="华文楷体" w:hAnsi="Arial" w:cs="Arial" w:hint="eastAsia"/>
          <w:color w:val="000000" w:themeColor="text1"/>
          <w:sz w:val="28"/>
          <w:szCs w:val="28"/>
        </w:rPr>
        <w:t>号</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，估价对象用途为</w:t>
      </w:r>
      <w:r>
        <w:rPr>
          <w:rFonts w:ascii="Arial" w:eastAsia="华文楷体" w:hAnsi="Arial" w:cs="Arial" w:hint="eastAsia"/>
          <w:color w:val="000000" w:themeColor="text1"/>
          <w:sz w:val="28"/>
          <w:szCs w:val="28"/>
        </w:rPr>
        <w:lastRenderedPageBreak/>
        <w:t>旅馆</w:t>
      </w:r>
      <w:r w:rsidRPr="002560A1">
        <w:rPr>
          <w:rFonts w:ascii="Arial" w:eastAsia="华文楷体" w:hAnsi="Arial" w:cs="Arial" w:hint="eastAsia"/>
          <w:color w:val="000000" w:themeColor="text1"/>
          <w:sz w:val="28"/>
          <w:szCs w:val="28"/>
        </w:rPr>
        <w:t>，土地使用年限旅馆</w:t>
      </w:r>
      <w:r w:rsidRPr="002560A1">
        <w:rPr>
          <w:rFonts w:ascii="Arial" w:eastAsia="华文楷体" w:hAnsi="Arial" w:cs="Arial" w:hint="eastAsia"/>
          <w:color w:val="000000" w:themeColor="text1"/>
          <w:sz w:val="28"/>
          <w:szCs w:val="28"/>
        </w:rPr>
        <w:t>2017</w:t>
      </w:r>
      <w:r w:rsidRPr="002560A1">
        <w:rPr>
          <w:rFonts w:ascii="Arial" w:eastAsia="华文楷体" w:hAnsi="Arial" w:cs="Arial" w:hint="eastAsia"/>
          <w:color w:val="000000" w:themeColor="text1"/>
          <w:sz w:val="28"/>
          <w:szCs w:val="28"/>
        </w:rPr>
        <w:t>年</w:t>
      </w:r>
      <w:r w:rsidRPr="002560A1">
        <w:rPr>
          <w:rFonts w:ascii="Arial" w:eastAsia="华文楷体" w:hAnsi="Arial" w:cs="Arial" w:hint="eastAsia"/>
          <w:color w:val="000000" w:themeColor="text1"/>
          <w:sz w:val="28"/>
          <w:szCs w:val="28"/>
        </w:rPr>
        <w:t>6</w:t>
      </w:r>
      <w:r w:rsidRPr="002560A1">
        <w:rPr>
          <w:rFonts w:ascii="Arial" w:eastAsia="华文楷体" w:hAnsi="Arial" w:cs="Arial" w:hint="eastAsia"/>
          <w:color w:val="000000" w:themeColor="text1"/>
          <w:sz w:val="28"/>
          <w:szCs w:val="28"/>
        </w:rPr>
        <w:t>月</w:t>
      </w:r>
      <w:r w:rsidRPr="002560A1">
        <w:rPr>
          <w:rFonts w:ascii="Arial" w:eastAsia="华文楷体" w:hAnsi="Arial" w:cs="Arial" w:hint="eastAsia"/>
          <w:color w:val="000000" w:themeColor="text1"/>
          <w:sz w:val="28"/>
          <w:szCs w:val="28"/>
        </w:rPr>
        <w:t>27</w:t>
      </w:r>
      <w:r w:rsidRPr="002560A1">
        <w:rPr>
          <w:rFonts w:ascii="Arial" w:eastAsia="华文楷体" w:hAnsi="Arial" w:cs="Arial" w:hint="eastAsia"/>
          <w:color w:val="000000" w:themeColor="text1"/>
          <w:sz w:val="28"/>
          <w:szCs w:val="28"/>
        </w:rPr>
        <w:t>日起</w:t>
      </w:r>
      <w:r w:rsidRPr="002560A1">
        <w:rPr>
          <w:rFonts w:ascii="Arial" w:eastAsia="华文楷体" w:hAnsi="Arial" w:cs="Arial" w:hint="eastAsia"/>
          <w:color w:val="000000" w:themeColor="text1"/>
          <w:sz w:val="28"/>
          <w:szCs w:val="28"/>
        </w:rPr>
        <w:t>2057</w:t>
      </w:r>
      <w:r w:rsidRPr="002560A1">
        <w:rPr>
          <w:rFonts w:ascii="Arial" w:eastAsia="华文楷体" w:hAnsi="Arial" w:cs="Arial" w:hint="eastAsia"/>
          <w:color w:val="000000" w:themeColor="text1"/>
          <w:sz w:val="28"/>
          <w:szCs w:val="28"/>
        </w:rPr>
        <w:t>年</w:t>
      </w:r>
      <w:r w:rsidRPr="002560A1">
        <w:rPr>
          <w:rFonts w:ascii="Arial" w:eastAsia="华文楷体" w:hAnsi="Arial" w:cs="Arial" w:hint="eastAsia"/>
          <w:color w:val="000000" w:themeColor="text1"/>
          <w:sz w:val="28"/>
          <w:szCs w:val="28"/>
        </w:rPr>
        <w:t>6</w:t>
      </w:r>
      <w:r w:rsidRPr="002560A1">
        <w:rPr>
          <w:rFonts w:ascii="Arial" w:eastAsia="华文楷体" w:hAnsi="Arial" w:cs="Arial" w:hint="eastAsia"/>
          <w:color w:val="000000" w:themeColor="text1"/>
          <w:sz w:val="28"/>
          <w:szCs w:val="28"/>
        </w:rPr>
        <w:t>月</w:t>
      </w:r>
      <w:r w:rsidRPr="002560A1">
        <w:rPr>
          <w:rFonts w:ascii="Arial" w:eastAsia="华文楷体" w:hAnsi="Arial" w:cs="Arial" w:hint="eastAsia"/>
          <w:color w:val="000000" w:themeColor="text1"/>
          <w:sz w:val="28"/>
          <w:szCs w:val="28"/>
        </w:rPr>
        <w:t>26</w:t>
      </w:r>
      <w:r w:rsidRPr="002560A1">
        <w:rPr>
          <w:rFonts w:ascii="Arial" w:eastAsia="华文楷体" w:hAnsi="Arial" w:cs="Arial" w:hint="eastAsia"/>
          <w:color w:val="000000" w:themeColor="text1"/>
          <w:sz w:val="28"/>
          <w:szCs w:val="28"/>
        </w:rPr>
        <w:t>日止；出让国有建设用地使用权剩余土地使用年限为旅馆</w:t>
      </w:r>
      <w:r w:rsidRPr="002560A1">
        <w:rPr>
          <w:rFonts w:ascii="Arial" w:eastAsia="华文楷体" w:hAnsi="Arial" w:cs="Arial" w:hint="eastAsia"/>
          <w:color w:val="000000" w:themeColor="text1"/>
          <w:sz w:val="28"/>
          <w:szCs w:val="28"/>
        </w:rPr>
        <w:t>33.23</w:t>
      </w:r>
      <w:r w:rsidRPr="002560A1">
        <w:rPr>
          <w:rFonts w:ascii="Arial" w:eastAsia="华文楷体" w:hAnsi="Arial" w:cs="Arial" w:hint="eastAsia"/>
          <w:color w:val="000000" w:themeColor="text1"/>
          <w:sz w:val="28"/>
          <w:szCs w:val="28"/>
        </w:rPr>
        <w:t>年。估价对象为钢混结构，建成于</w:t>
      </w:r>
      <w:r w:rsidRPr="002560A1">
        <w:rPr>
          <w:rFonts w:ascii="Arial" w:eastAsia="华文楷体" w:hAnsi="Arial" w:cs="Arial" w:hint="eastAsia"/>
          <w:color w:val="000000" w:themeColor="text1"/>
          <w:sz w:val="28"/>
          <w:szCs w:val="28"/>
        </w:rPr>
        <w:t>2016</w:t>
      </w:r>
      <w:r w:rsidRPr="002560A1">
        <w:rPr>
          <w:rFonts w:ascii="Arial" w:eastAsia="华文楷体" w:hAnsi="Arial" w:cs="Arial" w:hint="eastAsia"/>
          <w:color w:val="000000" w:themeColor="text1"/>
          <w:sz w:val="28"/>
          <w:szCs w:val="28"/>
        </w:rPr>
        <w:t>年，经济耐用年限为</w:t>
      </w:r>
      <w:r w:rsidRPr="002560A1">
        <w:rPr>
          <w:rFonts w:ascii="Arial" w:eastAsia="华文楷体" w:hAnsi="Arial" w:cs="Arial" w:hint="eastAsia"/>
          <w:color w:val="000000" w:themeColor="text1"/>
          <w:sz w:val="28"/>
          <w:szCs w:val="28"/>
        </w:rPr>
        <w:t>60</w:t>
      </w:r>
      <w:r w:rsidRPr="002560A1">
        <w:rPr>
          <w:rFonts w:ascii="Arial" w:eastAsia="华文楷体" w:hAnsi="Arial" w:cs="Arial" w:hint="eastAsia"/>
          <w:color w:val="000000" w:themeColor="text1"/>
          <w:sz w:val="28"/>
          <w:szCs w:val="28"/>
        </w:rPr>
        <w:t>年，剩余经济耐用年限为</w:t>
      </w:r>
      <w:r w:rsidRPr="002560A1">
        <w:rPr>
          <w:rFonts w:ascii="Arial" w:eastAsia="华文楷体" w:hAnsi="Arial" w:cs="Arial" w:hint="eastAsia"/>
          <w:color w:val="000000" w:themeColor="text1"/>
          <w:sz w:val="28"/>
          <w:szCs w:val="28"/>
        </w:rPr>
        <w:t>52</w:t>
      </w:r>
      <w:r w:rsidRPr="002560A1">
        <w:rPr>
          <w:rFonts w:ascii="Arial" w:eastAsia="华文楷体" w:hAnsi="Arial" w:cs="Arial" w:hint="eastAsia"/>
          <w:color w:val="000000" w:themeColor="text1"/>
          <w:sz w:val="28"/>
          <w:szCs w:val="28"/>
        </w:rPr>
        <w:t>年。剩余土地使用年限短于建筑物剩余经济耐用年限。根据《房地产估价规范》，土地使用权剩余期限和建筑物剩余经济寿命结束时间不同时，应选取其中较短者为收益期。因此，估价对象旅馆用房收益年限确定为</w:t>
      </w:r>
      <w:r w:rsidRPr="002560A1">
        <w:rPr>
          <w:rFonts w:ascii="Arial" w:eastAsia="华文楷体" w:hAnsi="Arial" w:cs="Arial" w:hint="eastAsia"/>
          <w:color w:val="000000" w:themeColor="text1"/>
          <w:sz w:val="28"/>
          <w:szCs w:val="28"/>
        </w:rPr>
        <w:t>33.23</w:t>
      </w:r>
      <w:r w:rsidRPr="002560A1">
        <w:rPr>
          <w:rFonts w:ascii="Arial" w:eastAsia="华文楷体" w:hAnsi="Arial" w:cs="Arial" w:hint="eastAsia"/>
          <w:color w:val="000000" w:themeColor="text1"/>
          <w:sz w:val="28"/>
          <w:szCs w:val="28"/>
        </w:rPr>
        <w:t>年。</w:t>
      </w:r>
    </w:p>
    <w:p w14:paraId="0CE5F232" w14:textId="77777777" w:rsidR="002560A1" w:rsidRPr="0079236B"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4</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净收益逐年增长比率（</w:t>
      </w:r>
      <w:r w:rsidRPr="0079236B">
        <w:rPr>
          <w:rFonts w:ascii="Arial" w:eastAsia="华文楷体" w:hAnsi="Arial" w:cs="Arial" w:hint="eastAsia"/>
          <w:color w:val="000000" w:themeColor="text1"/>
          <w:sz w:val="28"/>
          <w:szCs w:val="28"/>
        </w:rPr>
        <w:t>g</w:t>
      </w:r>
      <w:r w:rsidRPr="0079236B">
        <w:rPr>
          <w:rFonts w:ascii="Arial" w:eastAsia="华文楷体" w:hAnsi="Arial" w:cs="Arial" w:hint="eastAsia"/>
          <w:color w:val="000000" w:themeColor="text1"/>
          <w:sz w:val="28"/>
          <w:szCs w:val="28"/>
        </w:rPr>
        <w:t>）</w:t>
      </w:r>
    </w:p>
    <w:p w14:paraId="6C89333D" w14:textId="77777777" w:rsidR="002560A1" w:rsidRPr="0079236B"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北京市近年来的租金水平呈逐年增长趋势。根据评估专业人员对估价对象所在区域房地产市场的调查，该地区旅馆用房物业租金逐年增长幅度约在</w:t>
      </w:r>
      <w:r w:rsidRPr="002560A1">
        <w:rPr>
          <w:rFonts w:ascii="Arial" w:eastAsia="华文楷体" w:hAnsi="Arial" w:cs="Arial" w:hint="eastAsia"/>
          <w:color w:val="000000" w:themeColor="text1"/>
          <w:sz w:val="28"/>
          <w:szCs w:val="28"/>
        </w:rPr>
        <w:t>0.5%</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2%</w:t>
      </w:r>
      <w:r w:rsidRPr="002560A1">
        <w:rPr>
          <w:rFonts w:ascii="Arial" w:eastAsia="华文楷体" w:hAnsi="Arial" w:cs="Arial" w:hint="eastAsia"/>
          <w:color w:val="000000" w:themeColor="text1"/>
          <w:sz w:val="28"/>
          <w:szCs w:val="28"/>
        </w:rPr>
        <w:t>之间。估价对象地处三里屯区域，用途为旅馆，周边居住、商业文化氛围较为成熟，区域租赁市场呈稳定增长趋势。本次评估结合市场情况及估价对象自身情况综合确定其净收益逐年增长比率为</w:t>
      </w:r>
      <w:r w:rsidRPr="002560A1">
        <w:rPr>
          <w:rFonts w:ascii="Arial" w:eastAsia="华文楷体" w:hAnsi="Arial" w:cs="Arial" w:hint="eastAsia"/>
          <w:color w:val="000000" w:themeColor="text1"/>
          <w:sz w:val="28"/>
          <w:szCs w:val="28"/>
        </w:rPr>
        <w:t>2%</w:t>
      </w:r>
      <w:r w:rsidRPr="00CD6B22">
        <w:rPr>
          <w:rFonts w:ascii="Arial" w:eastAsia="华文楷体" w:hAnsi="Arial" w:cs="Arial" w:hint="eastAsia"/>
          <w:color w:val="000000" w:themeColor="text1"/>
          <w:sz w:val="28"/>
          <w:szCs w:val="28"/>
        </w:rPr>
        <w:t>。</w:t>
      </w:r>
    </w:p>
    <w:p w14:paraId="667FAB83" w14:textId="77777777" w:rsidR="002560A1" w:rsidRDefault="002560A1" w:rsidP="002560A1">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5</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收益价值</w:t>
      </w:r>
    </w:p>
    <w:p w14:paraId="4AE3A046" w14:textId="77777777" w:rsidR="0067425F" w:rsidRPr="0079236B" w:rsidRDefault="0067425F" w:rsidP="0067425F">
      <w:pPr>
        <w:kinsoku w:val="0"/>
        <w:autoSpaceDE w:val="0"/>
        <w:autoSpaceDN w:val="0"/>
        <w:ind w:firstLineChars="200" w:firstLine="560"/>
        <w:contextualSpacing/>
        <w:jc w:val="both"/>
        <w:rPr>
          <w:rFonts w:ascii="Arial" w:eastAsia="华文楷体" w:hAnsi="Arial" w:cs="Arial"/>
          <w:color w:val="000000" w:themeColor="text1"/>
          <w:sz w:val="28"/>
          <w:szCs w:val="28"/>
        </w:rPr>
      </w:pPr>
      <w:r w:rsidRPr="0067425F">
        <w:rPr>
          <w:rFonts w:ascii="Arial" w:eastAsia="华文楷体" w:hAnsi="Arial" w:cs="Arial" w:hint="eastAsia"/>
          <w:color w:val="000000" w:themeColor="text1"/>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1988758C" w14:textId="77777777" w:rsidR="002560A1" w:rsidRDefault="00C671FF" w:rsidP="0067425F">
      <w:pPr>
        <w:kinsoku w:val="0"/>
        <w:autoSpaceDE w:val="0"/>
        <w:autoSpaceDN w:val="0"/>
        <w:ind w:firstLineChars="200" w:firstLine="560"/>
        <w:contextualSpacing/>
        <w:jc w:val="both"/>
        <w:rPr>
          <w:rFonts w:ascii="Arial" w:eastAsia="华文楷体" w:hAnsi="Arial" w:cs="Arial"/>
          <w:color w:val="000000" w:themeColor="text1"/>
          <w:sz w:val="28"/>
          <w:szCs w:val="28"/>
        </w:rPr>
      </w:pPr>
      <w:r w:rsidRPr="00C671FF">
        <w:rPr>
          <w:rFonts w:ascii="Arial" w:eastAsia="华文楷体" w:hAnsi="Arial" w:cs="Arial" w:hint="eastAsia"/>
          <w:color w:val="000000" w:themeColor="text1"/>
          <w:sz w:val="28"/>
          <w:szCs w:val="28"/>
        </w:rPr>
        <w:t>收益期内估价对象收益价值＝</w:t>
      </w:r>
      <w:r w:rsidRPr="00C671FF">
        <w:rPr>
          <w:rFonts w:ascii="Arial" w:eastAsia="华文楷体" w:hAnsi="Arial" w:cs="Arial" w:hint="eastAsia"/>
          <w:color w:val="000000" w:themeColor="text1"/>
          <w:sz w:val="28"/>
          <w:szCs w:val="28"/>
        </w:rPr>
        <w:t>A</w:t>
      </w:r>
      <w:r w:rsidRPr="00C671FF">
        <w:rPr>
          <w:rFonts w:ascii="Arial" w:eastAsia="华文楷体" w:hAnsi="Arial" w:cs="Arial" w:hint="eastAsia"/>
          <w:color w:val="000000" w:themeColor="text1"/>
          <w:sz w:val="28"/>
          <w:szCs w:val="28"/>
        </w:rPr>
        <w:t>×</w:t>
      </w:r>
      <w:r w:rsidRPr="00C671FF">
        <w:rPr>
          <w:rFonts w:ascii="Arial" w:eastAsia="华文楷体" w:hAnsi="Arial" w:cs="Arial" w:hint="eastAsia"/>
          <w:color w:val="000000" w:themeColor="text1"/>
          <w:sz w:val="28"/>
          <w:szCs w:val="28"/>
        </w:rPr>
        <w:t>{1</w:t>
      </w:r>
      <w:r w:rsidRPr="00C671FF">
        <w:rPr>
          <w:rFonts w:ascii="Arial" w:eastAsia="华文楷体" w:hAnsi="Arial" w:cs="Arial" w:hint="eastAsia"/>
          <w:color w:val="000000" w:themeColor="text1"/>
          <w:sz w:val="28"/>
          <w:szCs w:val="28"/>
        </w:rPr>
        <w:t>－</w:t>
      </w:r>
      <w:r w:rsidRPr="00C671FF">
        <w:rPr>
          <w:rFonts w:ascii="Arial" w:eastAsia="华文楷体" w:hAnsi="Arial" w:cs="Arial" w:hint="eastAsia"/>
          <w:color w:val="000000" w:themeColor="text1"/>
          <w:sz w:val="28"/>
          <w:szCs w:val="28"/>
        </w:rPr>
        <w:t>[(1</w:t>
      </w:r>
      <w:r w:rsidRPr="00C671FF">
        <w:rPr>
          <w:rFonts w:ascii="Arial" w:eastAsia="华文楷体" w:hAnsi="Arial" w:cs="Arial" w:hint="eastAsia"/>
          <w:color w:val="000000" w:themeColor="text1"/>
          <w:sz w:val="28"/>
          <w:szCs w:val="28"/>
        </w:rPr>
        <w:t>＋</w:t>
      </w:r>
      <w:r w:rsidRPr="00C671FF">
        <w:rPr>
          <w:rFonts w:ascii="Arial" w:eastAsia="华文楷体" w:hAnsi="Arial" w:cs="Arial" w:hint="eastAsia"/>
          <w:color w:val="000000" w:themeColor="text1"/>
          <w:sz w:val="28"/>
          <w:szCs w:val="28"/>
        </w:rPr>
        <w:t xml:space="preserve">g) </w:t>
      </w:r>
      <w:r w:rsidRPr="00C671FF">
        <w:rPr>
          <w:rFonts w:ascii="Arial" w:eastAsia="华文楷体" w:hAnsi="Arial" w:cs="Arial" w:hint="eastAsia"/>
          <w:color w:val="000000" w:themeColor="text1"/>
          <w:sz w:val="28"/>
          <w:szCs w:val="28"/>
        </w:rPr>
        <w:t>÷</w:t>
      </w:r>
      <w:r w:rsidRPr="00C671FF">
        <w:rPr>
          <w:rFonts w:ascii="Arial" w:eastAsia="华文楷体" w:hAnsi="Arial" w:cs="Arial" w:hint="eastAsia"/>
          <w:color w:val="000000" w:themeColor="text1"/>
          <w:sz w:val="28"/>
          <w:szCs w:val="28"/>
        </w:rPr>
        <w:t>(1</w:t>
      </w:r>
      <w:r w:rsidRPr="00C671FF">
        <w:rPr>
          <w:rFonts w:ascii="Arial" w:eastAsia="华文楷体" w:hAnsi="Arial" w:cs="Arial" w:hint="eastAsia"/>
          <w:color w:val="000000" w:themeColor="text1"/>
          <w:sz w:val="28"/>
          <w:szCs w:val="28"/>
        </w:rPr>
        <w:t>＋</w:t>
      </w:r>
      <w:r w:rsidRPr="00C671FF">
        <w:rPr>
          <w:rFonts w:ascii="Arial" w:eastAsia="华文楷体" w:hAnsi="Arial" w:cs="Arial" w:hint="eastAsia"/>
          <w:color w:val="000000" w:themeColor="text1"/>
          <w:sz w:val="28"/>
          <w:szCs w:val="28"/>
        </w:rPr>
        <w:t>Y)]</w:t>
      </w:r>
      <w:r w:rsidRPr="0067425F">
        <w:rPr>
          <w:rFonts w:ascii="Arial" w:eastAsia="华文楷体" w:hAnsi="Arial" w:cs="Arial" w:hint="eastAsia"/>
          <w:color w:val="000000" w:themeColor="text1"/>
          <w:sz w:val="28"/>
          <w:szCs w:val="28"/>
          <w:vertAlign w:val="superscript"/>
        </w:rPr>
        <w:t>n</w:t>
      </w:r>
      <w:r w:rsidRPr="00C671FF">
        <w:rPr>
          <w:rFonts w:ascii="Arial" w:eastAsia="华文楷体" w:hAnsi="Arial" w:cs="Arial" w:hint="eastAsia"/>
          <w:color w:val="000000" w:themeColor="text1"/>
          <w:sz w:val="28"/>
          <w:szCs w:val="28"/>
        </w:rPr>
        <w:t>}</w:t>
      </w:r>
      <w:r w:rsidRPr="00C671FF">
        <w:rPr>
          <w:rFonts w:ascii="Arial" w:eastAsia="华文楷体" w:hAnsi="Arial" w:cs="Arial" w:hint="eastAsia"/>
          <w:color w:val="000000" w:themeColor="text1"/>
          <w:sz w:val="28"/>
          <w:szCs w:val="28"/>
        </w:rPr>
        <w:t>÷（</w:t>
      </w:r>
      <w:r w:rsidRPr="00C671FF">
        <w:rPr>
          <w:rFonts w:ascii="Arial" w:eastAsia="华文楷体" w:hAnsi="Arial" w:cs="Arial" w:hint="eastAsia"/>
          <w:color w:val="000000" w:themeColor="text1"/>
          <w:sz w:val="28"/>
          <w:szCs w:val="28"/>
        </w:rPr>
        <w:t>Y</w:t>
      </w:r>
      <w:r w:rsidRPr="00C671FF">
        <w:rPr>
          <w:rFonts w:ascii="Arial" w:eastAsia="华文楷体" w:hAnsi="Arial" w:cs="Arial" w:hint="eastAsia"/>
          <w:color w:val="000000" w:themeColor="text1"/>
          <w:sz w:val="28"/>
          <w:szCs w:val="28"/>
        </w:rPr>
        <w:t>－</w:t>
      </w:r>
      <w:r w:rsidRPr="00C671FF">
        <w:rPr>
          <w:rFonts w:ascii="Arial" w:eastAsia="华文楷体" w:hAnsi="Arial" w:cs="Arial" w:hint="eastAsia"/>
          <w:color w:val="000000" w:themeColor="text1"/>
          <w:sz w:val="28"/>
          <w:szCs w:val="28"/>
        </w:rPr>
        <w:t>g</w:t>
      </w:r>
      <w:r w:rsidRPr="00C671FF">
        <w:rPr>
          <w:rFonts w:ascii="Arial" w:eastAsia="华文楷体" w:hAnsi="Arial" w:cs="Arial" w:hint="eastAsia"/>
          <w:color w:val="000000" w:themeColor="text1"/>
          <w:sz w:val="28"/>
          <w:szCs w:val="28"/>
        </w:rPr>
        <w:t>）＝</w:t>
      </w:r>
      <w:r w:rsidRPr="00C671FF">
        <w:rPr>
          <w:rFonts w:ascii="Arial" w:eastAsia="华文楷体" w:hAnsi="Arial" w:cs="Arial" w:hint="eastAsia"/>
          <w:color w:val="000000" w:themeColor="text1"/>
          <w:sz w:val="28"/>
          <w:szCs w:val="28"/>
        </w:rPr>
        <w:t>37710</w:t>
      </w:r>
      <w:r w:rsidRPr="00C671FF">
        <w:rPr>
          <w:rFonts w:ascii="Arial" w:eastAsia="华文楷体" w:hAnsi="Arial" w:cs="Arial" w:hint="eastAsia"/>
          <w:color w:val="000000" w:themeColor="text1"/>
          <w:sz w:val="28"/>
          <w:szCs w:val="28"/>
        </w:rPr>
        <w:t>（万元）</w:t>
      </w:r>
    </w:p>
    <w:p w14:paraId="231246B7" w14:textId="77777777" w:rsidR="0067425F" w:rsidRPr="0079236B" w:rsidRDefault="0067425F" w:rsidP="0067425F">
      <w:pPr>
        <w:kinsoku w:val="0"/>
        <w:autoSpaceDE w:val="0"/>
        <w:autoSpaceDN w:val="0"/>
        <w:ind w:firstLineChars="200" w:firstLine="560"/>
        <w:contextualSpacing/>
        <w:jc w:val="both"/>
        <w:rPr>
          <w:rFonts w:ascii="Arial" w:eastAsia="华文楷体" w:hAnsi="Arial" w:cs="Arial"/>
          <w:color w:val="000000" w:themeColor="text1"/>
          <w:sz w:val="28"/>
          <w:szCs w:val="28"/>
        </w:rPr>
      </w:pPr>
      <w:r w:rsidRPr="0067425F">
        <w:rPr>
          <w:rFonts w:ascii="Arial" w:eastAsia="华文楷体" w:hAnsi="Arial" w:cs="Arial" w:hint="eastAsia"/>
          <w:color w:val="000000" w:themeColor="text1"/>
          <w:sz w:val="28"/>
          <w:szCs w:val="28"/>
        </w:rPr>
        <w:lastRenderedPageBreak/>
        <w:t>依据前述计算，估价对象建筑物重置价值为</w:t>
      </w:r>
      <w:r w:rsidRPr="0067425F">
        <w:rPr>
          <w:rFonts w:ascii="Arial" w:eastAsia="华文楷体" w:hAnsi="Arial" w:cs="Arial" w:hint="eastAsia"/>
          <w:color w:val="000000" w:themeColor="text1"/>
          <w:sz w:val="28"/>
          <w:szCs w:val="28"/>
        </w:rPr>
        <w:t>13562</w:t>
      </w:r>
      <w:r w:rsidRPr="0067425F">
        <w:rPr>
          <w:rFonts w:ascii="Arial" w:eastAsia="华文楷体" w:hAnsi="Arial" w:cs="Arial" w:hint="eastAsia"/>
          <w:color w:val="000000" w:themeColor="text1"/>
          <w:sz w:val="28"/>
          <w:szCs w:val="28"/>
        </w:rPr>
        <w:t>万元。至收益期结束，按照直线折旧方式计算的成新率为</w:t>
      </w:r>
      <w:r w:rsidRPr="0067425F">
        <w:rPr>
          <w:rFonts w:ascii="Arial" w:eastAsia="华文楷体" w:hAnsi="Arial" w:cs="Arial" w:hint="eastAsia"/>
          <w:color w:val="000000" w:themeColor="text1"/>
          <w:sz w:val="28"/>
          <w:szCs w:val="28"/>
        </w:rPr>
        <w:t>31.3%</w:t>
      </w:r>
      <w:r w:rsidRPr="0067425F">
        <w:rPr>
          <w:rFonts w:ascii="Arial" w:eastAsia="华文楷体" w:hAnsi="Arial" w:cs="Arial" w:hint="eastAsia"/>
          <w:color w:val="000000" w:themeColor="text1"/>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67425F">
        <w:rPr>
          <w:rFonts w:ascii="Arial" w:eastAsia="华文楷体" w:hAnsi="Arial" w:cs="Arial" w:hint="eastAsia"/>
          <w:color w:val="000000" w:themeColor="text1"/>
          <w:sz w:val="28"/>
          <w:szCs w:val="28"/>
        </w:rPr>
        <w:t>40%</w:t>
      </w:r>
      <w:r w:rsidRPr="0067425F">
        <w:rPr>
          <w:rFonts w:ascii="Arial" w:eastAsia="华文楷体" w:hAnsi="Arial" w:cs="Arial" w:hint="eastAsia"/>
          <w:color w:val="000000" w:themeColor="text1"/>
          <w:sz w:val="28"/>
          <w:szCs w:val="28"/>
        </w:rPr>
        <w:t>。本次评估取建筑物报酬率</w:t>
      </w:r>
      <w:r w:rsidRPr="0067425F">
        <w:rPr>
          <w:rFonts w:ascii="Arial" w:eastAsia="华文楷体" w:hAnsi="Arial" w:cs="Arial" w:hint="eastAsia"/>
          <w:color w:val="000000" w:themeColor="text1"/>
          <w:sz w:val="28"/>
          <w:szCs w:val="28"/>
        </w:rPr>
        <w:t>7.0%</w:t>
      </w:r>
      <w:r w:rsidRPr="0067425F">
        <w:rPr>
          <w:rFonts w:ascii="Arial" w:eastAsia="华文楷体" w:hAnsi="Arial" w:cs="Arial" w:hint="eastAsia"/>
          <w:color w:val="000000" w:themeColor="text1"/>
          <w:sz w:val="28"/>
          <w:szCs w:val="28"/>
        </w:rPr>
        <w:t>。则有：</w:t>
      </w:r>
    </w:p>
    <w:p w14:paraId="0F2F9F91" w14:textId="77777777" w:rsidR="00601247" w:rsidRPr="00601247" w:rsidRDefault="00601247" w:rsidP="0060124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601247">
        <w:rPr>
          <w:rFonts w:ascii="Arial" w:eastAsia="华文楷体" w:hAnsi="Arial" w:cs="Arial" w:hint="eastAsia"/>
          <w:color w:val="000000" w:themeColor="text1"/>
          <w:sz w:val="28"/>
          <w:szCs w:val="28"/>
        </w:rPr>
        <w:t>收益价值＝</w:t>
      </w:r>
      <w:r w:rsidRPr="00601247">
        <w:rPr>
          <w:rFonts w:ascii="Arial" w:eastAsia="华文楷体" w:hAnsi="Arial" w:cs="Arial" w:hint="eastAsia"/>
          <w:color w:val="000000" w:themeColor="text1"/>
          <w:sz w:val="28"/>
          <w:szCs w:val="28"/>
        </w:rPr>
        <w:t>37710</w:t>
      </w:r>
      <w:r w:rsidRPr="00601247">
        <w:rPr>
          <w:rFonts w:ascii="Arial" w:eastAsia="华文楷体" w:hAnsi="Arial" w:cs="Arial" w:hint="eastAsia"/>
          <w:color w:val="000000" w:themeColor="text1"/>
          <w:sz w:val="28"/>
          <w:szCs w:val="28"/>
        </w:rPr>
        <w:t>＋</w:t>
      </w:r>
      <w:r w:rsidRPr="00601247">
        <w:rPr>
          <w:rFonts w:ascii="Arial" w:eastAsia="华文楷体" w:hAnsi="Arial" w:cs="Arial" w:hint="eastAsia"/>
          <w:color w:val="000000" w:themeColor="text1"/>
          <w:sz w:val="28"/>
          <w:szCs w:val="28"/>
        </w:rPr>
        <w:t>573</w:t>
      </w:r>
      <w:r w:rsidRPr="00601247">
        <w:rPr>
          <w:rFonts w:ascii="Arial" w:eastAsia="华文楷体" w:hAnsi="Arial" w:cs="Arial" w:hint="eastAsia"/>
          <w:color w:val="000000" w:themeColor="text1"/>
          <w:sz w:val="28"/>
          <w:szCs w:val="28"/>
        </w:rPr>
        <w:t>＝</w:t>
      </w:r>
      <w:r w:rsidRPr="00601247">
        <w:rPr>
          <w:rFonts w:ascii="Arial" w:eastAsia="华文楷体" w:hAnsi="Arial" w:cs="Arial" w:hint="eastAsia"/>
          <w:color w:val="000000" w:themeColor="text1"/>
          <w:sz w:val="28"/>
          <w:szCs w:val="28"/>
        </w:rPr>
        <w:t>38283</w:t>
      </w:r>
      <w:r w:rsidRPr="00601247">
        <w:rPr>
          <w:rFonts w:ascii="Arial" w:eastAsia="华文楷体" w:hAnsi="Arial" w:cs="Arial" w:hint="eastAsia"/>
          <w:color w:val="000000" w:themeColor="text1"/>
          <w:sz w:val="28"/>
          <w:szCs w:val="28"/>
        </w:rPr>
        <w:t>（万元）</w:t>
      </w:r>
    </w:p>
    <w:p w14:paraId="31094349" w14:textId="77777777" w:rsidR="002560A1" w:rsidRDefault="00601247" w:rsidP="0060124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601247">
        <w:rPr>
          <w:rFonts w:ascii="Arial" w:eastAsia="华文楷体" w:hAnsi="Arial" w:cs="Arial" w:hint="eastAsia"/>
          <w:color w:val="000000" w:themeColor="text1"/>
          <w:sz w:val="28"/>
          <w:szCs w:val="28"/>
        </w:rPr>
        <w:t>收益单价＝</w:t>
      </w:r>
      <w:r w:rsidRPr="00601247">
        <w:rPr>
          <w:rFonts w:ascii="Arial" w:eastAsia="华文楷体" w:hAnsi="Arial" w:cs="Arial" w:hint="eastAsia"/>
          <w:color w:val="000000" w:themeColor="text1"/>
          <w:sz w:val="28"/>
          <w:szCs w:val="28"/>
        </w:rPr>
        <w:t>38283</w:t>
      </w:r>
      <w:r w:rsidRPr="00601247">
        <w:rPr>
          <w:rFonts w:ascii="Arial" w:eastAsia="华文楷体" w:hAnsi="Arial" w:cs="Arial" w:hint="eastAsia"/>
          <w:color w:val="000000" w:themeColor="text1"/>
          <w:sz w:val="28"/>
          <w:szCs w:val="28"/>
        </w:rPr>
        <w:t>×</w:t>
      </w:r>
      <w:r w:rsidRPr="00601247">
        <w:rPr>
          <w:rFonts w:ascii="Arial" w:eastAsia="华文楷体" w:hAnsi="Arial" w:cs="Arial" w:hint="eastAsia"/>
          <w:color w:val="000000" w:themeColor="text1"/>
          <w:sz w:val="28"/>
          <w:szCs w:val="28"/>
        </w:rPr>
        <w:t>10000</w:t>
      </w:r>
      <w:r w:rsidRPr="00601247">
        <w:rPr>
          <w:rFonts w:ascii="Arial" w:eastAsia="华文楷体" w:hAnsi="Arial" w:cs="Arial" w:hint="eastAsia"/>
          <w:color w:val="000000" w:themeColor="text1"/>
          <w:sz w:val="28"/>
          <w:szCs w:val="28"/>
        </w:rPr>
        <w:t>÷</w:t>
      </w:r>
      <w:r w:rsidRPr="00601247">
        <w:rPr>
          <w:rFonts w:ascii="Arial" w:eastAsia="华文楷体" w:hAnsi="Arial" w:cs="Arial" w:hint="eastAsia"/>
          <w:color w:val="000000" w:themeColor="text1"/>
          <w:sz w:val="28"/>
          <w:szCs w:val="28"/>
        </w:rPr>
        <w:t>7834.18</w:t>
      </w:r>
      <w:r w:rsidRPr="00601247">
        <w:rPr>
          <w:rFonts w:ascii="Arial" w:eastAsia="华文楷体" w:hAnsi="Arial" w:cs="Arial" w:hint="eastAsia"/>
          <w:color w:val="000000" w:themeColor="text1"/>
          <w:sz w:val="28"/>
          <w:szCs w:val="28"/>
        </w:rPr>
        <w:t>＝</w:t>
      </w:r>
      <w:r w:rsidRPr="00601247">
        <w:rPr>
          <w:rFonts w:ascii="Arial" w:eastAsia="华文楷体" w:hAnsi="Arial" w:cs="Arial" w:hint="eastAsia"/>
          <w:color w:val="000000" w:themeColor="text1"/>
          <w:sz w:val="28"/>
          <w:szCs w:val="28"/>
        </w:rPr>
        <w:t>48867</w:t>
      </w:r>
      <w:r w:rsidRPr="00601247">
        <w:rPr>
          <w:rFonts w:ascii="Arial" w:eastAsia="华文楷体" w:hAnsi="Arial" w:cs="Arial" w:hint="eastAsia"/>
          <w:color w:val="000000" w:themeColor="text1"/>
          <w:sz w:val="28"/>
          <w:szCs w:val="28"/>
        </w:rPr>
        <w:t>（元</w:t>
      </w:r>
      <w:r w:rsidRPr="00601247">
        <w:rPr>
          <w:rFonts w:ascii="Arial" w:eastAsia="华文楷体" w:hAnsi="Arial" w:cs="Arial" w:hint="eastAsia"/>
          <w:color w:val="000000" w:themeColor="text1"/>
          <w:sz w:val="28"/>
          <w:szCs w:val="28"/>
        </w:rPr>
        <w:t>/</w:t>
      </w:r>
      <w:r w:rsidRPr="00601247">
        <w:rPr>
          <w:rFonts w:ascii="Arial" w:eastAsia="华文楷体" w:hAnsi="Arial" w:cs="Arial" w:hint="eastAsia"/>
          <w:color w:val="000000" w:themeColor="text1"/>
          <w:sz w:val="28"/>
          <w:szCs w:val="28"/>
        </w:rPr>
        <w:t>平方米）</w:t>
      </w:r>
    </w:p>
    <w:p w14:paraId="4B67178B"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4CFF0909"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6F0A7A6E" w14:textId="77777777" w:rsidR="00745036" w:rsidRDefault="00745036" w:rsidP="00745036">
      <w:pPr>
        <w:kinsoku w:val="0"/>
        <w:autoSpaceDE w:val="0"/>
        <w:autoSpaceDN w:val="0"/>
        <w:contextualSpacing/>
        <w:jc w:val="both"/>
        <w:rPr>
          <w:rFonts w:ascii="Arial" w:eastAsia="华文楷体" w:hAnsi="Arial" w:cs="Arial"/>
          <w:b/>
          <w:color w:val="FF0000"/>
          <w:sz w:val="28"/>
          <w:szCs w:val="28"/>
        </w:rPr>
      </w:pPr>
      <w:r>
        <w:rPr>
          <w:rFonts w:ascii="Arial" w:eastAsia="华文楷体" w:hAnsi="Arial" w:cs="Arial"/>
          <w:b/>
          <w:color w:val="FF0000"/>
          <w:sz w:val="28"/>
          <w:szCs w:val="28"/>
        </w:rPr>
        <w:br w:type="page"/>
      </w:r>
    </w:p>
    <w:p w14:paraId="0007B7D7" w14:textId="77777777" w:rsidR="00745036" w:rsidRPr="002E07A7" w:rsidRDefault="00745036" w:rsidP="008003DE">
      <w:pPr>
        <w:kinsoku w:val="0"/>
        <w:autoSpaceDE w:val="0"/>
        <w:autoSpaceDN w:val="0"/>
        <w:ind w:firstLineChars="200" w:firstLine="561"/>
        <w:contextualSpacing/>
        <w:jc w:val="both"/>
        <w:rPr>
          <w:rFonts w:ascii="Arial" w:eastAsia="华文楷体" w:hAnsi="Arial" w:cs="Arial"/>
          <w:b/>
          <w:color w:val="FF0000"/>
          <w:sz w:val="28"/>
          <w:szCs w:val="28"/>
        </w:rPr>
      </w:pPr>
      <w:r>
        <w:rPr>
          <w:rFonts w:ascii="Arial" w:eastAsia="华文楷体" w:hAnsi="Arial" w:cs="Arial" w:hint="eastAsia"/>
          <w:b/>
          <w:color w:val="FF0000"/>
          <w:sz w:val="28"/>
          <w:szCs w:val="28"/>
        </w:rPr>
        <w:lastRenderedPageBreak/>
        <w:t>商业用房</w:t>
      </w:r>
    </w:p>
    <w:p w14:paraId="4324598B" w14:textId="77777777" w:rsidR="00745036" w:rsidRPr="00D400B2"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sidRPr="00D400B2">
        <w:rPr>
          <w:rFonts w:ascii="Arial" w:eastAsia="华文楷体" w:hAnsi="Arial" w:cs="Arial" w:hint="eastAsia"/>
          <w:color w:val="000000" w:themeColor="text1"/>
          <w:sz w:val="28"/>
          <w:szCs w:val="28"/>
        </w:rPr>
        <w:t>1</w:t>
      </w:r>
      <w:r>
        <w:rPr>
          <w:rFonts w:ascii="Arial" w:eastAsia="华文楷体" w:hAnsi="Arial" w:cs="Arial" w:hint="eastAsia"/>
          <w:color w:val="000000" w:themeColor="text1"/>
          <w:sz w:val="28"/>
          <w:szCs w:val="28"/>
        </w:rPr>
        <w:t>）求取房地产</w:t>
      </w:r>
      <w:r w:rsidRPr="00D400B2">
        <w:rPr>
          <w:rFonts w:ascii="Arial" w:eastAsia="华文楷体" w:hAnsi="Arial" w:cs="Arial" w:hint="eastAsia"/>
          <w:color w:val="000000" w:themeColor="text1"/>
          <w:sz w:val="28"/>
          <w:szCs w:val="28"/>
        </w:rPr>
        <w:t>未来第一年净收益</w:t>
      </w:r>
    </w:p>
    <w:p w14:paraId="648C0A4E" w14:textId="77777777" w:rsidR="00745036"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14184">
        <w:rPr>
          <w:rFonts w:ascii="Arial" w:eastAsia="华文楷体" w:hAnsi="Arial" w:cs="Arial" w:hint="eastAsia"/>
          <w:color w:val="000000" w:themeColor="text1"/>
          <w:sz w:val="28"/>
          <w:szCs w:val="28"/>
        </w:rPr>
        <w:t>通过评估专业人员</w:t>
      </w:r>
      <w:r>
        <w:rPr>
          <w:rFonts w:ascii="Arial" w:eastAsia="华文楷体" w:hAnsi="Arial" w:cs="Arial" w:hint="eastAsia"/>
          <w:color w:val="000000" w:themeColor="text1"/>
          <w:sz w:val="28"/>
          <w:szCs w:val="28"/>
        </w:rPr>
        <w:t>对估价对象及周边房地产市场的调查，与估价对象基本相似的商业</w:t>
      </w:r>
      <w:r w:rsidRPr="00F14184">
        <w:rPr>
          <w:rFonts w:ascii="Arial" w:eastAsia="华文楷体" w:hAnsi="Arial" w:cs="Arial" w:hint="eastAsia"/>
          <w:color w:val="000000" w:themeColor="text1"/>
          <w:sz w:val="28"/>
          <w:szCs w:val="28"/>
        </w:rPr>
        <w:t>用房</w:t>
      </w:r>
      <w:r>
        <w:rPr>
          <w:rFonts w:ascii="Arial" w:eastAsia="华文楷体" w:hAnsi="Arial" w:cs="Arial" w:hint="eastAsia"/>
          <w:color w:val="000000" w:themeColor="text1"/>
          <w:sz w:val="28"/>
          <w:szCs w:val="28"/>
        </w:rPr>
        <w:t>1-3</w:t>
      </w:r>
      <w:r>
        <w:rPr>
          <w:rFonts w:ascii="Arial" w:eastAsia="华文楷体" w:hAnsi="Arial" w:cs="Arial" w:hint="eastAsia"/>
          <w:color w:val="000000" w:themeColor="text1"/>
          <w:sz w:val="28"/>
          <w:szCs w:val="28"/>
        </w:rPr>
        <w:t>层商业用房平均日</w:t>
      </w:r>
      <w:r w:rsidRPr="00F14184">
        <w:rPr>
          <w:rFonts w:ascii="Arial" w:eastAsia="华文楷体" w:hAnsi="Arial" w:cs="Arial" w:hint="eastAsia"/>
          <w:color w:val="000000" w:themeColor="text1"/>
          <w:sz w:val="28"/>
          <w:szCs w:val="28"/>
        </w:rPr>
        <w:t>租金水平</w:t>
      </w:r>
      <w:r>
        <w:rPr>
          <w:rFonts w:ascii="Arial" w:eastAsia="华文楷体" w:hAnsi="Arial" w:cs="Arial" w:hint="eastAsia"/>
          <w:color w:val="000000" w:themeColor="text1"/>
          <w:sz w:val="28"/>
          <w:szCs w:val="28"/>
        </w:rPr>
        <w:t>约为</w:t>
      </w:r>
      <w:r>
        <w:rPr>
          <w:rFonts w:ascii="Arial" w:eastAsia="华文楷体" w:hAnsi="Arial" w:cs="Arial" w:hint="eastAsia"/>
          <w:color w:val="000000" w:themeColor="text1"/>
          <w:sz w:val="28"/>
          <w:szCs w:val="28"/>
        </w:rPr>
        <w:t>11.92</w:t>
      </w:r>
      <w:r w:rsidRPr="0002299B">
        <w:rPr>
          <w:rFonts w:ascii="Arial" w:eastAsia="华文楷体" w:hAnsi="Arial" w:cs="Arial" w:hint="eastAsia"/>
          <w:color w:val="000000" w:themeColor="text1"/>
          <w:sz w:val="28"/>
          <w:szCs w:val="28"/>
        </w:rPr>
        <w:t>元</w:t>
      </w:r>
      <w:r w:rsidRPr="0002299B">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天</w:t>
      </w:r>
      <w:r w:rsidRPr="0002299B">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平方米，</w:t>
      </w:r>
      <w:r w:rsidRPr="00723284">
        <w:rPr>
          <w:rFonts w:ascii="Arial" w:eastAsia="华文楷体" w:hAnsi="Arial" w:cs="Arial" w:hint="eastAsia"/>
          <w:color w:val="000000" w:themeColor="text1"/>
          <w:sz w:val="28"/>
          <w:szCs w:val="28"/>
        </w:rPr>
        <w:t>估价对象及实例位置如下：</w:t>
      </w:r>
    </w:p>
    <w:p w14:paraId="6B742D85" w14:textId="77777777" w:rsidR="00745036" w:rsidRDefault="00745036" w:rsidP="00745036">
      <w:pPr>
        <w:kinsoku w:val="0"/>
        <w:autoSpaceDE w:val="0"/>
        <w:autoSpaceDN w:val="0"/>
        <w:contextualSpacing/>
        <w:jc w:val="both"/>
        <w:rPr>
          <w:rFonts w:ascii="Arial" w:eastAsia="华文楷体" w:hAnsi="Arial" w:cs="Arial"/>
          <w:color w:val="000000" w:themeColor="text1"/>
          <w:sz w:val="28"/>
          <w:szCs w:val="28"/>
        </w:rPr>
      </w:pPr>
      <w:r>
        <w:rPr>
          <w:noProof/>
        </w:rPr>
        <w:drawing>
          <wp:inline distT="0" distB="0" distL="0" distR="0" wp14:anchorId="3108F393" wp14:editId="3F752013">
            <wp:extent cx="5427980" cy="3803088"/>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7980" cy="3803088"/>
                    </a:xfrm>
                    <a:prstGeom prst="rect">
                      <a:avLst/>
                    </a:prstGeom>
                    <a:noFill/>
                    <a:ln>
                      <a:noFill/>
                    </a:ln>
                  </pic:spPr>
                </pic:pic>
              </a:graphicData>
            </a:graphic>
          </wp:inline>
        </w:drawing>
      </w:r>
    </w:p>
    <w:p w14:paraId="630349B1" w14:textId="77777777" w:rsidR="00745036" w:rsidRPr="0056110D"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sidRPr="00F14184">
        <w:rPr>
          <w:rFonts w:ascii="Arial" w:eastAsia="华文楷体" w:hAnsi="Arial" w:cs="Arial" w:hint="eastAsia"/>
          <w:color w:val="000000" w:themeColor="text1"/>
          <w:sz w:val="28"/>
          <w:szCs w:val="28"/>
        </w:rPr>
        <w:t>估价对象未来第一年的总收益</w:t>
      </w:r>
      <w:r>
        <w:rPr>
          <w:rFonts w:ascii="Arial" w:eastAsia="华文楷体" w:hAnsi="Arial" w:cs="Arial" w:hint="eastAsia"/>
          <w:color w:val="000000" w:themeColor="text1"/>
          <w:sz w:val="28"/>
          <w:szCs w:val="28"/>
        </w:rPr>
        <w:t>扣除</w:t>
      </w:r>
      <w:r w:rsidRPr="0056110D">
        <w:rPr>
          <w:rFonts w:ascii="Arial" w:eastAsia="华文楷体" w:hAnsi="Arial" w:cs="Arial" w:hint="eastAsia"/>
          <w:color w:val="000000" w:themeColor="text1"/>
          <w:sz w:val="28"/>
          <w:szCs w:val="28"/>
        </w:rPr>
        <w:t>年经营费用</w:t>
      </w:r>
      <w:r>
        <w:rPr>
          <w:rFonts w:ascii="Arial" w:eastAsia="华文楷体" w:hAnsi="Arial" w:cs="Arial" w:hint="eastAsia"/>
          <w:color w:val="000000" w:themeColor="text1"/>
          <w:sz w:val="28"/>
          <w:szCs w:val="28"/>
        </w:rPr>
        <w:t>，估算房地产</w:t>
      </w:r>
      <w:r w:rsidRPr="00D400B2">
        <w:rPr>
          <w:rFonts w:ascii="Arial" w:eastAsia="华文楷体" w:hAnsi="Arial" w:cs="Arial" w:hint="eastAsia"/>
          <w:color w:val="000000" w:themeColor="text1"/>
          <w:sz w:val="28"/>
          <w:szCs w:val="28"/>
        </w:rPr>
        <w:t>未来第一年净收益</w:t>
      </w:r>
      <w:r>
        <w:rPr>
          <w:rFonts w:ascii="Arial" w:eastAsia="华文楷体" w:hAnsi="Arial" w:cs="Arial"/>
          <w:color w:val="000000" w:themeColor="text1"/>
          <w:sz w:val="28"/>
          <w:szCs w:val="28"/>
        </w:rPr>
        <w:t>为</w:t>
      </w:r>
      <w:r>
        <w:rPr>
          <w:rFonts w:ascii="Arial" w:eastAsia="华文楷体" w:hAnsi="Arial" w:cs="Arial" w:hint="eastAsia"/>
          <w:color w:val="000000" w:themeColor="text1"/>
          <w:sz w:val="28"/>
          <w:szCs w:val="28"/>
        </w:rPr>
        <w:t>1504</w:t>
      </w:r>
      <w:r>
        <w:rPr>
          <w:rFonts w:ascii="Arial" w:eastAsia="华文楷体" w:hAnsi="Arial" w:cs="Arial"/>
          <w:color w:val="000000" w:themeColor="text1"/>
          <w:sz w:val="28"/>
          <w:szCs w:val="28"/>
        </w:rPr>
        <w:t>万</w:t>
      </w:r>
      <w:r>
        <w:rPr>
          <w:rFonts w:ascii="Arial" w:eastAsia="华文楷体" w:hAnsi="Arial" w:cs="Arial" w:hint="eastAsia"/>
          <w:color w:val="000000" w:themeColor="text1"/>
          <w:sz w:val="28"/>
          <w:szCs w:val="28"/>
        </w:rPr>
        <w:t>元。</w:t>
      </w:r>
    </w:p>
    <w:p w14:paraId="102EE73E" w14:textId="77777777" w:rsidR="00745036" w:rsidRPr="0079236B"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2</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报酬率（</w:t>
      </w:r>
      <w:r w:rsidRPr="0079236B">
        <w:rPr>
          <w:rFonts w:ascii="Arial" w:eastAsia="华文楷体" w:hAnsi="Arial" w:cs="Arial" w:hint="eastAsia"/>
          <w:color w:val="000000" w:themeColor="text1"/>
          <w:sz w:val="28"/>
          <w:szCs w:val="28"/>
        </w:rPr>
        <w:t>Y</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ab/>
      </w:r>
    </w:p>
    <w:p w14:paraId="7269E420" w14:textId="77777777" w:rsidR="00745036" w:rsidRPr="0079236B"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sidRPr="0079236B">
        <w:rPr>
          <w:rFonts w:ascii="Arial" w:eastAsia="华文楷体" w:hAnsi="Arial" w:cs="Arial" w:hint="eastAsia"/>
          <w:color w:val="000000" w:themeColor="text1"/>
          <w:sz w:val="28"/>
          <w:szCs w:val="28"/>
        </w:rPr>
        <w:t>本次测算采取安全利率加风险调整值法；以安全利率加上风险调整值作为报酬率，可以得出报酬率为</w:t>
      </w:r>
      <w:r>
        <w:rPr>
          <w:rFonts w:ascii="Arial" w:eastAsia="华文楷体" w:hAnsi="Arial" w:cs="Arial" w:hint="eastAsia"/>
          <w:color w:val="000000" w:themeColor="text1"/>
          <w:sz w:val="28"/>
          <w:szCs w:val="28"/>
        </w:rPr>
        <w:t>5.5</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w:t>
      </w:r>
    </w:p>
    <w:p w14:paraId="63619F14" w14:textId="77777777" w:rsidR="00745036" w:rsidRPr="0079236B"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3</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收益年期（</w:t>
      </w:r>
      <w:r w:rsidRPr="0079236B">
        <w:rPr>
          <w:rFonts w:ascii="Arial" w:eastAsia="华文楷体" w:hAnsi="Arial" w:cs="Arial" w:hint="eastAsia"/>
          <w:color w:val="000000" w:themeColor="text1"/>
          <w:sz w:val="28"/>
          <w:szCs w:val="28"/>
        </w:rPr>
        <w:t>n</w:t>
      </w:r>
      <w:r w:rsidRPr="0079236B">
        <w:rPr>
          <w:rFonts w:ascii="Arial" w:eastAsia="华文楷体" w:hAnsi="Arial" w:cs="Arial" w:hint="eastAsia"/>
          <w:color w:val="000000" w:themeColor="text1"/>
          <w:sz w:val="28"/>
          <w:szCs w:val="28"/>
        </w:rPr>
        <w:t>）</w:t>
      </w:r>
    </w:p>
    <w:p w14:paraId="33209B0F" w14:textId="77777777" w:rsidR="00745036" w:rsidRPr="0079236B" w:rsidRDefault="00263CEA" w:rsidP="00263CEA">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63CEA">
        <w:rPr>
          <w:rFonts w:ascii="Arial" w:eastAsia="华文楷体" w:hAnsi="Arial" w:cs="Arial" w:hint="eastAsia"/>
          <w:color w:val="000000" w:themeColor="text1"/>
          <w:sz w:val="28"/>
          <w:szCs w:val="28"/>
        </w:rPr>
        <w:lastRenderedPageBreak/>
        <w:t>根据被执行人提供的《不动产权证书》</w:t>
      </w:r>
      <w:r w:rsidRPr="00263CEA">
        <w:rPr>
          <w:rFonts w:ascii="Arial" w:eastAsia="华文楷体" w:hAnsi="Arial" w:cs="Arial" w:hint="eastAsia"/>
          <w:color w:val="000000" w:themeColor="text1"/>
          <w:sz w:val="28"/>
          <w:szCs w:val="28"/>
        </w:rPr>
        <w:t xml:space="preserve"> [</w:t>
      </w:r>
      <w:r w:rsidRPr="00263CEA">
        <w:rPr>
          <w:rFonts w:ascii="Arial" w:eastAsia="华文楷体" w:hAnsi="Arial" w:cs="Arial" w:hint="eastAsia"/>
          <w:color w:val="000000" w:themeColor="text1"/>
          <w:sz w:val="28"/>
          <w:szCs w:val="28"/>
        </w:rPr>
        <w:t>京（</w:t>
      </w:r>
      <w:r w:rsidRPr="00263CEA">
        <w:rPr>
          <w:rFonts w:ascii="Arial" w:eastAsia="华文楷体" w:hAnsi="Arial" w:cs="Arial" w:hint="eastAsia"/>
          <w:color w:val="000000" w:themeColor="text1"/>
          <w:sz w:val="28"/>
          <w:szCs w:val="28"/>
        </w:rPr>
        <w:t>2020</w:t>
      </w:r>
      <w:r w:rsidRPr="00263CEA">
        <w:rPr>
          <w:rFonts w:ascii="Arial" w:eastAsia="华文楷体" w:hAnsi="Arial" w:cs="Arial" w:hint="eastAsia"/>
          <w:color w:val="000000" w:themeColor="text1"/>
          <w:sz w:val="28"/>
          <w:szCs w:val="28"/>
        </w:rPr>
        <w:t>）朝不动产权第</w:t>
      </w:r>
      <w:r w:rsidRPr="00263CEA">
        <w:rPr>
          <w:rFonts w:ascii="Arial" w:eastAsia="华文楷体" w:hAnsi="Arial" w:cs="Arial" w:hint="eastAsia"/>
          <w:color w:val="000000" w:themeColor="text1"/>
          <w:sz w:val="28"/>
          <w:szCs w:val="28"/>
        </w:rPr>
        <w:t>0095427</w:t>
      </w:r>
      <w:r w:rsidRPr="00263CEA">
        <w:rPr>
          <w:rFonts w:ascii="Arial" w:eastAsia="华文楷体" w:hAnsi="Arial" w:cs="Arial" w:hint="eastAsia"/>
          <w:color w:val="000000" w:themeColor="text1"/>
          <w:sz w:val="28"/>
          <w:szCs w:val="28"/>
        </w:rPr>
        <w:t>号、京（</w:t>
      </w:r>
      <w:r w:rsidRPr="00263CEA">
        <w:rPr>
          <w:rFonts w:ascii="Arial" w:eastAsia="华文楷体" w:hAnsi="Arial" w:cs="Arial" w:hint="eastAsia"/>
          <w:color w:val="000000" w:themeColor="text1"/>
          <w:sz w:val="28"/>
          <w:szCs w:val="28"/>
        </w:rPr>
        <w:t>2021</w:t>
      </w:r>
      <w:r w:rsidRPr="00263CEA">
        <w:rPr>
          <w:rFonts w:ascii="Arial" w:eastAsia="华文楷体" w:hAnsi="Arial" w:cs="Arial" w:hint="eastAsia"/>
          <w:color w:val="000000" w:themeColor="text1"/>
          <w:sz w:val="28"/>
          <w:szCs w:val="28"/>
        </w:rPr>
        <w:t>）朝不动产权第</w:t>
      </w:r>
      <w:r w:rsidRPr="00263CEA">
        <w:rPr>
          <w:rFonts w:ascii="Arial" w:eastAsia="华文楷体" w:hAnsi="Arial" w:cs="Arial" w:hint="eastAsia"/>
          <w:color w:val="000000" w:themeColor="text1"/>
          <w:sz w:val="28"/>
          <w:szCs w:val="28"/>
        </w:rPr>
        <w:t>0089604</w:t>
      </w:r>
      <w:r w:rsidRPr="00263CEA">
        <w:rPr>
          <w:rFonts w:ascii="Arial" w:eastAsia="华文楷体" w:hAnsi="Arial" w:cs="Arial" w:hint="eastAsia"/>
          <w:color w:val="000000" w:themeColor="text1"/>
          <w:sz w:val="28"/>
          <w:szCs w:val="28"/>
        </w:rPr>
        <w:t>号</w:t>
      </w:r>
      <w:r w:rsidRPr="00263CEA">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，估价对象用途为</w:t>
      </w:r>
      <w:r w:rsidRPr="00263CEA">
        <w:rPr>
          <w:rFonts w:ascii="Arial" w:eastAsia="华文楷体" w:hAnsi="Arial" w:cs="Arial" w:hint="eastAsia"/>
          <w:color w:val="000000" w:themeColor="text1"/>
          <w:sz w:val="28"/>
          <w:szCs w:val="28"/>
        </w:rPr>
        <w:t>商业，土地使用年限商业</w:t>
      </w:r>
      <w:r w:rsidRPr="00263CEA">
        <w:rPr>
          <w:rFonts w:ascii="Arial" w:eastAsia="华文楷体" w:hAnsi="Arial" w:cs="Arial" w:hint="eastAsia"/>
          <w:color w:val="000000" w:themeColor="text1"/>
          <w:sz w:val="28"/>
          <w:szCs w:val="28"/>
        </w:rPr>
        <w:t>2017</w:t>
      </w:r>
      <w:r w:rsidRPr="00263CEA">
        <w:rPr>
          <w:rFonts w:ascii="Arial" w:eastAsia="华文楷体" w:hAnsi="Arial" w:cs="Arial" w:hint="eastAsia"/>
          <w:color w:val="000000" w:themeColor="text1"/>
          <w:sz w:val="28"/>
          <w:szCs w:val="28"/>
        </w:rPr>
        <w:t>年</w:t>
      </w:r>
      <w:r w:rsidRPr="00263CEA">
        <w:rPr>
          <w:rFonts w:ascii="Arial" w:eastAsia="华文楷体" w:hAnsi="Arial" w:cs="Arial" w:hint="eastAsia"/>
          <w:color w:val="000000" w:themeColor="text1"/>
          <w:sz w:val="28"/>
          <w:szCs w:val="28"/>
        </w:rPr>
        <w:t>6</w:t>
      </w:r>
      <w:r w:rsidRPr="00263CEA">
        <w:rPr>
          <w:rFonts w:ascii="Arial" w:eastAsia="华文楷体" w:hAnsi="Arial" w:cs="Arial" w:hint="eastAsia"/>
          <w:color w:val="000000" w:themeColor="text1"/>
          <w:sz w:val="28"/>
          <w:szCs w:val="28"/>
        </w:rPr>
        <w:t>月</w:t>
      </w:r>
      <w:r w:rsidRPr="00263CEA">
        <w:rPr>
          <w:rFonts w:ascii="Arial" w:eastAsia="华文楷体" w:hAnsi="Arial" w:cs="Arial" w:hint="eastAsia"/>
          <w:color w:val="000000" w:themeColor="text1"/>
          <w:sz w:val="28"/>
          <w:szCs w:val="28"/>
        </w:rPr>
        <w:t>27</w:t>
      </w:r>
      <w:r w:rsidRPr="00263CEA">
        <w:rPr>
          <w:rFonts w:ascii="Arial" w:eastAsia="华文楷体" w:hAnsi="Arial" w:cs="Arial" w:hint="eastAsia"/>
          <w:color w:val="000000" w:themeColor="text1"/>
          <w:sz w:val="28"/>
          <w:szCs w:val="28"/>
        </w:rPr>
        <w:t>日起</w:t>
      </w:r>
      <w:r w:rsidRPr="00263CEA">
        <w:rPr>
          <w:rFonts w:ascii="Arial" w:eastAsia="华文楷体" w:hAnsi="Arial" w:cs="Arial" w:hint="eastAsia"/>
          <w:color w:val="000000" w:themeColor="text1"/>
          <w:sz w:val="28"/>
          <w:szCs w:val="28"/>
        </w:rPr>
        <w:t>2057</w:t>
      </w:r>
      <w:r w:rsidRPr="00263CEA">
        <w:rPr>
          <w:rFonts w:ascii="Arial" w:eastAsia="华文楷体" w:hAnsi="Arial" w:cs="Arial" w:hint="eastAsia"/>
          <w:color w:val="000000" w:themeColor="text1"/>
          <w:sz w:val="28"/>
          <w:szCs w:val="28"/>
        </w:rPr>
        <w:t>年</w:t>
      </w:r>
      <w:r w:rsidRPr="00263CEA">
        <w:rPr>
          <w:rFonts w:ascii="Arial" w:eastAsia="华文楷体" w:hAnsi="Arial" w:cs="Arial" w:hint="eastAsia"/>
          <w:color w:val="000000" w:themeColor="text1"/>
          <w:sz w:val="28"/>
          <w:szCs w:val="28"/>
        </w:rPr>
        <w:t>6</w:t>
      </w:r>
      <w:r w:rsidRPr="00263CEA">
        <w:rPr>
          <w:rFonts w:ascii="Arial" w:eastAsia="华文楷体" w:hAnsi="Arial" w:cs="Arial" w:hint="eastAsia"/>
          <w:color w:val="000000" w:themeColor="text1"/>
          <w:sz w:val="28"/>
          <w:szCs w:val="28"/>
        </w:rPr>
        <w:t>月</w:t>
      </w:r>
      <w:r w:rsidRPr="00263CEA">
        <w:rPr>
          <w:rFonts w:ascii="Arial" w:eastAsia="华文楷体" w:hAnsi="Arial" w:cs="Arial" w:hint="eastAsia"/>
          <w:color w:val="000000" w:themeColor="text1"/>
          <w:sz w:val="28"/>
          <w:szCs w:val="28"/>
        </w:rPr>
        <w:t>26</w:t>
      </w:r>
      <w:r w:rsidRPr="00263CEA">
        <w:rPr>
          <w:rFonts w:ascii="Arial" w:eastAsia="华文楷体" w:hAnsi="Arial" w:cs="Arial" w:hint="eastAsia"/>
          <w:color w:val="000000" w:themeColor="text1"/>
          <w:sz w:val="28"/>
          <w:szCs w:val="28"/>
        </w:rPr>
        <w:t>日止；出让国有建设用地使用权剩余土地使用年限为商业</w:t>
      </w:r>
      <w:r w:rsidRPr="00263CEA">
        <w:rPr>
          <w:rFonts w:ascii="Arial" w:eastAsia="华文楷体" w:hAnsi="Arial" w:cs="Arial" w:hint="eastAsia"/>
          <w:color w:val="000000" w:themeColor="text1"/>
          <w:sz w:val="28"/>
          <w:szCs w:val="28"/>
        </w:rPr>
        <w:t>33.23</w:t>
      </w:r>
      <w:r w:rsidRPr="00263CEA">
        <w:rPr>
          <w:rFonts w:ascii="Arial" w:eastAsia="华文楷体" w:hAnsi="Arial" w:cs="Arial" w:hint="eastAsia"/>
          <w:color w:val="000000" w:themeColor="text1"/>
          <w:sz w:val="28"/>
          <w:szCs w:val="28"/>
        </w:rPr>
        <w:t>年。估价对象为钢混结构，建成于</w:t>
      </w:r>
      <w:r w:rsidRPr="00263CEA">
        <w:rPr>
          <w:rFonts w:ascii="Arial" w:eastAsia="华文楷体" w:hAnsi="Arial" w:cs="Arial" w:hint="eastAsia"/>
          <w:color w:val="000000" w:themeColor="text1"/>
          <w:sz w:val="28"/>
          <w:szCs w:val="28"/>
        </w:rPr>
        <w:t>2016</w:t>
      </w:r>
      <w:r w:rsidRPr="00263CEA">
        <w:rPr>
          <w:rFonts w:ascii="Arial" w:eastAsia="华文楷体" w:hAnsi="Arial" w:cs="Arial" w:hint="eastAsia"/>
          <w:color w:val="000000" w:themeColor="text1"/>
          <w:sz w:val="28"/>
          <w:szCs w:val="28"/>
        </w:rPr>
        <w:t>年，经济耐用年限为</w:t>
      </w:r>
      <w:r w:rsidRPr="00263CEA">
        <w:rPr>
          <w:rFonts w:ascii="Arial" w:eastAsia="华文楷体" w:hAnsi="Arial" w:cs="Arial" w:hint="eastAsia"/>
          <w:color w:val="000000" w:themeColor="text1"/>
          <w:sz w:val="28"/>
          <w:szCs w:val="28"/>
        </w:rPr>
        <w:t>60</w:t>
      </w:r>
      <w:r w:rsidRPr="00263CEA">
        <w:rPr>
          <w:rFonts w:ascii="Arial" w:eastAsia="华文楷体" w:hAnsi="Arial" w:cs="Arial" w:hint="eastAsia"/>
          <w:color w:val="000000" w:themeColor="text1"/>
          <w:sz w:val="28"/>
          <w:szCs w:val="28"/>
        </w:rPr>
        <w:t>年，剩余经济耐用年限为</w:t>
      </w:r>
      <w:r w:rsidRPr="00263CEA">
        <w:rPr>
          <w:rFonts w:ascii="Arial" w:eastAsia="华文楷体" w:hAnsi="Arial" w:cs="Arial" w:hint="eastAsia"/>
          <w:color w:val="000000" w:themeColor="text1"/>
          <w:sz w:val="28"/>
          <w:szCs w:val="28"/>
        </w:rPr>
        <w:t>52</w:t>
      </w:r>
      <w:r w:rsidRPr="00263CEA">
        <w:rPr>
          <w:rFonts w:ascii="Arial" w:eastAsia="华文楷体" w:hAnsi="Arial" w:cs="Arial" w:hint="eastAsia"/>
          <w:color w:val="000000" w:themeColor="text1"/>
          <w:sz w:val="28"/>
          <w:szCs w:val="28"/>
        </w:rPr>
        <w:t>年。剩余土地使用年限短于建筑物剩余经济耐用年限。根据《房地产估价规范》，土地使用权剩余期限和建筑物剩余经济寿命结束时间不同时，应选取其中较短者为收益期。因此，估价对象商业用房收益年限确定为</w:t>
      </w:r>
      <w:r w:rsidRPr="00263CEA">
        <w:rPr>
          <w:rFonts w:ascii="Arial" w:eastAsia="华文楷体" w:hAnsi="Arial" w:cs="Arial" w:hint="eastAsia"/>
          <w:color w:val="000000" w:themeColor="text1"/>
          <w:sz w:val="28"/>
          <w:szCs w:val="28"/>
        </w:rPr>
        <w:t>33.23</w:t>
      </w:r>
      <w:r w:rsidRPr="00263CEA">
        <w:rPr>
          <w:rFonts w:ascii="Arial" w:eastAsia="华文楷体" w:hAnsi="Arial" w:cs="Arial" w:hint="eastAsia"/>
          <w:color w:val="000000" w:themeColor="text1"/>
          <w:sz w:val="28"/>
          <w:szCs w:val="28"/>
        </w:rPr>
        <w:t>年。</w:t>
      </w:r>
    </w:p>
    <w:p w14:paraId="04E94B4C" w14:textId="77777777" w:rsidR="00745036" w:rsidRPr="0079236B"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4</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净收益逐年增长比率（</w:t>
      </w:r>
      <w:r w:rsidRPr="0079236B">
        <w:rPr>
          <w:rFonts w:ascii="Arial" w:eastAsia="华文楷体" w:hAnsi="Arial" w:cs="Arial" w:hint="eastAsia"/>
          <w:color w:val="000000" w:themeColor="text1"/>
          <w:sz w:val="28"/>
          <w:szCs w:val="28"/>
        </w:rPr>
        <w:t>g</w:t>
      </w:r>
      <w:r w:rsidRPr="0079236B">
        <w:rPr>
          <w:rFonts w:ascii="Arial" w:eastAsia="华文楷体" w:hAnsi="Arial" w:cs="Arial" w:hint="eastAsia"/>
          <w:color w:val="000000" w:themeColor="text1"/>
          <w:sz w:val="28"/>
          <w:szCs w:val="28"/>
        </w:rPr>
        <w:t>）</w:t>
      </w:r>
    </w:p>
    <w:p w14:paraId="04FA429C" w14:textId="77777777" w:rsidR="00745036" w:rsidRPr="0079236B" w:rsidRDefault="00263CEA" w:rsidP="00263CEA">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63CEA">
        <w:rPr>
          <w:rFonts w:ascii="Arial" w:eastAsia="华文楷体" w:hAnsi="Arial" w:cs="Arial" w:hint="eastAsia"/>
          <w:color w:val="000000" w:themeColor="text1"/>
          <w:sz w:val="28"/>
          <w:szCs w:val="28"/>
        </w:rPr>
        <w:t>北京市近年来的租金水平呈逐年增长趋势。根据评估专业人员对估价对象所在区域房地产市场的调查，该地区商业用房物业租金逐年增长幅度约在</w:t>
      </w:r>
      <w:r w:rsidRPr="00263CEA">
        <w:rPr>
          <w:rFonts w:ascii="Arial" w:eastAsia="华文楷体" w:hAnsi="Arial" w:cs="Arial" w:hint="eastAsia"/>
          <w:color w:val="000000" w:themeColor="text1"/>
          <w:sz w:val="28"/>
          <w:szCs w:val="28"/>
        </w:rPr>
        <w:t>1.5%</w:t>
      </w:r>
      <w:r w:rsidRPr="00263CEA">
        <w:rPr>
          <w:rFonts w:ascii="Arial" w:eastAsia="华文楷体" w:hAnsi="Arial" w:cs="Arial" w:hint="eastAsia"/>
          <w:color w:val="000000" w:themeColor="text1"/>
          <w:sz w:val="28"/>
          <w:szCs w:val="28"/>
        </w:rPr>
        <w:t>～</w:t>
      </w:r>
      <w:r w:rsidRPr="00263CEA">
        <w:rPr>
          <w:rFonts w:ascii="Arial" w:eastAsia="华文楷体" w:hAnsi="Arial" w:cs="Arial" w:hint="eastAsia"/>
          <w:color w:val="000000" w:themeColor="text1"/>
          <w:sz w:val="28"/>
          <w:szCs w:val="28"/>
        </w:rPr>
        <w:t>3%</w:t>
      </w:r>
      <w:r w:rsidRPr="00263CEA">
        <w:rPr>
          <w:rFonts w:ascii="Arial" w:eastAsia="华文楷体" w:hAnsi="Arial" w:cs="Arial" w:hint="eastAsia"/>
          <w:color w:val="000000" w:themeColor="text1"/>
          <w:sz w:val="28"/>
          <w:szCs w:val="28"/>
        </w:rPr>
        <w:t>之间。估价对象地处三里屯区域，用途为商业，现状作为酒店配套商业使用，周边居住氛围的较为成熟，区域租赁市场呈稳定增长趋势。本次评估结合市场情况及估价对象自身情况综合确定其净收益逐年增长比率为</w:t>
      </w:r>
      <w:r w:rsidRPr="00263CEA">
        <w:rPr>
          <w:rFonts w:ascii="Arial" w:eastAsia="华文楷体" w:hAnsi="Arial" w:cs="Arial" w:hint="eastAsia"/>
          <w:color w:val="000000" w:themeColor="text1"/>
          <w:sz w:val="28"/>
          <w:szCs w:val="28"/>
        </w:rPr>
        <w:t>3%</w:t>
      </w:r>
      <w:r w:rsidRPr="00263CEA">
        <w:rPr>
          <w:rFonts w:ascii="Arial" w:eastAsia="华文楷体" w:hAnsi="Arial" w:cs="Arial" w:hint="eastAsia"/>
          <w:color w:val="000000" w:themeColor="text1"/>
          <w:sz w:val="28"/>
          <w:szCs w:val="28"/>
        </w:rPr>
        <w:t>。</w:t>
      </w:r>
    </w:p>
    <w:p w14:paraId="0FD9FD4B" w14:textId="77777777" w:rsidR="00745036"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5</w:t>
      </w:r>
      <w:r>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收益价值</w:t>
      </w:r>
    </w:p>
    <w:p w14:paraId="38D6D693" w14:textId="77777777" w:rsidR="00745036" w:rsidRPr="0079236B" w:rsidRDefault="00263CEA" w:rsidP="00263CEA">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63CEA">
        <w:rPr>
          <w:rFonts w:ascii="Arial" w:eastAsia="华文楷体" w:hAnsi="Arial" w:cs="Arial" w:hint="eastAsia"/>
          <w:color w:val="000000" w:themeColor="text1"/>
          <w:sz w:val="28"/>
          <w:szCs w:val="28"/>
        </w:rPr>
        <w:t>由于估价对象建筑物剩余经济寿命超过土地使用权剩余期限，且为出让合同未约定土地使用权期间届满后无偿收回土地使用权及地上建筑物的非住宅房地产。因此，估价对象收益价值应为按收益期计算的价值，加建筑物在收益期结束时的价值折现到价值时点的价值。</w:t>
      </w:r>
    </w:p>
    <w:p w14:paraId="24F2A550" w14:textId="77777777" w:rsidR="00745036"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sidRPr="00C671FF">
        <w:rPr>
          <w:rFonts w:ascii="Arial" w:eastAsia="华文楷体" w:hAnsi="Arial" w:cs="Arial" w:hint="eastAsia"/>
          <w:color w:val="000000" w:themeColor="text1"/>
          <w:sz w:val="28"/>
          <w:szCs w:val="28"/>
        </w:rPr>
        <w:lastRenderedPageBreak/>
        <w:t>收益期内估价对象收益价值</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A</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{1</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[(1</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g)</w:t>
      </w:r>
      <w:r w:rsidRPr="0079236B">
        <w:rPr>
          <w:rFonts w:ascii="Arial" w:eastAsia="华文楷体" w:hAnsi="Arial" w:cs="Arial"/>
          <w:color w:val="000000" w:themeColor="text1"/>
          <w:sz w:val="28"/>
          <w:szCs w:val="28"/>
        </w:rPr>
        <w:t xml:space="preserve"> </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 xml:space="preserve"> (1</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Y)]</w:t>
      </w:r>
      <w:r w:rsidRPr="004C3BD2">
        <w:rPr>
          <w:rFonts w:ascii="Arial" w:eastAsia="华文楷体" w:hAnsi="Arial" w:cs="Arial" w:hint="eastAsia"/>
          <w:color w:val="000000" w:themeColor="text1"/>
          <w:sz w:val="28"/>
          <w:szCs w:val="28"/>
          <w:vertAlign w:val="superscript"/>
        </w:rPr>
        <w:t>n</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w:t>
      </w:r>
      <w:r w:rsidRPr="0079236B">
        <w:rPr>
          <w:rFonts w:ascii="Arial" w:eastAsia="华文楷体" w:hAnsi="Arial" w:cs="Arial" w:hint="eastAsia"/>
          <w:color w:val="000000" w:themeColor="text1"/>
          <w:sz w:val="28"/>
          <w:szCs w:val="28"/>
        </w:rPr>
        <w:t>Y-g</w:t>
      </w:r>
      <w:r w:rsidRPr="0079236B">
        <w:rPr>
          <w:rFonts w:ascii="Arial" w:eastAsia="华文楷体" w:hAnsi="Arial" w:cs="Arial" w:hint="eastAsia"/>
          <w:color w:val="000000" w:themeColor="text1"/>
          <w:sz w:val="28"/>
          <w:szCs w:val="28"/>
        </w:rPr>
        <w:t>）＝</w:t>
      </w:r>
      <w:r w:rsidR="00263CEA" w:rsidRPr="00263CEA">
        <w:rPr>
          <w:rFonts w:ascii="Arial" w:eastAsia="华文楷体" w:hAnsi="Arial" w:cs="Arial"/>
          <w:color w:val="000000" w:themeColor="text1"/>
          <w:sz w:val="28"/>
          <w:szCs w:val="28"/>
        </w:rPr>
        <w:t>33045</w:t>
      </w:r>
      <w:r w:rsidRPr="00F14184">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万</w:t>
      </w:r>
      <w:r w:rsidRPr="00F14184">
        <w:rPr>
          <w:rFonts w:ascii="Arial" w:eastAsia="华文楷体" w:hAnsi="Arial" w:cs="Arial" w:hint="eastAsia"/>
          <w:color w:val="000000" w:themeColor="text1"/>
          <w:sz w:val="28"/>
          <w:szCs w:val="28"/>
        </w:rPr>
        <w:t>元）</w:t>
      </w:r>
    </w:p>
    <w:p w14:paraId="0BBCB4B9" w14:textId="77777777" w:rsidR="00745036" w:rsidRPr="002560A1" w:rsidRDefault="00263CEA" w:rsidP="00263CEA">
      <w:pPr>
        <w:wordWrap w:val="0"/>
        <w:overflowPunct w:val="0"/>
        <w:autoSpaceDE w:val="0"/>
        <w:autoSpaceDN w:val="0"/>
        <w:snapToGrid w:val="0"/>
        <w:spacing w:line="360" w:lineRule="auto"/>
        <w:ind w:firstLineChars="200" w:firstLine="560"/>
        <w:jc w:val="both"/>
        <w:rPr>
          <w:rFonts w:ascii="Arial" w:eastAsia="华文楷体" w:hAnsi="Arial" w:cs="Arial"/>
          <w:color w:val="000000" w:themeColor="text1"/>
          <w:sz w:val="28"/>
          <w:szCs w:val="28"/>
        </w:rPr>
      </w:pPr>
      <w:r w:rsidRPr="00263CEA">
        <w:rPr>
          <w:rFonts w:ascii="Arial" w:eastAsia="华文楷体" w:hAnsi="Arial" w:cs="Arial" w:hint="eastAsia"/>
          <w:color w:val="000000" w:themeColor="text1"/>
          <w:sz w:val="28"/>
          <w:szCs w:val="28"/>
        </w:rPr>
        <w:t>依据前述计算，估价对象建筑物重置价值为</w:t>
      </w:r>
      <w:r w:rsidRPr="00263CEA">
        <w:rPr>
          <w:rFonts w:ascii="Arial" w:eastAsia="华文楷体" w:hAnsi="Arial" w:cs="Arial" w:hint="eastAsia"/>
          <w:color w:val="000000" w:themeColor="text1"/>
          <w:sz w:val="28"/>
          <w:szCs w:val="28"/>
        </w:rPr>
        <w:t>12978</w:t>
      </w:r>
      <w:r w:rsidRPr="00263CEA">
        <w:rPr>
          <w:rFonts w:ascii="Arial" w:eastAsia="华文楷体" w:hAnsi="Arial" w:cs="Arial" w:hint="eastAsia"/>
          <w:color w:val="000000" w:themeColor="text1"/>
          <w:sz w:val="28"/>
          <w:szCs w:val="28"/>
        </w:rPr>
        <w:t>万元。至收益期结束，按照直线折旧方式计算的成新率为</w:t>
      </w:r>
      <w:r w:rsidRPr="00263CEA">
        <w:rPr>
          <w:rFonts w:ascii="Arial" w:eastAsia="华文楷体" w:hAnsi="Arial" w:cs="Arial" w:hint="eastAsia"/>
          <w:color w:val="000000" w:themeColor="text1"/>
          <w:sz w:val="28"/>
          <w:szCs w:val="28"/>
        </w:rPr>
        <w:t>31.3%</w:t>
      </w:r>
      <w:r w:rsidRPr="00263CEA">
        <w:rPr>
          <w:rFonts w:ascii="Arial" w:eastAsia="华文楷体" w:hAnsi="Arial" w:cs="Arial" w:hint="eastAsia"/>
          <w:color w:val="000000" w:themeColor="text1"/>
          <w:sz w:val="28"/>
          <w:szCs w:val="28"/>
        </w:rPr>
        <w:t>，成新率较低，无法保障建筑物的正常使用。收益法的使用前提是房地产可获取正常收益，通过正常维护保养，建筑物应处于正常使用状态。因此，本次评估设定建筑物至收益期结束时的成新率为</w:t>
      </w:r>
      <w:r w:rsidRPr="00263CEA">
        <w:rPr>
          <w:rFonts w:ascii="Arial" w:eastAsia="华文楷体" w:hAnsi="Arial" w:cs="Arial" w:hint="eastAsia"/>
          <w:color w:val="000000" w:themeColor="text1"/>
          <w:sz w:val="28"/>
          <w:szCs w:val="28"/>
        </w:rPr>
        <w:t>40%</w:t>
      </w:r>
      <w:r w:rsidRPr="00263CEA">
        <w:rPr>
          <w:rFonts w:ascii="Arial" w:eastAsia="华文楷体" w:hAnsi="Arial" w:cs="Arial" w:hint="eastAsia"/>
          <w:color w:val="000000" w:themeColor="text1"/>
          <w:sz w:val="28"/>
          <w:szCs w:val="28"/>
        </w:rPr>
        <w:t>。本次评估取建筑物报酬率</w:t>
      </w:r>
      <w:r w:rsidRPr="00263CEA">
        <w:rPr>
          <w:rFonts w:ascii="Arial" w:eastAsia="华文楷体" w:hAnsi="Arial" w:cs="Arial" w:hint="eastAsia"/>
          <w:color w:val="000000" w:themeColor="text1"/>
          <w:sz w:val="28"/>
          <w:szCs w:val="28"/>
        </w:rPr>
        <w:t>7.0%</w:t>
      </w:r>
      <w:r w:rsidRPr="00263CEA">
        <w:rPr>
          <w:rFonts w:ascii="Arial" w:eastAsia="华文楷体" w:hAnsi="Arial" w:cs="Arial" w:hint="eastAsia"/>
          <w:color w:val="000000" w:themeColor="text1"/>
          <w:sz w:val="28"/>
          <w:szCs w:val="28"/>
        </w:rPr>
        <w:t>。则有：</w:t>
      </w:r>
    </w:p>
    <w:p w14:paraId="616DDBB2" w14:textId="77777777" w:rsidR="00745036" w:rsidRPr="0079236B" w:rsidRDefault="00745036" w:rsidP="00745036">
      <w:pPr>
        <w:wordWrap w:val="0"/>
        <w:overflowPunct w:val="0"/>
        <w:autoSpaceDE w:val="0"/>
        <w:autoSpaceDN w:val="0"/>
        <w:snapToGrid w:val="0"/>
        <w:spacing w:line="360" w:lineRule="auto"/>
        <w:ind w:firstLineChars="200" w:firstLine="560"/>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V</w:t>
      </w:r>
      <w:r w:rsidRPr="0067425F">
        <w:rPr>
          <w:rFonts w:ascii="Arial" w:eastAsia="华文楷体" w:hAnsi="Arial" w:cs="Arial" w:hint="eastAsia"/>
          <w:color w:val="000000" w:themeColor="text1"/>
          <w:sz w:val="28"/>
          <w:szCs w:val="28"/>
          <w:vertAlign w:val="subscript"/>
        </w:rPr>
        <w:t>s</w:t>
      </w:r>
      <w:r w:rsidRPr="002560A1">
        <w:rPr>
          <w:rFonts w:ascii="Arial" w:eastAsia="华文楷体" w:hAnsi="Arial" w:cs="Arial" w:hint="eastAsia"/>
          <w:color w:val="000000" w:themeColor="text1"/>
          <w:sz w:val="28"/>
          <w:szCs w:val="28"/>
        </w:rPr>
        <w:t>＝</w:t>
      </w:r>
      <w:r w:rsidR="00263CEA" w:rsidRPr="00263CEA">
        <w:rPr>
          <w:rFonts w:ascii="Arial" w:eastAsia="华文楷体" w:hAnsi="Arial" w:cs="Arial" w:hint="eastAsia"/>
          <w:color w:val="000000" w:themeColor="text1"/>
          <w:sz w:val="28"/>
          <w:szCs w:val="28"/>
        </w:rPr>
        <w:t>12978</w:t>
      </w:r>
      <w:r w:rsidR="00263CEA" w:rsidRPr="00263CEA">
        <w:rPr>
          <w:rFonts w:ascii="Arial" w:eastAsia="华文楷体" w:hAnsi="Arial" w:cs="Arial" w:hint="eastAsia"/>
          <w:color w:val="000000" w:themeColor="text1"/>
          <w:sz w:val="28"/>
          <w:szCs w:val="28"/>
        </w:rPr>
        <w:t>×</w:t>
      </w:r>
      <w:r w:rsidR="00263CEA" w:rsidRPr="00263CEA">
        <w:rPr>
          <w:rFonts w:ascii="Arial" w:eastAsia="华文楷体" w:hAnsi="Arial" w:cs="Arial" w:hint="eastAsia"/>
          <w:color w:val="000000" w:themeColor="text1"/>
          <w:sz w:val="28"/>
          <w:szCs w:val="28"/>
        </w:rPr>
        <w:t>40%</w:t>
      </w:r>
      <w:r w:rsidR="00263CEA" w:rsidRPr="00263CEA">
        <w:rPr>
          <w:rFonts w:ascii="Arial" w:eastAsia="华文楷体" w:hAnsi="Arial" w:cs="Arial" w:hint="eastAsia"/>
          <w:color w:val="000000" w:themeColor="text1"/>
          <w:sz w:val="28"/>
          <w:szCs w:val="28"/>
        </w:rPr>
        <w:t>÷（</w:t>
      </w:r>
      <w:r w:rsidR="00263CEA" w:rsidRPr="00263CEA">
        <w:rPr>
          <w:rFonts w:ascii="Arial" w:eastAsia="华文楷体" w:hAnsi="Arial" w:cs="Arial" w:hint="eastAsia"/>
          <w:color w:val="000000" w:themeColor="text1"/>
          <w:sz w:val="28"/>
          <w:szCs w:val="28"/>
        </w:rPr>
        <w:t>1</w:t>
      </w:r>
      <w:r w:rsidR="00263CEA" w:rsidRPr="00263CEA">
        <w:rPr>
          <w:rFonts w:ascii="Arial" w:eastAsia="华文楷体" w:hAnsi="Arial" w:cs="Arial" w:hint="eastAsia"/>
          <w:color w:val="000000" w:themeColor="text1"/>
          <w:sz w:val="28"/>
          <w:szCs w:val="28"/>
        </w:rPr>
        <w:t>＋</w:t>
      </w:r>
      <w:r w:rsidR="00263CEA" w:rsidRPr="00263CEA">
        <w:rPr>
          <w:rFonts w:ascii="Arial" w:eastAsia="华文楷体" w:hAnsi="Arial" w:cs="Arial" w:hint="eastAsia"/>
          <w:color w:val="000000" w:themeColor="text1"/>
          <w:sz w:val="28"/>
          <w:szCs w:val="28"/>
        </w:rPr>
        <w:t>7%</w:t>
      </w:r>
      <w:r w:rsidR="00263CEA" w:rsidRPr="00263CEA">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vertAlign w:val="superscript"/>
        </w:rPr>
        <w:t>43.23</w:t>
      </w:r>
      <w:r w:rsidRPr="002560A1">
        <w:rPr>
          <w:rFonts w:ascii="Arial" w:eastAsia="华文楷体" w:hAnsi="Arial" w:cs="Arial" w:hint="eastAsia"/>
          <w:color w:val="000000" w:themeColor="text1"/>
          <w:sz w:val="28"/>
          <w:szCs w:val="28"/>
        </w:rPr>
        <w:t>＝</w:t>
      </w:r>
      <w:r w:rsidR="00263CEA" w:rsidRPr="00263CEA">
        <w:rPr>
          <w:rFonts w:ascii="Arial" w:eastAsia="华文楷体" w:hAnsi="Arial" w:cs="Arial"/>
          <w:color w:val="000000" w:themeColor="text1"/>
          <w:sz w:val="28"/>
          <w:szCs w:val="28"/>
        </w:rPr>
        <w:t>548</w:t>
      </w:r>
      <w:r w:rsidRPr="002560A1">
        <w:rPr>
          <w:rFonts w:ascii="Arial" w:eastAsia="华文楷体" w:hAnsi="Arial" w:cs="Arial" w:hint="eastAsia"/>
          <w:color w:val="000000" w:themeColor="text1"/>
          <w:sz w:val="28"/>
          <w:szCs w:val="28"/>
        </w:rPr>
        <w:t>（万元）</w:t>
      </w:r>
    </w:p>
    <w:p w14:paraId="4E92283C" w14:textId="77777777" w:rsidR="00745036" w:rsidRPr="002560A1"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收益价值＝</w:t>
      </w:r>
      <w:r w:rsidR="00263CEA" w:rsidRPr="00263CEA">
        <w:rPr>
          <w:rFonts w:ascii="Arial" w:eastAsia="华文楷体" w:hAnsi="Arial" w:cs="Arial" w:hint="eastAsia"/>
          <w:color w:val="000000" w:themeColor="text1"/>
          <w:sz w:val="28"/>
          <w:szCs w:val="28"/>
        </w:rPr>
        <w:t>33045</w:t>
      </w:r>
      <w:r w:rsidR="00263CEA" w:rsidRPr="00263CEA">
        <w:rPr>
          <w:rFonts w:ascii="Arial" w:eastAsia="华文楷体" w:hAnsi="Arial" w:cs="Arial" w:hint="eastAsia"/>
          <w:color w:val="000000" w:themeColor="text1"/>
          <w:sz w:val="28"/>
          <w:szCs w:val="28"/>
        </w:rPr>
        <w:t>＋</w:t>
      </w:r>
      <w:r w:rsidR="00263CEA" w:rsidRPr="00263CEA">
        <w:rPr>
          <w:rFonts w:ascii="Arial" w:eastAsia="华文楷体" w:hAnsi="Arial" w:cs="Arial" w:hint="eastAsia"/>
          <w:color w:val="000000" w:themeColor="text1"/>
          <w:sz w:val="28"/>
          <w:szCs w:val="28"/>
        </w:rPr>
        <w:t>548</w:t>
      </w:r>
      <w:r w:rsidR="00263CEA" w:rsidRPr="00263CEA">
        <w:rPr>
          <w:rFonts w:ascii="Arial" w:eastAsia="华文楷体" w:hAnsi="Arial" w:cs="Arial" w:hint="eastAsia"/>
          <w:color w:val="000000" w:themeColor="text1"/>
          <w:sz w:val="28"/>
          <w:szCs w:val="28"/>
        </w:rPr>
        <w:t>＝</w:t>
      </w:r>
      <w:r w:rsidR="00263CEA" w:rsidRPr="00263CEA">
        <w:rPr>
          <w:rFonts w:ascii="Arial" w:eastAsia="华文楷体" w:hAnsi="Arial" w:cs="Arial" w:hint="eastAsia"/>
          <w:color w:val="000000" w:themeColor="text1"/>
          <w:sz w:val="28"/>
          <w:szCs w:val="28"/>
        </w:rPr>
        <w:t>33593</w:t>
      </w:r>
      <w:r w:rsidRPr="002560A1">
        <w:rPr>
          <w:rFonts w:ascii="Arial" w:eastAsia="华文楷体" w:hAnsi="Arial" w:cs="Arial" w:hint="eastAsia"/>
          <w:color w:val="000000" w:themeColor="text1"/>
          <w:sz w:val="28"/>
          <w:szCs w:val="28"/>
        </w:rPr>
        <w:t>（万元）</w:t>
      </w:r>
    </w:p>
    <w:p w14:paraId="581E6734" w14:textId="77777777" w:rsidR="002E07A7" w:rsidRDefault="00745036" w:rsidP="00745036">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560A1">
        <w:rPr>
          <w:rFonts w:ascii="Arial" w:eastAsia="华文楷体" w:hAnsi="Arial" w:cs="Arial" w:hint="eastAsia"/>
          <w:color w:val="000000" w:themeColor="text1"/>
          <w:sz w:val="28"/>
          <w:szCs w:val="28"/>
        </w:rPr>
        <w:t>收益单价＝</w:t>
      </w:r>
      <w:r w:rsidR="00263CEA" w:rsidRPr="00263CEA">
        <w:rPr>
          <w:rFonts w:ascii="Arial" w:eastAsia="华文楷体" w:hAnsi="Arial" w:cs="Arial" w:hint="eastAsia"/>
          <w:color w:val="000000" w:themeColor="text1"/>
          <w:sz w:val="28"/>
          <w:szCs w:val="28"/>
        </w:rPr>
        <w:t>33593</w:t>
      </w:r>
      <w:r w:rsidR="00263CEA" w:rsidRPr="00263CEA">
        <w:rPr>
          <w:rFonts w:ascii="Arial" w:eastAsia="华文楷体" w:hAnsi="Arial" w:cs="Arial" w:hint="eastAsia"/>
          <w:color w:val="000000" w:themeColor="text1"/>
          <w:sz w:val="28"/>
          <w:szCs w:val="28"/>
        </w:rPr>
        <w:t>×</w:t>
      </w:r>
      <w:r w:rsidR="00263CEA" w:rsidRPr="00263CEA">
        <w:rPr>
          <w:rFonts w:ascii="Arial" w:eastAsia="华文楷体" w:hAnsi="Arial" w:cs="Arial" w:hint="eastAsia"/>
          <w:color w:val="000000" w:themeColor="text1"/>
          <w:sz w:val="28"/>
          <w:szCs w:val="28"/>
        </w:rPr>
        <w:t>10000</w:t>
      </w:r>
      <w:r w:rsidR="00263CEA" w:rsidRPr="00263CEA">
        <w:rPr>
          <w:rFonts w:ascii="Arial" w:eastAsia="华文楷体" w:hAnsi="Arial" w:cs="Arial" w:hint="eastAsia"/>
          <w:color w:val="000000" w:themeColor="text1"/>
          <w:sz w:val="28"/>
          <w:szCs w:val="28"/>
        </w:rPr>
        <w:t>÷</w:t>
      </w:r>
      <w:r w:rsidR="00263CEA" w:rsidRPr="00263CEA">
        <w:rPr>
          <w:rFonts w:ascii="Arial" w:eastAsia="华文楷体" w:hAnsi="Arial" w:cs="Arial" w:hint="eastAsia"/>
          <w:color w:val="000000" w:themeColor="text1"/>
          <w:sz w:val="28"/>
          <w:szCs w:val="28"/>
        </w:rPr>
        <w:t>7200.96</w:t>
      </w:r>
      <w:r w:rsidR="00263CEA" w:rsidRPr="00263CEA">
        <w:rPr>
          <w:rFonts w:ascii="Arial" w:eastAsia="华文楷体" w:hAnsi="Arial" w:cs="Arial" w:hint="eastAsia"/>
          <w:color w:val="000000" w:themeColor="text1"/>
          <w:sz w:val="28"/>
          <w:szCs w:val="28"/>
        </w:rPr>
        <w:t>＝</w:t>
      </w:r>
      <w:r w:rsidR="00263CEA" w:rsidRPr="00263CEA">
        <w:rPr>
          <w:rFonts w:ascii="Arial" w:eastAsia="华文楷体" w:hAnsi="Arial" w:cs="Arial" w:hint="eastAsia"/>
          <w:color w:val="000000" w:themeColor="text1"/>
          <w:sz w:val="28"/>
          <w:szCs w:val="28"/>
        </w:rPr>
        <w:t>46651</w:t>
      </w:r>
      <w:r w:rsidRPr="002560A1">
        <w:rPr>
          <w:rFonts w:ascii="Arial" w:eastAsia="华文楷体" w:hAnsi="Arial" w:cs="Arial" w:hint="eastAsia"/>
          <w:color w:val="000000" w:themeColor="text1"/>
          <w:sz w:val="28"/>
          <w:szCs w:val="28"/>
        </w:rPr>
        <w:t>（元</w:t>
      </w:r>
      <w:r w:rsidRPr="002560A1">
        <w:rPr>
          <w:rFonts w:ascii="Arial" w:eastAsia="华文楷体" w:hAnsi="Arial" w:cs="Arial" w:hint="eastAsia"/>
          <w:color w:val="000000" w:themeColor="text1"/>
          <w:sz w:val="28"/>
          <w:szCs w:val="28"/>
        </w:rPr>
        <w:t>/</w:t>
      </w:r>
      <w:r w:rsidRPr="002560A1">
        <w:rPr>
          <w:rFonts w:ascii="Arial" w:eastAsia="华文楷体" w:hAnsi="Arial" w:cs="Arial" w:hint="eastAsia"/>
          <w:color w:val="000000" w:themeColor="text1"/>
          <w:sz w:val="28"/>
          <w:szCs w:val="28"/>
        </w:rPr>
        <w:t>平方米）</w:t>
      </w:r>
    </w:p>
    <w:p w14:paraId="216A14D4"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7DADC1CF" w14:textId="77777777" w:rsidR="00263CEA" w:rsidRPr="00263CEA" w:rsidRDefault="00263CEA" w:rsidP="00263CEA">
      <w:pPr>
        <w:kinsoku w:val="0"/>
        <w:autoSpaceDE w:val="0"/>
        <w:autoSpaceDN w:val="0"/>
        <w:contextualSpacing/>
        <w:jc w:val="both"/>
        <w:rPr>
          <w:rFonts w:ascii="Arial" w:eastAsia="华文楷体" w:hAnsi="Arial" w:cs="Arial"/>
          <w:b/>
          <w:color w:val="000000" w:themeColor="text1"/>
          <w:sz w:val="28"/>
          <w:szCs w:val="28"/>
        </w:rPr>
      </w:pPr>
      <w:r w:rsidRPr="00263CEA">
        <w:rPr>
          <w:rFonts w:ascii="Arial" w:eastAsia="华文楷体" w:hAnsi="Arial" w:cs="Arial"/>
          <w:b/>
          <w:color w:val="000000" w:themeColor="text1"/>
          <w:sz w:val="28"/>
          <w:szCs w:val="28"/>
        </w:rPr>
        <w:br w:type="page"/>
      </w:r>
    </w:p>
    <w:p w14:paraId="0DF11644" w14:textId="77777777" w:rsidR="00263CEA" w:rsidRDefault="00263CEA" w:rsidP="00263CEA">
      <w:pPr>
        <w:kinsoku w:val="0"/>
        <w:autoSpaceDE w:val="0"/>
        <w:autoSpaceDN w:val="0"/>
        <w:contextualSpacing/>
        <w:jc w:val="both"/>
        <w:rPr>
          <w:rFonts w:ascii="Arial" w:eastAsia="华文楷体" w:hAnsi="Arial" w:cs="Arial"/>
          <w:b/>
          <w:color w:val="000000" w:themeColor="text1"/>
          <w:sz w:val="28"/>
          <w:szCs w:val="28"/>
        </w:rPr>
      </w:pPr>
      <w:r>
        <w:rPr>
          <w:rFonts w:ascii="Arial" w:eastAsia="华文楷体" w:hAnsi="Arial" w:cs="Arial" w:hint="eastAsia"/>
          <w:b/>
          <w:color w:val="000000" w:themeColor="text1"/>
          <w:sz w:val="28"/>
          <w:szCs w:val="28"/>
          <w:highlight w:val="yellow"/>
        </w:rPr>
        <w:lastRenderedPageBreak/>
        <w:t>（三）比较</w:t>
      </w:r>
      <w:r w:rsidRPr="009C1FEE">
        <w:rPr>
          <w:rFonts w:ascii="Arial" w:eastAsia="华文楷体" w:hAnsi="Arial" w:cs="Arial" w:hint="eastAsia"/>
          <w:b/>
          <w:color w:val="000000" w:themeColor="text1"/>
          <w:sz w:val="28"/>
          <w:szCs w:val="28"/>
          <w:highlight w:val="yellow"/>
        </w:rPr>
        <w:t>法</w:t>
      </w:r>
    </w:p>
    <w:p w14:paraId="74EFF01D" w14:textId="73FACC8A" w:rsidR="00263CEA" w:rsidRPr="002E07A7" w:rsidRDefault="00263CEA" w:rsidP="008003DE">
      <w:pPr>
        <w:kinsoku w:val="0"/>
        <w:autoSpaceDE w:val="0"/>
        <w:autoSpaceDN w:val="0"/>
        <w:ind w:firstLineChars="200" w:firstLine="561"/>
        <w:contextualSpacing/>
        <w:jc w:val="both"/>
        <w:rPr>
          <w:rFonts w:ascii="Arial" w:eastAsia="华文楷体" w:hAnsi="Arial" w:cs="Arial"/>
          <w:b/>
          <w:color w:val="FF0000"/>
          <w:sz w:val="28"/>
          <w:szCs w:val="28"/>
        </w:rPr>
      </w:pPr>
      <w:r w:rsidRPr="00263CEA">
        <w:rPr>
          <w:rFonts w:ascii="Arial" w:eastAsia="华文楷体" w:hAnsi="Arial" w:cs="Arial" w:hint="eastAsia"/>
          <w:b/>
          <w:color w:val="FF0000"/>
          <w:sz w:val="28"/>
          <w:szCs w:val="28"/>
        </w:rPr>
        <w:t>标准户型</w:t>
      </w:r>
      <w:r w:rsidRPr="00263CEA">
        <w:rPr>
          <w:rFonts w:ascii="Arial" w:eastAsia="华文楷体" w:hAnsi="Arial" w:cs="Arial"/>
          <w:b/>
          <w:color w:val="FF0000"/>
          <w:sz w:val="28"/>
          <w:szCs w:val="28"/>
        </w:rPr>
        <w:t>1601</w:t>
      </w:r>
      <w:r w:rsidRPr="00263CEA">
        <w:rPr>
          <w:rFonts w:ascii="Arial" w:eastAsia="华文楷体" w:hAnsi="Arial" w:cs="Arial" w:hint="eastAsia"/>
          <w:b/>
          <w:color w:val="FF0000"/>
          <w:sz w:val="28"/>
          <w:szCs w:val="28"/>
        </w:rPr>
        <w:t>号公寓用房（毛坯）房地产市场价值</w:t>
      </w:r>
    </w:p>
    <w:p w14:paraId="33DB7854" w14:textId="77777777" w:rsidR="00263CEA" w:rsidRPr="00263CEA" w:rsidRDefault="00263CEA" w:rsidP="008003D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63CEA">
        <w:rPr>
          <w:rFonts w:ascii="Arial" w:eastAsia="华文楷体" w:hAnsi="Arial" w:cs="Arial" w:hint="eastAsia"/>
          <w:color w:val="000000" w:themeColor="text1"/>
          <w:sz w:val="28"/>
          <w:szCs w:val="28"/>
        </w:rPr>
        <w:t>北京市朝阳区工人体育场东路</w:t>
      </w:r>
      <w:r w:rsidRPr="00263CEA">
        <w:rPr>
          <w:rFonts w:ascii="Arial" w:eastAsia="华文楷体" w:hAnsi="Arial" w:cs="Arial" w:hint="eastAsia"/>
          <w:color w:val="000000" w:themeColor="text1"/>
          <w:sz w:val="28"/>
          <w:szCs w:val="28"/>
        </w:rPr>
        <w:t>4</w:t>
      </w:r>
      <w:r w:rsidRPr="00263CEA">
        <w:rPr>
          <w:rFonts w:ascii="Arial" w:eastAsia="华文楷体" w:hAnsi="Arial" w:cs="Arial" w:hint="eastAsia"/>
          <w:color w:val="000000" w:themeColor="text1"/>
          <w:sz w:val="28"/>
          <w:szCs w:val="28"/>
        </w:rPr>
        <w:t>号</w:t>
      </w:r>
      <w:r w:rsidRPr="00263CEA">
        <w:rPr>
          <w:rFonts w:ascii="Arial" w:eastAsia="华文楷体" w:hAnsi="Arial" w:cs="Arial" w:hint="eastAsia"/>
          <w:color w:val="000000" w:themeColor="text1"/>
          <w:sz w:val="28"/>
          <w:szCs w:val="28"/>
        </w:rPr>
        <w:t>7</w:t>
      </w:r>
      <w:r w:rsidRPr="00263CEA">
        <w:rPr>
          <w:rFonts w:ascii="Arial" w:eastAsia="华文楷体" w:hAnsi="Arial" w:cs="Arial" w:hint="eastAsia"/>
          <w:color w:val="000000" w:themeColor="text1"/>
          <w:sz w:val="28"/>
          <w:szCs w:val="28"/>
        </w:rPr>
        <w:t>号楼</w:t>
      </w:r>
      <w:r w:rsidRPr="00263CEA">
        <w:rPr>
          <w:rFonts w:ascii="Arial" w:eastAsia="华文楷体" w:hAnsi="Arial" w:cs="Arial" w:hint="eastAsia"/>
          <w:color w:val="000000" w:themeColor="text1"/>
          <w:sz w:val="28"/>
          <w:szCs w:val="28"/>
        </w:rPr>
        <w:t>1601</w:t>
      </w:r>
      <w:r w:rsidRPr="00263CEA">
        <w:rPr>
          <w:rFonts w:ascii="Arial" w:eastAsia="华文楷体" w:hAnsi="Arial" w:cs="Arial" w:hint="eastAsia"/>
          <w:color w:val="000000" w:themeColor="text1"/>
          <w:sz w:val="28"/>
          <w:szCs w:val="28"/>
        </w:rPr>
        <w:t>号公寓用房，位于地上</w:t>
      </w:r>
      <w:r w:rsidRPr="00263CEA">
        <w:rPr>
          <w:rFonts w:ascii="Arial" w:eastAsia="华文楷体" w:hAnsi="Arial" w:cs="Arial" w:hint="eastAsia"/>
          <w:color w:val="000000" w:themeColor="text1"/>
          <w:sz w:val="28"/>
          <w:szCs w:val="28"/>
        </w:rPr>
        <w:t>16</w:t>
      </w:r>
      <w:r w:rsidRPr="00263CEA">
        <w:rPr>
          <w:rFonts w:ascii="Arial" w:eastAsia="华文楷体" w:hAnsi="Arial" w:cs="Arial" w:hint="eastAsia"/>
          <w:color w:val="000000" w:themeColor="text1"/>
          <w:sz w:val="28"/>
          <w:szCs w:val="28"/>
        </w:rPr>
        <w:t>层，朝向为东北，建筑面积</w:t>
      </w:r>
      <w:r w:rsidRPr="00263CEA">
        <w:rPr>
          <w:rFonts w:ascii="Arial" w:eastAsia="华文楷体" w:hAnsi="Arial" w:cs="Arial" w:hint="eastAsia"/>
          <w:color w:val="000000" w:themeColor="text1"/>
          <w:sz w:val="28"/>
          <w:szCs w:val="28"/>
        </w:rPr>
        <w:t>184.99</w:t>
      </w:r>
      <w:r w:rsidRPr="00263CEA">
        <w:rPr>
          <w:rFonts w:ascii="Arial" w:eastAsia="华文楷体" w:hAnsi="Arial" w:cs="Arial" w:hint="eastAsia"/>
          <w:color w:val="000000" w:themeColor="text1"/>
          <w:sz w:val="28"/>
          <w:szCs w:val="28"/>
        </w:rPr>
        <w:t>平方米，装修情况为毛坯。</w:t>
      </w:r>
    </w:p>
    <w:p w14:paraId="05A408A9" w14:textId="4A93DEDC" w:rsidR="00263CEA" w:rsidRPr="00263CEA" w:rsidRDefault="00263CEA" w:rsidP="00263CEA">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63CEA">
        <w:rPr>
          <w:rFonts w:ascii="Arial" w:eastAsia="华文楷体" w:hAnsi="Arial" w:cs="Arial" w:hint="eastAsia"/>
          <w:color w:val="000000" w:themeColor="text1"/>
          <w:sz w:val="28"/>
          <w:szCs w:val="28"/>
        </w:rPr>
        <w:t>选取可比实例并编制因素条件说明及指数表</w:t>
      </w:r>
    </w:p>
    <w:p w14:paraId="00ECDC38" w14:textId="77777777" w:rsidR="002E07A7" w:rsidRDefault="00263CEA" w:rsidP="00263CEA">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63CEA">
        <w:rPr>
          <w:rFonts w:ascii="Arial" w:eastAsia="华文楷体" w:hAnsi="Arial" w:cs="Arial" w:hint="eastAsia"/>
          <w:color w:val="000000" w:themeColor="text1"/>
          <w:sz w:val="28"/>
          <w:szCs w:val="28"/>
        </w:rPr>
        <w:t>通过对北京市朝阳区公寓用房市场的调查，选取近期同一供需圈内邻近地区的三个交易实例进行比较并编制比较因素条件说明及指数表。</w:t>
      </w:r>
      <w:r w:rsidR="00E20A4E" w:rsidRPr="00E20A4E">
        <w:rPr>
          <w:rFonts w:ascii="Arial" w:eastAsia="华文楷体" w:hAnsi="Arial" w:cs="Arial" w:hint="eastAsia"/>
          <w:color w:val="000000" w:themeColor="text1"/>
          <w:sz w:val="28"/>
          <w:szCs w:val="28"/>
        </w:rPr>
        <w:t>估价对象及实例位置如下：</w:t>
      </w:r>
    </w:p>
    <w:p w14:paraId="19C8F2E3" w14:textId="77777777" w:rsidR="00F82B4B" w:rsidRPr="00B84FD0" w:rsidRDefault="00E20A4E" w:rsidP="00E20A4E">
      <w:pPr>
        <w:pStyle w:val="11"/>
        <w:autoSpaceDE w:val="0"/>
        <w:autoSpaceDN w:val="0"/>
        <w:spacing w:before="0" w:after="0" w:line="240" w:lineRule="auto"/>
        <w:ind w:right="6"/>
        <w:jc w:val="both"/>
        <w:textAlignment w:val="bottom"/>
        <w:rPr>
          <w:rFonts w:ascii="Arial" w:eastAsia="华文楷体" w:hAnsi="Arial" w:cs="Arial"/>
          <w:color w:val="000000" w:themeColor="text1"/>
          <w:sz w:val="28"/>
          <w:szCs w:val="28"/>
        </w:rPr>
      </w:pPr>
      <w:r>
        <w:rPr>
          <w:noProof/>
        </w:rPr>
        <w:drawing>
          <wp:inline distT="0" distB="0" distL="0" distR="0" wp14:anchorId="0B5C524C" wp14:editId="6FCDD578">
            <wp:extent cx="5427980" cy="3375853"/>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7980" cy="3375853"/>
                    </a:xfrm>
                    <a:prstGeom prst="rect">
                      <a:avLst/>
                    </a:prstGeom>
                    <a:noFill/>
                    <a:ln>
                      <a:noFill/>
                    </a:ln>
                  </pic:spPr>
                </pic:pic>
              </a:graphicData>
            </a:graphic>
          </wp:inline>
        </w:drawing>
      </w:r>
    </w:p>
    <w:p w14:paraId="4D1ABE30" w14:textId="77777777" w:rsidR="00F82B4B" w:rsidRDefault="00F82B4B" w:rsidP="00F82B4B">
      <w:pPr>
        <w:pStyle w:val="11"/>
        <w:autoSpaceDE w:val="0"/>
        <w:autoSpaceDN w:val="0"/>
        <w:spacing w:before="0" w:after="0" w:line="240" w:lineRule="auto"/>
        <w:ind w:right="6" w:firstLineChars="200" w:firstLine="560"/>
        <w:jc w:val="both"/>
        <w:textAlignment w:val="bottom"/>
        <w:rPr>
          <w:rFonts w:ascii="Arial" w:eastAsia="华文楷体" w:hAnsi="Arial" w:cs="Arial"/>
          <w:color w:val="000000" w:themeColor="text1"/>
          <w:sz w:val="28"/>
          <w:szCs w:val="28"/>
        </w:rPr>
      </w:pPr>
      <w:r>
        <w:rPr>
          <w:rFonts w:ascii="Arial" w:eastAsia="华文楷体" w:hAnsi="Arial" w:cs="Arial"/>
          <w:color w:val="000000" w:themeColor="text1"/>
          <w:sz w:val="28"/>
          <w:szCs w:val="28"/>
        </w:rPr>
        <w:br w:type="page"/>
      </w:r>
    </w:p>
    <w:p w14:paraId="15FF26F9" w14:textId="77777777" w:rsidR="00F82B4B" w:rsidRPr="00B84FD0" w:rsidRDefault="00F82B4B" w:rsidP="00F82B4B">
      <w:pPr>
        <w:pStyle w:val="11"/>
        <w:autoSpaceDE w:val="0"/>
        <w:autoSpaceDN w:val="0"/>
        <w:spacing w:before="0" w:after="0" w:line="360" w:lineRule="auto"/>
        <w:ind w:right="6"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lastRenderedPageBreak/>
        <w:t>可比实例</w:t>
      </w:r>
      <w:r w:rsidR="00E20A4E">
        <w:rPr>
          <w:rFonts w:ascii="Arial" w:eastAsia="华文楷体" w:hAnsi="Arial" w:cs="Arial"/>
          <w:color w:val="000000" w:themeColor="text1"/>
          <w:sz w:val="28"/>
          <w:szCs w:val="28"/>
        </w:rPr>
        <w:t>J</w:t>
      </w:r>
      <w:r w:rsidRPr="00B84FD0">
        <w:rPr>
          <w:rFonts w:ascii="Arial" w:eastAsia="华文楷体" w:hAnsi="Arial" w:cs="Arial" w:hint="eastAsia"/>
          <w:color w:val="000000" w:themeColor="text1"/>
          <w:sz w:val="28"/>
          <w:szCs w:val="28"/>
        </w:rPr>
        <w:t>：</w:t>
      </w:r>
    </w:p>
    <w:p w14:paraId="7886CD0F" w14:textId="77777777" w:rsidR="00F82B4B" w:rsidRPr="00B84FD0"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•项目名称：</w:t>
      </w:r>
      <w:r w:rsidR="00E20A4E" w:rsidRPr="00E20A4E">
        <w:rPr>
          <w:rFonts w:ascii="Arial" w:eastAsia="华文楷体" w:hAnsi="Arial" w:cs="Arial" w:hint="eastAsia"/>
          <w:color w:val="000000" w:themeColor="text1"/>
          <w:sz w:val="28"/>
          <w:szCs w:val="28"/>
        </w:rPr>
        <w:t>新城国际</w:t>
      </w:r>
    </w:p>
    <w:p w14:paraId="6675B7E6" w14:textId="77777777" w:rsidR="00E20A4E"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•交易时间：</w:t>
      </w:r>
      <w:r w:rsidR="00E20A4E" w:rsidRPr="00E20A4E">
        <w:rPr>
          <w:rFonts w:ascii="Arial" w:eastAsia="华文楷体" w:hAnsi="Arial" w:cs="Arial" w:hint="eastAsia"/>
          <w:color w:val="000000" w:themeColor="text1"/>
          <w:sz w:val="28"/>
          <w:szCs w:val="28"/>
        </w:rPr>
        <w:t>2023</w:t>
      </w:r>
      <w:r w:rsidR="00E20A4E" w:rsidRPr="00E20A4E">
        <w:rPr>
          <w:rFonts w:ascii="Arial" w:eastAsia="华文楷体" w:hAnsi="Arial" w:cs="Arial" w:hint="eastAsia"/>
          <w:color w:val="000000" w:themeColor="text1"/>
          <w:sz w:val="28"/>
          <w:szCs w:val="28"/>
        </w:rPr>
        <w:t>年</w:t>
      </w:r>
      <w:r w:rsidR="00E20A4E" w:rsidRPr="00E20A4E">
        <w:rPr>
          <w:rFonts w:ascii="Arial" w:eastAsia="华文楷体" w:hAnsi="Arial" w:cs="Arial" w:hint="eastAsia"/>
          <w:color w:val="000000" w:themeColor="text1"/>
          <w:sz w:val="28"/>
          <w:szCs w:val="28"/>
        </w:rPr>
        <w:t>11</w:t>
      </w:r>
      <w:r w:rsidR="00E20A4E" w:rsidRPr="00E20A4E">
        <w:rPr>
          <w:rFonts w:ascii="Arial" w:eastAsia="华文楷体" w:hAnsi="Arial" w:cs="Arial" w:hint="eastAsia"/>
          <w:color w:val="000000" w:themeColor="text1"/>
          <w:sz w:val="28"/>
          <w:szCs w:val="28"/>
        </w:rPr>
        <w:t>月</w:t>
      </w:r>
    </w:p>
    <w:p w14:paraId="4D1CF1B5" w14:textId="77777777" w:rsidR="00F82B4B"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sidRPr="00B84FD0">
        <w:rPr>
          <w:rFonts w:ascii="Arial" w:eastAsia="华文楷体" w:hAnsi="Arial" w:cs="Arial" w:hint="eastAsia"/>
          <w:color w:val="000000" w:themeColor="text1"/>
          <w:sz w:val="28"/>
          <w:szCs w:val="28"/>
        </w:rPr>
        <w:t>市场状况：正常</w:t>
      </w:r>
    </w:p>
    <w:p w14:paraId="6A718FF5" w14:textId="77777777" w:rsidR="00F82B4B" w:rsidRPr="00B84FD0"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sidR="00E20A4E">
        <w:rPr>
          <w:rFonts w:ascii="Arial" w:eastAsia="华文楷体" w:hAnsi="Arial" w:cs="Arial" w:hint="eastAsia"/>
          <w:color w:val="000000" w:themeColor="text1"/>
          <w:sz w:val="28"/>
          <w:szCs w:val="28"/>
        </w:rPr>
        <w:t>用途：公寓</w:t>
      </w:r>
    </w:p>
    <w:p w14:paraId="21AC96BA" w14:textId="77777777" w:rsidR="00F82B4B"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915B5">
        <w:rPr>
          <w:rFonts w:ascii="Arial" w:eastAsia="华文楷体" w:hAnsi="Arial" w:cs="Arial" w:hint="eastAsia"/>
          <w:color w:val="000000" w:themeColor="text1"/>
          <w:sz w:val="28"/>
          <w:szCs w:val="28"/>
        </w:rPr>
        <w:t>案例</w:t>
      </w:r>
      <w:r w:rsidRPr="00B915B5">
        <w:rPr>
          <w:rFonts w:ascii="Arial" w:eastAsia="华文楷体" w:hAnsi="Arial" w:cs="Arial" w:hint="eastAsia"/>
          <w:color w:val="000000" w:themeColor="text1"/>
          <w:sz w:val="28"/>
          <w:szCs w:val="28"/>
        </w:rPr>
        <w:t>A</w:t>
      </w:r>
      <w:r w:rsidRPr="00B915B5">
        <w:rPr>
          <w:rFonts w:ascii="Arial" w:eastAsia="华文楷体" w:hAnsi="Arial" w:cs="Arial" w:hint="eastAsia"/>
          <w:color w:val="000000" w:themeColor="text1"/>
          <w:sz w:val="28"/>
          <w:szCs w:val="28"/>
        </w:rPr>
        <w:t>所属楼宇总楼层为</w:t>
      </w:r>
      <w:r w:rsidRPr="00B915B5">
        <w:rPr>
          <w:rFonts w:ascii="Arial" w:eastAsia="华文楷体" w:hAnsi="Arial" w:cs="Arial" w:hint="eastAsia"/>
          <w:color w:val="000000" w:themeColor="text1"/>
          <w:sz w:val="28"/>
          <w:szCs w:val="28"/>
        </w:rPr>
        <w:t>26</w:t>
      </w:r>
      <w:r w:rsidRPr="00B915B5">
        <w:rPr>
          <w:rFonts w:ascii="Arial" w:eastAsia="华文楷体" w:hAnsi="Arial" w:cs="Arial" w:hint="eastAsia"/>
          <w:color w:val="000000" w:themeColor="text1"/>
          <w:sz w:val="28"/>
          <w:szCs w:val="28"/>
        </w:rPr>
        <w:t>层，其位于中楼层，房型为平层，建筑面积为</w:t>
      </w:r>
      <w:r w:rsidRPr="00B915B5">
        <w:rPr>
          <w:rFonts w:ascii="Arial" w:eastAsia="华文楷体" w:hAnsi="Arial" w:cs="Arial" w:hint="eastAsia"/>
          <w:color w:val="000000" w:themeColor="text1"/>
          <w:sz w:val="28"/>
          <w:szCs w:val="28"/>
        </w:rPr>
        <w:t>48.95</w:t>
      </w:r>
      <w:r w:rsidRPr="00B915B5">
        <w:rPr>
          <w:rFonts w:ascii="Arial" w:eastAsia="华文楷体" w:hAnsi="Arial" w:cs="Arial" w:hint="eastAsia"/>
          <w:color w:val="000000" w:themeColor="text1"/>
          <w:sz w:val="28"/>
          <w:szCs w:val="28"/>
        </w:rPr>
        <w:t>平方米，朝向为东，交易价格为建筑面积单价</w:t>
      </w:r>
      <w:r w:rsidRPr="00B915B5">
        <w:rPr>
          <w:rFonts w:ascii="Arial" w:eastAsia="华文楷体" w:hAnsi="Arial" w:cs="Arial" w:hint="eastAsia"/>
          <w:color w:val="000000" w:themeColor="text1"/>
          <w:sz w:val="28"/>
          <w:szCs w:val="28"/>
        </w:rPr>
        <w:t>70481</w:t>
      </w:r>
      <w:r w:rsidRPr="00B915B5">
        <w:rPr>
          <w:rFonts w:ascii="Arial" w:eastAsia="华文楷体" w:hAnsi="Arial" w:cs="Arial" w:hint="eastAsia"/>
          <w:color w:val="000000" w:themeColor="text1"/>
          <w:sz w:val="28"/>
          <w:szCs w:val="28"/>
        </w:rPr>
        <w:t>元</w:t>
      </w:r>
      <w:r w:rsidRPr="00B915B5">
        <w:rPr>
          <w:rFonts w:ascii="Arial" w:eastAsia="华文楷体" w:hAnsi="Arial" w:cs="Arial" w:hint="eastAsia"/>
          <w:color w:val="000000" w:themeColor="text1"/>
          <w:sz w:val="28"/>
          <w:szCs w:val="28"/>
        </w:rPr>
        <w:t>/</w:t>
      </w:r>
      <w:r w:rsidRPr="00B915B5">
        <w:rPr>
          <w:rFonts w:ascii="Arial" w:eastAsia="华文楷体" w:hAnsi="Arial" w:cs="Arial" w:hint="eastAsia"/>
          <w:color w:val="000000" w:themeColor="text1"/>
          <w:sz w:val="28"/>
          <w:szCs w:val="28"/>
        </w:rPr>
        <w:t>平方米。</w:t>
      </w:r>
    </w:p>
    <w:p w14:paraId="751F268C" w14:textId="77777777" w:rsidR="00E20A4E" w:rsidRPr="00B84FD0" w:rsidRDefault="00E20A4E" w:rsidP="00E20A4E">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E20A4E">
        <w:rPr>
          <w:rFonts w:ascii="Arial" w:eastAsia="华文楷体" w:hAnsi="Arial" w:cs="Arial" w:hint="eastAsia"/>
          <w:color w:val="000000" w:themeColor="text1"/>
          <w:sz w:val="28"/>
          <w:szCs w:val="28"/>
        </w:rPr>
        <w:t>实例</w:t>
      </w:r>
      <w:r w:rsidRPr="00E20A4E">
        <w:rPr>
          <w:rFonts w:ascii="Arial" w:eastAsia="华文楷体" w:hAnsi="Arial" w:cs="Arial" w:hint="eastAsia"/>
          <w:color w:val="000000" w:themeColor="text1"/>
          <w:sz w:val="28"/>
          <w:szCs w:val="28"/>
        </w:rPr>
        <w:t>J</w:t>
      </w:r>
      <w:r w:rsidRPr="00E20A4E">
        <w:rPr>
          <w:rFonts w:ascii="Arial" w:eastAsia="华文楷体" w:hAnsi="Arial" w:cs="Arial" w:hint="eastAsia"/>
          <w:color w:val="000000" w:themeColor="text1"/>
          <w:sz w:val="28"/>
          <w:szCs w:val="28"/>
        </w:rPr>
        <w:t>所属项目位于北京市朝阳门外大街</w:t>
      </w:r>
      <w:r w:rsidRPr="00E20A4E">
        <w:rPr>
          <w:rFonts w:ascii="Arial" w:eastAsia="华文楷体" w:hAnsi="Arial" w:cs="Arial" w:hint="eastAsia"/>
          <w:color w:val="000000" w:themeColor="text1"/>
          <w:sz w:val="28"/>
          <w:szCs w:val="28"/>
        </w:rPr>
        <w:t>6</w:t>
      </w:r>
      <w:r w:rsidR="00E675FC">
        <w:rPr>
          <w:rFonts w:ascii="Arial" w:eastAsia="华文楷体" w:hAnsi="Arial" w:cs="Arial" w:hint="eastAsia"/>
          <w:color w:val="000000" w:themeColor="text1"/>
          <w:sz w:val="28"/>
          <w:szCs w:val="28"/>
        </w:rPr>
        <w:t>号院，临近城市次干道—景华北街</w:t>
      </w:r>
      <w:r w:rsidRPr="00E20A4E">
        <w:rPr>
          <w:rFonts w:ascii="Arial" w:eastAsia="华文楷体" w:hAnsi="Arial" w:cs="Arial" w:hint="eastAsia"/>
          <w:color w:val="000000" w:themeColor="text1"/>
          <w:sz w:val="28"/>
          <w:szCs w:val="28"/>
        </w:rPr>
        <w:t>，地上共</w:t>
      </w:r>
      <w:r w:rsidRPr="00E20A4E">
        <w:rPr>
          <w:rFonts w:ascii="Arial" w:eastAsia="华文楷体" w:hAnsi="Arial" w:cs="Arial" w:hint="eastAsia"/>
          <w:color w:val="000000" w:themeColor="text1"/>
          <w:sz w:val="28"/>
          <w:szCs w:val="28"/>
        </w:rPr>
        <w:t>25</w:t>
      </w:r>
      <w:r w:rsidRPr="00E20A4E">
        <w:rPr>
          <w:rFonts w:ascii="Arial" w:eastAsia="华文楷体" w:hAnsi="Arial" w:cs="Arial" w:hint="eastAsia"/>
          <w:color w:val="000000" w:themeColor="text1"/>
          <w:sz w:val="28"/>
          <w:szCs w:val="28"/>
        </w:rPr>
        <w:t>层，实例</w:t>
      </w:r>
      <w:r w:rsidRPr="00E20A4E">
        <w:rPr>
          <w:rFonts w:ascii="Arial" w:eastAsia="华文楷体" w:hAnsi="Arial" w:cs="Arial" w:hint="eastAsia"/>
          <w:color w:val="000000" w:themeColor="text1"/>
          <w:sz w:val="28"/>
          <w:szCs w:val="28"/>
        </w:rPr>
        <w:t>J</w:t>
      </w:r>
      <w:r w:rsidRPr="00E20A4E">
        <w:rPr>
          <w:rFonts w:ascii="Arial" w:eastAsia="华文楷体" w:hAnsi="Arial" w:cs="Arial" w:hint="eastAsia"/>
          <w:color w:val="000000" w:themeColor="text1"/>
          <w:sz w:val="28"/>
          <w:szCs w:val="28"/>
        </w:rPr>
        <w:t>位于低楼层，朝向为南，建筑面积为</w:t>
      </w:r>
      <w:r w:rsidRPr="00E20A4E">
        <w:rPr>
          <w:rFonts w:ascii="Arial" w:eastAsia="华文楷体" w:hAnsi="Arial" w:cs="Arial" w:hint="eastAsia"/>
          <w:color w:val="000000" w:themeColor="text1"/>
          <w:sz w:val="28"/>
          <w:szCs w:val="28"/>
        </w:rPr>
        <w:t>139.85</w:t>
      </w:r>
      <w:r w:rsidRPr="00E20A4E">
        <w:rPr>
          <w:rFonts w:ascii="Arial" w:eastAsia="华文楷体" w:hAnsi="Arial" w:cs="Arial" w:hint="eastAsia"/>
          <w:color w:val="000000" w:themeColor="text1"/>
          <w:sz w:val="28"/>
          <w:szCs w:val="28"/>
        </w:rPr>
        <w:t>平方米，交易价格为建筑面积单价</w:t>
      </w:r>
      <w:r w:rsidRPr="00E20A4E">
        <w:rPr>
          <w:rFonts w:ascii="Arial" w:eastAsia="华文楷体" w:hAnsi="Arial" w:cs="Arial" w:hint="eastAsia"/>
          <w:color w:val="000000" w:themeColor="text1"/>
          <w:sz w:val="28"/>
          <w:szCs w:val="28"/>
        </w:rPr>
        <w:t>109760</w:t>
      </w:r>
      <w:r w:rsidRPr="00E20A4E">
        <w:rPr>
          <w:rFonts w:ascii="Arial" w:eastAsia="华文楷体" w:hAnsi="Arial" w:cs="Arial" w:hint="eastAsia"/>
          <w:color w:val="000000" w:themeColor="text1"/>
          <w:sz w:val="28"/>
          <w:szCs w:val="28"/>
        </w:rPr>
        <w:t>元</w:t>
      </w:r>
      <w:r w:rsidRPr="00E20A4E">
        <w:rPr>
          <w:rFonts w:ascii="Arial" w:eastAsia="华文楷体" w:hAnsi="Arial" w:cs="Arial" w:hint="eastAsia"/>
          <w:color w:val="000000" w:themeColor="text1"/>
          <w:sz w:val="28"/>
          <w:szCs w:val="28"/>
        </w:rPr>
        <w:t>/</w:t>
      </w:r>
      <w:r w:rsidRPr="00E20A4E">
        <w:rPr>
          <w:rFonts w:ascii="Arial" w:eastAsia="华文楷体" w:hAnsi="Arial" w:cs="Arial" w:hint="eastAsia"/>
          <w:color w:val="000000" w:themeColor="text1"/>
          <w:sz w:val="28"/>
          <w:szCs w:val="28"/>
        </w:rPr>
        <w:t>平方米。</w:t>
      </w:r>
    </w:p>
    <w:p w14:paraId="4716C5EA" w14:textId="77777777" w:rsidR="00F82B4B" w:rsidRPr="00B84FD0"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可比实例</w:t>
      </w:r>
      <w:r w:rsidR="00E675FC">
        <w:rPr>
          <w:rFonts w:ascii="Arial" w:eastAsia="华文楷体" w:hAnsi="Arial" w:cs="Arial"/>
          <w:color w:val="000000" w:themeColor="text1"/>
          <w:sz w:val="28"/>
          <w:szCs w:val="28"/>
        </w:rPr>
        <w:t>K</w:t>
      </w:r>
      <w:r w:rsidRPr="00B84FD0">
        <w:rPr>
          <w:rFonts w:ascii="Arial" w:eastAsia="华文楷体" w:hAnsi="Arial" w:cs="Arial"/>
          <w:color w:val="000000" w:themeColor="text1"/>
          <w:sz w:val="28"/>
          <w:szCs w:val="28"/>
        </w:rPr>
        <w:t>：</w:t>
      </w:r>
    </w:p>
    <w:p w14:paraId="4FB381FE" w14:textId="77777777" w:rsidR="00F82B4B" w:rsidRPr="00B84FD0"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•项目名称：</w:t>
      </w:r>
      <w:r w:rsidR="00E675FC" w:rsidRPr="00E675FC">
        <w:rPr>
          <w:rFonts w:ascii="Arial" w:eastAsia="华文楷体" w:hAnsi="Arial" w:cs="Arial" w:hint="eastAsia"/>
          <w:color w:val="000000" w:themeColor="text1"/>
          <w:sz w:val="28"/>
          <w:szCs w:val="28"/>
        </w:rPr>
        <w:t>禧瑞都</w:t>
      </w:r>
      <w:r w:rsidRPr="00B84FD0">
        <w:rPr>
          <w:rFonts w:ascii="Arial" w:eastAsia="华文楷体" w:hAnsi="Arial" w:cs="Arial" w:hint="eastAsia"/>
          <w:color w:val="000000" w:themeColor="text1"/>
          <w:sz w:val="28"/>
          <w:szCs w:val="28"/>
        </w:rPr>
        <w:tab/>
      </w:r>
    </w:p>
    <w:p w14:paraId="348EBAE6" w14:textId="77777777" w:rsidR="00F82B4B" w:rsidRPr="00D400B2"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•交易时间：</w:t>
      </w:r>
      <w:r w:rsidR="00E675FC">
        <w:rPr>
          <w:rFonts w:ascii="Arial" w:eastAsia="华文楷体" w:hAnsi="Arial" w:cs="Arial" w:hint="eastAsia"/>
          <w:color w:val="000000" w:themeColor="text1"/>
          <w:sz w:val="28"/>
          <w:szCs w:val="28"/>
        </w:rPr>
        <w:t>2023</w:t>
      </w:r>
      <w:r w:rsidRPr="00943B38">
        <w:rPr>
          <w:rFonts w:ascii="Arial" w:eastAsia="华文楷体" w:hAnsi="Arial" w:cs="Arial" w:hint="eastAsia"/>
          <w:color w:val="000000" w:themeColor="text1"/>
          <w:sz w:val="28"/>
          <w:szCs w:val="28"/>
        </w:rPr>
        <w:t>年</w:t>
      </w:r>
      <w:r w:rsidR="00E675FC">
        <w:rPr>
          <w:rFonts w:ascii="Arial" w:eastAsia="华文楷体" w:hAnsi="Arial" w:cs="Arial" w:hint="eastAsia"/>
          <w:color w:val="000000" w:themeColor="text1"/>
          <w:sz w:val="28"/>
          <w:szCs w:val="28"/>
        </w:rPr>
        <w:t>12</w:t>
      </w:r>
      <w:r w:rsidRPr="00943B38">
        <w:rPr>
          <w:rFonts w:ascii="Arial" w:eastAsia="华文楷体" w:hAnsi="Arial" w:cs="Arial" w:hint="eastAsia"/>
          <w:color w:val="000000" w:themeColor="text1"/>
          <w:sz w:val="28"/>
          <w:szCs w:val="28"/>
        </w:rPr>
        <w:t>月</w:t>
      </w:r>
    </w:p>
    <w:p w14:paraId="62A4EA49" w14:textId="77777777" w:rsidR="00F82B4B"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sidRPr="00B84FD0">
        <w:rPr>
          <w:rFonts w:ascii="Arial" w:eastAsia="华文楷体" w:hAnsi="Arial" w:cs="Arial" w:hint="eastAsia"/>
          <w:color w:val="000000" w:themeColor="text1"/>
          <w:sz w:val="28"/>
          <w:szCs w:val="28"/>
        </w:rPr>
        <w:t>市场状况：正常</w:t>
      </w:r>
    </w:p>
    <w:p w14:paraId="6BBCDF77" w14:textId="77777777" w:rsidR="00F82B4B" w:rsidRPr="00B84FD0"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sidR="00E675FC">
        <w:rPr>
          <w:rFonts w:ascii="Arial" w:eastAsia="华文楷体" w:hAnsi="Arial" w:cs="Arial" w:hint="eastAsia"/>
          <w:color w:val="000000" w:themeColor="text1"/>
          <w:sz w:val="28"/>
          <w:szCs w:val="28"/>
        </w:rPr>
        <w:t>用途：公寓</w:t>
      </w:r>
    </w:p>
    <w:p w14:paraId="47D5B61E" w14:textId="77777777" w:rsidR="00F82B4B"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E675FC">
        <w:rPr>
          <w:rFonts w:ascii="Arial" w:eastAsia="华文楷体" w:hAnsi="Arial" w:cs="Arial" w:hint="eastAsia"/>
          <w:color w:val="000000" w:themeColor="text1"/>
          <w:sz w:val="28"/>
          <w:szCs w:val="28"/>
        </w:rPr>
        <w:t>实例</w:t>
      </w:r>
      <w:r w:rsidRPr="00E675FC">
        <w:rPr>
          <w:rFonts w:ascii="Arial" w:eastAsia="华文楷体" w:hAnsi="Arial" w:cs="Arial" w:hint="eastAsia"/>
          <w:color w:val="000000" w:themeColor="text1"/>
          <w:sz w:val="28"/>
          <w:szCs w:val="28"/>
        </w:rPr>
        <w:t>K</w:t>
      </w:r>
      <w:r w:rsidRPr="00E675FC">
        <w:rPr>
          <w:rFonts w:ascii="Arial" w:eastAsia="华文楷体" w:hAnsi="Arial" w:cs="Arial" w:hint="eastAsia"/>
          <w:color w:val="000000" w:themeColor="text1"/>
          <w:sz w:val="28"/>
          <w:szCs w:val="28"/>
        </w:rPr>
        <w:t>所属项目位于北京市朝阳区朝阳路</w:t>
      </w:r>
      <w:r w:rsidRPr="00E675FC">
        <w:rPr>
          <w:rFonts w:ascii="Arial" w:eastAsia="华文楷体" w:hAnsi="Arial" w:cs="Arial" w:hint="eastAsia"/>
          <w:color w:val="000000" w:themeColor="text1"/>
          <w:sz w:val="28"/>
          <w:szCs w:val="28"/>
        </w:rPr>
        <w:t>139</w:t>
      </w:r>
      <w:r>
        <w:rPr>
          <w:rFonts w:ascii="Arial" w:eastAsia="华文楷体" w:hAnsi="Arial" w:cs="Arial" w:hint="eastAsia"/>
          <w:color w:val="000000" w:themeColor="text1"/>
          <w:sz w:val="28"/>
          <w:szCs w:val="28"/>
        </w:rPr>
        <w:t>号院，紧邻城市主干道—朝阳路</w:t>
      </w:r>
      <w:r w:rsidRPr="00E675FC">
        <w:rPr>
          <w:rFonts w:ascii="Arial" w:eastAsia="华文楷体" w:hAnsi="Arial" w:cs="Arial" w:hint="eastAsia"/>
          <w:color w:val="000000" w:themeColor="text1"/>
          <w:sz w:val="28"/>
          <w:szCs w:val="28"/>
        </w:rPr>
        <w:t>，地上共</w:t>
      </w:r>
      <w:r w:rsidRPr="00E675FC">
        <w:rPr>
          <w:rFonts w:ascii="Arial" w:eastAsia="华文楷体" w:hAnsi="Arial" w:cs="Arial" w:hint="eastAsia"/>
          <w:color w:val="000000" w:themeColor="text1"/>
          <w:sz w:val="28"/>
          <w:szCs w:val="28"/>
        </w:rPr>
        <w:t>24</w:t>
      </w:r>
      <w:r w:rsidRPr="00E675FC">
        <w:rPr>
          <w:rFonts w:ascii="Arial" w:eastAsia="华文楷体" w:hAnsi="Arial" w:cs="Arial" w:hint="eastAsia"/>
          <w:color w:val="000000" w:themeColor="text1"/>
          <w:sz w:val="28"/>
          <w:szCs w:val="28"/>
        </w:rPr>
        <w:t>层，实例</w:t>
      </w:r>
      <w:r w:rsidRPr="00E675FC">
        <w:rPr>
          <w:rFonts w:ascii="Arial" w:eastAsia="华文楷体" w:hAnsi="Arial" w:cs="Arial" w:hint="eastAsia"/>
          <w:color w:val="000000" w:themeColor="text1"/>
          <w:sz w:val="28"/>
          <w:szCs w:val="28"/>
        </w:rPr>
        <w:t>K</w:t>
      </w:r>
      <w:r w:rsidRPr="00E675FC">
        <w:rPr>
          <w:rFonts w:ascii="Arial" w:eastAsia="华文楷体" w:hAnsi="Arial" w:cs="Arial" w:hint="eastAsia"/>
          <w:color w:val="000000" w:themeColor="text1"/>
          <w:sz w:val="28"/>
          <w:szCs w:val="28"/>
        </w:rPr>
        <w:t>位于高楼层，朝向为东北，建筑面积为</w:t>
      </w:r>
      <w:r w:rsidRPr="00E675FC">
        <w:rPr>
          <w:rFonts w:ascii="Arial" w:eastAsia="华文楷体" w:hAnsi="Arial" w:cs="Arial" w:hint="eastAsia"/>
          <w:color w:val="000000" w:themeColor="text1"/>
          <w:sz w:val="28"/>
          <w:szCs w:val="28"/>
        </w:rPr>
        <w:t>176.69</w:t>
      </w:r>
      <w:r>
        <w:rPr>
          <w:rFonts w:ascii="Arial" w:eastAsia="华文楷体" w:hAnsi="Arial" w:cs="Arial" w:hint="eastAsia"/>
          <w:color w:val="000000" w:themeColor="text1"/>
          <w:sz w:val="28"/>
          <w:szCs w:val="28"/>
        </w:rPr>
        <w:t>平方米</w:t>
      </w:r>
      <w:r w:rsidRPr="00E675FC">
        <w:rPr>
          <w:rFonts w:ascii="Arial" w:eastAsia="华文楷体" w:hAnsi="Arial" w:cs="Arial" w:hint="eastAsia"/>
          <w:color w:val="000000" w:themeColor="text1"/>
          <w:sz w:val="28"/>
          <w:szCs w:val="28"/>
        </w:rPr>
        <w:t>，交易价格为建筑面积单价</w:t>
      </w:r>
      <w:r w:rsidRPr="00E675FC">
        <w:rPr>
          <w:rFonts w:ascii="Arial" w:eastAsia="华文楷体" w:hAnsi="Arial" w:cs="Arial" w:hint="eastAsia"/>
          <w:color w:val="000000" w:themeColor="text1"/>
          <w:sz w:val="28"/>
          <w:szCs w:val="28"/>
        </w:rPr>
        <w:t>104562</w:t>
      </w:r>
      <w:r w:rsidRPr="00E675FC">
        <w:rPr>
          <w:rFonts w:ascii="Arial" w:eastAsia="华文楷体" w:hAnsi="Arial" w:cs="Arial" w:hint="eastAsia"/>
          <w:color w:val="000000" w:themeColor="text1"/>
          <w:sz w:val="28"/>
          <w:szCs w:val="28"/>
        </w:rPr>
        <w:t>元</w:t>
      </w:r>
      <w:r w:rsidRPr="00E675FC">
        <w:rPr>
          <w:rFonts w:ascii="Arial" w:eastAsia="华文楷体" w:hAnsi="Arial" w:cs="Arial" w:hint="eastAsia"/>
          <w:color w:val="000000" w:themeColor="text1"/>
          <w:sz w:val="28"/>
          <w:szCs w:val="28"/>
        </w:rPr>
        <w:t>/</w:t>
      </w:r>
      <w:r w:rsidRPr="00E675FC">
        <w:rPr>
          <w:rFonts w:ascii="Arial" w:eastAsia="华文楷体" w:hAnsi="Arial" w:cs="Arial" w:hint="eastAsia"/>
          <w:color w:val="000000" w:themeColor="text1"/>
          <w:sz w:val="28"/>
          <w:szCs w:val="28"/>
        </w:rPr>
        <w:t>平方米</w:t>
      </w:r>
      <w:r w:rsidR="00F82B4B" w:rsidRPr="00B84FD0">
        <w:rPr>
          <w:rFonts w:ascii="Arial" w:eastAsia="华文楷体" w:hAnsi="Arial" w:cs="Arial" w:hint="eastAsia"/>
          <w:color w:val="000000" w:themeColor="text1"/>
          <w:sz w:val="28"/>
          <w:szCs w:val="28"/>
        </w:rPr>
        <w:t>。</w:t>
      </w:r>
    </w:p>
    <w:p w14:paraId="6CB8674D" w14:textId="77777777" w:rsidR="00F82B4B" w:rsidRPr="00B84FD0"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可比实例</w:t>
      </w:r>
      <w:r w:rsidR="00E675FC">
        <w:rPr>
          <w:rFonts w:ascii="Arial" w:eastAsia="华文楷体" w:hAnsi="Arial" w:cs="Arial"/>
          <w:color w:val="000000" w:themeColor="text1"/>
          <w:sz w:val="28"/>
          <w:szCs w:val="28"/>
        </w:rPr>
        <w:t>L</w:t>
      </w:r>
      <w:r w:rsidRPr="00B84FD0">
        <w:rPr>
          <w:rFonts w:ascii="Arial" w:eastAsia="华文楷体" w:hAnsi="Arial" w:cs="Arial"/>
          <w:color w:val="000000" w:themeColor="text1"/>
          <w:sz w:val="28"/>
          <w:szCs w:val="28"/>
        </w:rPr>
        <w:t>：</w:t>
      </w:r>
    </w:p>
    <w:p w14:paraId="795FDCF8" w14:textId="77777777" w:rsidR="00F82B4B" w:rsidRPr="00B84FD0"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•项目名称：</w:t>
      </w:r>
      <w:r w:rsidR="00E675FC" w:rsidRPr="00E675FC">
        <w:rPr>
          <w:rFonts w:ascii="Arial" w:eastAsia="华文楷体" w:hAnsi="Arial" w:cs="Arial" w:hint="eastAsia"/>
          <w:color w:val="000000" w:themeColor="text1"/>
          <w:sz w:val="28"/>
          <w:szCs w:val="28"/>
        </w:rPr>
        <w:t>金地国际花园</w:t>
      </w:r>
    </w:p>
    <w:p w14:paraId="6DAD1ACA" w14:textId="77777777" w:rsidR="00F82B4B"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•交易时间：</w:t>
      </w:r>
      <w:r w:rsidR="00E675FC">
        <w:rPr>
          <w:rFonts w:ascii="Arial" w:eastAsia="华文楷体" w:hAnsi="Arial" w:cs="Arial" w:hint="eastAsia"/>
          <w:color w:val="000000" w:themeColor="text1"/>
          <w:sz w:val="28"/>
          <w:szCs w:val="28"/>
        </w:rPr>
        <w:t>2024</w:t>
      </w:r>
      <w:r w:rsidRPr="00943B38">
        <w:rPr>
          <w:rFonts w:ascii="Arial" w:eastAsia="华文楷体" w:hAnsi="Arial" w:cs="Arial" w:hint="eastAsia"/>
          <w:color w:val="000000" w:themeColor="text1"/>
          <w:sz w:val="28"/>
          <w:szCs w:val="28"/>
        </w:rPr>
        <w:t>年</w:t>
      </w:r>
      <w:r w:rsidR="00E675FC">
        <w:rPr>
          <w:rFonts w:ascii="Arial" w:eastAsia="华文楷体" w:hAnsi="Arial" w:cs="Arial" w:hint="eastAsia"/>
          <w:color w:val="000000" w:themeColor="text1"/>
          <w:sz w:val="28"/>
          <w:szCs w:val="28"/>
        </w:rPr>
        <w:t>2</w:t>
      </w:r>
      <w:r w:rsidRPr="00943B38">
        <w:rPr>
          <w:rFonts w:ascii="Arial" w:eastAsia="华文楷体" w:hAnsi="Arial" w:cs="Arial" w:hint="eastAsia"/>
          <w:color w:val="000000" w:themeColor="text1"/>
          <w:sz w:val="28"/>
          <w:szCs w:val="28"/>
        </w:rPr>
        <w:t>月</w:t>
      </w:r>
    </w:p>
    <w:p w14:paraId="24E9AB99" w14:textId="77777777" w:rsidR="00F82B4B"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sidRPr="00B84FD0">
        <w:rPr>
          <w:rFonts w:ascii="Arial" w:eastAsia="华文楷体" w:hAnsi="Arial" w:cs="Arial" w:hint="eastAsia"/>
          <w:color w:val="000000" w:themeColor="text1"/>
          <w:sz w:val="28"/>
          <w:szCs w:val="28"/>
        </w:rPr>
        <w:t>市场状况：正常</w:t>
      </w:r>
    </w:p>
    <w:p w14:paraId="3368DBEF" w14:textId="77777777" w:rsidR="00F82B4B" w:rsidRPr="00B84FD0" w:rsidRDefault="00F82B4B" w:rsidP="00F82B4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lastRenderedPageBreak/>
        <w:t>•</w:t>
      </w:r>
      <w:r w:rsidR="00E675FC">
        <w:rPr>
          <w:rFonts w:ascii="Arial" w:eastAsia="华文楷体" w:hAnsi="Arial" w:cs="Arial" w:hint="eastAsia"/>
          <w:color w:val="000000" w:themeColor="text1"/>
          <w:sz w:val="28"/>
          <w:szCs w:val="28"/>
        </w:rPr>
        <w:t>用途：公寓</w:t>
      </w:r>
    </w:p>
    <w:p w14:paraId="58CA2103" w14:textId="77777777" w:rsidR="00F82B4B"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E675FC">
        <w:rPr>
          <w:rFonts w:ascii="Arial" w:eastAsia="华文楷体" w:hAnsi="Arial" w:cs="Arial" w:hint="eastAsia"/>
          <w:color w:val="000000" w:themeColor="text1"/>
          <w:sz w:val="28"/>
          <w:szCs w:val="28"/>
        </w:rPr>
        <w:t>实例</w:t>
      </w:r>
      <w:r w:rsidRPr="00E675FC">
        <w:rPr>
          <w:rFonts w:ascii="Arial" w:eastAsia="华文楷体" w:hAnsi="Arial" w:cs="Arial" w:hint="eastAsia"/>
          <w:color w:val="000000" w:themeColor="text1"/>
          <w:sz w:val="28"/>
          <w:szCs w:val="28"/>
        </w:rPr>
        <w:t>L</w:t>
      </w:r>
      <w:r w:rsidRPr="00E675FC">
        <w:rPr>
          <w:rFonts w:ascii="Arial" w:eastAsia="华文楷体" w:hAnsi="Arial" w:cs="Arial" w:hint="eastAsia"/>
          <w:color w:val="000000" w:themeColor="text1"/>
          <w:sz w:val="28"/>
          <w:szCs w:val="28"/>
        </w:rPr>
        <w:t>所属项目位于北京市朝阳区建国路</w:t>
      </w:r>
      <w:r w:rsidRPr="00E675FC">
        <w:rPr>
          <w:rFonts w:ascii="Arial" w:eastAsia="华文楷体" w:hAnsi="Arial" w:cs="Arial" w:hint="eastAsia"/>
          <w:color w:val="000000" w:themeColor="text1"/>
          <w:sz w:val="28"/>
          <w:szCs w:val="28"/>
        </w:rPr>
        <w:t>91</w:t>
      </w:r>
      <w:r w:rsidRPr="00E675FC">
        <w:rPr>
          <w:rFonts w:ascii="Arial" w:eastAsia="华文楷体" w:hAnsi="Arial" w:cs="Arial" w:hint="eastAsia"/>
          <w:color w:val="000000" w:themeColor="text1"/>
          <w:sz w:val="28"/>
          <w:szCs w:val="28"/>
        </w:rPr>
        <w:t>号院，紧邻城市次干道—景辉街，地上共</w:t>
      </w:r>
      <w:r w:rsidRPr="00E675FC">
        <w:rPr>
          <w:rFonts w:ascii="Arial" w:eastAsia="华文楷体" w:hAnsi="Arial" w:cs="Arial" w:hint="eastAsia"/>
          <w:color w:val="000000" w:themeColor="text1"/>
          <w:sz w:val="28"/>
          <w:szCs w:val="28"/>
        </w:rPr>
        <w:t>34</w:t>
      </w:r>
      <w:r w:rsidRPr="00E675FC">
        <w:rPr>
          <w:rFonts w:ascii="Arial" w:eastAsia="华文楷体" w:hAnsi="Arial" w:cs="Arial" w:hint="eastAsia"/>
          <w:color w:val="000000" w:themeColor="text1"/>
          <w:sz w:val="28"/>
          <w:szCs w:val="28"/>
        </w:rPr>
        <w:t>层，实例</w:t>
      </w:r>
      <w:r w:rsidRPr="00E675FC">
        <w:rPr>
          <w:rFonts w:ascii="Arial" w:eastAsia="华文楷体" w:hAnsi="Arial" w:cs="Arial" w:hint="eastAsia"/>
          <w:color w:val="000000" w:themeColor="text1"/>
          <w:sz w:val="28"/>
          <w:szCs w:val="28"/>
        </w:rPr>
        <w:t>L</w:t>
      </w:r>
      <w:r w:rsidRPr="00E675FC">
        <w:rPr>
          <w:rFonts w:ascii="Arial" w:eastAsia="华文楷体" w:hAnsi="Arial" w:cs="Arial" w:hint="eastAsia"/>
          <w:color w:val="000000" w:themeColor="text1"/>
          <w:sz w:val="28"/>
          <w:szCs w:val="28"/>
        </w:rPr>
        <w:t>位于低楼层，朝向为南北，建筑面积为</w:t>
      </w:r>
      <w:r w:rsidRPr="00E675FC">
        <w:rPr>
          <w:rFonts w:ascii="Arial" w:eastAsia="华文楷体" w:hAnsi="Arial" w:cs="Arial" w:hint="eastAsia"/>
          <w:color w:val="000000" w:themeColor="text1"/>
          <w:sz w:val="28"/>
          <w:szCs w:val="28"/>
        </w:rPr>
        <w:t>146.26</w:t>
      </w:r>
      <w:r w:rsidRPr="00E675FC">
        <w:rPr>
          <w:rFonts w:ascii="Arial" w:eastAsia="华文楷体" w:hAnsi="Arial" w:cs="Arial" w:hint="eastAsia"/>
          <w:color w:val="000000" w:themeColor="text1"/>
          <w:sz w:val="28"/>
          <w:szCs w:val="28"/>
        </w:rPr>
        <w:t>平方米，交易价格为建筑面积单价</w:t>
      </w:r>
      <w:r w:rsidRPr="00E675FC">
        <w:rPr>
          <w:rFonts w:ascii="Arial" w:eastAsia="华文楷体" w:hAnsi="Arial" w:cs="Arial" w:hint="eastAsia"/>
          <w:color w:val="000000" w:themeColor="text1"/>
          <w:sz w:val="28"/>
          <w:szCs w:val="28"/>
        </w:rPr>
        <w:t>100438</w:t>
      </w:r>
      <w:r w:rsidRPr="00E675FC">
        <w:rPr>
          <w:rFonts w:ascii="Arial" w:eastAsia="华文楷体" w:hAnsi="Arial" w:cs="Arial" w:hint="eastAsia"/>
          <w:color w:val="000000" w:themeColor="text1"/>
          <w:sz w:val="28"/>
          <w:szCs w:val="28"/>
        </w:rPr>
        <w:t>元</w:t>
      </w:r>
      <w:r w:rsidRPr="00E675FC">
        <w:rPr>
          <w:rFonts w:ascii="Arial" w:eastAsia="华文楷体" w:hAnsi="Arial" w:cs="Arial" w:hint="eastAsia"/>
          <w:color w:val="000000" w:themeColor="text1"/>
          <w:sz w:val="28"/>
          <w:szCs w:val="28"/>
        </w:rPr>
        <w:t>/</w:t>
      </w:r>
      <w:r w:rsidRPr="00E675FC">
        <w:rPr>
          <w:rFonts w:ascii="Arial" w:eastAsia="华文楷体" w:hAnsi="Arial" w:cs="Arial" w:hint="eastAsia"/>
          <w:color w:val="000000" w:themeColor="text1"/>
          <w:sz w:val="28"/>
          <w:szCs w:val="28"/>
        </w:rPr>
        <w:t>平方米</w:t>
      </w:r>
      <w:r w:rsidR="00F82B4B" w:rsidRPr="00B84FD0">
        <w:rPr>
          <w:rFonts w:ascii="Arial" w:eastAsia="华文楷体" w:hAnsi="Arial" w:cs="Arial" w:hint="eastAsia"/>
          <w:color w:val="000000" w:themeColor="text1"/>
          <w:sz w:val="28"/>
          <w:szCs w:val="28"/>
        </w:rPr>
        <w:t>。</w:t>
      </w:r>
    </w:p>
    <w:p w14:paraId="5D614AFA" w14:textId="77777777" w:rsidR="00E675FC" w:rsidRPr="00E675FC" w:rsidRDefault="00E675FC" w:rsidP="00E675FC">
      <w:pPr>
        <w:pStyle w:val="11"/>
        <w:autoSpaceDE w:val="0"/>
        <w:autoSpaceDN w:val="0"/>
        <w:snapToGrid w:val="0"/>
        <w:spacing w:line="360" w:lineRule="auto"/>
        <w:ind w:firstLineChars="200" w:firstLine="560"/>
        <w:jc w:val="both"/>
        <w:textAlignment w:val="bottom"/>
        <w:rPr>
          <w:rFonts w:ascii="Arial" w:eastAsia="华文楷体" w:hAnsi="Arial" w:cs="Arial"/>
          <w:color w:val="000000" w:themeColor="text1"/>
          <w:sz w:val="28"/>
          <w:szCs w:val="28"/>
        </w:rPr>
      </w:pPr>
      <w:r w:rsidRPr="00E675FC">
        <w:rPr>
          <w:rFonts w:ascii="Arial" w:eastAsia="华文楷体" w:hAnsi="Arial" w:cs="Arial" w:hint="eastAsia"/>
          <w:color w:val="000000" w:themeColor="text1"/>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78863F52" w14:textId="77777777" w:rsidR="00F82B4B"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E675FC">
        <w:rPr>
          <w:rFonts w:ascii="Arial" w:eastAsia="华文楷体" w:hAnsi="Arial" w:cs="Arial" w:hint="eastAsia"/>
          <w:color w:val="000000" w:themeColor="text1"/>
          <w:sz w:val="28"/>
          <w:szCs w:val="28"/>
        </w:rPr>
        <w:t>楼面单价＝（</w:t>
      </w:r>
      <w:r w:rsidRPr="00E675FC">
        <w:rPr>
          <w:rFonts w:ascii="Arial" w:eastAsia="华文楷体" w:hAnsi="Arial" w:cs="Arial" w:hint="eastAsia"/>
          <w:color w:val="000000" w:themeColor="text1"/>
          <w:sz w:val="28"/>
          <w:szCs w:val="28"/>
        </w:rPr>
        <w:t>92773+90895+89934</w:t>
      </w:r>
      <w:r w:rsidRPr="00E675FC">
        <w:rPr>
          <w:rFonts w:ascii="Arial" w:eastAsia="华文楷体" w:hAnsi="Arial" w:cs="Arial" w:hint="eastAsia"/>
          <w:color w:val="000000" w:themeColor="text1"/>
          <w:sz w:val="28"/>
          <w:szCs w:val="28"/>
        </w:rPr>
        <w:t>）÷</w:t>
      </w:r>
      <w:r w:rsidRPr="00E675FC">
        <w:rPr>
          <w:rFonts w:ascii="Arial" w:eastAsia="华文楷体" w:hAnsi="Arial" w:cs="Arial" w:hint="eastAsia"/>
          <w:color w:val="000000" w:themeColor="text1"/>
          <w:sz w:val="28"/>
          <w:szCs w:val="28"/>
        </w:rPr>
        <w:t>3</w:t>
      </w:r>
      <w:r w:rsidRPr="00E675FC">
        <w:rPr>
          <w:rFonts w:ascii="Arial" w:eastAsia="华文楷体" w:hAnsi="Arial" w:cs="Arial" w:hint="eastAsia"/>
          <w:color w:val="000000" w:themeColor="text1"/>
          <w:sz w:val="28"/>
          <w:szCs w:val="28"/>
        </w:rPr>
        <w:t>＝</w:t>
      </w:r>
      <w:r w:rsidRPr="00E675FC">
        <w:rPr>
          <w:rFonts w:ascii="Arial" w:eastAsia="华文楷体" w:hAnsi="Arial" w:cs="Arial" w:hint="eastAsia"/>
          <w:color w:val="000000" w:themeColor="text1"/>
          <w:sz w:val="28"/>
          <w:szCs w:val="28"/>
        </w:rPr>
        <w:t>91201</w:t>
      </w:r>
      <w:r w:rsidRPr="00E675FC">
        <w:rPr>
          <w:rFonts w:ascii="Arial" w:eastAsia="华文楷体" w:hAnsi="Arial" w:cs="Arial" w:hint="eastAsia"/>
          <w:color w:val="000000" w:themeColor="text1"/>
          <w:sz w:val="28"/>
          <w:szCs w:val="28"/>
        </w:rPr>
        <w:t>（元</w:t>
      </w:r>
      <w:r w:rsidRPr="00E675FC">
        <w:rPr>
          <w:rFonts w:ascii="Arial" w:eastAsia="华文楷体" w:hAnsi="Arial" w:cs="Arial" w:hint="eastAsia"/>
          <w:color w:val="000000" w:themeColor="text1"/>
          <w:sz w:val="28"/>
          <w:szCs w:val="28"/>
        </w:rPr>
        <w:t>/</w:t>
      </w:r>
      <w:r w:rsidRPr="00E675FC">
        <w:rPr>
          <w:rFonts w:ascii="Arial" w:eastAsia="华文楷体" w:hAnsi="Arial" w:cs="Arial" w:hint="eastAsia"/>
          <w:color w:val="000000" w:themeColor="text1"/>
          <w:sz w:val="28"/>
          <w:szCs w:val="28"/>
        </w:rPr>
        <w:t>平方米）</w:t>
      </w:r>
    </w:p>
    <w:p w14:paraId="51381936" w14:textId="77777777" w:rsidR="002E07A7" w:rsidRDefault="002E07A7" w:rsidP="002E07A7">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702C0029" w14:textId="77777777" w:rsidR="00E675FC" w:rsidRDefault="00E675FC" w:rsidP="00E675FC">
      <w:pPr>
        <w:kinsoku w:val="0"/>
        <w:autoSpaceDE w:val="0"/>
        <w:autoSpaceDN w:val="0"/>
        <w:contextualSpacing/>
        <w:jc w:val="both"/>
        <w:rPr>
          <w:rFonts w:ascii="Arial" w:eastAsia="华文楷体" w:hAnsi="Arial" w:cs="Arial"/>
          <w:b/>
          <w:color w:val="FF0000"/>
          <w:sz w:val="28"/>
          <w:szCs w:val="28"/>
        </w:rPr>
      </w:pPr>
      <w:r>
        <w:rPr>
          <w:rFonts w:ascii="Arial" w:eastAsia="华文楷体" w:hAnsi="Arial" w:cs="Arial"/>
          <w:b/>
          <w:color w:val="FF0000"/>
          <w:sz w:val="28"/>
          <w:szCs w:val="28"/>
        </w:rPr>
        <w:t></w:t>
      </w:r>
      <w:r>
        <w:rPr>
          <w:rFonts w:ascii="Arial" w:eastAsia="华文楷体" w:hAnsi="Arial" w:cs="Arial"/>
          <w:b/>
          <w:color w:val="FF0000"/>
          <w:sz w:val="28"/>
          <w:szCs w:val="28"/>
        </w:rPr>
        <w:br w:type="page"/>
      </w:r>
    </w:p>
    <w:p w14:paraId="630F130A" w14:textId="7785BA4C" w:rsidR="00E675FC" w:rsidRPr="002E07A7" w:rsidRDefault="00E675FC" w:rsidP="008003DE">
      <w:pPr>
        <w:kinsoku w:val="0"/>
        <w:autoSpaceDE w:val="0"/>
        <w:autoSpaceDN w:val="0"/>
        <w:ind w:firstLineChars="200" w:firstLine="561"/>
        <w:contextualSpacing/>
        <w:jc w:val="both"/>
        <w:rPr>
          <w:rFonts w:ascii="Arial" w:eastAsia="华文楷体" w:hAnsi="Arial" w:cs="Arial"/>
          <w:b/>
          <w:color w:val="FF0000"/>
          <w:sz w:val="28"/>
          <w:szCs w:val="28"/>
        </w:rPr>
      </w:pPr>
      <w:r w:rsidRPr="00E675FC">
        <w:rPr>
          <w:rFonts w:ascii="Arial" w:eastAsia="华文楷体" w:hAnsi="Arial" w:cs="Arial" w:hint="eastAsia"/>
          <w:b/>
          <w:color w:val="FF0000"/>
          <w:sz w:val="28"/>
          <w:szCs w:val="28"/>
        </w:rPr>
        <w:lastRenderedPageBreak/>
        <w:t>标准户型</w:t>
      </w:r>
      <w:r w:rsidRPr="00E675FC">
        <w:rPr>
          <w:rFonts w:ascii="Arial" w:eastAsia="华文楷体" w:hAnsi="Arial" w:cs="Arial"/>
          <w:b/>
          <w:color w:val="FF0000"/>
          <w:sz w:val="28"/>
          <w:szCs w:val="28"/>
        </w:rPr>
        <w:t>901</w:t>
      </w:r>
      <w:r w:rsidRPr="00E675FC">
        <w:rPr>
          <w:rFonts w:ascii="Arial" w:eastAsia="华文楷体" w:hAnsi="Arial" w:cs="Arial" w:hint="eastAsia"/>
          <w:b/>
          <w:color w:val="FF0000"/>
          <w:sz w:val="28"/>
          <w:szCs w:val="28"/>
        </w:rPr>
        <w:t>号公寓用房（客房）房地产市场价值</w:t>
      </w:r>
    </w:p>
    <w:p w14:paraId="545A4112" w14:textId="77777777" w:rsidR="00E675FC" w:rsidRPr="00263CEA" w:rsidRDefault="00E675FC" w:rsidP="008003DE">
      <w:pPr>
        <w:kinsoku w:val="0"/>
        <w:autoSpaceDE w:val="0"/>
        <w:autoSpaceDN w:val="0"/>
        <w:ind w:firstLineChars="200" w:firstLine="560"/>
        <w:contextualSpacing/>
        <w:jc w:val="both"/>
        <w:rPr>
          <w:rFonts w:ascii="Arial" w:eastAsia="华文楷体" w:hAnsi="Arial" w:cs="Arial"/>
          <w:color w:val="000000" w:themeColor="text1"/>
          <w:sz w:val="28"/>
          <w:szCs w:val="28"/>
        </w:rPr>
      </w:pPr>
      <w:r w:rsidRPr="00E675FC">
        <w:rPr>
          <w:rFonts w:ascii="Arial" w:eastAsia="华文楷体" w:hAnsi="Arial" w:cs="Arial" w:hint="eastAsia"/>
          <w:color w:val="000000" w:themeColor="text1"/>
          <w:sz w:val="28"/>
          <w:szCs w:val="28"/>
        </w:rPr>
        <w:t>公寓用房（客房）标准户型：北京市朝阳区工人体育场东路</w:t>
      </w:r>
      <w:r w:rsidRPr="00E675FC">
        <w:rPr>
          <w:rFonts w:ascii="Arial" w:eastAsia="华文楷体" w:hAnsi="Arial" w:cs="Arial" w:hint="eastAsia"/>
          <w:color w:val="000000" w:themeColor="text1"/>
          <w:sz w:val="28"/>
          <w:szCs w:val="28"/>
        </w:rPr>
        <w:t>4</w:t>
      </w:r>
      <w:r w:rsidRPr="00E675FC">
        <w:rPr>
          <w:rFonts w:ascii="Arial" w:eastAsia="华文楷体" w:hAnsi="Arial" w:cs="Arial" w:hint="eastAsia"/>
          <w:color w:val="000000" w:themeColor="text1"/>
          <w:sz w:val="28"/>
          <w:szCs w:val="28"/>
        </w:rPr>
        <w:t>号</w:t>
      </w:r>
      <w:r w:rsidRPr="00E675FC">
        <w:rPr>
          <w:rFonts w:ascii="Arial" w:eastAsia="华文楷体" w:hAnsi="Arial" w:cs="Arial" w:hint="eastAsia"/>
          <w:color w:val="000000" w:themeColor="text1"/>
          <w:sz w:val="28"/>
          <w:szCs w:val="28"/>
        </w:rPr>
        <w:t>7</w:t>
      </w:r>
      <w:r w:rsidRPr="00E675FC">
        <w:rPr>
          <w:rFonts w:ascii="Arial" w:eastAsia="华文楷体" w:hAnsi="Arial" w:cs="Arial" w:hint="eastAsia"/>
          <w:color w:val="000000" w:themeColor="text1"/>
          <w:sz w:val="28"/>
          <w:szCs w:val="28"/>
        </w:rPr>
        <w:t>号楼</w:t>
      </w:r>
      <w:r w:rsidRPr="00E675FC">
        <w:rPr>
          <w:rFonts w:ascii="Arial" w:eastAsia="华文楷体" w:hAnsi="Arial" w:cs="Arial" w:hint="eastAsia"/>
          <w:color w:val="000000" w:themeColor="text1"/>
          <w:sz w:val="28"/>
          <w:szCs w:val="28"/>
        </w:rPr>
        <w:t>901</w:t>
      </w:r>
      <w:r w:rsidRPr="00E675FC">
        <w:rPr>
          <w:rFonts w:ascii="Arial" w:eastAsia="华文楷体" w:hAnsi="Arial" w:cs="Arial" w:hint="eastAsia"/>
          <w:color w:val="000000" w:themeColor="text1"/>
          <w:sz w:val="28"/>
          <w:szCs w:val="28"/>
        </w:rPr>
        <w:t>号公寓用房，位于地上</w:t>
      </w:r>
      <w:r w:rsidRPr="00E675FC">
        <w:rPr>
          <w:rFonts w:ascii="Arial" w:eastAsia="华文楷体" w:hAnsi="Arial" w:cs="Arial" w:hint="eastAsia"/>
          <w:color w:val="000000" w:themeColor="text1"/>
          <w:sz w:val="28"/>
          <w:szCs w:val="28"/>
        </w:rPr>
        <w:t>9</w:t>
      </w:r>
      <w:r w:rsidRPr="00E675FC">
        <w:rPr>
          <w:rFonts w:ascii="Arial" w:eastAsia="华文楷体" w:hAnsi="Arial" w:cs="Arial" w:hint="eastAsia"/>
          <w:color w:val="000000" w:themeColor="text1"/>
          <w:sz w:val="28"/>
          <w:szCs w:val="28"/>
        </w:rPr>
        <w:t>层，朝向为东北，建筑面积</w:t>
      </w:r>
      <w:r w:rsidRPr="00E675FC">
        <w:rPr>
          <w:rFonts w:ascii="Arial" w:eastAsia="华文楷体" w:hAnsi="Arial" w:cs="Arial" w:hint="eastAsia"/>
          <w:color w:val="000000" w:themeColor="text1"/>
          <w:sz w:val="28"/>
          <w:szCs w:val="28"/>
        </w:rPr>
        <w:t>62.76</w:t>
      </w:r>
      <w:r w:rsidRPr="00E675FC">
        <w:rPr>
          <w:rFonts w:ascii="Arial" w:eastAsia="华文楷体" w:hAnsi="Arial" w:cs="Arial" w:hint="eastAsia"/>
          <w:color w:val="000000" w:themeColor="text1"/>
          <w:sz w:val="28"/>
          <w:szCs w:val="28"/>
        </w:rPr>
        <w:t>平方米，装修情况为精装修。</w:t>
      </w:r>
    </w:p>
    <w:p w14:paraId="257F3299" w14:textId="097B005B" w:rsidR="00E675FC" w:rsidRPr="00263CEA" w:rsidRDefault="00E675FC" w:rsidP="00E675FC">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63CEA">
        <w:rPr>
          <w:rFonts w:ascii="Arial" w:eastAsia="华文楷体" w:hAnsi="Arial" w:cs="Arial" w:hint="eastAsia"/>
          <w:color w:val="000000" w:themeColor="text1"/>
          <w:sz w:val="28"/>
          <w:szCs w:val="28"/>
        </w:rPr>
        <w:t>选取可比实例并编制因素条件说明及指数表</w:t>
      </w:r>
    </w:p>
    <w:p w14:paraId="1BC4D001" w14:textId="77777777" w:rsidR="00E675FC" w:rsidRDefault="00E675FC" w:rsidP="00E675FC">
      <w:pPr>
        <w:kinsoku w:val="0"/>
        <w:autoSpaceDE w:val="0"/>
        <w:autoSpaceDN w:val="0"/>
        <w:ind w:firstLineChars="200" w:firstLine="560"/>
        <w:contextualSpacing/>
        <w:jc w:val="both"/>
        <w:rPr>
          <w:rFonts w:ascii="Arial" w:eastAsia="华文楷体" w:hAnsi="Arial" w:cs="Arial"/>
          <w:color w:val="000000" w:themeColor="text1"/>
          <w:sz w:val="28"/>
          <w:szCs w:val="28"/>
        </w:rPr>
      </w:pPr>
      <w:r w:rsidRPr="00E675FC">
        <w:rPr>
          <w:rFonts w:ascii="Arial" w:eastAsia="华文楷体" w:hAnsi="Arial" w:cs="Arial" w:hint="eastAsia"/>
          <w:color w:val="000000" w:themeColor="text1"/>
          <w:sz w:val="28"/>
          <w:szCs w:val="28"/>
        </w:rPr>
        <w:t>通过对北京市朝阳区公寓用房市场的调查，选取近期同一供需圈内邻近地区的三个交易实例进行比较并编制比较因素条件说明及指数表。</w:t>
      </w:r>
      <w:r w:rsidRPr="00E20A4E">
        <w:rPr>
          <w:rFonts w:ascii="Arial" w:eastAsia="华文楷体" w:hAnsi="Arial" w:cs="Arial" w:hint="eastAsia"/>
          <w:color w:val="000000" w:themeColor="text1"/>
          <w:sz w:val="28"/>
          <w:szCs w:val="28"/>
        </w:rPr>
        <w:t>估价对象及实例位置如下：</w:t>
      </w:r>
    </w:p>
    <w:p w14:paraId="686C8795" w14:textId="77777777" w:rsidR="00E675FC" w:rsidRPr="00B84FD0" w:rsidRDefault="00E675FC" w:rsidP="00E675FC">
      <w:pPr>
        <w:pStyle w:val="11"/>
        <w:autoSpaceDE w:val="0"/>
        <w:autoSpaceDN w:val="0"/>
        <w:spacing w:before="0" w:after="0" w:line="240" w:lineRule="auto"/>
        <w:ind w:right="6"/>
        <w:jc w:val="both"/>
        <w:textAlignment w:val="bottom"/>
        <w:rPr>
          <w:rFonts w:ascii="Arial" w:eastAsia="华文楷体" w:hAnsi="Arial" w:cs="Arial"/>
          <w:color w:val="000000" w:themeColor="text1"/>
          <w:sz w:val="28"/>
          <w:szCs w:val="28"/>
        </w:rPr>
      </w:pPr>
      <w:r>
        <w:rPr>
          <w:noProof/>
        </w:rPr>
        <w:drawing>
          <wp:inline distT="0" distB="0" distL="0" distR="0" wp14:anchorId="46834EB6" wp14:editId="366F682C">
            <wp:extent cx="5427980" cy="3298811"/>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7980" cy="3298811"/>
                    </a:xfrm>
                    <a:prstGeom prst="rect">
                      <a:avLst/>
                    </a:prstGeom>
                    <a:noFill/>
                    <a:ln>
                      <a:noFill/>
                    </a:ln>
                  </pic:spPr>
                </pic:pic>
              </a:graphicData>
            </a:graphic>
          </wp:inline>
        </w:drawing>
      </w:r>
    </w:p>
    <w:p w14:paraId="269A5B70" w14:textId="77777777" w:rsidR="00E675FC" w:rsidRDefault="00E675FC" w:rsidP="00E675FC">
      <w:pPr>
        <w:pStyle w:val="11"/>
        <w:autoSpaceDE w:val="0"/>
        <w:autoSpaceDN w:val="0"/>
        <w:spacing w:before="0" w:after="0" w:line="240" w:lineRule="auto"/>
        <w:ind w:right="6" w:firstLineChars="200" w:firstLine="560"/>
        <w:jc w:val="both"/>
        <w:textAlignment w:val="bottom"/>
        <w:rPr>
          <w:rFonts w:ascii="Arial" w:eastAsia="华文楷体" w:hAnsi="Arial" w:cs="Arial"/>
          <w:color w:val="000000" w:themeColor="text1"/>
          <w:sz w:val="28"/>
          <w:szCs w:val="28"/>
        </w:rPr>
      </w:pPr>
      <w:r>
        <w:rPr>
          <w:rFonts w:ascii="Arial" w:eastAsia="华文楷体" w:hAnsi="Arial" w:cs="Arial"/>
          <w:color w:val="000000" w:themeColor="text1"/>
          <w:sz w:val="28"/>
          <w:szCs w:val="28"/>
        </w:rPr>
        <w:br w:type="page"/>
      </w:r>
    </w:p>
    <w:p w14:paraId="0AB29847" w14:textId="77777777" w:rsidR="00E675FC" w:rsidRPr="00B84FD0" w:rsidRDefault="00E675FC" w:rsidP="00E675FC">
      <w:pPr>
        <w:pStyle w:val="11"/>
        <w:autoSpaceDE w:val="0"/>
        <w:autoSpaceDN w:val="0"/>
        <w:spacing w:before="0" w:after="0" w:line="360" w:lineRule="auto"/>
        <w:ind w:right="6"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lastRenderedPageBreak/>
        <w:t>可比实例</w:t>
      </w:r>
      <w:r>
        <w:rPr>
          <w:rFonts w:ascii="Arial" w:eastAsia="华文楷体" w:hAnsi="Arial" w:cs="Arial"/>
          <w:color w:val="000000" w:themeColor="text1"/>
          <w:sz w:val="28"/>
          <w:szCs w:val="28"/>
        </w:rPr>
        <w:t>M</w:t>
      </w:r>
      <w:r w:rsidRPr="00B84FD0">
        <w:rPr>
          <w:rFonts w:ascii="Arial" w:eastAsia="华文楷体" w:hAnsi="Arial" w:cs="Arial" w:hint="eastAsia"/>
          <w:color w:val="000000" w:themeColor="text1"/>
          <w:sz w:val="28"/>
          <w:szCs w:val="28"/>
        </w:rPr>
        <w:t>：</w:t>
      </w:r>
    </w:p>
    <w:p w14:paraId="0088A54D" w14:textId="77777777" w:rsidR="00E675FC"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•项目名称：</w:t>
      </w:r>
      <w:r w:rsidRPr="00E20A4E">
        <w:rPr>
          <w:rFonts w:ascii="Arial" w:eastAsia="华文楷体" w:hAnsi="Arial" w:cs="Arial" w:hint="eastAsia"/>
          <w:color w:val="000000" w:themeColor="text1"/>
          <w:sz w:val="28"/>
          <w:szCs w:val="28"/>
        </w:rPr>
        <w:t>新城国际</w:t>
      </w:r>
    </w:p>
    <w:p w14:paraId="153A35B8" w14:textId="77777777" w:rsidR="00E675FC"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•交易时间：</w:t>
      </w:r>
      <w:r>
        <w:rPr>
          <w:rFonts w:ascii="Arial" w:eastAsia="华文楷体" w:hAnsi="Arial" w:cs="Arial" w:hint="eastAsia"/>
          <w:color w:val="000000" w:themeColor="text1"/>
          <w:sz w:val="28"/>
          <w:szCs w:val="28"/>
        </w:rPr>
        <w:t>2024</w:t>
      </w:r>
      <w:r w:rsidRPr="00E20A4E">
        <w:rPr>
          <w:rFonts w:ascii="Arial" w:eastAsia="华文楷体" w:hAnsi="Arial" w:cs="Arial" w:hint="eastAsia"/>
          <w:color w:val="000000" w:themeColor="text1"/>
          <w:sz w:val="28"/>
          <w:szCs w:val="28"/>
        </w:rPr>
        <w:t>年</w:t>
      </w:r>
      <w:r>
        <w:rPr>
          <w:rFonts w:ascii="Arial" w:eastAsia="华文楷体" w:hAnsi="Arial" w:cs="Arial" w:hint="eastAsia"/>
          <w:color w:val="000000" w:themeColor="text1"/>
          <w:sz w:val="28"/>
          <w:szCs w:val="28"/>
        </w:rPr>
        <w:t>3</w:t>
      </w:r>
      <w:r w:rsidRPr="00E20A4E">
        <w:rPr>
          <w:rFonts w:ascii="Arial" w:eastAsia="华文楷体" w:hAnsi="Arial" w:cs="Arial" w:hint="eastAsia"/>
          <w:color w:val="000000" w:themeColor="text1"/>
          <w:sz w:val="28"/>
          <w:szCs w:val="28"/>
        </w:rPr>
        <w:t>月</w:t>
      </w:r>
    </w:p>
    <w:p w14:paraId="752B96E7" w14:textId="77777777" w:rsidR="00E675FC"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sidRPr="00B84FD0">
        <w:rPr>
          <w:rFonts w:ascii="Arial" w:eastAsia="华文楷体" w:hAnsi="Arial" w:cs="Arial" w:hint="eastAsia"/>
          <w:color w:val="000000" w:themeColor="text1"/>
          <w:sz w:val="28"/>
          <w:szCs w:val="28"/>
        </w:rPr>
        <w:t>市场状况：正常</w:t>
      </w:r>
    </w:p>
    <w:p w14:paraId="24491711" w14:textId="77777777" w:rsidR="00E675FC"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Pr>
          <w:rFonts w:ascii="Arial" w:eastAsia="华文楷体" w:hAnsi="Arial" w:cs="Arial" w:hint="eastAsia"/>
          <w:color w:val="000000" w:themeColor="text1"/>
          <w:sz w:val="28"/>
          <w:szCs w:val="28"/>
        </w:rPr>
        <w:t>用途：公寓</w:t>
      </w:r>
    </w:p>
    <w:p w14:paraId="23069BB4" w14:textId="77777777" w:rsidR="00E675FC"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E675FC">
        <w:rPr>
          <w:rFonts w:ascii="Arial" w:eastAsia="华文楷体" w:hAnsi="Arial" w:cs="Arial" w:hint="eastAsia"/>
          <w:color w:val="000000" w:themeColor="text1"/>
          <w:sz w:val="28"/>
          <w:szCs w:val="28"/>
        </w:rPr>
        <w:t>实例</w:t>
      </w:r>
      <w:r w:rsidRPr="00E675FC">
        <w:rPr>
          <w:rFonts w:ascii="Arial" w:eastAsia="华文楷体" w:hAnsi="Arial" w:cs="Arial" w:hint="eastAsia"/>
          <w:color w:val="000000" w:themeColor="text1"/>
          <w:sz w:val="28"/>
          <w:szCs w:val="28"/>
        </w:rPr>
        <w:t>M</w:t>
      </w:r>
      <w:r w:rsidRPr="00E675FC">
        <w:rPr>
          <w:rFonts w:ascii="Arial" w:eastAsia="华文楷体" w:hAnsi="Arial" w:cs="Arial" w:hint="eastAsia"/>
          <w:color w:val="000000" w:themeColor="text1"/>
          <w:sz w:val="28"/>
          <w:szCs w:val="28"/>
        </w:rPr>
        <w:t>所属项目位于北京市朝阳门外大街</w:t>
      </w:r>
      <w:r w:rsidRPr="00E675FC">
        <w:rPr>
          <w:rFonts w:ascii="Arial" w:eastAsia="华文楷体" w:hAnsi="Arial" w:cs="Arial" w:hint="eastAsia"/>
          <w:color w:val="000000" w:themeColor="text1"/>
          <w:sz w:val="28"/>
          <w:szCs w:val="28"/>
        </w:rPr>
        <w:t>6</w:t>
      </w:r>
      <w:r>
        <w:rPr>
          <w:rFonts w:ascii="Arial" w:eastAsia="华文楷体" w:hAnsi="Arial" w:cs="Arial" w:hint="eastAsia"/>
          <w:color w:val="000000" w:themeColor="text1"/>
          <w:sz w:val="28"/>
          <w:szCs w:val="28"/>
        </w:rPr>
        <w:t>号院，临近城市次干道—景华北街，</w:t>
      </w:r>
      <w:r w:rsidRPr="00E675FC">
        <w:rPr>
          <w:rFonts w:ascii="Arial" w:eastAsia="华文楷体" w:hAnsi="Arial" w:cs="Arial" w:hint="eastAsia"/>
          <w:color w:val="000000" w:themeColor="text1"/>
          <w:sz w:val="28"/>
          <w:szCs w:val="28"/>
        </w:rPr>
        <w:t>地上共</w:t>
      </w:r>
      <w:r w:rsidRPr="00E675FC">
        <w:rPr>
          <w:rFonts w:ascii="Arial" w:eastAsia="华文楷体" w:hAnsi="Arial" w:cs="Arial" w:hint="eastAsia"/>
          <w:color w:val="000000" w:themeColor="text1"/>
          <w:sz w:val="28"/>
          <w:szCs w:val="28"/>
        </w:rPr>
        <w:t>6</w:t>
      </w:r>
      <w:r w:rsidRPr="00E675FC">
        <w:rPr>
          <w:rFonts w:ascii="Arial" w:eastAsia="华文楷体" w:hAnsi="Arial" w:cs="Arial" w:hint="eastAsia"/>
          <w:color w:val="000000" w:themeColor="text1"/>
          <w:sz w:val="28"/>
          <w:szCs w:val="28"/>
        </w:rPr>
        <w:t>层，实例</w:t>
      </w:r>
      <w:r w:rsidRPr="00E675FC">
        <w:rPr>
          <w:rFonts w:ascii="Arial" w:eastAsia="华文楷体" w:hAnsi="Arial" w:cs="Arial" w:hint="eastAsia"/>
          <w:color w:val="000000" w:themeColor="text1"/>
          <w:sz w:val="28"/>
          <w:szCs w:val="28"/>
        </w:rPr>
        <w:t>M</w:t>
      </w:r>
      <w:r w:rsidRPr="00E675FC">
        <w:rPr>
          <w:rFonts w:ascii="Arial" w:eastAsia="华文楷体" w:hAnsi="Arial" w:cs="Arial" w:hint="eastAsia"/>
          <w:color w:val="000000" w:themeColor="text1"/>
          <w:sz w:val="28"/>
          <w:szCs w:val="28"/>
        </w:rPr>
        <w:t>位于高楼层，朝向为北，建筑面积为</w:t>
      </w:r>
      <w:r w:rsidRPr="00E675FC">
        <w:rPr>
          <w:rFonts w:ascii="Arial" w:eastAsia="华文楷体" w:hAnsi="Arial" w:cs="Arial" w:hint="eastAsia"/>
          <w:color w:val="000000" w:themeColor="text1"/>
          <w:sz w:val="28"/>
          <w:szCs w:val="28"/>
        </w:rPr>
        <w:t>81.24</w:t>
      </w:r>
      <w:r w:rsidRPr="00E675FC">
        <w:rPr>
          <w:rFonts w:ascii="Arial" w:eastAsia="华文楷体" w:hAnsi="Arial" w:cs="Arial" w:hint="eastAsia"/>
          <w:color w:val="000000" w:themeColor="text1"/>
          <w:sz w:val="28"/>
          <w:szCs w:val="28"/>
        </w:rPr>
        <w:t>平方米，交易价格为建筑面积单价</w:t>
      </w:r>
      <w:r w:rsidRPr="00E675FC">
        <w:rPr>
          <w:rFonts w:ascii="Arial" w:eastAsia="华文楷体" w:hAnsi="Arial" w:cs="Arial" w:hint="eastAsia"/>
          <w:color w:val="000000" w:themeColor="text1"/>
          <w:sz w:val="28"/>
          <w:szCs w:val="28"/>
        </w:rPr>
        <w:t>88626</w:t>
      </w:r>
      <w:r w:rsidRPr="00E675FC">
        <w:rPr>
          <w:rFonts w:ascii="Arial" w:eastAsia="华文楷体" w:hAnsi="Arial" w:cs="Arial" w:hint="eastAsia"/>
          <w:color w:val="000000" w:themeColor="text1"/>
          <w:sz w:val="28"/>
          <w:szCs w:val="28"/>
        </w:rPr>
        <w:t>元</w:t>
      </w:r>
      <w:r w:rsidRPr="00E675FC">
        <w:rPr>
          <w:rFonts w:ascii="Arial" w:eastAsia="华文楷体" w:hAnsi="Arial" w:cs="Arial" w:hint="eastAsia"/>
          <w:color w:val="000000" w:themeColor="text1"/>
          <w:sz w:val="28"/>
          <w:szCs w:val="28"/>
        </w:rPr>
        <w:t>/</w:t>
      </w:r>
      <w:r w:rsidRPr="00E675FC">
        <w:rPr>
          <w:rFonts w:ascii="Arial" w:eastAsia="华文楷体" w:hAnsi="Arial" w:cs="Arial" w:hint="eastAsia"/>
          <w:color w:val="000000" w:themeColor="text1"/>
          <w:sz w:val="28"/>
          <w:szCs w:val="28"/>
        </w:rPr>
        <w:t>平方米</w:t>
      </w:r>
      <w:r w:rsidRPr="00B915B5">
        <w:rPr>
          <w:rFonts w:ascii="Arial" w:eastAsia="华文楷体" w:hAnsi="Arial" w:cs="Arial" w:hint="eastAsia"/>
          <w:color w:val="000000" w:themeColor="text1"/>
          <w:sz w:val="28"/>
          <w:szCs w:val="28"/>
        </w:rPr>
        <w:t>。</w:t>
      </w:r>
    </w:p>
    <w:p w14:paraId="4F900887" w14:textId="77777777" w:rsidR="00E675FC"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可比实例</w:t>
      </w:r>
      <w:r>
        <w:rPr>
          <w:rFonts w:ascii="Arial" w:eastAsia="华文楷体" w:hAnsi="Arial" w:cs="Arial"/>
          <w:color w:val="000000" w:themeColor="text1"/>
          <w:sz w:val="28"/>
          <w:szCs w:val="28"/>
        </w:rPr>
        <w:t>N</w:t>
      </w:r>
      <w:r w:rsidRPr="00B84FD0">
        <w:rPr>
          <w:rFonts w:ascii="Arial" w:eastAsia="华文楷体" w:hAnsi="Arial" w:cs="Arial"/>
          <w:color w:val="000000" w:themeColor="text1"/>
          <w:sz w:val="28"/>
          <w:szCs w:val="28"/>
        </w:rPr>
        <w:t>：</w:t>
      </w:r>
    </w:p>
    <w:p w14:paraId="63A40F76" w14:textId="77777777" w:rsidR="00E675FC"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•项目名称：</w:t>
      </w:r>
      <w:r w:rsidRPr="00E675FC">
        <w:rPr>
          <w:rFonts w:ascii="Arial" w:eastAsia="华文楷体" w:hAnsi="Arial" w:cs="Arial" w:hint="eastAsia"/>
          <w:color w:val="000000" w:themeColor="text1"/>
          <w:sz w:val="28"/>
          <w:szCs w:val="28"/>
        </w:rPr>
        <w:t>新城国际</w:t>
      </w:r>
      <w:r w:rsidRPr="00B84FD0">
        <w:rPr>
          <w:rFonts w:ascii="Arial" w:eastAsia="华文楷体" w:hAnsi="Arial" w:cs="Arial" w:hint="eastAsia"/>
          <w:color w:val="000000" w:themeColor="text1"/>
          <w:sz w:val="28"/>
          <w:szCs w:val="28"/>
        </w:rPr>
        <w:tab/>
      </w:r>
    </w:p>
    <w:p w14:paraId="27F21BB4" w14:textId="77777777" w:rsidR="00E675FC" w:rsidRPr="00D400B2"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•交易时间：</w:t>
      </w:r>
      <w:r>
        <w:rPr>
          <w:rFonts w:ascii="Arial" w:eastAsia="华文楷体" w:hAnsi="Arial" w:cs="Arial" w:hint="eastAsia"/>
          <w:color w:val="000000" w:themeColor="text1"/>
          <w:sz w:val="28"/>
          <w:szCs w:val="28"/>
        </w:rPr>
        <w:t>2023</w:t>
      </w:r>
      <w:r w:rsidRPr="00943B38">
        <w:rPr>
          <w:rFonts w:ascii="Arial" w:eastAsia="华文楷体" w:hAnsi="Arial" w:cs="Arial" w:hint="eastAsia"/>
          <w:color w:val="000000" w:themeColor="text1"/>
          <w:sz w:val="28"/>
          <w:szCs w:val="28"/>
        </w:rPr>
        <w:t>年</w:t>
      </w:r>
      <w:r>
        <w:rPr>
          <w:rFonts w:ascii="Arial" w:eastAsia="华文楷体" w:hAnsi="Arial" w:cs="Arial" w:hint="eastAsia"/>
          <w:color w:val="000000" w:themeColor="text1"/>
          <w:sz w:val="28"/>
          <w:szCs w:val="28"/>
        </w:rPr>
        <w:t>8</w:t>
      </w:r>
      <w:r w:rsidRPr="00943B38">
        <w:rPr>
          <w:rFonts w:ascii="Arial" w:eastAsia="华文楷体" w:hAnsi="Arial" w:cs="Arial" w:hint="eastAsia"/>
          <w:color w:val="000000" w:themeColor="text1"/>
          <w:sz w:val="28"/>
          <w:szCs w:val="28"/>
        </w:rPr>
        <w:t>月</w:t>
      </w:r>
    </w:p>
    <w:p w14:paraId="0E1D8935" w14:textId="77777777" w:rsidR="00E675FC"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sidRPr="00B84FD0">
        <w:rPr>
          <w:rFonts w:ascii="Arial" w:eastAsia="华文楷体" w:hAnsi="Arial" w:cs="Arial" w:hint="eastAsia"/>
          <w:color w:val="000000" w:themeColor="text1"/>
          <w:sz w:val="28"/>
          <w:szCs w:val="28"/>
        </w:rPr>
        <w:t>市场状况：正常</w:t>
      </w:r>
    </w:p>
    <w:p w14:paraId="1E256E4D" w14:textId="77777777" w:rsidR="00E675FC"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Pr>
          <w:rFonts w:ascii="Arial" w:eastAsia="华文楷体" w:hAnsi="Arial" w:cs="Arial" w:hint="eastAsia"/>
          <w:color w:val="000000" w:themeColor="text1"/>
          <w:sz w:val="28"/>
          <w:szCs w:val="28"/>
        </w:rPr>
        <w:t>用途：公寓</w:t>
      </w:r>
    </w:p>
    <w:p w14:paraId="1D0554B8" w14:textId="77777777" w:rsidR="00E675FC"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E675FC">
        <w:rPr>
          <w:rFonts w:ascii="Arial" w:eastAsia="华文楷体" w:hAnsi="Arial" w:cs="Arial" w:hint="eastAsia"/>
          <w:color w:val="000000" w:themeColor="text1"/>
          <w:sz w:val="28"/>
          <w:szCs w:val="28"/>
        </w:rPr>
        <w:t>实例</w:t>
      </w:r>
      <w:r w:rsidRPr="00E675FC">
        <w:rPr>
          <w:rFonts w:ascii="Arial" w:eastAsia="华文楷体" w:hAnsi="Arial" w:cs="Arial" w:hint="eastAsia"/>
          <w:color w:val="000000" w:themeColor="text1"/>
          <w:sz w:val="28"/>
          <w:szCs w:val="28"/>
        </w:rPr>
        <w:t>N</w:t>
      </w:r>
      <w:r w:rsidRPr="00E675FC">
        <w:rPr>
          <w:rFonts w:ascii="Arial" w:eastAsia="华文楷体" w:hAnsi="Arial" w:cs="Arial" w:hint="eastAsia"/>
          <w:color w:val="000000" w:themeColor="text1"/>
          <w:sz w:val="28"/>
          <w:szCs w:val="28"/>
        </w:rPr>
        <w:t>所属项目位于北京市朝阳门外大街</w:t>
      </w:r>
      <w:r w:rsidRPr="00E675FC">
        <w:rPr>
          <w:rFonts w:ascii="Arial" w:eastAsia="华文楷体" w:hAnsi="Arial" w:cs="Arial" w:hint="eastAsia"/>
          <w:color w:val="000000" w:themeColor="text1"/>
          <w:sz w:val="28"/>
          <w:szCs w:val="28"/>
        </w:rPr>
        <w:t>6</w:t>
      </w:r>
      <w:r w:rsidRPr="00E675FC">
        <w:rPr>
          <w:rFonts w:ascii="Arial" w:eastAsia="华文楷体" w:hAnsi="Arial" w:cs="Arial" w:hint="eastAsia"/>
          <w:color w:val="000000" w:themeColor="text1"/>
          <w:sz w:val="28"/>
          <w:szCs w:val="28"/>
        </w:rPr>
        <w:t>号院，临近城市次干道—景华北街，地上共</w:t>
      </w:r>
      <w:r w:rsidRPr="00E675FC">
        <w:rPr>
          <w:rFonts w:ascii="Arial" w:eastAsia="华文楷体" w:hAnsi="Arial" w:cs="Arial" w:hint="eastAsia"/>
          <w:color w:val="000000" w:themeColor="text1"/>
          <w:sz w:val="28"/>
          <w:szCs w:val="28"/>
        </w:rPr>
        <w:t>32</w:t>
      </w:r>
      <w:r w:rsidRPr="00E675FC">
        <w:rPr>
          <w:rFonts w:ascii="Arial" w:eastAsia="华文楷体" w:hAnsi="Arial" w:cs="Arial" w:hint="eastAsia"/>
          <w:color w:val="000000" w:themeColor="text1"/>
          <w:sz w:val="28"/>
          <w:szCs w:val="28"/>
        </w:rPr>
        <w:t>层，实例</w:t>
      </w:r>
      <w:r w:rsidRPr="00E675FC">
        <w:rPr>
          <w:rFonts w:ascii="Arial" w:eastAsia="华文楷体" w:hAnsi="Arial" w:cs="Arial" w:hint="eastAsia"/>
          <w:color w:val="000000" w:themeColor="text1"/>
          <w:sz w:val="28"/>
          <w:szCs w:val="28"/>
        </w:rPr>
        <w:t>N</w:t>
      </w:r>
      <w:r w:rsidRPr="00E675FC">
        <w:rPr>
          <w:rFonts w:ascii="Arial" w:eastAsia="华文楷体" w:hAnsi="Arial" w:cs="Arial" w:hint="eastAsia"/>
          <w:color w:val="000000" w:themeColor="text1"/>
          <w:sz w:val="28"/>
          <w:szCs w:val="28"/>
        </w:rPr>
        <w:t>位于低楼层，朝向为北，建筑面积为</w:t>
      </w:r>
      <w:r w:rsidRPr="00E675FC">
        <w:rPr>
          <w:rFonts w:ascii="Arial" w:eastAsia="华文楷体" w:hAnsi="Arial" w:cs="Arial" w:hint="eastAsia"/>
          <w:color w:val="000000" w:themeColor="text1"/>
          <w:sz w:val="28"/>
          <w:szCs w:val="28"/>
        </w:rPr>
        <w:t>78.07</w:t>
      </w:r>
      <w:r w:rsidRPr="00E675FC">
        <w:rPr>
          <w:rFonts w:ascii="Arial" w:eastAsia="华文楷体" w:hAnsi="Arial" w:cs="Arial" w:hint="eastAsia"/>
          <w:color w:val="000000" w:themeColor="text1"/>
          <w:sz w:val="28"/>
          <w:szCs w:val="28"/>
        </w:rPr>
        <w:t>平方米，交易价格为建筑面积单价</w:t>
      </w:r>
      <w:r w:rsidRPr="00E675FC">
        <w:rPr>
          <w:rFonts w:ascii="Arial" w:eastAsia="华文楷体" w:hAnsi="Arial" w:cs="Arial" w:hint="eastAsia"/>
          <w:color w:val="000000" w:themeColor="text1"/>
          <w:sz w:val="28"/>
          <w:szCs w:val="28"/>
        </w:rPr>
        <w:t>91713</w:t>
      </w:r>
      <w:r w:rsidRPr="00E675FC">
        <w:rPr>
          <w:rFonts w:ascii="Arial" w:eastAsia="华文楷体" w:hAnsi="Arial" w:cs="Arial" w:hint="eastAsia"/>
          <w:color w:val="000000" w:themeColor="text1"/>
          <w:sz w:val="28"/>
          <w:szCs w:val="28"/>
        </w:rPr>
        <w:t>元</w:t>
      </w:r>
      <w:r w:rsidRPr="00E675FC">
        <w:rPr>
          <w:rFonts w:ascii="Arial" w:eastAsia="华文楷体" w:hAnsi="Arial" w:cs="Arial" w:hint="eastAsia"/>
          <w:color w:val="000000" w:themeColor="text1"/>
          <w:sz w:val="28"/>
          <w:szCs w:val="28"/>
        </w:rPr>
        <w:t>/</w:t>
      </w:r>
      <w:r w:rsidRPr="00E675FC">
        <w:rPr>
          <w:rFonts w:ascii="Arial" w:eastAsia="华文楷体" w:hAnsi="Arial" w:cs="Arial" w:hint="eastAsia"/>
          <w:color w:val="000000" w:themeColor="text1"/>
          <w:sz w:val="28"/>
          <w:szCs w:val="28"/>
        </w:rPr>
        <w:t>平方米</w:t>
      </w:r>
      <w:r w:rsidRPr="00B84FD0">
        <w:rPr>
          <w:rFonts w:ascii="Arial" w:eastAsia="华文楷体" w:hAnsi="Arial" w:cs="Arial" w:hint="eastAsia"/>
          <w:color w:val="000000" w:themeColor="text1"/>
          <w:sz w:val="28"/>
          <w:szCs w:val="28"/>
        </w:rPr>
        <w:t>。</w:t>
      </w:r>
    </w:p>
    <w:p w14:paraId="708FDB07" w14:textId="77777777" w:rsidR="00E675FC"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可比实例</w:t>
      </w:r>
      <w:r w:rsidR="00AD7A8B">
        <w:rPr>
          <w:rFonts w:ascii="Arial" w:eastAsia="华文楷体" w:hAnsi="Arial" w:cs="Arial"/>
          <w:color w:val="000000" w:themeColor="text1"/>
          <w:sz w:val="28"/>
          <w:szCs w:val="28"/>
        </w:rPr>
        <w:t>O</w:t>
      </w:r>
      <w:r w:rsidRPr="00B84FD0">
        <w:rPr>
          <w:rFonts w:ascii="Arial" w:eastAsia="华文楷体" w:hAnsi="Arial" w:cs="Arial"/>
          <w:color w:val="000000" w:themeColor="text1"/>
          <w:sz w:val="28"/>
          <w:szCs w:val="28"/>
        </w:rPr>
        <w:t>：</w:t>
      </w:r>
    </w:p>
    <w:p w14:paraId="59D2809F" w14:textId="77777777" w:rsidR="00E675FC"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•项目名称：</w:t>
      </w:r>
      <w:r w:rsidR="00AD7A8B" w:rsidRPr="00AD7A8B">
        <w:rPr>
          <w:rFonts w:ascii="Arial" w:eastAsia="华文楷体" w:hAnsi="Arial" w:cs="Arial" w:hint="eastAsia"/>
          <w:color w:val="000000" w:themeColor="text1"/>
          <w:sz w:val="28"/>
          <w:szCs w:val="28"/>
        </w:rPr>
        <w:t>世贸国际公寓</w:t>
      </w:r>
    </w:p>
    <w:p w14:paraId="7B9D2EF2" w14:textId="77777777" w:rsidR="00E675FC"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•交易时间：</w:t>
      </w:r>
      <w:r>
        <w:rPr>
          <w:rFonts w:ascii="Arial" w:eastAsia="华文楷体" w:hAnsi="Arial" w:cs="Arial" w:hint="eastAsia"/>
          <w:color w:val="000000" w:themeColor="text1"/>
          <w:sz w:val="28"/>
          <w:szCs w:val="28"/>
        </w:rPr>
        <w:t>2024</w:t>
      </w:r>
      <w:r w:rsidRPr="00943B38">
        <w:rPr>
          <w:rFonts w:ascii="Arial" w:eastAsia="华文楷体" w:hAnsi="Arial" w:cs="Arial" w:hint="eastAsia"/>
          <w:color w:val="000000" w:themeColor="text1"/>
          <w:sz w:val="28"/>
          <w:szCs w:val="28"/>
        </w:rPr>
        <w:t>年</w:t>
      </w:r>
      <w:r w:rsidR="00AD7A8B">
        <w:rPr>
          <w:rFonts w:ascii="Arial" w:eastAsia="华文楷体" w:hAnsi="Arial" w:cs="Arial" w:hint="eastAsia"/>
          <w:color w:val="000000" w:themeColor="text1"/>
          <w:sz w:val="28"/>
          <w:szCs w:val="28"/>
        </w:rPr>
        <w:t>1</w:t>
      </w:r>
      <w:r w:rsidRPr="00943B38">
        <w:rPr>
          <w:rFonts w:ascii="Arial" w:eastAsia="华文楷体" w:hAnsi="Arial" w:cs="Arial" w:hint="eastAsia"/>
          <w:color w:val="000000" w:themeColor="text1"/>
          <w:sz w:val="28"/>
          <w:szCs w:val="28"/>
        </w:rPr>
        <w:t>月</w:t>
      </w:r>
    </w:p>
    <w:p w14:paraId="581EFC4A" w14:textId="77777777" w:rsidR="00E675FC"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sidRPr="00B84FD0">
        <w:rPr>
          <w:rFonts w:ascii="Arial" w:eastAsia="华文楷体" w:hAnsi="Arial" w:cs="Arial" w:hint="eastAsia"/>
          <w:color w:val="000000" w:themeColor="text1"/>
          <w:sz w:val="28"/>
          <w:szCs w:val="28"/>
        </w:rPr>
        <w:t>市场状况：正常</w:t>
      </w:r>
    </w:p>
    <w:p w14:paraId="37C17ED2" w14:textId="77777777" w:rsidR="00E675FC" w:rsidRPr="00B84FD0" w:rsidRDefault="00E675FC" w:rsidP="00E675FC">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w:t>
      </w:r>
      <w:r>
        <w:rPr>
          <w:rFonts w:ascii="Arial" w:eastAsia="华文楷体" w:hAnsi="Arial" w:cs="Arial" w:hint="eastAsia"/>
          <w:color w:val="000000" w:themeColor="text1"/>
          <w:sz w:val="28"/>
          <w:szCs w:val="28"/>
        </w:rPr>
        <w:t>用途：公寓</w:t>
      </w:r>
    </w:p>
    <w:p w14:paraId="152B1343" w14:textId="77777777" w:rsidR="00E675FC" w:rsidRDefault="00AD7A8B" w:rsidP="00AD7A8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AD7A8B">
        <w:rPr>
          <w:rFonts w:ascii="Arial" w:eastAsia="华文楷体" w:hAnsi="Arial" w:cs="Arial" w:hint="eastAsia"/>
          <w:color w:val="000000" w:themeColor="text1"/>
          <w:sz w:val="28"/>
          <w:szCs w:val="28"/>
        </w:rPr>
        <w:t>实例</w:t>
      </w:r>
      <w:r w:rsidRPr="00AD7A8B">
        <w:rPr>
          <w:rFonts w:ascii="Arial" w:eastAsia="华文楷体" w:hAnsi="Arial" w:cs="Arial" w:hint="eastAsia"/>
          <w:color w:val="000000" w:themeColor="text1"/>
          <w:sz w:val="28"/>
          <w:szCs w:val="28"/>
        </w:rPr>
        <w:t>O</w:t>
      </w:r>
      <w:r w:rsidRPr="00AD7A8B">
        <w:rPr>
          <w:rFonts w:ascii="Arial" w:eastAsia="华文楷体" w:hAnsi="Arial" w:cs="Arial" w:hint="eastAsia"/>
          <w:color w:val="000000" w:themeColor="text1"/>
          <w:sz w:val="28"/>
          <w:szCs w:val="28"/>
        </w:rPr>
        <w:t>所属项目位于北京市朝阳区光华路甲</w:t>
      </w:r>
      <w:r w:rsidRPr="00AD7A8B">
        <w:rPr>
          <w:rFonts w:ascii="Arial" w:eastAsia="华文楷体" w:hAnsi="Arial" w:cs="Arial" w:hint="eastAsia"/>
          <w:color w:val="000000" w:themeColor="text1"/>
          <w:sz w:val="28"/>
          <w:szCs w:val="28"/>
        </w:rPr>
        <w:t>9</w:t>
      </w:r>
      <w:r>
        <w:rPr>
          <w:rFonts w:ascii="Arial" w:eastAsia="华文楷体" w:hAnsi="Arial" w:cs="Arial" w:hint="eastAsia"/>
          <w:color w:val="000000" w:themeColor="text1"/>
          <w:sz w:val="28"/>
          <w:szCs w:val="28"/>
        </w:rPr>
        <w:t>号，紧邻城市次干道—景华南街</w:t>
      </w:r>
      <w:r w:rsidRPr="00AD7A8B">
        <w:rPr>
          <w:rFonts w:ascii="Arial" w:eastAsia="华文楷体" w:hAnsi="Arial" w:cs="Arial" w:hint="eastAsia"/>
          <w:color w:val="000000" w:themeColor="text1"/>
          <w:sz w:val="28"/>
          <w:szCs w:val="28"/>
        </w:rPr>
        <w:t>，地上共</w:t>
      </w:r>
      <w:r w:rsidRPr="00AD7A8B">
        <w:rPr>
          <w:rFonts w:ascii="Arial" w:eastAsia="华文楷体" w:hAnsi="Arial" w:cs="Arial" w:hint="eastAsia"/>
          <w:color w:val="000000" w:themeColor="text1"/>
          <w:sz w:val="28"/>
          <w:szCs w:val="28"/>
        </w:rPr>
        <w:t>30</w:t>
      </w:r>
      <w:r w:rsidRPr="00AD7A8B">
        <w:rPr>
          <w:rFonts w:ascii="Arial" w:eastAsia="华文楷体" w:hAnsi="Arial" w:cs="Arial" w:hint="eastAsia"/>
          <w:color w:val="000000" w:themeColor="text1"/>
          <w:sz w:val="28"/>
          <w:szCs w:val="28"/>
        </w:rPr>
        <w:t>层，实例</w:t>
      </w:r>
      <w:r w:rsidRPr="00AD7A8B">
        <w:rPr>
          <w:rFonts w:ascii="Arial" w:eastAsia="华文楷体" w:hAnsi="Arial" w:cs="Arial" w:hint="eastAsia"/>
          <w:color w:val="000000" w:themeColor="text1"/>
          <w:sz w:val="28"/>
          <w:szCs w:val="28"/>
        </w:rPr>
        <w:t>O</w:t>
      </w:r>
      <w:r w:rsidRPr="00AD7A8B">
        <w:rPr>
          <w:rFonts w:ascii="Arial" w:eastAsia="华文楷体" w:hAnsi="Arial" w:cs="Arial" w:hint="eastAsia"/>
          <w:color w:val="000000" w:themeColor="text1"/>
          <w:sz w:val="28"/>
          <w:szCs w:val="28"/>
        </w:rPr>
        <w:t>位于中楼层，朝向为北，建筑面积为</w:t>
      </w:r>
      <w:r w:rsidRPr="00AD7A8B">
        <w:rPr>
          <w:rFonts w:ascii="Arial" w:eastAsia="华文楷体" w:hAnsi="Arial" w:cs="Arial" w:hint="eastAsia"/>
          <w:color w:val="000000" w:themeColor="text1"/>
          <w:sz w:val="28"/>
          <w:szCs w:val="28"/>
        </w:rPr>
        <w:lastRenderedPageBreak/>
        <w:t>74.93</w:t>
      </w:r>
      <w:r w:rsidRPr="00AD7A8B">
        <w:rPr>
          <w:rFonts w:ascii="Arial" w:eastAsia="华文楷体" w:hAnsi="Arial" w:cs="Arial" w:hint="eastAsia"/>
          <w:color w:val="000000" w:themeColor="text1"/>
          <w:sz w:val="28"/>
          <w:szCs w:val="28"/>
        </w:rPr>
        <w:t>平方米，交易价格为建筑面积单价</w:t>
      </w:r>
      <w:r w:rsidRPr="00AD7A8B">
        <w:rPr>
          <w:rFonts w:ascii="Arial" w:eastAsia="华文楷体" w:hAnsi="Arial" w:cs="Arial" w:hint="eastAsia"/>
          <w:color w:val="000000" w:themeColor="text1"/>
          <w:sz w:val="28"/>
          <w:szCs w:val="28"/>
        </w:rPr>
        <w:t>90751</w:t>
      </w:r>
      <w:r w:rsidRPr="00AD7A8B">
        <w:rPr>
          <w:rFonts w:ascii="Arial" w:eastAsia="华文楷体" w:hAnsi="Arial" w:cs="Arial" w:hint="eastAsia"/>
          <w:color w:val="000000" w:themeColor="text1"/>
          <w:sz w:val="28"/>
          <w:szCs w:val="28"/>
        </w:rPr>
        <w:t>元</w:t>
      </w:r>
      <w:r w:rsidRPr="00AD7A8B">
        <w:rPr>
          <w:rFonts w:ascii="Arial" w:eastAsia="华文楷体" w:hAnsi="Arial" w:cs="Arial" w:hint="eastAsia"/>
          <w:color w:val="000000" w:themeColor="text1"/>
          <w:sz w:val="28"/>
          <w:szCs w:val="28"/>
        </w:rPr>
        <w:t>/</w:t>
      </w:r>
      <w:r w:rsidRPr="00AD7A8B">
        <w:rPr>
          <w:rFonts w:ascii="Arial" w:eastAsia="华文楷体" w:hAnsi="Arial" w:cs="Arial" w:hint="eastAsia"/>
          <w:color w:val="000000" w:themeColor="text1"/>
          <w:sz w:val="28"/>
          <w:szCs w:val="28"/>
        </w:rPr>
        <w:t>平方米</w:t>
      </w:r>
      <w:r w:rsidR="00E675FC" w:rsidRPr="00B84FD0">
        <w:rPr>
          <w:rFonts w:ascii="Arial" w:eastAsia="华文楷体" w:hAnsi="Arial" w:cs="Arial" w:hint="eastAsia"/>
          <w:color w:val="000000" w:themeColor="text1"/>
          <w:sz w:val="28"/>
          <w:szCs w:val="28"/>
        </w:rPr>
        <w:t>。</w:t>
      </w:r>
    </w:p>
    <w:p w14:paraId="308EA411" w14:textId="77777777" w:rsidR="00AD7A8B" w:rsidRPr="00AD7A8B" w:rsidRDefault="00AD7A8B" w:rsidP="00AD7A8B">
      <w:pPr>
        <w:pStyle w:val="11"/>
        <w:autoSpaceDE w:val="0"/>
        <w:autoSpaceDN w:val="0"/>
        <w:snapToGrid w:val="0"/>
        <w:spacing w:line="360" w:lineRule="auto"/>
        <w:ind w:firstLineChars="200" w:firstLine="560"/>
        <w:jc w:val="both"/>
        <w:textAlignment w:val="bottom"/>
        <w:rPr>
          <w:rFonts w:ascii="Arial" w:eastAsia="华文楷体" w:hAnsi="Arial" w:cs="Arial"/>
          <w:color w:val="000000" w:themeColor="text1"/>
          <w:sz w:val="28"/>
          <w:szCs w:val="28"/>
        </w:rPr>
      </w:pPr>
      <w:r w:rsidRPr="00AD7A8B">
        <w:rPr>
          <w:rFonts w:ascii="Arial" w:eastAsia="华文楷体" w:hAnsi="Arial" w:cs="Arial" w:hint="eastAsia"/>
          <w:color w:val="000000" w:themeColor="text1"/>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p>
    <w:p w14:paraId="6B38F8E3" w14:textId="77777777" w:rsidR="00E675FC" w:rsidRPr="00B84FD0" w:rsidRDefault="00AD7A8B" w:rsidP="00AD7A8B">
      <w:pPr>
        <w:pStyle w:val="11"/>
        <w:autoSpaceDE w:val="0"/>
        <w:autoSpaceDN w:val="0"/>
        <w:snapToGrid w:val="0"/>
        <w:spacing w:before="0" w:after="0" w:line="360" w:lineRule="auto"/>
        <w:ind w:firstLineChars="200" w:firstLine="560"/>
        <w:jc w:val="both"/>
        <w:textAlignment w:val="bottom"/>
        <w:rPr>
          <w:rFonts w:ascii="Arial" w:eastAsia="华文楷体" w:hAnsi="Arial" w:cs="Arial"/>
          <w:color w:val="000000" w:themeColor="text1"/>
          <w:sz w:val="28"/>
          <w:szCs w:val="28"/>
        </w:rPr>
      </w:pPr>
      <w:r w:rsidRPr="00AD7A8B">
        <w:rPr>
          <w:rFonts w:ascii="Arial" w:eastAsia="华文楷体" w:hAnsi="Arial" w:cs="Arial" w:hint="eastAsia"/>
          <w:color w:val="000000" w:themeColor="text1"/>
          <w:sz w:val="28"/>
          <w:szCs w:val="28"/>
        </w:rPr>
        <w:t>楼面单价＝（</w:t>
      </w:r>
      <w:r w:rsidRPr="00AD7A8B">
        <w:rPr>
          <w:rFonts w:ascii="Arial" w:eastAsia="华文楷体" w:hAnsi="Arial" w:cs="Arial" w:hint="eastAsia"/>
          <w:color w:val="000000" w:themeColor="text1"/>
          <w:sz w:val="28"/>
          <w:szCs w:val="28"/>
        </w:rPr>
        <w:t>86907+92556+94739</w:t>
      </w:r>
      <w:r w:rsidRPr="00AD7A8B">
        <w:rPr>
          <w:rFonts w:ascii="Arial" w:eastAsia="华文楷体" w:hAnsi="Arial" w:cs="Arial" w:hint="eastAsia"/>
          <w:color w:val="000000" w:themeColor="text1"/>
          <w:sz w:val="28"/>
          <w:szCs w:val="28"/>
        </w:rPr>
        <w:t>）÷</w:t>
      </w:r>
      <w:r w:rsidRPr="00AD7A8B">
        <w:rPr>
          <w:rFonts w:ascii="Arial" w:eastAsia="华文楷体" w:hAnsi="Arial" w:cs="Arial" w:hint="eastAsia"/>
          <w:color w:val="000000" w:themeColor="text1"/>
          <w:sz w:val="28"/>
          <w:szCs w:val="28"/>
        </w:rPr>
        <w:t>3</w:t>
      </w:r>
      <w:r w:rsidRPr="00AD7A8B">
        <w:rPr>
          <w:rFonts w:ascii="Arial" w:eastAsia="华文楷体" w:hAnsi="Arial" w:cs="Arial" w:hint="eastAsia"/>
          <w:color w:val="000000" w:themeColor="text1"/>
          <w:sz w:val="28"/>
          <w:szCs w:val="28"/>
        </w:rPr>
        <w:t>＝</w:t>
      </w:r>
      <w:r w:rsidRPr="00AD7A8B">
        <w:rPr>
          <w:rFonts w:ascii="Arial" w:eastAsia="华文楷体" w:hAnsi="Arial" w:cs="Arial" w:hint="eastAsia"/>
          <w:color w:val="000000" w:themeColor="text1"/>
          <w:sz w:val="28"/>
          <w:szCs w:val="28"/>
        </w:rPr>
        <w:t>91401</w:t>
      </w:r>
      <w:r w:rsidRPr="00AD7A8B">
        <w:rPr>
          <w:rFonts w:ascii="Arial" w:eastAsia="华文楷体" w:hAnsi="Arial" w:cs="Arial" w:hint="eastAsia"/>
          <w:color w:val="000000" w:themeColor="text1"/>
          <w:sz w:val="28"/>
          <w:szCs w:val="28"/>
        </w:rPr>
        <w:t>（元</w:t>
      </w:r>
      <w:r w:rsidRPr="00AD7A8B">
        <w:rPr>
          <w:rFonts w:ascii="Arial" w:eastAsia="华文楷体" w:hAnsi="Arial" w:cs="Arial" w:hint="eastAsia"/>
          <w:color w:val="000000" w:themeColor="text1"/>
          <w:sz w:val="28"/>
          <w:szCs w:val="28"/>
        </w:rPr>
        <w:t>/</w:t>
      </w:r>
      <w:r w:rsidRPr="00AD7A8B">
        <w:rPr>
          <w:rFonts w:ascii="Arial" w:eastAsia="华文楷体" w:hAnsi="Arial" w:cs="Arial" w:hint="eastAsia"/>
          <w:color w:val="000000" w:themeColor="text1"/>
          <w:sz w:val="28"/>
          <w:szCs w:val="28"/>
        </w:rPr>
        <w:t>平方米）</w:t>
      </w:r>
    </w:p>
    <w:p w14:paraId="03B11F12" w14:textId="77777777" w:rsidR="002E07A7" w:rsidRDefault="002E07A7" w:rsidP="002E07A7">
      <w:pPr>
        <w:kinsoku w:val="0"/>
        <w:autoSpaceDE w:val="0"/>
        <w:autoSpaceDN w:val="0"/>
        <w:ind w:firstLineChars="200" w:firstLine="561"/>
        <w:contextualSpacing/>
        <w:jc w:val="both"/>
        <w:rPr>
          <w:rFonts w:ascii="Arial" w:eastAsia="华文楷体" w:hAnsi="Arial" w:cs="Arial"/>
          <w:b/>
          <w:color w:val="000000" w:themeColor="text1"/>
          <w:sz w:val="28"/>
          <w:szCs w:val="28"/>
        </w:rPr>
      </w:pPr>
    </w:p>
    <w:p w14:paraId="3D0199BB" w14:textId="77777777" w:rsidR="00421507" w:rsidRDefault="00421507" w:rsidP="00421507">
      <w:pPr>
        <w:kinsoku w:val="0"/>
        <w:autoSpaceDE w:val="0"/>
        <w:autoSpaceDN w:val="0"/>
        <w:contextualSpacing/>
        <w:jc w:val="both"/>
        <w:rPr>
          <w:rFonts w:ascii="Arial" w:eastAsia="华文楷体" w:hAnsi="Arial" w:cs="Arial"/>
          <w:b/>
          <w:color w:val="FF0000"/>
          <w:sz w:val="28"/>
          <w:szCs w:val="28"/>
        </w:rPr>
      </w:pPr>
      <w:r>
        <w:rPr>
          <w:rFonts w:ascii="Arial" w:eastAsia="华文楷体" w:hAnsi="Arial" w:cs="Arial"/>
          <w:b/>
          <w:color w:val="FF0000"/>
          <w:sz w:val="28"/>
          <w:szCs w:val="28"/>
        </w:rPr>
        <w:br w:type="page"/>
      </w:r>
    </w:p>
    <w:p w14:paraId="01736A83" w14:textId="77777777" w:rsidR="00421507" w:rsidRPr="002E07A7" w:rsidRDefault="00421507" w:rsidP="008003DE">
      <w:pPr>
        <w:kinsoku w:val="0"/>
        <w:autoSpaceDE w:val="0"/>
        <w:autoSpaceDN w:val="0"/>
        <w:ind w:firstLineChars="200" w:firstLine="561"/>
        <w:contextualSpacing/>
        <w:jc w:val="both"/>
        <w:rPr>
          <w:rFonts w:ascii="Arial" w:eastAsia="华文楷体" w:hAnsi="Arial" w:cs="Arial"/>
          <w:b/>
          <w:color w:val="FF0000"/>
          <w:sz w:val="28"/>
          <w:szCs w:val="28"/>
        </w:rPr>
      </w:pPr>
      <w:r>
        <w:rPr>
          <w:rFonts w:ascii="Arial" w:eastAsia="华文楷体" w:hAnsi="Arial" w:cs="Arial" w:hint="eastAsia"/>
          <w:b/>
          <w:color w:val="FF0000"/>
          <w:sz w:val="28"/>
          <w:szCs w:val="28"/>
        </w:rPr>
        <w:lastRenderedPageBreak/>
        <w:t>车位用房</w:t>
      </w:r>
      <w:r w:rsidRPr="00E675FC">
        <w:rPr>
          <w:rFonts w:ascii="Arial" w:eastAsia="华文楷体" w:hAnsi="Arial" w:cs="Arial" w:hint="eastAsia"/>
          <w:b/>
          <w:color w:val="FF0000"/>
          <w:sz w:val="28"/>
          <w:szCs w:val="28"/>
        </w:rPr>
        <w:t>房地产市场价值</w:t>
      </w:r>
    </w:p>
    <w:p w14:paraId="43C9D352" w14:textId="35329446" w:rsidR="00421507" w:rsidRPr="00263CEA" w:rsidRDefault="00421507" w:rsidP="0042150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263CEA">
        <w:rPr>
          <w:rFonts w:ascii="Arial" w:eastAsia="华文楷体" w:hAnsi="Arial" w:cs="Arial" w:hint="eastAsia"/>
          <w:color w:val="000000" w:themeColor="text1"/>
          <w:sz w:val="28"/>
          <w:szCs w:val="28"/>
        </w:rPr>
        <w:t>选取可比实例并编制因素条件说明及指数表</w:t>
      </w:r>
    </w:p>
    <w:p w14:paraId="30BCBF51" w14:textId="77777777" w:rsidR="00421507" w:rsidRDefault="00421507" w:rsidP="0042150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421507">
        <w:rPr>
          <w:rFonts w:ascii="Arial" w:eastAsia="华文楷体" w:hAnsi="Arial" w:cs="Arial" w:hint="eastAsia"/>
          <w:color w:val="000000" w:themeColor="text1"/>
          <w:sz w:val="28"/>
          <w:szCs w:val="28"/>
        </w:rPr>
        <w:t>通过对北京市朝阳区车位用房市场的调查，选取近期同一供圈内邻近地区的三个交易实例进行比较并编制比较因素条件说明及指数表。</w:t>
      </w:r>
      <w:r w:rsidRPr="00E20A4E">
        <w:rPr>
          <w:rFonts w:ascii="Arial" w:eastAsia="华文楷体" w:hAnsi="Arial" w:cs="Arial" w:hint="eastAsia"/>
          <w:color w:val="000000" w:themeColor="text1"/>
          <w:sz w:val="28"/>
          <w:szCs w:val="28"/>
        </w:rPr>
        <w:t>估价对象及实例位置如下：</w:t>
      </w:r>
    </w:p>
    <w:p w14:paraId="54045327" w14:textId="77777777" w:rsidR="00421507" w:rsidRPr="00B84FD0" w:rsidRDefault="00421507" w:rsidP="00421507">
      <w:pPr>
        <w:pStyle w:val="11"/>
        <w:autoSpaceDE w:val="0"/>
        <w:autoSpaceDN w:val="0"/>
        <w:spacing w:before="0" w:after="0" w:line="240" w:lineRule="auto"/>
        <w:ind w:right="6"/>
        <w:jc w:val="both"/>
        <w:textAlignment w:val="bottom"/>
        <w:rPr>
          <w:rFonts w:ascii="Arial" w:eastAsia="华文楷体" w:hAnsi="Arial" w:cs="Arial"/>
          <w:color w:val="000000" w:themeColor="text1"/>
          <w:sz w:val="28"/>
          <w:szCs w:val="28"/>
        </w:rPr>
      </w:pPr>
      <w:r>
        <w:rPr>
          <w:noProof/>
        </w:rPr>
        <w:drawing>
          <wp:inline distT="0" distB="0" distL="0" distR="0" wp14:anchorId="6AFC2178" wp14:editId="659CEF5A">
            <wp:extent cx="5427980" cy="369803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7980" cy="3698030"/>
                    </a:xfrm>
                    <a:prstGeom prst="rect">
                      <a:avLst/>
                    </a:prstGeom>
                    <a:noFill/>
                    <a:ln>
                      <a:noFill/>
                    </a:ln>
                  </pic:spPr>
                </pic:pic>
              </a:graphicData>
            </a:graphic>
          </wp:inline>
        </w:drawing>
      </w:r>
    </w:p>
    <w:p w14:paraId="44F6D902" w14:textId="77777777" w:rsidR="00421507" w:rsidRPr="00AD7A8B" w:rsidRDefault="00421507" w:rsidP="00421507">
      <w:pPr>
        <w:pStyle w:val="11"/>
        <w:autoSpaceDE w:val="0"/>
        <w:autoSpaceDN w:val="0"/>
        <w:spacing w:before="0" w:after="0" w:line="240" w:lineRule="auto"/>
        <w:ind w:right="6" w:firstLineChars="200" w:firstLine="560"/>
        <w:jc w:val="both"/>
        <w:textAlignment w:val="bottom"/>
        <w:rPr>
          <w:rFonts w:ascii="Arial" w:eastAsia="华文楷体" w:hAnsi="Arial" w:cs="Arial"/>
          <w:color w:val="000000" w:themeColor="text1"/>
          <w:sz w:val="28"/>
          <w:szCs w:val="28"/>
        </w:rPr>
      </w:pPr>
      <w:r w:rsidRPr="00421507">
        <w:rPr>
          <w:rFonts w:ascii="Arial" w:eastAsia="华文楷体" w:hAnsi="Arial" w:cs="Arial" w:hint="eastAsia"/>
          <w:color w:val="000000" w:themeColor="text1"/>
          <w:sz w:val="28"/>
          <w:szCs w:val="28"/>
        </w:rPr>
        <w:t>本次评估所选取的各可比实例与估价对象相似程度接近；通过前述各因素的修正及调整，各可比实例比较价值差异程度较小。因此，本次评估取三个比较价值的简单算术平均值作为估价对象的最终结果</w:t>
      </w:r>
      <w:r w:rsidRPr="00AD7A8B">
        <w:rPr>
          <w:rFonts w:ascii="Arial" w:eastAsia="华文楷体" w:hAnsi="Arial" w:cs="Arial" w:hint="eastAsia"/>
          <w:color w:val="000000" w:themeColor="text1"/>
          <w:sz w:val="28"/>
          <w:szCs w:val="28"/>
        </w:rPr>
        <w:t>。</w:t>
      </w:r>
    </w:p>
    <w:p w14:paraId="4CEFF366" w14:textId="77777777" w:rsidR="005009F2" w:rsidRDefault="00421507" w:rsidP="00421507">
      <w:pPr>
        <w:kinsoku w:val="0"/>
        <w:autoSpaceDE w:val="0"/>
        <w:autoSpaceDN w:val="0"/>
        <w:ind w:firstLineChars="200" w:firstLine="560"/>
        <w:contextualSpacing/>
        <w:jc w:val="both"/>
        <w:rPr>
          <w:rFonts w:ascii="Arial" w:eastAsia="华文楷体" w:hAnsi="Arial" w:cs="Arial"/>
          <w:b/>
          <w:color w:val="000000" w:themeColor="text1"/>
          <w:sz w:val="28"/>
          <w:szCs w:val="28"/>
        </w:rPr>
      </w:pPr>
      <w:r w:rsidRPr="00421507">
        <w:rPr>
          <w:rFonts w:ascii="Arial" w:eastAsia="华文楷体" w:hAnsi="Arial" w:cs="Arial" w:hint="eastAsia"/>
          <w:color w:val="000000" w:themeColor="text1"/>
          <w:sz w:val="28"/>
          <w:szCs w:val="28"/>
        </w:rPr>
        <w:t>楼面单价＝（</w:t>
      </w:r>
      <w:r w:rsidRPr="00421507">
        <w:rPr>
          <w:rFonts w:ascii="Arial" w:eastAsia="华文楷体" w:hAnsi="Arial" w:cs="Arial" w:hint="eastAsia"/>
          <w:color w:val="000000" w:themeColor="text1"/>
          <w:sz w:val="28"/>
          <w:szCs w:val="28"/>
        </w:rPr>
        <w:t>6781+5925+6478</w:t>
      </w:r>
      <w:r w:rsidRPr="00421507">
        <w:rPr>
          <w:rFonts w:ascii="Arial" w:eastAsia="华文楷体" w:hAnsi="Arial" w:cs="Arial" w:hint="eastAsia"/>
          <w:color w:val="000000" w:themeColor="text1"/>
          <w:sz w:val="28"/>
          <w:szCs w:val="28"/>
        </w:rPr>
        <w:t>）÷</w:t>
      </w:r>
      <w:r w:rsidRPr="00421507">
        <w:rPr>
          <w:rFonts w:ascii="Arial" w:eastAsia="华文楷体" w:hAnsi="Arial" w:cs="Arial" w:hint="eastAsia"/>
          <w:color w:val="000000" w:themeColor="text1"/>
          <w:sz w:val="28"/>
          <w:szCs w:val="28"/>
        </w:rPr>
        <w:t>3</w:t>
      </w:r>
      <w:r w:rsidRPr="00421507">
        <w:rPr>
          <w:rFonts w:ascii="Arial" w:eastAsia="华文楷体" w:hAnsi="Arial" w:cs="Arial" w:hint="eastAsia"/>
          <w:color w:val="000000" w:themeColor="text1"/>
          <w:sz w:val="28"/>
          <w:szCs w:val="28"/>
        </w:rPr>
        <w:t>＝</w:t>
      </w:r>
      <w:r w:rsidRPr="00421507">
        <w:rPr>
          <w:rFonts w:ascii="Arial" w:eastAsia="华文楷体" w:hAnsi="Arial" w:cs="Arial" w:hint="eastAsia"/>
          <w:color w:val="000000" w:themeColor="text1"/>
          <w:sz w:val="28"/>
          <w:szCs w:val="28"/>
        </w:rPr>
        <w:t>6395</w:t>
      </w:r>
      <w:r w:rsidRPr="00AD7A8B">
        <w:rPr>
          <w:rFonts w:ascii="Arial" w:eastAsia="华文楷体" w:hAnsi="Arial" w:cs="Arial" w:hint="eastAsia"/>
          <w:color w:val="000000" w:themeColor="text1"/>
          <w:sz w:val="28"/>
          <w:szCs w:val="28"/>
        </w:rPr>
        <w:t>（元</w:t>
      </w:r>
      <w:r w:rsidRPr="00AD7A8B">
        <w:rPr>
          <w:rFonts w:ascii="Arial" w:eastAsia="华文楷体" w:hAnsi="Arial" w:cs="Arial" w:hint="eastAsia"/>
          <w:color w:val="000000" w:themeColor="text1"/>
          <w:sz w:val="28"/>
          <w:szCs w:val="28"/>
        </w:rPr>
        <w:t>/</w:t>
      </w:r>
      <w:r w:rsidRPr="00AD7A8B">
        <w:rPr>
          <w:rFonts w:ascii="Arial" w:eastAsia="华文楷体" w:hAnsi="Arial" w:cs="Arial" w:hint="eastAsia"/>
          <w:color w:val="000000" w:themeColor="text1"/>
          <w:sz w:val="28"/>
          <w:szCs w:val="28"/>
        </w:rPr>
        <w:t>平方米）</w:t>
      </w:r>
    </w:p>
    <w:p w14:paraId="2C596972" w14:textId="77777777" w:rsidR="00E675FC" w:rsidRDefault="00E675FC" w:rsidP="002E07A7">
      <w:pPr>
        <w:kinsoku w:val="0"/>
        <w:autoSpaceDE w:val="0"/>
        <w:autoSpaceDN w:val="0"/>
        <w:ind w:firstLineChars="200" w:firstLine="561"/>
        <w:contextualSpacing/>
        <w:jc w:val="both"/>
        <w:rPr>
          <w:rFonts w:ascii="Arial" w:eastAsia="华文楷体" w:hAnsi="Arial" w:cs="Arial"/>
          <w:b/>
          <w:color w:val="000000" w:themeColor="text1"/>
          <w:sz w:val="28"/>
          <w:szCs w:val="28"/>
        </w:rPr>
      </w:pPr>
    </w:p>
    <w:p w14:paraId="7D2F08A3" w14:textId="77777777" w:rsidR="00E675FC" w:rsidRDefault="00E675FC" w:rsidP="002E07A7">
      <w:pPr>
        <w:kinsoku w:val="0"/>
        <w:autoSpaceDE w:val="0"/>
        <w:autoSpaceDN w:val="0"/>
        <w:ind w:firstLineChars="200" w:firstLine="561"/>
        <w:contextualSpacing/>
        <w:jc w:val="both"/>
        <w:rPr>
          <w:rFonts w:ascii="Arial" w:eastAsia="华文楷体" w:hAnsi="Arial" w:cs="Arial"/>
          <w:b/>
          <w:color w:val="000000" w:themeColor="text1"/>
          <w:sz w:val="28"/>
          <w:szCs w:val="28"/>
        </w:rPr>
      </w:pPr>
    </w:p>
    <w:p w14:paraId="106B4755" w14:textId="77777777" w:rsidR="00E675FC" w:rsidRDefault="00E675FC" w:rsidP="002E07A7">
      <w:pPr>
        <w:kinsoku w:val="0"/>
        <w:autoSpaceDE w:val="0"/>
        <w:autoSpaceDN w:val="0"/>
        <w:ind w:firstLineChars="200" w:firstLine="561"/>
        <w:contextualSpacing/>
        <w:jc w:val="both"/>
        <w:rPr>
          <w:rFonts w:ascii="Arial" w:eastAsia="华文楷体" w:hAnsi="Arial" w:cs="Arial"/>
          <w:b/>
          <w:color w:val="000000" w:themeColor="text1"/>
          <w:sz w:val="28"/>
          <w:szCs w:val="28"/>
        </w:rPr>
      </w:pPr>
    </w:p>
    <w:p w14:paraId="7E9C53ED" w14:textId="77777777" w:rsidR="00B549A5" w:rsidRDefault="00B549A5" w:rsidP="002E07A7">
      <w:pPr>
        <w:kinsoku w:val="0"/>
        <w:autoSpaceDE w:val="0"/>
        <w:autoSpaceDN w:val="0"/>
        <w:ind w:firstLineChars="200" w:firstLine="561"/>
        <w:contextualSpacing/>
        <w:jc w:val="both"/>
        <w:rPr>
          <w:rFonts w:ascii="Arial" w:eastAsia="华文楷体" w:hAnsi="Arial" w:cs="Arial"/>
          <w:b/>
          <w:color w:val="000000" w:themeColor="text1"/>
          <w:sz w:val="28"/>
          <w:szCs w:val="28"/>
        </w:rPr>
      </w:pPr>
    </w:p>
    <w:p w14:paraId="4E4CB950" w14:textId="77777777" w:rsidR="00A61FB0" w:rsidRDefault="00A61FB0" w:rsidP="00A61FB0">
      <w:pPr>
        <w:kinsoku w:val="0"/>
        <w:autoSpaceDE w:val="0"/>
        <w:autoSpaceDN w:val="0"/>
        <w:contextualSpacing/>
        <w:jc w:val="both"/>
        <w:rPr>
          <w:rFonts w:ascii="Arial" w:eastAsia="华文楷体" w:hAnsi="Arial" w:cs="Arial"/>
          <w:b/>
          <w:color w:val="000000" w:themeColor="text1"/>
          <w:sz w:val="28"/>
          <w:szCs w:val="28"/>
        </w:rPr>
      </w:pPr>
      <w:r>
        <w:rPr>
          <w:rFonts w:ascii="Arial" w:eastAsia="华文楷体" w:hAnsi="Arial" w:cs="Arial" w:hint="eastAsia"/>
          <w:b/>
          <w:color w:val="000000" w:themeColor="text1"/>
          <w:sz w:val="28"/>
          <w:szCs w:val="28"/>
          <w:highlight w:val="yellow"/>
        </w:rPr>
        <w:lastRenderedPageBreak/>
        <w:t>（四）估价结果的确定</w:t>
      </w:r>
    </w:p>
    <w:p w14:paraId="706E029C" w14:textId="2A22B626" w:rsidR="00A61FB0" w:rsidRPr="008003DE" w:rsidRDefault="00A61FB0" w:rsidP="008003DE">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8003DE">
        <w:rPr>
          <w:rFonts w:ascii="Arial" w:eastAsia="华文楷体" w:hAnsi="Arial" w:cs="Arial" w:hint="eastAsia"/>
          <w:b/>
          <w:color w:val="FF0000"/>
          <w:sz w:val="28"/>
          <w:szCs w:val="28"/>
        </w:rPr>
        <w:t>公寓用房（毛坯）标准户型</w:t>
      </w:r>
      <w:r w:rsidRPr="008003DE">
        <w:rPr>
          <w:rFonts w:ascii="Arial" w:eastAsia="华文楷体" w:hAnsi="Arial" w:cs="Arial" w:hint="eastAsia"/>
          <w:b/>
          <w:color w:val="FF0000"/>
          <w:sz w:val="28"/>
          <w:szCs w:val="28"/>
        </w:rPr>
        <w:t>1601</w:t>
      </w:r>
      <w:r w:rsidRPr="008003DE">
        <w:rPr>
          <w:rFonts w:ascii="Arial" w:eastAsia="华文楷体" w:hAnsi="Arial" w:cs="Arial" w:hint="eastAsia"/>
          <w:b/>
          <w:color w:val="FF0000"/>
          <w:sz w:val="28"/>
          <w:szCs w:val="28"/>
        </w:rPr>
        <w:t>号、公寓用房（客房）标准户型</w:t>
      </w:r>
      <w:r w:rsidRPr="008003DE">
        <w:rPr>
          <w:rFonts w:ascii="Arial" w:eastAsia="华文楷体" w:hAnsi="Arial" w:cs="Arial" w:hint="eastAsia"/>
          <w:b/>
          <w:color w:val="FF0000"/>
          <w:sz w:val="28"/>
          <w:szCs w:val="28"/>
        </w:rPr>
        <w:t>901</w:t>
      </w:r>
      <w:r w:rsidRPr="008003DE">
        <w:rPr>
          <w:rFonts w:ascii="Arial" w:eastAsia="华文楷体" w:hAnsi="Arial" w:cs="Arial" w:hint="eastAsia"/>
          <w:b/>
          <w:color w:val="FF0000"/>
          <w:sz w:val="28"/>
          <w:szCs w:val="28"/>
        </w:rPr>
        <w:t>号</w:t>
      </w:r>
    </w:p>
    <w:p w14:paraId="4766FEA0" w14:textId="77777777" w:rsidR="00A61FB0" w:rsidRPr="00A61FB0" w:rsidRDefault="00A61FB0" w:rsidP="00A61FB0">
      <w:pPr>
        <w:kinsoku w:val="0"/>
        <w:autoSpaceDE w:val="0"/>
        <w:autoSpaceDN w:val="0"/>
        <w:ind w:firstLineChars="200" w:firstLine="560"/>
        <w:contextualSpacing/>
        <w:jc w:val="both"/>
        <w:rPr>
          <w:rFonts w:ascii="Arial" w:eastAsia="华文楷体" w:hAnsi="Arial" w:cs="Arial"/>
          <w:color w:val="000000" w:themeColor="text1"/>
          <w:sz w:val="28"/>
          <w:szCs w:val="28"/>
        </w:rPr>
      </w:pPr>
      <w:r w:rsidRPr="00A61FB0">
        <w:rPr>
          <w:rFonts w:ascii="Arial" w:eastAsia="华文楷体" w:hAnsi="Arial" w:cs="Arial" w:hint="eastAsia"/>
          <w:color w:val="000000" w:themeColor="text1"/>
          <w:sz w:val="28"/>
          <w:szCs w:val="28"/>
        </w:rPr>
        <w:t>综合分析以上三种评估方法测算的结果，三种评估方法得出的评估结果相差较大，且比较法选取的可比实例均为成交日期与价值时点相近、价格正常的类似房地产，测算结果较成本法、收益法更符合目前市场正常价格水平；因为公寓用房市场存在“租售比”不协调的现象，与市场价格有一定的偏离度；成本法体现的是当前时点下房地产的实际成本价格，土地价格及建造成本获取数据较困难；采用加权算术平均确定估价对象的房地产市场价格，故本次评估比较法取权重为</w:t>
      </w:r>
      <w:r w:rsidRPr="00A61FB0">
        <w:rPr>
          <w:rFonts w:ascii="Arial" w:eastAsia="华文楷体" w:hAnsi="Arial" w:cs="Arial" w:hint="eastAsia"/>
          <w:color w:val="000000" w:themeColor="text1"/>
          <w:sz w:val="28"/>
          <w:szCs w:val="28"/>
        </w:rPr>
        <w:t>60%</w:t>
      </w:r>
      <w:r w:rsidRPr="00A61FB0">
        <w:rPr>
          <w:rFonts w:ascii="Arial" w:eastAsia="华文楷体" w:hAnsi="Arial" w:cs="Arial" w:hint="eastAsia"/>
          <w:color w:val="000000" w:themeColor="text1"/>
          <w:sz w:val="28"/>
          <w:szCs w:val="28"/>
        </w:rPr>
        <w:t>，收益法取权重为</w:t>
      </w:r>
      <w:r w:rsidRPr="00A61FB0">
        <w:rPr>
          <w:rFonts w:ascii="Arial" w:eastAsia="华文楷体" w:hAnsi="Arial" w:cs="Arial" w:hint="eastAsia"/>
          <w:color w:val="000000" w:themeColor="text1"/>
          <w:sz w:val="28"/>
          <w:szCs w:val="28"/>
        </w:rPr>
        <w:t>20%</w:t>
      </w:r>
      <w:r w:rsidRPr="00A61FB0">
        <w:rPr>
          <w:rFonts w:ascii="Arial" w:eastAsia="华文楷体" w:hAnsi="Arial" w:cs="Arial" w:hint="eastAsia"/>
          <w:color w:val="000000" w:themeColor="text1"/>
          <w:sz w:val="28"/>
          <w:szCs w:val="28"/>
        </w:rPr>
        <w:t>，成本法取权重</w:t>
      </w:r>
      <w:r w:rsidRPr="00A61FB0">
        <w:rPr>
          <w:rFonts w:ascii="Arial" w:eastAsia="华文楷体" w:hAnsi="Arial" w:cs="Arial" w:hint="eastAsia"/>
          <w:color w:val="000000" w:themeColor="text1"/>
          <w:sz w:val="28"/>
          <w:szCs w:val="28"/>
        </w:rPr>
        <w:t>20%</w:t>
      </w:r>
      <w:r>
        <w:rPr>
          <w:rFonts w:ascii="Arial" w:eastAsia="华文楷体" w:hAnsi="Arial" w:cs="Arial" w:hint="eastAsia"/>
          <w:color w:val="000000" w:themeColor="text1"/>
          <w:sz w:val="28"/>
          <w:szCs w:val="28"/>
        </w:rPr>
        <w:t>；</w:t>
      </w:r>
      <w:r w:rsidRPr="00A61FB0">
        <w:rPr>
          <w:rFonts w:ascii="Arial" w:eastAsia="华文楷体" w:hAnsi="Arial" w:cs="Arial" w:hint="eastAsia"/>
          <w:color w:val="000000" w:themeColor="text1"/>
          <w:sz w:val="28"/>
          <w:szCs w:val="28"/>
        </w:rPr>
        <w:t>则：</w:t>
      </w:r>
    </w:p>
    <w:tbl>
      <w:tblPr>
        <w:tblW w:w="8172" w:type="dxa"/>
        <w:jc w:val="center"/>
        <w:tblLook w:val="04A0" w:firstRow="1" w:lastRow="0" w:firstColumn="1" w:lastColumn="0" w:noHBand="0" w:noVBand="1"/>
      </w:tblPr>
      <w:tblGrid>
        <w:gridCol w:w="2790"/>
        <w:gridCol w:w="1701"/>
        <w:gridCol w:w="3681"/>
      </w:tblGrid>
      <w:tr w:rsidR="00A61FB0" w:rsidRPr="00CB51CE" w14:paraId="0C13D5B7"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554325F4" w14:textId="77777777" w:rsidR="00A61FB0" w:rsidRPr="00B96589" w:rsidRDefault="00A61FB0" w:rsidP="00FD5C12">
            <w:pPr>
              <w:jc w:val="center"/>
              <w:rPr>
                <w:rFonts w:ascii="Arial" w:eastAsia="华文细黑" w:hAnsi="Arial"/>
                <w:bCs/>
                <w:sz w:val="18"/>
                <w:szCs w:val="18"/>
                <w:highlight w:val="yellow"/>
              </w:rPr>
            </w:pPr>
            <w:r w:rsidRPr="00B96589">
              <w:rPr>
                <w:rFonts w:ascii="Arial" w:eastAsia="华文细黑" w:hAnsi="Arial" w:hint="eastAsia"/>
                <w:bCs/>
                <w:sz w:val="18"/>
                <w:szCs w:val="18"/>
              </w:rPr>
              <w:t>公寓用房（毛坯）标准户型</w:t>
            </w:r>
            <w:r w:rsidRPr="00B96589">
              <w:rPr>
                <w:rFonts w:ascii="Arial" w:eastAsia="华文细黑" w:hAnsi="Arial" w:hint="eastAsia"/>
                <w:bCs/>
                <w:sz w:val="18"/>
                <w:szCs w:val="18"/>
              </w:rPr>
              <w:t>1601</w:t>
            </w:r>
            <w:r w:rsidRPr="00B96589">
              <w:rPr>
                <w:rFonts w:ascii="Arial" w:eastAsia="华文细黑" w:hAnsi="Arial" w:hint="eastAsia"/>
                <w:bCs/>
                <w:sz w:val="18"/>
                <w:szCs w:val="18"/>
              </w:rPr>
              <w:t>号</w:t>
            </w:r>
          </w:p>
        </w:tc>
      </w:tr>
      <w:tr w:rsidR="00A61FB0" w:rsidRPr="00CB51CE" w14:paraId="305833C8"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FFA7950"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770CD5DD"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2757D64"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单价（元</w:t>
            </w:r>
            <w:r w:rsidRPr="00675B2D">
              <w:rPr>
                <w:rFonts w:ascii="Arial" w:eastAsia="华文细黑" w:hAnsi="Arial"/>
                <w:bCs/>
                <w:sz w:val="18"/>
                <w:szCs w:val="18"/>
              </w:rPr>
              <w:t>/</w:t>
            </w:r>
            <w:r w:rsidRPr="00675B2D">
              <w:rPr>
                <w:rFonts w:ascii="Arial" w:eastAsia="华文细黑" w:hAnsi="Arial" w:hint="eastAsia"/>
                <w:bCs/>
                <w:sz w:val="18"/>
                <w:szCs w:val="18"/>
              </w:rPr>
              <w:t>平方米）</w:t>
            </w:r>
          </w:p>
        </w:tc>
      </w:tr>
      <w:tr w:rsidR="00A61FB0" w:rsidRPr="00CB51CE" w14:paraId="2D2A4DB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2C739F3"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比较法</w:t>
            </w:r>
          </w:p>
        </w:tc>
        <w:tc>
          <w:tcPr>
            <w:tcW w:w="1701" w:type="dxa"/>
            <w:tcBorders>
              <w:top w:val="nil"/>
              <w:left w:val="nil"/>
              <w:bottom w:val="single" w:sz="4" w:space="0" w:color="auto"/>
              <w:right w:val="single" w:sz="4" w:space="0" w:color="auto"/>
            </w:tcBorders>
            <w:noWrap/>
            <w:vAlign w:val="center"/>
            <w:hideMark/>
          </w:tcPr>
          <w:p w14:paraId="70070541" w14:textId="77777777" w:rsidR="00A61FB0" w:rsidRPr="00675B2D" w:rsidRDefault="00A61FB0" w:rsidP="00FD5C12">
            <w:pPr>
              <w:rPr>
                <w:rFonts w:ascii="Arial" w:eastAsia="华文细黑" w:hAnsi="Arial"/>
                <w:bCs/>
                <w:sz w:val="18"/>
                <w:szCs w:val="18"/>
              </w:rPr>
            </w:pPr>
            <w:r w:rsidRPr="00675B2D">
              <w:rPr>
                <w:rFonts w:ascii="Arial" w:eastAsia="华文细黑" w:hAnsi="Arial"/>
                <w:bCs/>
                <w:sz w:val="18"/>
                <w:szCs w:val="18"/>
              </w:rPr>
              <w:t>60%</w:t>
            </w:r>
          </w:p>
        </w:tc>
        <w:tc>
          <w:tcPr>
            <w:tcW w:w="3681" w:type="dxa"/>
            <w:tcBorders>
              <w:top w:val="nil"/>
              <w:left w:val="nil"/>
              <w:bottom w:val="single" w:sz="4" w:space="0" w:color="auto"/>
              <w:right w:val="single" w:sz="4" w:space="0" w:color="auto"/>
            </w:tcBorders>
            <w:noWrap/>
            <w:vAlign w:val="center"/>
            <w:hideMark/>
          </w:tcPr>
          <w:p w14:paraId="5861709E" w14:textId="77777777" w:rsidR="00A61FB0" w:rsidRPr="00675B2D" w:rsidRDefault="00A61FB0" w:rsidP="00FD5C12">
            <w:pPr>
              <w:rPr>
                <w:rFonts w:ascii="Arial" w:eastAsia="华文细黑" w:hAnsi="Arial"/>
                <w:bCs/>
                <w:sz w:val="18"/>
                <w:szCs w:val="18"/>
              </w:rPr>
            </w:pPr>
            <w:r w:rsidRPr="00675B2D">
              <w:rPr>
                <w:rFonts w:ascii="Arial" w:eastAsia="华文细黑" w:hAnsi="Arial"/>
                <w:bCs/>
                <w:sz w:val="18"/>
                <w:szCs w:val="18"/>
              </w:rPr>
              <w:t>9</w:t>
            </w:r>
            <w:r>
              <w:rPr>
                <w:rFonts w:ascii="Arial" w:eastAsia="华文细黑" w:hAnsi="Arial"/>
                <w:bCs/>
                <w:sz w:val="18"/>
                <w:szCs w:val="18"/>
              </w:rPr>
              <w:t>1201</w:t>
            </w:r>
          </w:p>
        </w:tc>
      </w:tr>
      <w:tr w:rsidR="00A61FB0" w:rsidRPr="00CB51CE" w14:paraId="7EA1553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4AF44A09"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8C90BF8" w14:textId="77777777" w:rsidR="00A61FB0" w:rsidRPr="00675B2D" w:rsidRDefault="00A61FB0" w:rsidP="00FD5C12">
            <w:pPr>
              <w:rPr>
                <w:rFonts w:ascii="Arial" w:eastAsia="华文细黑" w:hAnsi="Arial"/>
                <w:bCs/>
                <w:sz w:val="18"/>
                <w:szCs w:val="18"/>
              </w:rPr>
            </w:pPr>
            <w:r w:rsidRPr="00675B2D">
              <w:rPr>
                <w:rFonts w:ascii="Arial" w:eastAsia="华文细黑" w:hAnsi="Arial"/>
                <w:bCs/>
                <w:sz w:val="18"/>
                <w:szCs w:val="18"/>
              </w:rPr>
              <w:t>20%</w:t>
            </w:r>
          </w:p>
        </w:tc>
        <w:tc>
          <w:tcPr>
            <w:tcW w:w="3681" w:type="dxa"/>
            <w:tcBorders>
              <w:top w:val="nil"/>
              <w:left w:val="nil"/>
              <w:bottom w:val="single" w:sz="4" w:space="0" w:color="auto"/>
              <w:right w:val="single" w:sz="4" w:space="0" w:color="auto"/>
            </w:tcBorders>
            <w:noWrap/>
            <w:vAlign w:val="center"/>
            <w:hideMark/>
          </w:tcPr>
          <w:p w14:paraId="73DCF49E" w14:textId="77777777" w:rsidR="00A61FB0" w:rsidRPr="00675B2D" w:rsidRDefault="00A61FB0" w:rsidP="00FD5C12">
            <w:pPr>
              <w:rPr>
                <w:rFonts w:ascii="Arial" w:eastAsia="华文细黑" w:hAnsi="Arial"/>
                <w:bCs/>
                <w:sz w:val="18"/>
                <w:szCs w:val="18"/>
              </w:rPr>
            </w:pPr>
            <w:r w:rsidRPr="00675B2D">
              <w:rPr>
                <w:rFonts w:ascii="Arial" w:eastAsia="华文细黑" w:hAnsi="Arial"/>
                <w:bCs/>
                <w:sz w:val="18"/>
                <w:szCs w:val="18"/>
              </w:rPr>
              <w:t>83960</w:t>
            </w:r>
          </w:p>
        </w:tc>
      </w:tr>
      <w:tr w:rsidR="00A61FB0" w:rsidRPr="00CB51CE" w14:paraId="09D7FF62"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0E4E4C7D"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成本法</w:t>
            </w:r>
          </w:p>
        </w:tc>
        <w:tc>
          <w:tcPr>
            <w:tcW w:w="1701" w:type="dxa"/>
            <w:tcBorders>
              <w:top w:val="nil"/>
              <w:left w:val="nil"/>
              <w:bottom w:val="single" w:sz="4" w:space="0" w:color="auto"/>
              <w:right w:val="single" w:sz="4" w:space="0" w:color="auto"/>
            </w:tcBorders>
            <w:noWrap/>
            <w:vAlign w:val="center"/>
          </w:tcPr>
          <w:p w14:paraId="6CD90B7C"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2</w:t>
            </w:r>
            <w:r w:rsidRPr="00675B2D">
              <w:rPr>
                <w:rFonts w:ascii="Arial" w:eastAsia="华文细黑" w:hAnsi="Arial"/>
                <w:bCs/>
                <w:sz w:val="18"/>
                <w:szCs w:val="18"/>
              </w:rPr>
              <w:t>0%</w:t>
            </w:r>
          </w:p>
        </w:tc>
        <w:tc>
          <w:tcPr>
            <w:tcW w:w="3681" w:type="dxa"/>
            <w:tcBorders>
              <w:top w:val="nil"/>
              <w:left w:val="nil"/>
              <w:bottom w:val="single" w:sz="4" w:space="0" w:color="auto"/>
              <w:right w:val="single" w:sz="4" w:space="0" w:color="auto"/>
            </w:tcBorders>
            <w:noWrap/>
            <w:vAlign w:val="center"/>
          </w:tcPr>
          <w:p w14:paraId="5D9A771A" w14:textId="77777777" w:rsidR="00A61FB0" w:rsidRPr="00675B2D" w:rsidRDefault="00A61FB0" w:rsidP="00FD5C12">
            <w:pPr>
              <w:rPr>
                <w:rFonts w:ascii="Arial" w:eastAsia="华文细黑" w:hAnsi="Arial"/>
                <w:bCs/>
                <w:sz w:val="18"/>
                <w:szCs w:val="18"/>
              </w:rPr>
            </w:pPr>
            <w:r w:rsidRPr="00675B2D">
              <w:rPr>
                <w:rFonts w:ascii="Arial" w:eastAsia="华文细黑" w:hAnsi="Arial"/>
                <w:bCs/>
                <w:sz w:val="18"/>
                <w:szCs w:val="18"/>
              </w:rPr>
              <w:t>62961</w:t>
            </w:r>
          </w:p>
        </w:tc>
      </w:tr>
      <w:tr w:rsidR="00A61FB0" w:rsidRPr="00CB51CE" w14:paraId="595E74D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3E6D0B66" w14:textId="77777777" w:rsidR="00A61FB0" w:rsidRPr="00675B2D" w:rsidRDefault="00A61FB0" w:rsidP="00FD5C12">
            <w:pPr>
              <w:rPr>
                <w:rFonts w:ascii="Arial" w:eastAsia="华文细黑" w:hAnsi="Arial"/>
                <w:b/>
                <w:bCs/>
                <w:sz w:val="18"/>
                <w:szCs w:val="18"/>
              </w:rPr>
            </w:pPr>
            <w:r w:rsidRPr="00675B2D">
              <w:rPr>
                <w:rFonts w:ascii="Arial" w:eastAsia="华文细黑" w:hAnsi="Arial" w:hint="eastAsia"/>
                <w:b/>
                <w:bCs/>
                <w:sz w:val="18"/>
                <w:szCs w:val="18"/>
              </w:rPr>
              <w:t>房地产单价（元</w:t>
            </w:r>
            <w:r w:rsidRPr="00675B2D">
              <w:rPr>
                <w:rFonts w:ascii="Arial" w:eastAsia="华文细黑" w:hAnsi="Arial"/>
                <w:b/>
                <w:bCs/>
                <w:sz w:val="18"/>
                <w:szCs w:val="18"/>
              </w:rPr>
              <w:t>/</w:t>
            </w:r>
            <w:r w:rsidRPr="00675B2D">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785B15C1" w14:textId="77777777" w:rsidR="00A61FB0" w:rsidRPr="00675B2D" w:rsidRDefault="00A61FB0" w:rsidP="00FD5C12">
            <w:pPr>
              <w:rPr>
                <w:rFonts w:ascii="Arial" w:eastAsia="华文细黑" w:hAnsi="Arial"/>
                <w:b/>
                <w:bCs/>
                <w:sz w:val="18"/>
                <w:szCs w:val="18"/>
              </w:rPr>
            </w:pPr>
            <w:r>
              <w:rPr>
                <w:rFonts w:ascii="Arial" w:eastAsia="华文细黑" w:hAnsi="Arial"/>
                <w:b/>
                <w:bCs/>
                <w:sz w:val="18"/>
                <w:szCs w:val="18"/>
              </w:rPr>
              <w:t>84105</w:t>
            </w:r>
          </w:p>
        </w:tc>
      </w:tr>
      <w:tr w:rsidR="00A61FB0" w:rsidRPr="00CB51CE" w14:paraId="77E40C39" w14:textId="77777777" w:rsidTr="00FD5C12">
        <w:trPr>
          <w:trHeight w:hRule="exact" w:val="454"/>
          <w:jc w:val="center"/>
        </w:trPr>
        <w:tc>
          <w:tcPr>
            <w:tcW w:w="8172" w:type="dxa"/>
            <w:gridSpan w:val="3"/>
            <w:tcBorders>
              <w:top w:val="single" w:sz="4" w:space="0" w:color="auto"/>
              <w:left w:val="single" w:sz="4" w:space="0" w:color="auto"/>
              <w:bottom w:val="single" w:sz="4" w:space="0" w:color="auto"/>
              <w:right w:val="single" w:sz="4" w:space="0" w:color="auto"/>
            </w:tcBorders>
            <w:noWrap/>
            <w:vAlign w:val="center"/>
          </w:tcPr>
          <w:p w14:paraId="17B43864" w14:textId="77777777" w:rsidR="00A61FB0" w:rsidRPr="00CB51CE" w:rsidRDefault="00A61FB0" w:rsidP="00FD5C12">
            <w:pPr>
              <w:jc w:val="center"/>
              <w:rPr>
                <w:rFonts w:ascii="Arial" w:eastAsia="华文细黑" w:hAnsi="Arial"/>
                <w:bCs/>
                <w:sz w:val="18"/>
                <w:szCs w:val="18"/>
                <w:highlight w:val="yellow"/>
              </w:rPr>
            </w:pPr>
            <w:r>
              <w:rPr>
                <w:rFonts w:ascii="Arial" w:eastAsia="华文细黑" w:hAnsi="Arial" w:hint="eastAsia"/>
                <w:bCs/>
                <w:sz w:val="18"/>
                <w:szCs w:val="18"/>
              </w:rPr>
              <w:t>公寓用房（客房</w:t>
            </w:r>
            <w:r w:rsidRPr="00B96589">
              <w:rPr>
                <w:rFonts w:ascii="Arial" w:eastAsia="华文细黑" w:hAnsi="Arial" w:hint="eastAsia"/>
                <w:bCs/>
                <w:sz w:val="18"/>
                <w:szCs w:val="18"/>
              </w:rPr>
              <w:t>）标准户型</w:t>
            </w:r>
            <w:r>
              <w:rPr>
                <w:rFonts w:ascii="Arial" w:eastAsia="华文细黑" w:hAnsi="Arial"/>
                <w:bCs/>
                <w:sz w:val="18"/>
                <w:szCs w:val="18"/>
              </w:rPr>
              <w:t>9</w:t>
            </w:r>
            <w:r w:rsidRPr="00B96589">
              <w:rPr>
                <w:rFonts w:ascii="Arial" w:eastAsia="华文细黑" w:hAnsi="Arial" w:hint="eastAsia"/>
                <w:bCs/>
                <w:sz w:val="18"/>
                <w:szCs w:val="18"/>
              </w:rPr>
              <w:t>01</w:t>
            </w:r>
            <w:r w:rsidRPr="00B96589">
              <w:rPr>
                <w:rFonts w:ascii="Arial" w:eastAsia="华文细黑" w:hAnsi="Arial" w:hint="eastAsia"/>
                <w:bCs/>
                <w:sz w:val="18"/>
                <w:szCs w:val="18"/>
              </w:rPr>
              <w:t>号</w:t>
            </w:r>
          </w:p>
        </w:tc>
      </w:tr>
      <w:tr w:rsidR="00A61FB0" w:rsidRPr="00CB51CE" w14:paraId="66BAB38A"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02B5D3E2"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148E2B3E"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2D1DAE76"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单价（元</w:t>
            </w:r>
            <w:r w:rsidRPr="00675B2D">
              <w:rPr>
                <w:rFonts w:ascii="Arial" w:eastAsia="华文细黑" w:hAnsi="Arial"/>
                <w:bCs/>
                <w:sz w:val="18"/>
                <w:szCs w:val="18"/>
              </w:rPr>
              <w:t>/</w:t>
            </w:r>
            <w:r w:rsidRPr="00675B2D">
              <w:rPr>
                <w:rFonts w:ascii="Arial" w:eastAsia="华文细黑" w:hAnsi="Arial" w:hint="eastAsia"/>
                <w:bCs/>
                <w:sz w:val="18"/>
                <w:szCs w:val="18"/>
              </w:rPr>
              <w:t>平方米）</w:t>
            </w:r>
          </w:p>
        </w:tc>
      </w:tr>
      <w:tr w:rsidR="00A61FB0" w:rsidRPr="00CB51CE" w14:paraId="6F07797C"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386AAB3"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比较法</w:t>
            </w:r>
          </w:p>
        </w:tc>
        <w:tc>
          <w:tcPr>
            <w:tcW w:w="1701" w:type="dxa"/>
            <w:tcBorders>
              <w:top w:val="nil"/>
              <w:left w:val="nil"/>
              <w:bottom w:val="single" w:sz="4" w:space="0" w:color="auto"/>
              <w:right w:val="single" w:sz="4" w:space="0" w:color="auto"/>
            </w:tcBorders>
            <w:noWrap/>
            <w:vAlign w:val="center"/>
            <w:hideMark/>
          </w:tcPr>
          <w:p w14:paraId="004F4848" w14:textId="77777777" w:rsidR="00A61FB0" w:rsidRPr="00675B2D" w:rsidRDefault="00A61FB0" w:rsidP="00FD5C12">
            <w:pPr>
              <w:rPr>
                <w:rFonts w:ascii="Arial" w:eastAsia="华文细黑" w:hAnsi="Arial"/>
                <w:bCs/>
                <w:sz w:val="18"/>
                <w:szCs w:val="18"/>
              </w:rPr>
            </w:pPr>
            <w:r w:rsidRPr="00675B2D">
              <w:rPr>
                <w:rFonts w:ascii="Arial" w:eastAsia="华文细黑" w:hAnsi="Arial"/>
                <w:bCs/>
                <w:sz w:val="18"/>
                <w:szCs w:val="18"/>
              </w:rPr>
              <w:t>60%</w:t>
            </w:r>
          </w:p>
        </w:tc>
        <w:tc>
          <w:tcPr>
            <w:tcW w:w="3681" w:type="dxa"/>
            <w:tcBorders>
              <w:top w:val="nil"/>
              <w:left w:val="nil"/>
              <w:bottom w:val="single" w:sz="4" w:space="0" w:color="auto"/>
              <w:right w:val="single" w:sz="4" w:space="0" w:color="auto"/>
            </w:tcBorders>
            <w:noWrap/>
            <w:vAlign w:val="center"/>
            <w:hideMark/>
          </w:tcPr>
          <w:p w14:paraId="7C94AEEB" w14:textId="77777777" w:rsidR="00A61FB0" w:rsidRPr="00675B2D" w:rsidRDefault="00A61FB0" w:rsidP="00FD5C12">
            <w:pPr>
              <w:rPr>
                <w:rFonts w:ascii="Arial" w:eastAsia="华文细黑" w:hAnsi="Arial"/>
                <w:bCs/>
                <w:sz w:val="18"/>
                <w:szCs w:val="18"/>
              </w:rPr>
            </w:pPr>
            <w:r>
              <w:rPr>
                <w:rFonts w:ascii="Arial" w:eastAsia="华文细黑" w:hAnsi="Arial"/>
                <w:bCs/>
                <w:sz w:val="18"/>
                <w:szCs w:val="18"/>
              </w:rPr>
              <w:t>91401</w:t>
            </w:r>
          </w:p>
        </w:tc>
      </w:tr>
      <w:tr w:rsidR="00A61FB0" w:rsidRPr="00CB51CE" w14:paraId="0BC33D3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CCC8BE7"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收益法</w:t>
            </w:r>
          </w:p>
        </w:tc>
        <w:tc>
          <w:tcPr>
            <w:tcW w:w="1701" w:type="dxa"/>
            <w:tcBorders>
              <w:top w:val="nil"/>
              <w:left w:val="nil"/>
              <w:bottom w:val="single" w:sz="4" w:space="0" w:color="auto"/>
              <w:right w:val="single" w:sz="4" w:space="0" w:color="auto"/>
            </w:tcBorders>
            <w:noWrap/>
            <w:vAlign w:val="center"/>
            <w:hideMark/>
          </w:tcPr>
          <w:p w14:paraId="1E1FC827" w14:textId="77777777" w:rsidR="00A61FB0" w:rsidRPr="00675B2D" w:rsidRDefault="00A61FB0" w:rsidP="00FD5C12">
            <w:pPr>
              <w:rPr>
                <w:rFonts w:ascii="Arial" w:eastAsia="华文细黑" w:hAnsi="Arial"/>
                <w:bCs/>
                <w:sz w:val="18"/>
                <w:szCs w:val="18"/>
              </w:rPr>
            </w:pPr>
            <w:r w:rsidRPr="00675B2D">
              <w:rPr>
                <w:rFonts w:ascii="Arial" w:eastAsia="华文细黑" w:hAnsi="Arial"/>
                <w:bCs/>
                <w:sz w:val="18"/>
                <w:szCs w:val="18"/>
              </w:rPr>
              <w:t>20%</w:t>
            </w:r>
          </w:p>
        </w:tc>
        <w:tc>
          <w:tcPr>
            <w:tcW w:w="3681" w:type="dxa"/>
            <w:tcBorders>
              <w:top w:val="nil"/>
              <w:left w:val="nil"/>
              <w:bottom w:val="single" w:sz="4" w:space="0" w:color="auto"/>
              <w:right w:val="single" w:sz="4" w:space="0" w:color="auto"/>
            </w:tcBorders>
            <w:noWrap/>
            <w:vAlign w:val="center"/>
            <w:hideMark/>
          </w:tcPr>
          <w:p w14:paraId="444E5297" w14:textId="77777777" w:rsidR="00A61FB0" w:rsidRPr="00675B2D" w:rsidRDefault="00A61FB0" w:rsidP="00FD5C12">
            <w:pPr>
              <w:rPr>
                <w:rFonts w:ascii="Arial" w:eastAsia="华文细黑" w:hAnsi="Arial"/>
                <w:bCs/>
                <w:sz w:val="18"/>
                <w:szCs w:val="18"/>
              </w:rPr>
            </w:pPr>
            <w:r>
              <w:rPr>
                <w:rFonts w:ascii="Arial" w:eastAsia="华文细黑" w:hAnsi="Arial"/>
                <w:bCs/>
                <w:sz w:val="18"/>
                <w:szCs w:val="18"/>
              </w:rPr>
              <w:t>120668</w:t>
            </w:r>
          </w:p>
        </w:tc>
      </w:tr>
      <w:tr w:rsidR="00A61FB0" w:rsidRPr="00CB51CE" w14:paraId="53CEE11E"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5C0FBF44"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成本法</w:t>
            </w:r>
          </w:p>
        </w:tc>
        <w:tc>
          <w:tcPr>
            <w:tcW w:w="1701" w:type="dxa"/>
            <w:tcBorders>
              <w:top w:val="nil"/>
              <w:left w:val="nil"/>
              <w:bottom w:val="single" w:sz="4" w:space="0" w:color="auto"/>
              <w:right w:val="single" w:sz="4" w:space="0" w:color="auto"/>
            </w:tcBorders>
            <w:noWrap/>
            <w:vAlign w:val="center"/>
          </w:tcPr>
          <w:p w14:paraId="63298990" w14:textId="77777777" w:rsidR="00A61FB0" w:rsidRPr="00675B2D" w:rsidRDefault="00A61FB0" w:rsidP="00FD5C12">
            <w:pPr>
              <w:rPr>
                <w:rFonts w:ascii="Arial" w:eastAsia="华文细黑" w:hAnsi="Arial"/>
                <w:bCs/>
                <w:sz w:val="18"/>
                <w:szCs w:val="18"/>
              </w:rPr>
            </w:pPr>
            <w:r w:rsidRPr="00675B2D">
              <w:rPr>
                <w:rFonts w:ascii="Arial" w:eastAsia="华文细黑" w:hAnsi="Arial" w:hint="eastAsia"/>
                <w:bCs/>
                <w:sz w:val="18"/>
                <w:szCs w:val="18"/>
              </w:rPr>
              <w:t>2</w:t>
            </w:r>
            <w:r w:rsidRPr="00675B2D">
              <w:rPr>
                <w:rFonts w:ascii="Arial" w:eastAsia="华文细黑" w:hAnsi="Arial"/>
                <w:bCs/>
                <w:sz w:val="18"/>
                <w:szCs w:val="18"/>
              </w:rPr>
              <w:t>0%</w:t>
            </w:r>
          </w:p>
        </w:tc>
        <w:tc>
          <w:tcPr>
            <w:tcW w:w="3681" w:type="dxa"/>
            <w:tcBorders>
              <w:top w:val="nil"/>
              <w:left w:val="nil"/>
              <w:bottom w:val="single" w:sz="4" w:space="0" w:color="auto"/>
              <w:right w:val="single" w:sz="4" w:space="0" w:color="auto"/>
            </w:tcBorders>
            <w:noWrap/>
            <w:vAlign w:val="center"/>
          </w:tcPr>
          <w:p w14:paraId="4B8F4ECD" w14:textId="77777777" w:rsidR="00A61FB0" w:rsidRPr="00675B2D" w:rsidRDefault="00A61FB0" w:rsidP="00FD5C12">
            <w:pPr>
              <w:rPr>
                <w:rFonts w:ascii="Arial" w:eastAsia="华文细黑" w:hAnsi="Arial"/>
                <w:bCs/>
                <w:sz w:val="18"/>
                <w:szCs w:val="18"/>
              </w:rPr>
            </w:pPr>
            <w:r w:rsidRPr="00675B2D">
              <w:rPr>
                <w:rFonts w:ascii="Arial" w:eastAsia="华文细黑" w:hAnsi="Arial"/>
                <w:bCs/>
                <w:sz w:val="18"/>
                <w:szCs w:val="18"/>
              </w:rPr>
              <w:t>71135</w:t>
            </w:r>
          </w:p>
        </w:tc>
      </w:tr>
      <w:tr w:rsidR="00A61FB0" w:rsidRPr="00CB51CE" w14:paraId="1C0831B3"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429F2326" w14:textId="77777777" w:rsidR="00A61FB0" w:rsidRPr="00675B2D" w:rsidRDefault="00A61FB0" w:rsidP="00FD5C12">
            <w:pPr>
              <w:rPr>
                <w:rFonts w:ascii="Arial" w:eastAsia="华文细黑" w:hAnsi="Arial"/>
                <w:b/>
                <w:bCs/>
                <w:sz w:val="18"/>
                <w:szCs w:val="18"/>
              </w:rPr>
            </w:pPr>
            <w:r w:rsidRPr="00675B2D">
              <w:rPr>
                <w:rFonts w:ascii="Arial" w:eastAsia="华文细黑" w:hAnsi="Arial" w:hint="eastAsia"/>
                <w:b/>
                <w:bCs/>
                <w:sz w:val="18"/>
                <w:szCs w:val="18"/>
              </w:rPr>
              <w:t>房地产单价（元</w:t>
            </w:r>
            <w:r w:rsidRPr="00675B2D">
              <w:rPr>
                <w:rFonts w:ascii="Arial" w:eastAsia="华文细黑" w:hAnsi="Arial"/>
                <w:b/>
                <w:bCs/>
                <w:sz w:val="18"/>
                <w:szCs w:val="18"/>
              </w:rPr>
              <w:t>/</w:t>
            </w:r>
            <w:r w:rsidRPr="00675B2D">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E144E2E" w14:textId="77777777" w:rsidR="00A61FB0" w:rsidRPr="00675B2D" w:rsidRDefault="00A61FB0" w:rsidP="00FD5C12">
            <w:pPr>
              <w:rPr>
                <w:rFonts w:ascii="Arial" w:eastAsia="华文细黑" w:hAnsi="Arial"/>
                <w:b/>
                <w:bCs/>
                <w:sz w:val="18"/>
                <w:szCs w:val="18"/>
              </w:rPr>
            </w:pPr>
            <w:r>
              <w:rPr>
                <w:rFonts w:ascii="Arial" w:eastAsia="华文细黑" w:hAnsi="Arial"/>
                <w:b/>
                <w:bCs/>
                <w:sz w:val="18"/>
                <w:szCs w:val="18"/>
              </w:rPr>
              <w:t>93201</w:t>
            </w:r>
          </w:p>
        </w:tc>
      </w:tr>
    </w:tbl>
    <w:p w14:paraId="01676497" w14:textId="77777777" w:rsidR="00B549A5" w:rsidRPr="009415AD" w:rsidRDefault="00B549A5" w:rsidP="002E07A7">
      <w:pPr>
        <w:kinsoku w:val="0"/>
        <w:autoSpaceDE w:val="0"/>
        <w:autoSpaceDN w:val="0"/>
        <w:ind w:firstLineChars="200" w:firstLine="561"/>
        <w:contextualSpacing/>
        <w:jc w:val="both"/>
        <w:rPr>
          <w:rFonts w:ascii="Arial" w:eastAsia="华文楷体" w:hAnsi="Arial" w:cs="Arial"/>
          <w:b/>
          <w:color w:val="000000" w:themeColor="text1"/>
          <w:sz w:val="28"/>
          <w:szCs w:val="28"/>
        </w:rPr>
      </w:pPr>
    </w:p>
    <w:p w14:paraId="768AB00C" w14:textId="528AA469" w:rsidR="00A61FB0" w:rsidRPr="008003DE" w:rsidRDefault="00A61FB0" w:rsidP="008003DE">
      <w:pPr>
        <w:kinsoku w:val="0"/>
        <w:autoSpaceDE w:val="0"/>
        <w:autoSpaceDN w:val="0"/>
        <w:ind w:firstLineChars="200" w:firstLine="561"/>
        <w:contextualSpacing/>
        <w:jc w:val="both"/>
        <w:rPr>
          <w:rFonts w:ascii="Arial" w:eastAsia="华文楷体" w:hAnsi="Arial" w:cs="Arial"/>
          <w:b/>
          <w:color w:val="FF0000"/>
          <w:sz w:val="28"/>
          <w:szCs w:val="28"/>
        </w:rPr>
      </w:pPr>
      <w:r w:rsidRPr="00A61FB0">
        <w:rPr>
          <w:rFonts w:ascii="Arial" w:eastAsia="华文楷体" w:hAnsi="Arial" w:cs="Arial"/>
          <w:b/>
          <w:color w:val="000000" w:themeColor="text1"/>
          <w:sz w:val="28"/>
          <w:szCs w:val="28"/>
        </w:rPr>
        <w:br w:type="page"/>
      </w:r>
      <w:r w:rsidRPr="008003DE">
        <w:rPr>
          <w:rFonts w:ascii="Arial" w:eastAsia="华文楷体" w:hAnsi="Arial" w:cs="Arial" w:hint="eastAsia"/>
          <w:b/>
          <w:color w:val="FF0000"/>
          <w:sz w:val="28"/>
          <w:szCs w:val="28"/>
        </w:rPr>
        <w:lastRenderedPageBreak/>
        <w:t>地下车库用房</w:t>
      </w:r>
    </w:p>
    <w:p w14:paraId="4190A93B" w14:textId="77777777" w:rsidR="00A61FB0" w:rsidRPr="00A61FB0" w:rsidRDefault="00A61FB0" w:rsidP="00A61FB0">
      <w:pPr>
        <w:kinsoku w:val="0"/>
        <w:autoSpaceDE w:val="0"/>
        <w:autoSpaceDN w:val="0"/>
        <w:ind w:firstLineChars="200" w:firstLine="560"/>
        <w:contextualSpacing/>
        <w:jc w:val="both"/>
        <w:rPr>
          <w:rFonts w:ascii="Arial" w:eastAsia="华文楷体" w:hAnsi="Arial" w:cs="Arial"/>
          <w:color w:val="000000" w:themeColor="text1"/>
          <w:sz w:val="28"/>
          <w:szCs w:val="28"/>
        </w:rPr>
      </w:pPr>
      <w:r w:rsidRPr="00A61FB0">
        <w:rPr>
          <w:rFonts w:ascii="Arial" w:eastAsia="华文楷体" w:hAnsi="Arial" w:cs="Arial" w:hint="eastAsia"/>
          <w:color w:val="000000" w:themeColor="text1"/>
          <w:sz w:val="28"/>
          <w:szCs w:val="28"/>
        </w:rPr>
        <w:t>依前述测算，地下车库用房三种评估方法得出的评估结果相差较大，估价对象周边房地产市场交易较为活跃，可比案例为市场真实成交案例，体现的是房地产市场的实际销售价格状况；成本法体现的是当前时点下房地产的实际成本价格，土地价格及建造成本获取数据较困难；收益法是以预期收益原理为理论依据，从房地产收益的角度反映估价对象收益价值。估价对象为地下车库用房，该类用途的租赁市场较活跃，其房地产价值受收益情况影响更大，故本次评估比较法取权重为</w:t>
      </w:r>
      <w:r w:rsidRPr="00A61FB0">
        <w:rPr>
          <w:rFonts w:ascii="Arial" w:eastAsia="华文楷体" w:hAnsi="Arial" w:cs="Arial" w:hint="eastAsia"/>
          <w:color w:val="000000" w:themeColor="text1"/>
          <w:sz w:val="28"/>
          <w:szCs w:val="28"/>
        </w:rPr>
        <w:t>20%</w:t>
      </w:r>
      <w:r w:rsidRPr="00A61FB0">
        <w:rPr>
          <w:rFonts w:ascii="Arial" w:eastAsia="华文楷体" w:hAnsi="Arial" w:cs="Arial" w:hint="eastAsia"/>
          <w:color w:val="000000" w:themeColor="text1"/>
          <w:sz w:val="28"/>
          <w:szCs w:val="28"/>
        </w:rPr>
        <w:t>，收益法取权重为</w:t>
      </w:r>
      <w:r w:rsidRPr="00A61FB0">
        <w:rPr>
          <w:rFonts w:ascii="Arial" w:eastAsia="华文楷体" w:hAnsi="Arial" w:cs="Arial" w:hint="eastAsia"/>
          <w:color w:val="000000" w:themeColor="text1"/>
          <w:sz w:val="28"/>
          <w:szCs w:val="28"/>
        </w:rPr>
        <w:t>60%</w:t>
      </w:r>
      <w:r w:rsidRPr="00A61FB0">
        <w:rPr>
          <w:rFonts w:ascii="Arial" w:eastAsia="华文楷体" w:hAnsi="Arial" w:cs="Arial" w:hint="eastAsia"/>
          <w:color w:val="000000" w:themeColor="text1"/>
          <w:sz w:val="28"/>
          <w:szCs w:val="28"/>
        </w:rPr>
        <w:t>，成本法取权重为</w:t>
      </w:r>
      <w:r w:rsidRPr="00A61FB0">
        <w:rPr>
          <w:rFonts w:ascii="Arial" w:eastAsia="华文楷体" w:hAnsi="Arial" w:cs="Arial" w:hint="eastAsia"/>
          <w:color w:val="000000" w:themeColor="text1"/>
          <w:sz w:val="28"/>
          <w:szCs w:val="28"/>
        </w:rPr>
        <w:t>20%</w:t>
      </w:r>
      <w:r w:rsidRPr="00A61FB0">
        <w:rPr>
          <w:rFonts w:ascii="Arial" w:eastAsia="华文楷体" w:hAnsi="Arial" w:cs="Arial" w:hint="eastAsia"/>
          <w:color w:val="000000" w:themeColor="text1"/>
          <w:sz w:val="28"/>
          <w:szCs w:val="28"/>
        </w:rPr>
        <w:t>，则：</w:t>
      </w:r>
    </w:p>
    <w:tbl>
      <w:tblPr>
        <w:tblW w:w="8172" w:type="dxa"/>
        <w:jc w:val="center"/>
        <w:tblLook w:val="04A0" w:firstRow="1" w:lastRow="0" w:firstColumn="1" w:lastColumn="0" w:noHBand="0" w:noVBand="1"/>
      </w:tblPr>
      <w:tblGrid>
        <w:gridCol w:w="2790"/>
        <w:gridCol w:w="1701"/>
        <w:gridCol w:w="3681"/>
      </w:tblGrid>
      <w:tr w:rsidR="00A61FB0" w14:paraId="0E77B27E"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65B91EF6"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09E5BE1A"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DBAB327"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单价（元</w:t>
            </w:r>
            <w:r>
              <w:rPr>
                <w:rFonts w:ascii="Arial" w:eastAsia="华文细黑" w:hAnsi="Arial"/>
                <w:bCs/>
                <w:sz w:val="18"/>
                <w:szCs w:val="18"/>
              </w:rPr>
              <w:t>/</w:t>
            </w:r>
            <w:r>
              <w:rPr>
                <w:rFonts w:ascii="Arial" w:eastAsia="华文细黑" w:hAnsi="Arial" w:hint="eastAsia"/>
                <w:bCs/>
                <w:sz w:val="18"/>
                <w:szCs w:val="18"/>
              </w:rPr>
              <w:t>平方米）</w:t>
            </w:r>
          </w:p>
        </w:tc>
      </w:tr>
      <w:tr w:rsidR="00A61FB0" w14:paraId="2C18F63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1073EA7"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比较法</w:t>
            </w:r>
          </w:p>
        </w:tc>
        <w:tc>
          <w:tcPr>
            <w:tcW w:w="1701" w:type="dxa"/>
            <w:tcBorders>
              <w:top w:val="nil"/>
              <w:left w:val="nil"/>
              <w:bottom w:val="single" w:sz="4" w:space="0" w:color="auto"/>
              <w:right w:val="single" w:sz="4" w:space="0" w:color="auto"/>
            </w:tcBorders>
            <w:noWrap/>
            <w:vAlign w:val="center"/>
            <w:hideMark/>
          </w:tcPr>
          <w:p w14:paraId="2DFB4CF5" w14:textId="77777777" w:rsidR="00A61FB0" w:rsidRDefault="00A61FB0" w:rsidP="00FD5C12">
            <w:pPr>
              <w:rPr>
                <w:rFonts w:ascii="Arial" w:eastAsia="华文细黑" w:hAnsi="Arial"/>
                <w:bCs/>
                <w:sz w:val="18"/>
                <w:szCs w:val="18"/>
              </w:rPr>
            </w:pPr>
            <w:r>
              <w:rPr>
                <w:rFonts w:ascii="Arial" w:eastAsia="华文细黑" w:hAnsi="Arial"/>
                <w:bCs/>
                <w:sz w:val="18"/>
                <w:szCs w:val="18"/>
              </w:rPr>
              <w:t>20%</w:t>
            </w:r>
          </w:p>
        </w:tc>
        <w:tc>
          <w:tcPr>
            <w:tcW w:w="3681" w:type="dxa"/>
            <w:tcBorders>
              <w:top w:val="nil"/>
              <w:left w:val="nil"/>
              <w:bottom w:val="single" w:sz="4" w:space="0" w:color="auto"/>
              <w:right w:val="single" w:sz="4" w:space="0" w:color="auto"/>
            </w:tcBorders>
            <w:noWrap/>
            <w:vAlign w:val="center"/>
            <w:hideMark/>
          </w:tcPr>
          <w:p w14:paraId="1CC42700" w14:textId="77777777" w:rsidR="00A61FB0" w:rsidRDefault="00A61FB0" w:rsidP="00FD5C12">
            <w:pPr>
              <w:rPr>
                <w:rFonts w:ascii="Arial" w:eastAsia="华文细黑" w:hAnsi="Arial"/>
                <w:bCs/>
                <w:sz w:val="18"/>
                <w:szCs w:val="18"/>
              </w:rPr>
            </w:pPr>
            <w:r>
              <w:rPr>
                <w:rFonts w:ascii="Arial" w:eastAsia="华文细黑" w:hAnsi="Arial"/>
                <w:bCs/>
                <w:sz w:val="18"/>
                <w:szCs w:val="18"/>
              </w:rPr>
              <w:t>6395</w:t>
            </w:r>
          </w:p>
        </w:tc>
      </w:tr>
      <w:tr w:rsidR="00A61FB0" w14:paraId="538FB645"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54AAF6FF"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收益法</w:t>
            </w:r>
          </w:p>
        </w:tc>
        <w:tc>
          <w:tcPr>
            <w:tcW w:w="1701" w:type="dxa"/>
            <w:tcBorders>
              <w:top w:val="nil"/>
              <w:left w:val="nil"/>
              <w:bottom w:val="single" w:sz="4" w:space="0" w:color="auto"/>
              <w:right w:val="single" w:sz="4" w:space="0" w:color="auto"/>
            </w:tcBorders>
            <w:noWrap/>
            <w:vAlign w:val="center"/>
            <w:hideMark/>
          </w:tcPr>
          <w:p w14:paraId="3DD26C01" w14:textId="77777777" w:rsidR="00A61FB0" w:rsidRDefault="00A61FB0" w:rsidP="00FD5C12">
            <w:pPr>
              <w:rPr>
                <w:rFonts w:ascii="Arial" w:eastAsia="华文细黑" w:hAnsi="Arial"/>
                <w:bCs/>
                <w:sz w:val="18"/>
                <w:szCs w:val="18"/>
              </w:rPr>
            </w:pPr>
            <w:r>
              <w:rPr>
                <w:rFonts w:ascii="Arial" w:eastAsia="华文细黑" w:hAnsi="Arial"/>
                <w:bCs/>
                <w:sz w:val="18"/>
                <w:szCs w:val="18"/>
              </w:rPr>
              <w:t>60%</w:t>
            </w:r>
          </w:p>
        </w:tc>
        <w:tc>
          <w:tcPr>
            <w:tcW w:w="3681" w:type="dxa"/>
            <w:tcBorders>
              <w:top w:val="nil"/>
              <w:left w:val="nil"/>
              <w:bottom w:val="single" w:sz="4" w:space="0" w:color="auto"/>
              <w:right w:val="single" w:sz="4" w:space="0" w:color="auto"/>
            </w:tcBorders>
            <w:noWrap/>
            <w:vAlign w:val="center"/>
            <w:hideMark/>
          </w:tcPr>
          <w:p w14:paraId="4C863442" w14:textId="77777777" w:rsidR="00A61FB0" w:rsidRDefault="00A61FB0" w:rsidP="00FD5C12">
            <w:pPr>
              <w:rPr>
                <w:rFonts w:ascii="Arial" w:eastAsia="华文细黑" w:hAnsi="Arial"/>
                <w:bCs/>
                <w:sz w:val="18"/>
                <w:szCs w:val="18"/>
              </w:rPr>
            </w:pPr>
            <w:r>
              <w:rPr>
                <w:rFonts w:ascii="Arial" w:eastAsia="华文细黑" w:hAnsi="Arial"/>
                <w:bCs/>
                <w:sz w:val="18"/>
                <w:szCs w:val="18"/>
              </w:rPr>
              <w:t>2948</w:t>
            </w:r>
          </w:p>
        </w:tc>
      </w:tr>
      <w:tr w:rsidR="00A61FB0" w14:paraId="6ED82D0F"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tcPr>
          <w:p w14:paraId="4B505D4B"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成本法</w:t>
            </w:r>
          </w:p>
        </w:tc>
        <w:tc>
          <w:tcPr>
            <w:tcW w:w="1701" w:type="dxa"/>
            <w:tcBorders>
              <w:top w:val="nil"/>
              <w:left w:val="nil"/>
              <w:bottom w:val="single" w:sz="4" w:space="0" w:color="auto"/>
              <w:right w:val="single" w:sz="4" w:space="0" w:color="auto"/>
            </w:tcBorders>
            <w:noWrap/>
            <w:vAlign w:val="center"/>
          </w:tcPr>
          <w:p w14:paraId="6517D31F"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2</w:t>
            </w:r>
            <w:r>
              <w:rPr>
                <w:rFonts w:ascii="Arial" w:eastAsia="华文细黑" w:hAnsi="Arial"/>
                <w:bCs/>
                <w:sz w:val="18"/>
                <w:szCs w:val="18"/>
              </w:rPr>
              <w:t>0%</w:t>
            </w:r>
          </w:p>
        </w:tc>
        <w:tc>
          <w:tcPr>
            <w:tcW w:w="3681" w:type="dxa"/>
            <w:tcBorders>
              <w:top w:val="nil"/>
              <w:left w:val="nil"/>
              <w:bottom w:val="single" w:sz="4" w:space="0" w:color="auto"/>
              <w:right w:val="single" w:sz="4" w:space="0" w:color="auto"/>
            </w:tcBorders>
            <w:noWrap/>
            <w:vAlign w:val="center"/>
          </w:tcPr>
          <w:p w14:paraId="5E0B3409"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1</w:t>
            </w:r>
            <w:r>
              <w:rPr>
                <w:rFonts w:ascii="Arial" w:eastAsia="华文细黑" w:hAnsi="Arial"/>
                <w:bCs/>
                <w:sz w:val="18"/>
                <w:szCs w:val="18"/>
              </w:rPr>
              <w:t>6792</w:t>
            </w:r>
          </w:p>
        </w:tc>
      </w:tr>
      <w:tr w:rsidR="00A61FB0" w14:paraId="74E23A80"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4598F3" w14:textId="77777777" w:rsidR="00A61FB0" w:rsidRDefault="00A61FB0" w:rsidP="00FD5C12">
            <w:pPr>
              <w:rPr>
                <w:rFonts w:ascii="Arial" w:eastAsia="华文细黑" w:hAnsi="Arial"/>
                <w:b/>
                <w:bCs/>
                <w:sz w:val="18"/>
                <w:szCs w:val="18"/>
              </w:rPr>
            </w:pPr>
            <w:r>
              <w:rPr>
                <w:rFonts w:ascii="Arial" w:eastAsia="华文细黑" w:hAnsi="Arial" w:hint="eastAsia"/>
                <w:b/>
                <w:bCs/>
                <w:sz w:val="18"/>
                <w:szCs w:val="18"/>
              </w:rPr>
              <w:t>房地产单价（元</w:t>
            </w:r>
            <w:r>
              <w:rPr>
                <w:rFonts w:ascii="Arial" w:eastAsia="华文细黑" w:hAnsi="Arial"/>
                <w:b/>
                <w:bCs/>
                <w:sz w:val="18"/>
                <w:szCs w:val="18"/>
              </w:rPr>
              <w:t>/</w:t>
            </w:r>
            <w:r>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67098FE5" w14:textId="77777777" w:rsidR="00A61FB0" w:rsidRDefault="00A61FB0" w:rsidP="00FD5C12">
            <w:pPr>
              <w:rPr>
                <w:rFonts w:ascii="Arial" w:eastAsia="华文细黑" w:hAnsi="Arial"/>
                <w:b/>
                <w:bCs/>
                <w:sz w:val="18"/>
                <w:szCs w:val="18"/>
              </w:rPr>
            </w:pPr>
            <w:r>
              <w:rPr>
                <w:rFonts w:ascii="Arial" w:eastAsia="华文细黑" w:hAnsi="Arial"/>
                <w:b/>
                <w:bCs/>
                <w:sz w:val="18"/>
                <w:szCs w:val="18"/>
              </w:rPr>
              <w:t>6406</w:t>
            </w:r>
          </w:p>
        </w:tc>
      </w:tr>
    </w:tbl>
    <w:p w14:paraId="25EB3970" w14:textId="0BAB9DA0" w:rsidR="00A61FB0" w:rsidRPr="008003DE" w:rsidRDefault="00A61FB0" w:rsidP="008003DE">
      <w:pPr>
        <w:kinsoku w:val="0"/>
        <w:autoSpaceDE w:val="0"/>
        <w:autoSpaceDN w:val="0"/>
        <w:spacing w:beforeLines="100" w:before="312"/>
        <w:ind w:firstLineChars="200" w:firstLine="561"/>
        <w:contextualSpacing/>
        <w:jc w:val="both"/>
        <w:rPr>
          <w:rFonts w:ascii="Arial" w:eastAsia="华文楷体" w:hAnsi="Arial" w:cs="Arial"/>
          <w:b/>
          <w:color w:val="FF0000"/>
          <w:sz w:val="28"/>
          <w:szCs w:val="28"/>
        </w:rPr>
      </w:pPr>
      <w:r w:rsidRPr="008003DE">
        <w:rPr>
          <w:rFonts w:ascii="Arial" w:eastAsia="华文楷体" w:hAnsi="Arial" w:cs="Arial" w:hint="eastAsia"/>
          <w:b/>
          <w:color w:val="FF0000"/>
          <w:sz w:val="28"/>
          <w:szCs w:val="28"/>
        </w:rPr>
        <w:t>旅馆用房</w:t>
      </w:r>
    </w:p>
    <w:p w14:paraId="4C0737C2" w14:textId="77777777" w:rsidR="00A61FB0" w:rsidRPr="00A61FB0" w:rsidRDefault="00A61FB0" w:rsidP="00A61FB0">
      <w:pPr>
        <w:kinsoku w:val="0"/>
        <w:autoSpaceDE w:val="0"/>
        <w:autoSpaceDN w:val="0"/>
        <w:ind w:firstLineChars="200" w:firstLine="560"/>
        <w:contextualSpacing/>
        <w:jc w:val="both"/>
        <w:rPr>
          <w:rFonts w:ascii="Arial" w:eastAsia="华文楷体" w:hAnsi="Arial" w:cs="Arial"/>
          <w:color w:val="000000" w:themeColor="text1"/>
          <w:sz w:val="28"/>
          <w:szCs w:val="28"/>
        </w:rPr>
      </w:pPr>
      <w:r w:rsidRPr="00A61FB0">
        <w:rPr>
          <w:rFonts w:ascii="Arial" w:eastAsia="华文楷体" w:hAnsi="Arial" w:cs="Arial" w:hint="eastAsia"/>
          <w:color w:val="000000" w:themeColor="text1"/>
          <w:sz w:val="28"/>
          <w:szCs w:val="28"/>
        </w:rPr>
        <w:t>依前述测算，旅馆用房两种评估方法得出的评估结果差异较小，收益法和成本法分别从经济效益和成本构成两个角度共同确定确定估价对象的房地产市场价格，故本次评估收益法取权重为</w:t>
      </w:r>
      <w:r w:rsidRPr="00A61FB0">
        <w:rPr>
          <w:rFonts w:ascii="Arial" w:eastAsia="华文楷体" w:hAnsi="Arial" w:cs="Arial" w:hint="eastAsia"/>
          <w:color w:val="000000" w:themeColor="text1"/>
          <w:sz w:val="28"/>
          <w:szCs w:val="28"/>
        </w:rPr>
        <w:t>50%</w:t>
      </w:r>
      <w:r w:rsidRPr="00A61FB0">
        <w:rPr>
          <w:rFonts w:ascii="Arial" w:eastAsia="华文楷体" w:hAnsi="Arial" w:cs="Arial" w:hint="eastAsia"/>
          <w:color w:val="000000" w:themeColor="text1"/>
          <w:sz w:val="28"/>
          <w:szCs w:val="28"/>
        </w:rPr>
        <w:t>，成本法取权重为</w:t>
      </w:r>
      <w:r w:rsidRPr="00A61FB0">
        <w:rPr>
          <w:rFonts w:ascii="Arial" w:eastAsia="华文楷体" w:hAnsi="Arial" w:cs="Arial" w:hint="eastAsia"/>
          <w:color w:val="000000" w:themeColor="text1"/>
          <w:sz w:val="28"/>
          <w:szCs w:val="28"/>
        </w:rPr>
        <w:t>50%</w:t>
      </w:r>
      <w:r w:rsidRPr="00A61FB0">
        <w:rPr>
          <w:rFonts w:ascii="Arial" w:eastAsia="华文楷体" w:hAnsi="Arial" w:cs="Arial" w:hint="eastAsia"/>
          <w:color w:val="000000" w:themeColor="text1"/>
          <w:sz w:val="28"/>
          <w:szCs w:val="28"/>
        </w:rPr>
        <w:t>，则：</w:t>
      </w:r>
    </w:p>
    <w:tbl>
      <w:tblPr>
        <w:tblW w:w="8172" w:type="dxa"/>
        <w:jc w:val="center"/>
        <w:tblLook w:val="04A0" w:firstRow="1" w:lastRow="0" w:firstColumn="1" w:lastColumn="0" w:noHBand="0" w:noVBand="1"/>
      </w:tblPr>
      <w:tblGrid>
        <w:gridCol w:w="2790"/>
        <w:gridCol w:w="1701"/>
        <w:gridCol w:w="3681"/>
      </w:tblGrid>
      <w:tr w:rsidR="00A61FB0" w14:paraId="08856076"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4BF2DE8C"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3F508F3B"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10939344"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单价（元</w:t>
            </w:r>
            <w:r>
              <w:rPr>
                <w:rFonts w:ascii="Arial" w:eastAsia="华文细黑" w:hAnsi="Arial"/>
                <w:bCs/>
                <w:sz w:val="18"/>
                <w:szCs w:val="18"/>
              </w:rPr>
              <w:t>/</w:t>
            </w:r>
            <w:r>
              <w:rPr>
                <w:rFonts w:ascii="Arial" w:eastAsia="华文细黑" w:hAnsi="Arial" w:hint="eastAsia"/>
                <w:bCs/>
                <w:sz w:val="18"/>
                <w:szCs w:val="18"/>
              </w:rPr>
              <w:t>平方米）</w:t>
            </w:r>
          </w:p>
        </w:tc>
      </w:tr>
      <w:tr w:rsidR="00A61FB0" w14:paraId="5D97FDEB"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FD250A7"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收益法</w:t>
            </w:r>
          </w:p>
        </w:tc>
        <w:tc>
          <w:tcPr>
            <w:tcW w:w="1701" w:type="dxa"/>
            <w:tcBorders>
              <w:top w:val="nil"/>
              <w:left w:val="nil"/>
              <w:bottom w:val="single" w:sz="4" w:space="0" w:color="auto"/>
              <w:right w:val="single" w:sz="4" w:space="0" w:color="auto"/>
            </w:tcBorders>
            <w:noWrap/>
            <w:vAlign w:val="center"/>
            <w:hideMark/>
          </w:tcPr>
          <w:p w14:paraId="426D02F1" w14:textId="77777777" w:rsidR="00A61FB0" w:rsidRDefault="00A61FB0" w:rsidP="00FD5C12">
            <w:pPr>
              <w:rPr>
                <w:rFonts w:ascii="Arial" w:eastAsia="华文细黑" w:hAnsi="Arial"/>
                <w:bCs/>
                <w:sz w:val="18"/>
                <w:szCs w:val="18"/>
              </w:rPr>
            </w:pPr>
            <w:r>
              <w:rPr>
                <w:rFonts w:ascii="Arial" w:eastAsia="华文细黑" w:hAnsi="Arial"/>
                <w:bCs/>
                <w:sz w:val="18"/>
                <w:szCs w:val="18"/>
              </w:rPr>
              <w:t>50%</w:t>
            </w:r>
          </w:p>
        </w:tc>
        <w:tc>
          <w:tcPr>
            <w:tcW w:w="3681" w:type="dxa"/>
            <w:tcBorders>
              <w:top w:val="nil"/>
              <w:left w:val="nil"/>
              <w:bottom w:val="single" w:sz="4" w:space="0" w:color="auto"/>
              <w:right w:val="single" w:sz="4" w:space="0" w:color="auto"/>
            </w:tcBorders>
            <w:noWrap/>
            <w:vAlign w:val="center"/>
            <w:hideMark/>
          </w:tcPr>
          <w:p w14:paraId="6B169D28" w14:textId="77777777" w:rsidR="00A61FB0" w:rsidRDefault="00A61FB0" w:rsidP="00FD5C12">
            <w:pPr>
              <w:rPr>
                <w:rFonts w:ascii="Arial" w:eastAsia="华文细黑" w:hAnsi="Arial"/>
                <w:bCs/>
                <w:sz w:val="18"/>
                <w:szCs w:val="18"/>
              </w:rPr>
            </w:pPr>
            <w:r>
              <w:rPr>
                <w:rFonts w:ascii="Arial" w:eastAsia="华文细黑" w:hAnsi="Arial"/>
                <w:bCs/>
                <w:sz w:val="18"/>
                <w:szCs w:val="18"/>
              </w:rPr>
              <w:t>56774</w:t>
            </w:r>
          </w:p>
        </w:tc>
      </w:tr>
      <w:tr w:rsidR="00A61FB0" w14:paraId="45C10DD8"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2AF4F9E9"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成本法</w:t>
            </w:r>
          </w:p>
        </w:tc>
        <w:tc>
          <w:tcPr>
            <w:tcW w:w="1701" w:type="dxa"/>
            <w:tcBorders>
              <w:top w:val="nil"/>
              <w:left w:val="nil"/>
              <w:bottom w:val="single" w:sz="4" w:space="0" w:color="auto"/>
              <w:right w:val="single" w:sz="4" w:space="0" w:color="auto"/>
            </w:tcBorders>
            <w:noWrap/>
            <w:vAlign w:val="center"/>
            <w:hideMark/>
          </w:tcPr>
          <w:p w14:paraId="13243BCF" w14:textId="77777777" w:rsidR="00A61FB0" w:rsidRDefault="00A61FB0" w:rsidP="00FD5C12">
            <w:pPr>
              <w:rPr>
                <w:rFonts w:ascii="Arial" w:eastAsia="华文细黑" w:hAnsi="Arial"/>
                <w:bCs/>
                <w:sz w:val="18"/>
                <w:szCs w:val="18"/>
              </w:rPr>
            </w:pPr>
            <w:r>
              <w:rPr>
                <w:rFonts w:ascii="Arial" w:eastAsia="华文细黑" w:hAnsi="Arial"/>
                <w:bCs/>
                <w:sz w:val="18"/>
                <w:szCs w:val="18"/>
              </w:rPr>
              <w:t>50%</w:t>
            </w:r>
          </w:p>
        </w:tc>
        <w:tc>
          <w:tcPr>
            <w:tcW w:w="3681" w:type="dxa"/>
            <w:tcBorders>
              <w:top w:val="nil"/>
              <w:left w:val="nil"/>
              <w:bottom w:val="single" w:sz="4" w:space="0" w:color="auto"/>
              <w:right w:val="single" w:sz="4" w:space="0" w:color="auto"/>
            </w:tcBorders>
            <w:noWrap/>
            <w:vAlign w:val="center"/>
            <w:hideMark/>
          </w:tcPr>
          <w:p w14:paraId="701737B5" w14:textId="77777777" w:rsidR="00A61FB0" w:rsidRDefault="00A61FB0" w:rsidP="00FD5C12">
            <w:pPr>
              <w:rPr>
                <w:rFonts w:ascii="Arial" w:eastAsia="华文细黑" w:hAnsi="Arial"/>
                <w:bCs/>
                <w:sz w:val="18"/>
                <w:szCs w:val="18"/>
              </w:rPr>
            </w:pPr>
            <w:r>
              <w:rPr>
                <w:rFonts w:ascii="Arial" w:eastAsia="华文细黑" w:hAnsi="Arial"/>
                <w:bCs/>
                <w:sz w:val="18"/>
                <w:szCs w:val="18"/>
              </w:rPr>
              <w:t>48867</w:t>
            </w:r>
          </w:p>
        </w:tc>
      </w:tr>
      <w:tr w:rsidR="00A61FB0" w14:paraId="02C656E8"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1A3CF14F" w14:textId="77777777" w:rsidR="00A61FB0" w:rsidRDefault="00A61FB0" w:rsidP="00FD5C12">
            <w:pPr>
              <w:rPr>
                <w:rFonts w:ascii="Arial" w:eastAsia="华文细黑" w:hAnsi="Arial"/>
                <w:b/>
                <w:bCs/>
                <w:sz w:val="18"/>
                <w:szCs w:val="18"/>
              </w:rPr>
            </w:pPr>
            <w:r>
              <w:rPr>
                <w:rFonts w:ascii="Arial" w:eastAsia="华文细黑" w:hAnsi="Arial" w:hint="eastAsia"/>
                <w:b/>
                <w:bCs/>
                <w:sz w:val="18"/>
                <w:szCs w:val="18"/>
              </w:rPr>
              <w:t>房地产单价（元</w:t>
            </w:r>
            <w:r>
              <w:rPr>
                <w:rFonts w:ascii="Arial" w:eastAsia="华文细黑" w:hAnsi="Arial"/>
                <w:b/>
                <w:bCs/>
                <w:sz w:val="18"/>
                <w:szCs w:val="18"/>
              </w:rPr>
              <w:t>/</w:t>
            </w:r>
            <w:r>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2F02355F" w14:textId="77777777" w:rsidR="00A61FB0" w:rsidRDefault="00A61FB0" w:rsidP="00FD5C12">
            <w:pPr>
              <w:rPr>
                <w:rFonts w:ascii="Arial" w:eastAsia="华文细黑" w:hAnsi="Arial"/>
                <w:b/>
                <w:bCs/>
                <w:sz w:val="18"/>
                <w:szCs w:val="18"/>
              </w:rPr>
            </w:pPr>
            <w:r>
              <w:rPr>
                <w:rFonts w:ascii="Arial" w:eastAsia="华文细黑" w:hAnsi="Arial"/>
                <w:b/>
                <w:bCs/>
                <w:sz w:val="18"/>
                <w:szCs w:val="18"/>
              </w:rPr>
              <w:t>52821</w:t>
            </w:r>
          </w:p>
        </w:tc>
      </w:tr>
    </w:tbl>
    <w:p w14:paraId="0E00AA26" w14:textId="77777777" w:rsidR="001D12F8" w:rsidRDefault="001D12F8" w:rsidP="00A61FB0">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color w:val="000000" w:themeColor="text1"/>
          <w:sz w:val="28"/>
          <w:szCs w:val="28"/>
        </w:rPr>
        <w:br w:type="page"/>
      </w:r>
    </w:p>
    <w:p w14:paraId="4A8C1932" w14:textId="775FA90C" w:rsidR="00A61FB0" w:rsidRPr="008003DE" w:rsidRDefault="00A61FB0" w:rsidP="008003DE">
      <w:pPr>
        <w:kinsoku w:val="0"/>
        <w:autoSpaceDE w:val="0"/>
        <w:autoSpaceDN w:val="0"/>
        <w:ind w:firstLineChars="200" w:firstLine="561"/>
        <w:contextualSpacing/>
        <w:jc w:val="both"/>
        <w:rPr>
          <w:rFonts w:ascii="Arial" w:eastAsia="华文楷体" w:hAnsi="Arial" w:cs="Arial"/>
          <w:b/>
          <w:color w:val="FF0000"/>
          <w:sz w:val="28"/>
          <w:szCs w:val="28"/>
        </w:rPr>
      </w:pPr>
      <w:r w:rsidRPr="008003DE">
        <w:rPr>
          <w:rFonts w:ascii="Arial" w:eastAsia="华文楷体" w:hAnsi="Arial" w:cs="Arial" w:hint="eastAsia"/>
          <w:b/>
          <w:color w:val="FF0000"/>
          <w:sz w:val="28"/>
          <w:szCs w:val="28"/>
        </w:rPr>
        <w:lastRenderedPageBreak/>
        <w:t>商业用房</w:t>
      </w:r>
    </w:p>
    <w:p w14:paraId="7BAF7624" w14:textId="77777777" w:rsidR="00A61FB0" w:rsidRDefault="00A61FB0" w:rsidP="00A61FB0">
      <w:pPr>
        <w:kinsoku w:val="0"/>
        <w:autoSpaceDE w:val="0"/>
        <w:autoSpaceDN w:val="0"/>
        <w:ind w:firstLineChars="200" w:firstLine="560"/>
        <w:contextualSpacing/>
        <w:jc w:val="both"/>
        <w:rPr>
          <w:rFonts w:ascii="Arial" w:eastAsia="华文楷体" w:hAnsi="Arial" w:cs="Arial"/>
          <w:color w:val="000000" w:themeColor="text1"/>
          <w:sz w:val="28"/>
          <w:szCs w:val="28"/>
        </w:rPr>
      </w:pPr>
      <w:r w:rsidRPr="00A61FB0">
        <w:rPr>
          <w:rFonts w:ascii="Arial" w:eastAsia="华文楷体" w:hAnsi="Arial" w:cs="Arial" w:hint="eastAsia"/>
          <w:color w:val="000000" w:themeColor="text1"/>
          <w:sz w:val="28"/>
          <w:szCs w:val="28"/>
        </w:rPr>
        <w:t>依前述测算，两种方法的估价结果有一定的差距。两种方法对比来看，收益法是以预期收益原理为理论依据，从房地产收益的角度反映估价对象收益价值。估价对象为商业用房，该类用途的租赁市场活跃，其房地产价值受收益情况影响更大。因此，从方法适用性及现势性角度，收益法均优于成本法，其结果更具可靠性。故本次评估权重确定为成本法</w:t>
      </w:r>
      <w:r w:rsidRPr="00A61FB0">
        <w:rPr>
          <w:rFonts w:ascii="Arial" w:eastAsia="华文楷体" w:hAnsi="Arial" w:cs="Arial" w:hint="eastAsia"/>
          <w:color w:val="000000" w:themeColor="text1"/>
          <w:sz w:val="28"/>
          <w:szCs w:val="28"/>
        </w:rPr>
        <w:t>40%</w:t>
      </w:r>
      <w:r w:rsidRPr="00A61FB0">
        <w:rPr>
          <w:rFonts w:ascii="Arial" w:eastAsia="华文楷体" w:hAnsi="Arial" w:cs="Arial" w:hint="eastAsia"/>
          <w:color w:val="000000" w:themeColor="text1"/>
          <w:sz w:val="28"/>
          <w:szCs w:val="28"/>
        </w:rPr>
        <w:t>、收益法</w:t>
      </w:r>
      <w:r w:rsidRPr="00A61FB0">
        <w:rPr>
          <w:rFonts w:ascii="Arial" w:eastAsia="华文楷体" w:hAnsi="Arial" w:cs="Arial" w:hint="eastAsia"/>
          <w:color w:val="000000" w:themeColor="text1"/>
          <w:sz w:val="28"/>
          <w:szCs w:val="28"/>
        </w:rPr>
        <w:t>60%</w:t>
      </w:r>
      <w:r w:rsidRPr="00A61FB0">
        <w:rPr>
          <w:rFonts w:ascii="Arial" w:eastAsia="华文楷体" w:hAnsi="Arial" w:cs="Arial" w:hint="eastAsia"/>
          <w:color w:val="000000" w:themeColor="text1"/>
          <w:sz w:val="28"/>
          <w:szCs w:val="28"/>
        </w:rPr>
        <w:t>。则：</w:t>
      </w:r>
    </w:p>
    <w:tbl>
      <w:tblPr>
        <w:tblW w:w="8172" w:type="dxa"/>
        <w:jc w:val="center"/>
        <w:tblLook w:val="04A0" w:firstRow="1" w:lastRow="0" w:firstColumn="1" w:lastColumn="0" w:noHBand="0" w:noVBand="1"/>
      </w:tblPr>
      <w:tblGrid>
        <w:gridCol w:w="2790"/>
        <w:gridCol w:w="1701"/>
        <w:gridCol w:w="3681"/>
      </w:tblGrid>
      <w:tr w:rsidR="00A61FB0" w14:paraId="10AE5689" w14:textId="77777777" w:rsidTr="00FD5C12">
        <w:trPr>
          <w:trHeight w:hRule="exact" w:val="454"/>
          <w:jc w:val="center"/>
        </w:trPr>
        <w:tc>
          <w:tcPr>
            <w:tcW w:w="2790" w:type="dxa"/>
            <w:tcBorders>
              <w:top w:val="single" w:sz="4" w:space="0" w:color="auto"/>
              <w:left w:val="single" w:sz="4" w:space="0" w:color="auto"/>
              <w:bottom w:val="single" w:sz="4" w:space="0" w:color="auto"/>
              <w:right w:val="single" w:sz="4" w:space="0" w:color="auto"/>
            </w:tcBorders>
            <w:noWrap/>
            <w:vAlign w:val="center"/>
            <w:hideMark/>
          </w:tcPr>
          <w:p w14:paraId="15544143"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估价方法</w:t>
            </w:r>
          </w:p>
        </w:tc>
        <w:tc>
          <w:tcPr>
            <w:tcW w:w="1701" w:type="dxa"/>
            <w:tcBorders>
              <w:top w:val="single" w:sz="4" w:space="0" w:color="auto"/>
              <w:left w:val="nil"/>
              <w:bottom w:val="single" w:sz="4" w:space="0" w:color="auto"/>
              <w:right w:val="single" w:sz="4" w:space="0" w:color="auto"/>
            </w:tcBorders>
            <w:noWrap/>
            <w:vAlign w:val="center"/>
            <w:hideMark/>
          </w:tcPr>
          <w:p w14:paraId="5C585652"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权重</w:t>
            </w:r>
          </w:p>
        </w:tc>
        <w:tc>
          <w:tcPr>
            <w:tcW w:w="3681" w:type="dxa"/>
            <w:tcBorders>
              <w:top w:val="single" w:sz="4" w:space="0" w:color="auto"/>
              <w:left w:val="nil"/>
              <w:bottom w:val="single" w:sz="4" w:space="0" w:color="auto"/>
              <w:right w:val="single" w:sz="4" w:space="0" w:color="auto"/>
            </w:tcBorders>
            <w:noWrap/>
            <w:vAlign w:val="center"/>
            <w:hideMark/>
          </w:tcPr>
          <w:p w14:paraId="43F45D5B"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单价（元</w:t>
            </w:r>
            <w:r>
              <w:rPr>
                <w:rFonts w:ascii="Arial" w:eastAsia="华文细黑" w:hAnsi="Arial"/>
                <w:bCs/>
                <w:sz w:val="18"/>
                <w:szCs w:val="18"/>
              </w:rPr>
              <w:t>/</w:t>
            </w:r>
            <w:r>
              <w:rPr>
                <w:rFonts w:ascii="Arial" w:eastAsia="华文细黑" w:hAnsi="Arial" w:hint="eastAsia"/>
                <w:bCs/>
                <w:sz w:val="18"/>
                <w:szCs w:val="18"/>
              </w:rPr>
              <w:t>平方米）</w:t>
            </w:r>
          </w:p>
        </w:tc>
      </w:tr>
      <w:tr w:rsidR="00A61FB0" w14:paraId="5BF5AD63"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0B3A7D85"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收益法</w:t>
            </w:r>
          </w:p>
        </w:tc>
        <w:tc>
          <w:tcPr>
            <w:tcW w:w="1701" w:type="dxa"/>
            <w:tcBorders>
              <w:top w:val="nil"/>
              <w:left w:val="nil"/>
              <w:bottom w:val="single" w:sz="4" w:space="0" w:color="auto"/>
              <w:right w:val="single" w:sz="4" w:space="0" w:color="auto"/>
            </w:tcBorders>
            <w:noWrap/>
            <w:vAlign w:val="center"/>
            <w:hideMark/>
          </w:tcPr>
          <w:p w14:paraId="5DEE102F" w14:textId="77777777" w:rsidR="00A61FB0" w:rsidRDefault="00A61FB0" w:rsidP="00FD5C12">
            <w:pPr>
              <w:rPr>
                <w:rFonts w:ascii="Arial" w:eastAsia="华文细黑" w:hAnsi="Arial"/>
                <w:bCs/>
                <w:sz w:val="18"/>
                <w:szCs w:val="18"/>
              </w:rPr>
            </w:pPr>
            <w:r>
              <w:rPr>
                <w:rFonts w:ascii="Arial" w:eastAsia="华文细黑" w:hAnsi="Arial"/>
                <w:bCs/>
                <w:sz w:val="18"/>
                <w:szCs w:val="18"/>
              </w:rPr>
              <w:t>60%</w:t>
            </w:r>
          </w:p>
        </w:tc>
        <w:tc>
          <w:tcPr>
            <w:tcW w:w="3681" w:type="dxa"/>
            <w:tcBorders>
              <w:top w:val="nil"/>
              <w:left w:val="nil"/>
              <w:bottom w:val="single" w:sz="4" w:space="0" w:color="auto"/>
              <w:right w:val="single" w:sz="4" w:space="0" w:color="auto"/>
            </w:tcBorders>
            <w:noWrap/>
            <w:vAlign w:val="center"/>
            <w:hideMark/>
          </w:tcPr>
          <w:p w14:paraId="10EFD61C" w14:textId="77777777" w:rsidR="00A61FB0" w:rsidRDefault="00A61FB0" w:rsidP="00FD5C12">
            <w:pPr>
              <w:rPr>
                <w:rFonts w:ascii="Arial" w:eastAsia="华文细黑" w:hAnsi="Arial"/>
                <w:bCs/>
                <w:sz w:val="18"/>
                <w:szCs w:val="18"/>
              </w:rPr>
            </w:pPr>
            <w:r>
              <w:rPr>
                <w:rFonts w:ascii="Arial" w:eastAsia="华文细黑" w:hAnsi="Arial"/>
                <w:bCs/>
                <w:sz w:val="18"/>
                <w:szCs w:val="18"/>
              </w:rPr>
              <w:t>46651</w:t>
            </w:r>
          </w:p>
        </w:tc>
      </w:tr>
      <w:tr w:rsidR="00A61FB0" w14:paraId="3E26F110" w14:textId="77777777" w:rsidTr="00FD5C12">
        <w:trPr>
          <w:trHeight w:hRule="exact" w:val="454"/>
          <w:jc w:val="center"/>
        </w:trPr>
        <w:tc>
          <w:tcPr>
            <w:tcW w:w="2790" w:type="dxa"/>
            <w:tcBorders>
              <w:top w:val="nil"/>
              <w:left w:val="single" w:sz="4" w:space="0" w:color="auto"/>
              <w:bottom w:val="single" w:sz="4" w:space="0" w:color="auto"/>
              <w:right w:val="single" w:sz="4" w:space="0" w:color="auto"/>
            </w:tcBorders>
            <w:noWrap/>
            <w:vAlign w:val="center"/>
            <w:hideMark/>
          </w:tcPr>
          <w:p w14:paraId="7B099829" w14:textId="77777777" w:rsidR="00A61FB0" w:rsidRDefault="00A61FB0" w:rsidP="00FD5C12">
            <w:pPr>
              <w:rPr>
                <w:rFonts w:ascii="Arial" w:eastAsia="华文细黑" w:hAnsi="Arial"/>
                <w:bCs/>
                <w:sz w:val="18"/>
                <w:szCs w:val="18"/>
              </w:rPr>
            </w:pPr>
            <w:r>
              <w:rPr>
                <w:rFonts w:ascii="Arial" w:eastAsia="华文细黑" w:hAnsi="Arial" w:hint="eastAsia"/>
                <w:bCs/>
                <w:sz w:val="18"/>
                <w:szCs w:val="18"/>
              </w:rPr>
              <w:t>成本法</w:t>
            </w:r>
          </w:p>
        </w:tc>
        <w:tc>
          <w:tcPr>
            <w:tcW w:w="1701" w:type="dxa"/>
            <w:tcBorders>
              <w:top w:val="nil"/>
              <w:left w:val="nil"/>
              <w:bottom w:val="single" w:sz="4" w:space="0" w:color="auto"/>
              <w:right w:val="single" w:sz="4" w:space="0" w:color="auto"/>
            </w:tcBorders>
            <w:noWrap/>
            <w:vAlign w:val="center"/>
            <w:hideMark/>
          </w:tcPr>
          <w:p w14:paraId="3A1F5DFF" w14:textId="77777777" w:rsidR="00A61FB0" w:rsidRDefault="00A61FB0" w:rsidP="00FD5C12">
            <w:pPr>
              <w:rPr>
                <w:rFonts w:ascii="Arial" w:eastAsia="华文细黑" w:hAnsi="Arial"/>
                <w:bCs/>
                <w:sz w:val="18"/>
                <w:szCs w:val="18"/>
              </w:rPr>
            </w:pPr>
            <w:r>
              <w:rPr>
                <w:rFonts w:ascii="Arial" w:eastAsia="华文细黑" w:hAnsi="Arial"/>
                <w:bCs/>
                <w:sz w:val="18"/>
                <w:szCs w:val="18"/>
              </w:rPr>
              <w:t>40%</w:t>
            </w:r>
          </w:p>
        </w:tc>
        <w:tc>
          <w:tcPr>
            <w:tcW w:w="3681" w:type="dxa"/>
            <w:tcBorders>
              <w:top w:val="nil"/>
              <w:left w:val="nil"/>
              <w:bottom w:val="single" w:sz="4" w:space="0" w:color="auto"/>
              <w:right w:val="single" w:sz="4" w:space="0" w:color="auto"/>
            </w:tcBorders>
            <w:noWrap/>
            <w:vAlign w:val="center"/>
            <w:hideMark/>
          </w:tcPr>
          <w:p w14:paraId="6065D846" w14:textId="77777777" w:rsidR="00A61FB0" w:rsidRDefault="00A61FB0" w:rsidP="00FD5C12">
            <w:pPr>
              <w:rPr>
                <w:rFonts w:ascii="Arial" w:eastAsia="华文细黑" w:hAnsi="Arial"/>
                <w:bCs/>
                <w:sz w:val="18"/>
                <w:szCs w:val="18"/>
              </w:rPr>
            </w:pPr>
            <w:r>
              <w:rPr>
                <w:rFonts w:ascii="Arial" w:eastAsia="华文细黑" w:hAnsi="Arial"/>
                <w:bCs/>
                <w:sz w:val="18"/>
                <w:szCs w:val="18"/>
              </w:rPr>
              <w:t>85211</w:t>
            </w:r>
          </w:p>
        </w:tc>
      </w:tr>
      <w:tr w:rsidR="00A61FB0" w14:paraId="402D7B65" w14:textId="77777777" w:rsidTr="00FD5C12">
        <w:trPr>
          <w:trHeight w:hRule="exact" w:val="454"/>
          <w:jc w:val="center"/>
        </w:trPr>
        <w:tc>
          <w:tcPr>
            <w:tcW w:w="4491" w:type="dxa"/>
            <w:gridSpan w:val="2"/>
            <w:tcBorders>
              <w:top w:val="single" w:sz="4" w:space="0" w:color="auto"/>
              <w:left w:val="single" w:sz="4" w:space="0" w:color="auto"/>
              <w:bottom w:val="single" w:sz="4" w:space="0" w:color="auto"/>
              <w:right w:val="single" w:sz="4" w:space="0" w:color="000000"/>
            </w:tcBorders>
            <w:noWrap/>
            <w:vAlign w:val="center"/>
            <w:hideMark/>
          </w:tcPr>
          <w:p w14:paraId="76FAC169" w14:textId="77777777" w:rsidR="00A61FB0" w:rsidRDefault="00A61FB0" w:rsidP="00FD5C12">
            <w:pPr>
              <w:rPr>
                <w:rFonts w:ascii="Arial" w:eastAsia="华文细黑" w:hAnsi="Arial"/>
                <w:b/>
                <w:bCs/>
                <w:sz w:val="18"/>
                <w:szCs w:val="18"/>
              </w:rPr>
            </w:pPr>
            <w:r>
              <w:rPr>
                <w:rFonts w:ascii="Arial" w:eastAsia="华文细黑" w:hAnsi="Arial" w:hint="eastAsia"/>
                <w:b/>
                <w:bCs/>
                <w:sz w:val="18"/>
                <w:szCs w:val="18"/>
              </w:rPr>
              <w:t>房地产单价（元</w:t>
            </w:r>
            <w:r>
              <w:rPr>
                <w:rFonts w:ascii="Arial" w:eastAsia="华文细黑" w:hAnsi="Arial"/>
                <w:b/>
                <w:bCs/>
                <w:sz w:val="18"/>
                <w:szCs w:val="18"/>
              </w:rPr>
              <w:t>/</w:t>
            </w:r>
            <w:r>
              <w:rPr>
                <w:rFonts w:ascii="Arial" w:eastAsia="华文细黑" w:hAnsi="Arial" w:hint="eastAsia"/>
                <w:b/>
                <w:bCs/>
                <w:sz w:val="18"/>
                <w:szCs w:val="18"/>
              </w:rPr>
              <w:t>平方米）</w:t>
            </w:r>
          </w:p>
        </w:tc>
        <w:tc>
          <w:tcPr>
            <w:tcW w:w="3681" w:type="dxa"/>
            <w:tcBorders>
              <w:top w:val="nil"/>
              <w:left w:val="nil"/>
              <w:bottom w:val="single" w:sz="4" w:space="0" w:color="auto"/>
              <w:right w:val="single" w:sz="4" w:space="0" w:color="auto"/>
            </w:tcBorders>
            <w:noWrap/>
            <w:vAlign w:val="center"/>
            <w:hideMark/>
          </w:tcPr>
          <w:p w14:paraId="0CDAC7BE" w14:textId="77777777" w:rsidR="00A61FB0" w:rsidRDefault="00A61FB0" w:rsidP="00FD5C12">
            <w:pPr>
              <w:rPr>
                <w:rFonts w:ascii="Arial" w:eastAsia="华文细黑" w:hAnsi="Arial"/>
                <w:b/>
                <w:bCs/>
                <w:sz w:val="18"/>
                <w:szCs w:val="18"/>
              </w:rPr>
            </w:pPr>
            <w:r>
              <w:rPr>
                <w:rFonts w:ascii="Arial" w:eastAsia="华文细黑" w:hAnsi="Arial"/>
                <w:b/>
                <w:bCs/>
                <w:sz w:val="18"/>
                <w:szCs w:val="18"/>
              </w:rPr>
              <w:t>62075</w:t>
            </w:r>
          </w:p>
        </w:tc>
      </w:tr>
    </w:tbl>
    <w:p w14:paraId="2BE3B473" w14:textId="77777777" w:rsidR="00A61FB0" w:rsidRPr="00A61FB0" w:rsidRDefault="00A61FB0" w:rsidP="00A61FB0">
      <w:pPr>
        <w:pStyle w:val="30"/>
        <w:autoSpaceDE w:val="0"/>
        <w:autoSpaceDN w:val="0"/>
        <w:spacing w:beforeLines="100" w:before="312" w:after="0" w:line="480" w:lineRule="auto"/>
        <w:ind w:right="6" w:firstLineChars="100" w:firstLine="280"/>
        <w:jc w:val="both"/>
        <w:textAlignment w:val="bottom"/>
        <w:rPr>
          <w:rFonts w:ascii="Arial" w:eastAsia="华文楷体" w:hAnsi="Arial" w:cs="Arial"/>
          <w:color w:val="000000" w:themeColor="text1"/>
          <w:sz w:val="28"/>
          <w:szCs w:val="28"/>
        </w:rPr>
      </w:pPr>
      <w:r w:rsidRPr="00A61FB0">
        <w:rPr>
          <w:rFonts w:ascii="Arial" w:eastAsia="华文楷体" w:hAnsi="Arial" w:cs="Arial" w:hint="eastAsia"/>
          <w:color w:val="000000" w:themeColor="text1"/>
          <w:sz w:val="28"/>
          <w:szCs w:val="28"/>
        </w:rPr>
        <w:t>根据被执行人提供的《不动产权证书》</w:t>
      </w:r>
      <w:r w:rsidRPr="00A61FB0">
        <w:rPr>
          <w:rFonts w:ascii="Arial" w:eastAsia="华文楷体" w:hAnsi="Arial" w:cs="Arial" w:hint="eastAsia"/>
          <w:color w:val="000000" w:themeColor="text1"/>
          <w:sz w:val="28"/>
          <w:szCs w:val="28"/>
        </w:rPr>
        <w:t xml:space="preserve"> [</w:t>
      </w:r>
      <w:r w:rsidRPr="00A61FB0">
        <w:rPr>
          <w:rFonts w:ascii="Arial" w:eastAsia="华文楷体" w:hAnsi="Arial" w:cs="Arial"/>
          <w:color w:val="000000" w:themeColor="text1"/>
          <w:sz w:val="28"/>
          <w:szCs w:val="28"/>
        </w:rPr>
        <w:t>京（</w:t>
      </w:r>
      <w:r w:rsidRPr="00A61FB0">
        <w:rPr>
          <w:rFonts w:ascii="Arial" w:eastAsia="华文楷体" w:hAnsi="Arial" w:cs="Arial" w:hint="eastAsia"/>
          <w:color w:val="000000" w:themeColor="text1"/>
          <w:sz w:val="28"/>
          <w:szCs w:val="28"/>
        </w:rPr>
        <w:t>2</w:t>
      </w:r>
      <w:r w:rsidRPr="00A61FB0">
        <w:rPr>
          <w:rFonts w:ascii="Arial" w:eastAsia="华文楷体" w:hAnsi="Arial" w:cs="Arial"/>
          <w:color w:val="000000" w:themeColor="text1"/>
          <w:sz w:val="28"/>
          <w:szCs w:val="28"/>
        </w:rPr>
        <w:t>020</w:t>
      </w:r>
      <w:r w:rsidRPr="00A61FB0">
        <w:rPr>
          <w:rFonts w:ascii="Arial" w:eastAsia="华文楷体" w:hAnsi="Arial" w:cs="Arial"/>
          <w:color w:val="000000" w:themeColor="text1"/>
          <w:sz w:val="28"/>
          <w:szCs w:val="28"/>
        </w:rPr>
        <w:t>）朝不动产权第</w:t>
      </w:r>
      <w:r w:rsidRPr="00A61FB0">
        <w:rPr>
          <w:rFonts w:ascii="Arial" w:eastAsia="华文楷体" w:hAnsi="Arial" w:cs="Arial" w:hint="eastAsia"/>
          <w:color w:val="000000" w:themeColor="text1"/>
          <w:sz w:val="28"/>
          <w:szCs w:val="28"/>
        </w:rPr>
        <w:t>0</w:t>
      </w:r>
      <w:r w:rsidRPr="00A61FB0">
        <w:rPr>
          <w:rFonts w:ascii="Arial" w:eastAsia="华文楷体" w:hAnsi="Arial" w:cs="Arial"/>
          <w:color w:val="000000" w:themeColor="text1"/>
          <w:sz w:val="28"/>
          <w:szCs w:val="28"/>
        </w:rPr>
        <w:t>095427</w:t>
      </w:r>
      <w:r w:rsidRPr="00A61FB0">
        <w:rPr>
          <w:rFonts w:ascii="Arial" w:eastAsia="华文楷体" w:hAnsi="Arial" w:cs="Arial"/>
          <w:color w:val="000000" w:themeColor="text1"/>
          <w:sz w:val="28"/>
          <w:szCs w:val="28"/>
        </w:rPr>
        <w:t>号、京（</w:t>
      </w:r>
      <w:r w:rsidRPr="00A61FB0">
        <w:rPr>
          <w:rFonts w:ascii="Arial" w:eastAsia="华文楷体" w:hAnsi="Arial" w:cs="Arial" w:hint="eastAsia"/>
          <w:color w:val="000000" w:themeColor="text1"/>
          <w:sz w:val="28"/>
          <w:szCs w:val="28"/>
        </w:rPr>
        <w:t>2</w:t>
      </w:r>
      <w:r w:rsidRPr="00A61FB0">
        <w:rPr>
          <w:rFonts w:ascii="Arial" w:eastAsia="华文楷体" w:hAnsi="Arial" w:cs="Arial"/>
          <w:color w:val="000000" w:themeColor="text1"/>
          <w:sz w:val="28"/>
          <w:szCs w:val="28"/>
        </w:rPr>
        <w:t>021</w:t>
      </w:r>
      <w:r w:rsidRPr="00A61FB0">
        <w:rPr>
          <w:rFonts w:ascii="Arial" w:eastAsia="华文楷体" w:hAnsi="Arial" w:cs="Arial"/>
          <w:color w:val="000000" w:themeColor="text1"/>
          <w:sz w:val="28"/>
          <w:szCs w:val="28"/>
        </w:rPr>
        <w:t>）朝不动产权第</w:t>
      </w:r>
      <w:r w:rsidRPr="00A61FB0">
        <w:rPr>
          <w:rFonts w:ascii="Arial" w:eastAsia="华文楷体" w:hAnsi="Arial" w:cs="Arial" w:hint="eastAsia"/>
          <w:color w:val="000000" w:themeColor="text1"/>
          <w:sz w:val="28"/>
          <w:szCs w:val="28"/>
        </w:rPr>
        <w:t>0</w:t>
      </w:r>
      <w:r w:rsidRPr="00A61FB0">
        <w:rPr>
          <w:rFonts w:ascii="Arial" w:eastAsia="华文楷体" w:hAnsi="Arial" w:cs="Arial"/>
          <w:color w:val="000000" w:themeColor="text1"/>
          <w:sz w:val="28"/>
          <w:szCs w:val="28"/>
        </w:rPr>
        <w:t>089604</w:t>
      </w:r>
      <w:r w:rsidRPr="00A61FB0">
        <w:rPr>
          <w:rFonts w:ascii="Arial" w:eastAsia="华文楷体" w:hAnsi="Arial" w:cs="Arial"/>
          <w:color w:val="000000" w:themeColor="text1"/>
          <w:sz w:val="28"/>
          <w:szCs w:val="28"/>
        </w:rPr>
        <w:t>号</w:t>
      </w:r>
      <w:r w:rsidRPr="00A61FB0">
        <w:rPr>
          <w:rFonts w:ascii="Arial" w:eastAsia="华文楷体" w:hAnsi="Arial" w:cs="Arial" w:hint="eastAsia"/>
          <w:color w:val="000000" w:themeColor="text1"/>
          <w:sz w:val="28"/>
          <w:szCs w:val="28"/>
        </w:rPr>
        <w:t>]</w:t>
      </w:r>
      <w:r w:rsidRPr="00A61FB0">
        <w:rPr>
          <w:rFonts w:ascii="Arial" w:eastAsia="华文楷体" w:hAnsi="Arial" w:cs="Arial" w:hint="eastAsia"/>
          <w:color w:val="000000" w:themeColor="text1"/>
          <w:sz w:val="28"/>
          <w:szCs w:val="28"/>
        </w:rPr>
        <w:t>、</w:t>
      </w:r>
      <w:r w:rsidRPr="00A61FB0">
        <w:rPr>
          <w:rFonts w:ascii="Arial" w:eastAsia="华文楷体" w:hAnsi="Arial" w:cs="Arial"/>
          <w:color w:val="000000" w:themeColor="text1"/>
          <w:sz w:val="28"/>
          <w:szCs w:val="28"/>
        </w:rPr>
        <w:t>《房屋面积测算技术报告书（商品房类使用）》，</w:t>
      </w:r>
      <w:r w:rsidRPr="00A61FB0">
        <w:rPr>
          <w:rFonts w:ascii="Arial" w:eastAsia="华文楷体" w:hAnsi="Arial" w:cs="Arial" w:hint="eastAsia"/>
          <w:color w:val="000000" w:themeColor="text1"/>
          <w:sz w:val="28"/>
          <w:szCs w:val="28"/>
        </w:rPr>
        <w:t>估价对象房屋总建筑面积为</w:t>
      </w:r>
      <w:r w:rsidRPr="00A61FB0">
        <w:rPr>
          <w:rFonts w:ascii="Arial" w:eastAsia="华文楷体" w:hAnsi="Arial" w:cs="Arial"/>
          <w:color w:val="000000" w:themeColor="text1"/>
          <w:sz w:val="28"/>
          <w:szCs w:val="28"/>
        </w:rPr>
        <w:t>31372.3</w:t>
      </w:r>
      <w:r w:rsidRPr="00A61FB0">
        <w:rPr>
          <w:rFonts w:ascii="Arial" w:eastAsia="华文楷体" w:hAnsi="Arial" w:cs="Arial" w:hint="eastAsia"/>
          <w:color w:val="000000" w:themeColor="text1"/>
          <w:sz w:val="28"/>
          <w:szCs w:val="28"/>
        </w:rPr>
        <w:t>平方米</w:t>
      </w:r>
      <w:r w:rsidRPr="00A61FB0">
        <w:rPr>
          <w:rFonts w:ascii="Arial" w:eastAsia="华文楷体" w:hAnsi="Arial" w:cs="Arial"/>
          <w:color w:val="000000" w:themeColor="text1"/>
          <w:sz w:val="28"/>
          <w:szCs w:val="28"/>
        </w:rPr>
        <w:t>，地下面积分摊明细如下表：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61"/>
        <w:gridCol w:w="1461"/>
        <w:gridCol w:w="1461"/>
        <w:gridCol w:w="1460"/>
        <w:gridCol w:w="1460"/>
      </w:tblGrid>
      <w:tr w:rsidR="00A61FB0" w:rsidRPr="00816DF6" w14:paraId="25D5996A" w14:textId="77777777" w:rsidTr="00FD5C12">
        <w:trPr>
          <w:trHeight w:val="960"/>
        </w:trPr>
        <w:tc>
          <w:tcPr>
            <w:tcW w:w="833" w:type="pct"/>
            <w:shd w:val="clear" w:color="auto" w:fill="auto"/>
            <w:vAlign w:val="center"/>
            <w:hideMark/>
          </w:tcPr>
          <w:p w14:paraId="598E62B0"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楼层</w:t>
            </w:r>
          </w:p>
        </w:tc>
        <w:tc>
          <w:tcPr>
            <w:tcW w:w="833" w:type="pct"/>
            <w:shd w:val="clear" w:color="auto" w:fill="auto"/>
            <w:vAlign w:val="center"/>
            <w:hideMark/>
          </w:tcPr>
          <w:p w14:paraId="466CDBA5"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分摊合计</w:t>
            </w:r>
          </w:p>
        </w:tc>
        <w:tc>
          <w:tcPr>
            <w:tcW w:w="833" w:type="pct"/>
            <w:shd w:val="clear" w:color="auto" w:fill="auto"/>
            <w:vAlign w:val="center"/>
            <w:hideMark/>
          </w:tcPr>
          <w:p w14:paraId="59331D62" w14:textId="77777777" w:rsidR="00A61FB0" w:rsidRPr="00816DF6" w:rsidRDefault="00A61FB0" w:rsidP="00FD5C12">
            <w:pPr>
              <w:jc w:val="center"/>
              <w:rPr>
                <w:rFonts w:ascii="宋体" w:hAnsi="宋体" w:cs="宋体"/>
                <w:sz w:val="20"/>
              </w:rPr>
            </w:pPr>
            <w:r w:rsidRPr="00816DF6">
              <w:rPr>
                <w:rFonts w:ascii="宋体" w:hAnsi="宋体" w:cs="宋体" w:hint="eastAsia"/>
                <w:sz w:val="20"/>
              </w:rPr>
              <w:t>地下车库、公寓、旅馆、商业分摊（㎡）</w:t>
            </w:r>
          </w:p>
        </w:tc>
        <w:tc>
          <w:tcPr>
            <w:tcW w:w="833" w:type="pct"/>
            <w:shd w:val="clear" w:color="auto" w:fill="auto"/>
            <w:vAlign w:val="center"/>
            <w:hideMark/>
          </w:tcPr>
          <w:p w14:paraId="18FB2DA4" w14:textId="77777777" w:rsidR="00A61FB0" w:rsidRPr="00816DF6" w:rsidRDefault="00A61FB0" w:rsidP="00FD5C12">
            <w:pPr>
              <w:jc w:val="center"/>
              <w:rPr>
                <w:rFonts w:ascii="宋体" w:hAnsi="宋体" w:cs="宋体"/>
                <w:sz w:val="20"/>
              </w:rPr>
            </w:pPr>
            <w:r w:rsidRPr="00816DF6">
              <w:rPr>
                <w:rFonts w:ascii="宋体" w:hAnsi="宋体" w:cs="宋体" w:hint="eastAsia"/>
                <w:sz w:val="20"/>
              </w:rPr>
              <w:t>公寓、旅馆、商业分摊（㎡）</w:t>
            </w:r>
          </w:p>
        </w:tc>
        <w:tc>
          <w:tcPr>
            <w:tcW w:w="833" w:type="pct"/>
            <w:shd w:val="clear" w:color="auto" w:fill="auto"/>
            <w:vAlign w:val="center"/>
            <w:hideMark/>
          </w:tcPr>
          <w:p w14:paraId="7712BBC6" w14:textId="77777777" w:rsidR="00A61FB0" w:rsidRPr="00816DF6" w:rsidRDefault="00A61FB0" w:rsidP="00FD5C12">
            <w:pPr>
              <w:jc w:val="center"/>
              <w:rPr>
                <w:rFonts w:ascii="宋体" w:hAnsi="宋体" w:cs="宋体"/>
                <w:sz w:val="20"/>
              </w:rPr>
            </w:pPr>
            <w:r w:rsidRPr="00816DF6">
              <w:rPr>
                <w:rFonts w:ascii="宋体" w:hAnsi="宋体" w:cs="宋体" w:hint="eastAsia"/>
                <w:sz w:val="20"/>
              </w:rPr>
              <w:t>旅馆、商业分摊（㎡）</w:t>
            </w:r>
          </w:p>
        </w:tc>
        <w:tc>
          <w:tcPr>
            <w:tcW w:w="833" w:type="pct"/>
            <w:shd w:val="clear" w:color="auto" w:fill="auto"/>
            <w:vAlign w:val="center"/>
            <w:hideMark/>
          </w:tcPr>
          <w:p w14:paraId="24BA9AE9" w14:textId="77777777" w:rsidR="00A61FB0" w:rsidRPr="00816DF6" w:rsidRDefault="00A61FB0" w:rsidP="00FD5C12">
            <w:pPr>
              <w:jc w:val="center"/>
              <w:rPr>
                <w:rFonts w:ascii="宋体" w:hAnsi="宋体" w:cs="宋体"/>
                <w:sz w:val="20"/>
              </w:rPr>
            </w:pPr>
            <w:r w:rsidRPr="00816DF6">
              <w:rPr>
                <w:rFonts w:ascii="宋体" w:hAnsi="宋体" w:cs="宋体" w:hint="eastAsia"/>
                <w:sz w:val="20"/>
              </w:rPr>
              <w:t>商业分摊（㎡）</w:t>
            </w:r>
          </w:p>
        </w:tc>
      </w:tr>
      <w:tr w:rsidR="00A61FB0" w:rsidRPr="00816DF6" w14:paraId="3E06536A" w14:textId="77777777" w:rsidTr="00FD5C12">
        <w:trPr>
          <w:trHeight w:val="240"/>
        </w:trPr>
        <w:tc>
          <w:tcPr>
            <w:tcW w:w="833" w:type="pct"/>
            <w:shd w:val="clear" w:color="auto" w:fill="auto"/>
            <w:vAlign w:val="center"/>
            <w:hideMark/>
          </w:tcPr>
          <w:p w14:paraId="0E6B36E7"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地下二层</w:t>
            </w:r>
          </w:p>
        </w:tc>
        <w:tc>
          <w:tcPr>
            <w:tcW w:w="833" w:type="pct"/>
            <w:shd w:val="clear" w:color="auto" w:fill="auto"/>
            <w:vAlign w:val="center"/>
            <w:hideMark/>
          </w:tcPr>
          <w:p w14:paraId="4225E2A8"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2659.73</w:t>
            </w:r>
          </w:p>
        </w:tc>
        <w:tc>
          <w:tcPr>
            <w:tcW w:w="833" w:type="pct"/>
            <w:shd w:val="clear" w:color="auto" w:fill="auto"/>
            <w:vAlign w:val="center"/>
            <w:hideMark/>
          </w:tcPr>
          <w:p w14:paraId="42751D59"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55.2</w:t>
            </w:r>
          </w:p>
        </w:tc>
        <w:tc>
          <w:tcPr>
            <w:tcW w:w="833" w:type="pct"/>
            <w:shd w:val="clear" w:color="auto" w:fill="auto"/>
            <w:vAlign w:val="center"/>
            <w:hideMark/>
          </w:tcPr>
          <w:p w14:paraId="21F3C2C4"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646.34</w:t>
            </w:r>
          </w:p>
        </w:tc>
        <w:tc>
          <w:tcPr>
            <w:tcW w:w="833" w:type="pct"/>
            <w:shd w:val="clear" w:color="auto" w:fill="auto"/>
            <w:vAlign w:val="center"/>
            <w:hideMark/>
          </w:tcPr>
          <w:p w14:paraId="1F838E1B"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1893.69</w:t>
            </w:r>
          </w:p>
        </w:tc>
        <w:tc>
          <w:tcPr>
            <w:tcW w:w="833" w:type="pct"/>
            <w:shd w:val="clear" w:color="auto" w:fill="auto"/>
            <w:vAlign w:val="center"/>
            <w:hideMark/>
          </w:tcPr>
          <w:p w14:paraId="14EF5E6E"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64.5</w:t>
            </w:r>
          </w:p>
        </w:tc>
      </w:tr>
      <w:tr w:rsidR="00A61FB0" w:rsidRPr="00816DF6" w14:paraId="609C961B" w14:textId="77777777" w:rsidTr="00FD5C12">
        <w:trPr>
          <w:trHeight w:val="240"/>
        </w:trPr>
        <w:tc>
          <w:tcPr>
            <w:tcW w:w="833" w:type="pct"/>
            <w:shd w:val="clear" w:color="auto" w:fill="auto"/>
            <w:vAlign w:val="center"/>
            <w:hideMark/>
          </w:tcPr>
          <w:p w14:paraId="13BADEDB"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地下一层</w:t>
            </w:r>
          </w:p>
        </w:tc>
        <w:tc>
          <w:tcPr>
            <w:tcW w:w="833" w:type="pct"/>
            <w:shd w:val="clear" w:color="auto" w:fill="auto"/>
            <w:vAlign w:val="center"/>
            <w:hideMark/>
          </w:tcPr>
          <w:p w14:paraId="030426C4"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2371.48</w:t>
            </w:r>
          </w:p>
        </w:tc>
        <w:tc>
          <w:tcPr>
            <w:tcW w:w="833" w:type="pct"/>
            <w:shd w:val="clear" w:color="auto" w:fill="auto"/>
            <w:vAlign w:val="center"/>
            <w:hideMark/>
          </w:tcPr>
          <w:p w14:paraId="514FF150"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82.17</w:t>
            </w:r>
          </w:p>
        </w:tc>
        <w:tc>
          <w:tcPr>
            <w:tcW w:w="833" w:type="pct"/>
            <w:shd w:val="clear" w:color="auto" w:fill="auto"/>
            <w:vAlign w:val="center"/>
            <w:hideMark/>
          </w:tcPr>
          <w:p w14:paraId="02E9682E"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60.7</w:t>
            </w:r>
          </w:p>
        </w:tc>
        <w:tc>
          <w:tcPr>
            <w:tcW w:w="833" w:type="pct"/>
            <w:shd w:val="clear" w:color="auto" w:fill="auto"/>
            <w:vAlign w:val="center"/>
            <w:hideMark/>
          </w:tcPr>
          <w:p w14:paraId="4F4E5638"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2148.25</w:t>
            </w:r>
          </w:p>
        </w:tc>
        <w:tc>
          <w:tcPr>
            <w:tcW w:w="833" w:type="pct"/>
            <w:shd w:val="clear" w:color="auto" w:fill="auto"/>
            <w:vAlign w:val="center"/>
            <w:hideMark/>
          </w:tcPr>
          <w:p w14:paraId="0B4E9451"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80.36</w:t>
            </w:r>
          </w:p>
        </w:tc>
      </w:tr>
    </w:tbl>
    <w:p w14:paraId="723769DD" w14:textId="77777777" w:rsidR="00A61FB0" w:rsidRPr="00A61FB0" w:rsidRDefault="00A61FB0" w:rsidP="00A61FB0">
      <w:pPr>
        <w:pStyle w:val="30"/>
        <w:autoSpaceDE w:val="0"/>
        <w:autoSpaceDN w:val="0"/>
        <w:spacing w:beforeLines="100" w:before="312" w:after="0" w:line="480" w:lineRule="auto"/>
        <w:ind w:right="6" w:firstLineChars="100" w:firstLine="280"/>
        <w:jc w:val="both"/>
        <w:textAlignment w:val="bottom"/>
        <w:rPr>
          <w:rFonts w:ascii="Arial" w:eastAsia="华文楷体" w:hAnsi="Arial" w:cs="Arial"/>
          <w:color w:val="000000" w:themeColor="text1"/>
          <w:sz w:val="28"/>
          <w:szCs w:val="28"/>
        </w:rPr>
      </w:pPr>
      <w:r w:rsidRPr="00A61FB0">
        <w:rPr>
          <w:rFonts w:ascii="Arial" w:eastAsia="华文楷体" w:hAnsi="Arial" w:cs="Arial"/>
          <w:color w:val="000000" w:themeColor="text1"/>
          <w:sz w:val="28"/>
          <w:szCs w:val="28"/>
        </w:rPr>
        <w:t>由上表可见，估价对象地下建筑面积（除地下车库用房），主要分摊给地上商业及旅馆用房，商业用房登记总建筑面积为</w:t>
      </w:r>
      <w:r w:rsidRPr="00A61FB0">
        <w:rPr>
          <w:rFonts w:ascii="Arial" w:eastAsia="华文楷体" w:hAnsi="Arial" w:cs="Arial" w:hint="eastAsia"/>
          <w:color w:val="000000" w:themeColor="text1"/>
          <w:sz w:val="28"/>
          <w:szCs w:val="28"/>
        </w:rPr>
        <w:t>7</w:t>
      </w:r>
      <w:r w:rsidRPr="00A61FB0">
        <w:rPr>
          <w:rFonts w:ascii="Arial" w:eastAsia="华文楷体" w:hAnsi="Arial" w:cs="Arial"/>
          <w:color w:val="000000" w:themeColor="text1"/>
          <w:sz w:val="28"/>
          <w:szCs w:val="28"/>
        </w:rPr>
        <w:t>200.96</w:t>
      </w:r>
      <w:r w:rsidRPr="00A61FB0">
        <w:rPr>
          <w:rFonts w:ascii="Arial" w:eastAsia="华文楷体" w:hAnsi="Arial" w:cs="Arial"/>
          <w:color w:val="000000" w:themeColor="text1"/>
          <w:sz w:val="28"/>
          <w:szCs w:val="28"/>
        </w:rPr>
        <w:t>平方米，测绘分层建筑面积合计为</w:t>
      </w:r>
      <w:r w:rsidRPr="00A61FB0">
        <w:rPr>
          <w:rFonts w:ascii="Arial" w:eastAsia="华文楷体" w:hAnsi="Arial" w:cs="Arial" w:hint="eastAsia"/>
          <w:color w:val="000000" w:themeColor="text1"/>
          <w:sz w:val="28"/>
          <w:szCs w:val="28"/>
        </w:rPr>
        <w:t>5</w:t>
      </w:r>
      <w:r w:rsidRPr="00A61FB0">
        <w:rPr>
          <w:rFonts w:ascii="Arial" w:eastAsia="华文楷体" w:hAnsi="Arial" w:cs="Arial"/>
          <w:color w:val="000000" w:themeColor="text1"/>
          <w:sz w:val="28"/>
          <w:szCs w:val="28"/>
        </w:rPr>
        <w:t>419.9</w:t>
      </w:r>
      <w:r w:rsidRPr="00A61FB0">
        <w:rPr>
          <w:rFonts w:ascii="Arial" w:eastAsia="华文楷体" w:hAnsi="Arial" w:cs="Arial"/>
          <w:color w:val="000000" w:themeColor="text1"/>
          <w:sz w:val="28"/>
          <w:szCs w:val="28"/>
        </w:rPr>
        <w:t>平方米，差值为</w:t>
      </w:r>
      <w:r w:rsidRPr="00A61FB0">
        <w:rPr>
          <w:rFonts w:ascii="Arial" w:eastAsia="华文楷体" w:hAnsi="Arial" w:cs="Arial" w:hint="eastAsia"/>
          <w:color w:val="000000" w:themeColor="text1"/>
          <w:sz w:val="28"/>
          <w:szCs w:val="28"/>
        </w:rPr>
        <w:t>1</w:t>
      </w:r>
      <w:r w:rsidRPr="00A61FB0">
        <w:rPr>
          <w:rFonts w:ascii="Arial" w:eastAsia="华文楷体" w:hAnsi="Arial" w:cs="Arial"/>
          <w:color w:val="000000" w:themeColor="text1"/>
          <w:sz w:val="28"/>
          <w:szCs w:val="28"/>
        </w:rPr>
        <w:t>781.06</w:t>
      </w:r>
      <w:r w:rsidRPr="00A61FB0">
        <w:rPr>
          <w:rFonts w:ascii="Arial" w:eastAsia="华文楷体" w:hAnsi="Arial" w:cs="Arial"/>
          <w:color w:val="000000" w:themeColor="text1"/>
          <w:sz w:val="28"/>
          <w:szCs w:val="28"/>
        </w:rPr>
        <w:t>平方米，本次评估在考虑地下、地上房地产市场价值差异较大的因素下，设定地上商业用房被分摊差值部分均为地下一层商业用房，在此前提下对商业用房</w:t>
      </w:r>
      <w:r w:rsidRPr="00A61FB0">
        <w:rPr>
          <w:rFonts w:ascii="Arial" w:eastAsia="华文楷体" w:hAnsi="Arial" w:cs="Arial"/>
          <w:color w:val="000000" w:themeColor="text1"/>
          <w:sz w:val="28"/>
          <w:szCs w:val="28"/>
        </w:rPr>
        <w:lastRenderedPageBreak/>
        <w:t>的价格进行相应调整，修正系数确定如下：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461"/>
        <w:gridCol w:w="1461"/>
        <w:gridCol w:w="1461"/>
        <w:gridCol w:w="1460"/>
        <w:gridCol w:w="1460"/>
      </w:tblGrid>
      <w:tr w:rsidR="00A61FB0" w:rsidRPr="00816DF6" w14:paraId="57B6E78C" w14:textId="77777777" w:rsidTr="00FD5C12">
        <w:trPr>
          <w:trHeight w:val="720"/>
        </w:trPr>
        <w:tc>
          <w:tcPr>
            <w:tcW w:w="833" w:type="pct"/>
            <w:shd w:val="clear" w:color="auto" w:fill="auto"/>
            <w:vAlign w:val="center"/>
            <w:hideMark/>
          </w:tcPr>
          <w:p w14:paraId="52E53E3E"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位置</w:t>
            </w:r>
          </w:p>
        </w:tc>
        <w:tc>
          <w:tcPr>
            <w:tcW w:w="833" w:type="pct"/>
            <w:shd w:val="clear" w:color="auto" w:fill="auto"/>
            <w:vAlign w:val="center"/>
            <w:hideMark/>
          </w:tcPr>
          <w:p w14:paraId="3F91AD36"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楼面地价</w:t>
            </w:r>
          </w:p>
        </w:tc>
        <w:tc>
          <w:tcPr>
            <w:tcW w:w="833" w:type="pct"/>
            <w:shd w:val="clear" w:color="auto" w:fill="auto"/>
            <w:vAlign w:val="center"/>
            <w:hideMark/>
          </w:tcPr>
          <w:p w14:paraId="52AEBE8B"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登记建筑面积（㎡）</w:t>
            </w:r>
          </w:p>
        </w:tc>
        <w:tc>
          <w:tcPr>
            <w:tcW w:w="833" w:type="pct"/>
            <w:shd w:val="clear" w:color="auto" w:fill="auto"/>
            <w:vAlign w:val="center"/>
            <w:hideMark/>
          </w:tcPr>
          <w:p w14:paraId="14D0B0BE"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按登记面积房地产总价（万元）</w:t>
            </w:r>
          </w:p>
        </w:tc>
        <w:tc>
          <w:tcPr>
            <w:tcW w:w="833" w:type="pct"/>
            <w:shd w:val="clear" w:color="auto" w:fill="auto"/>
            <w:vAlign w:val="center"/>
            <w:hideMark/>
          </w:tcPr>
          <w:p w14:paraId="25191F20"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测绘分层建筑面积（㎡）</w:t>
            </w:r>
          </w:p>
        </w:tc>
        <w:tc>
          <w:tcPr>
            <w:tcW w:w="833" w:type="pct"/>
            <w:shd w:val="clear" w:color="auto" w:fill="auto"/>
            <w:vAlign w:val="center"/>
            <w:hideMark/>
          </w:tcPr>
          <w:p w14:paraId="4FCBC7A5"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按实际面积房地产总价（万元）</w:t>
            </w:r>
          </w:p>
        </w:tc>
      </w:tr>
      <w:tr w:rsidR="00A61FB0" w:rsidRPr="00816DF6" w14:paraId="34DA33D1" w14:textId="77777777" w:rsidTr="00FD5C12">
        <w:trPr>
          <w:trHeight w:val="480"/>
        </w:trPr>
        <w:tc>
          <w:tcPr>
            <w:tcW w:w="833" w:type="pct"/>
            <w:shd w:val="clear" w:color="auto" w:fill="auto"/>
            <w:vAlign w:val="center"/>
            <w:hideMark/>
          </w:tcPr>
          <w:p w14:paraId="1EDDC133"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地上一层商业</w:t>
            </w:r>
          </w:p>
        </w:tc>
        <w:tc>
          <w:tcPr>
            <w:tcW w:w="833" w:type="pct"/>
            <w:shd w:val="clear" w:color="auto" w:fill="auto"/>
            <w:vAlign w:val="center"/>
            <w:hideMark/>
          </w:tcPr>
          <w:p w14:paraId="3C49851D"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48579</w:t>
            </w:r>
          </w:p>
        </w:tc>
        <w:tc>
          <w:tcPr>
            <w:tcW w:w="833" w:type="pct"/>
            <w:shd w:val="clear" w:color="auto" w:fill="auto"/>
            <w:vAlign w:val="center"/>
            <w:hideMark/>
          </w:tcPr>
          <w:p w14:paraId="6B847D3A"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3126.23</w:t>
            </w:r>
          </w:p>
        </w:tc>
        <w:tc>
          <w:tcPr>
            <w:tcW w:w="833" w:type="pct"/>
            <w:shd w:val="clear" w:color="auto" w:fill="auto"/>
            <w:vAlign w:val="center"/>
            <w:hideMark/>
          </w:tcPr>
          <w:p w14:paraId="54C51627"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15187</w:t>
            </w:r>
          </w:p>
        </w:tc>
        <w:tc>
          <w:tcPr>
            <w:tcW w:w="833" w:type="pct"/>
            <w:shd w:val="clear" w:color="auto" w:fill="auto"/>
            <w:vAlign w:val="center"/>
            <w:hideMark/>
          </w:tcPr>
          <w:p w14:paraId="27EFA837"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2353</w:t>
            </w:r>
          </w:p>
        </w:tc>
        <w:tc>
          <w:tcPr>
            <w:tcW w:w="833" w:type="pct"/>
            <w:shd w:val="clear" w:color="auto" w:fill="auto"/>
            <w:vAlign w:val="center"/>
            <w:hideMark/>
          </w:tcPr>
          <w:p w14:paraId="30151BD9"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11431</w:t>
            </w:r>
          </w:p>
        </w:tc>
      </w:tr>
      <w:tr w:rsidR="00A61FB0" w:rsidRPr="00816DF6" w14:paraId="70F36448" w14:textId="77777777" w:rsidTr="00FD5C12">
        <w:trPr>
          <w:trHeight w:val="480"/>
        </w:trPr>
        <w:tc>
          <w:tcPr>
            <w:tcW w:w="833" w:type="pct"/>
            <w:shd w:val="clear" w:color="auto" w:fill="auto"/>
            <w:vAlign w:val="center"/>
            <w:hideMark/>
          </w:tcPr>
          <w:p w14:paraId="3202A68D"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地上二层商业</w:t>
            </w:r>
          </w:p>
        </w:tc>
        <w:tc>
          <w:tcPr>
            <w:tcW w:w="833" w:type="pct"/>
            <w:shd w:val="clear" w:color="auto" w:fill="auto"/>
            <w:vAlign w:val="center"/>
            <w:hideMark/>
          </w:tcPr>
          <w:p w14:paraId="2ABC4FF5"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38567</w:t>
            </w:r>
          </w:p>
        </w:tc>
        <w:tc>
          <w:tcPr>
            <w:tcW w:w="833" w:type="pct"/>
            <w:shd w:val="clear" w:color="auto" w:fill="auto"/>
            <w:vAlign w:val="center"/>
            <w:hideMark/>
          </w:tcPr>
          <w:p w14:paraId="15543097"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2823.4</w:t>
            </w:r>
          </w:p>
        </w:tc>
        <w:tc>
          <w:tcPr>
            <w:tcW w:w="833" w:type="pct"/>
            <w:shd w:val="clear" w:color="auto" w:fill="auto"/>
            <w:vAlign w:val="center"/>
            <w:hideMark/>
          </w:tcPr>
          <w:p w14:paraId="59D8C860"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10889</w:t>
            </w:r>
          </w:p>
        </w:tc>
        <w:tc>
          <w:tcPr>
            <w:tcW w:w="833" w:type="pct"/>
            <w:shd w:val="clear" w:color="auto" w:fill="auto"/>
            <w:vAlign w:val="center"/>
            <w:hideMark/>
          </w:tcPr>
          <w:p w14:paraId="6C8BFB91"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2125.07</w:t>
            </w:r>
          </w:p>
        </w:tc>
        <w:tc>
          <w:tcPr>
            <w:tcW w:w="833" w:type="pct"/>
            <w:shd w:val="clear" w:color="auto" w:fill="auto"/>
            <w:vAlign w:val="center"/>
            <w:hideMark/>
          </w:tcPr>
          <w:p w14:paraId="513ECAB5"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8196</w:t>
            </w:r>
          </w:p>
        </w:tc>
      </w:tr>
      <w:tr w:rsidR="00A61FB0" w:rsidRPr="00816DF6" w14:paraId="75AA1A2C" w14:textId="77777777" w:rsidTr="00FD5C12">
        <w:trPr>
          <w:trHeight w:val="480"/>
        </w:trPr>
        <w:tc>
          <w:tcPr>
            <w:tcW w:w="833" w:type="pct"/>
            <w:shd w:val="clear" w:color="auto" w:fill="auto"/>
            <w:vAlign w:val="center"/>
            <w:hideMark/>
          </w:tcPr>
          <w:p w14:paraId="445B18E4"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地上三层商业</w:t>
            </w:r>
          </w:p>
        </w:tc>
        <w:tc>
          <w:tcPr>
            <w:tcW w:w="833" w:type="pct"/>
            <w:shd w:val="clear" w:color="auto" w:fill="auto"/>
            <w:vAlign w:val="center"/>
            <w:hideMark/>
          </w:tcPr>
          <w:p w14:paraId="75D6AAAE"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33324</w:t>
            </w:r>
          </w:p>
        </w:tc>
        <w:tc>
          <w:tcPr>
            <w:tcW w:w="833" w:type="pct"/>
            <w:shd w:val="clear" w:color="auto" w:fill="auto"/>
            <w:vAlign w:val="center"/>
            <w:hideMark/>
          </w:tcPr>
          <w:p w14:paraId="475EDCD5"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1251.33</w:t>
            </w:r>
          </w:p>
        </w:tc>
        <w:tc>
          <w:tcPr>
            <w:tcW w:w="833" w:type="pct"/>
            <w:shd w:val="clear" w:color="auto" w:fill="auto"/>
            <w:vAlign w:val="center"/>
            <w:hideMark/>
          </w:tcPr>
          <w:p w14:paraId="1D4AA887"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4170</w:t>
            </w:r>
          </w:p>
        </w:tc>
        <w:tc>
          <w:tcPr>
            <w:tcW w:w="833" w:type="pct"/>
            <w:shd w:val="clear" w:color="auto" w:fill="auto"/>
            <w:vAlign w:val="center"/>
            <w:hideMark/>
          </w:tcPr>
          <w:p w14:paraId="54301204"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941.83</w:t>
            </w:r>
          </w:p>
        </w:tc>
        <w:tc>
          <w:tcPr>
            <w:tcW w:w="833" w:type="pct"/>
            <w:shd w:val="clear" w:color="auto" w:fill="auto"/>
            <w:vAlign w:val="center"/>
            <w:hideMark/>
          </w:tcPr>
          <w:p w14:paraId="53300E86"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3139</w:t>
            </w:r>
          </w:p>
        </w:tc>
      </w:tr>
      <w:tr w:rsidR="00A61FB0" w:rsidRPr="00816DF6" w14:paraId="0CE01101" w14:textId="77777777" w:rsidTr="00FD5C12">
        <w:trPr>
          <w:trHeight w:val="480"/>
        </w:trPr>
        <w:tc>
          <w:tcPr>
            <w:tcW w:w="833" w:type="pct"/>
            <w:shd w:val="clear" w:color="auto" w:fill="auto"/>
            <w:vAlign w:val="center"/>
            <w:hideMark/>
          </w:tcPr>
          <w:p w14:paraId="19BAEE9E"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地下一层商业</w:t>
            </w:r>
          </w:p>
        </w:tc>
        <w:tc>
          <w:tcPr>
            <w:tcW w:w="833" w:type="pct"/>
            <w:shd w:val="clear" w:color="auto" w:fill="auto"/>
            <w:vAlign w:val="center"/>
            <w:hideMark/>
          </w:tcPr>
          <w:p w14:paraId="3360D4C7"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22363</w:t>
            </w:r>
          </w:p>
        </w:tc>
        <w:tc>
          <w:tcPr>
            <w:tcW w:w="833" w:type="pct"/>
            <w:shd w:val="clear" w:color="auto" w:fill="auto"/>
            <w:vAlign w:val="center"/>
            <w:hideMark/>
          </w:tcPr>
          <w:p w14:paraId="24CFA4AC"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w:t>
            </w:r>
          </w:p>
        </w:tc>
        <w:tc>
          <w:tcPr>
            <w:tcW w:w="833" w:type="pct"/>
            <w:shd w:val="clear" w:color="auto" w:fill="auto"/>
            <w:vAlign w:val="center"/>
            <w:hideMark/>
          </w:tcPr>
          <w:p w14:paraId="4CED0DCF"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w:t>
            </w:r>
          </w:p>
        </w:tc>
        <w:tc>
          <w:tcPr>
            <w:tcW w:w="833" w:type="pct"/>
            <w:shd w:val="clear" w:color="auto" w:fill="auto"/>
            <w:vAlign w:val="center"/>
            <w:hideMark/>
          </w:tcPr>
          <w:p w14:paraId="3D37A84C"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1781.06</w:t>
            </w:r>
          </w:p>
        </w:tc>
        <w:tc>
          <w:tcPr>
            <w:tcW w:w="833" w:type="pct"/>
            <w:shd w:val="clear" w:color="auto" w:fill="auto"/>
            <w:vAlign w:val="center"/>
            <w:hideMark/>
          </w:tcPr>
          <w:p w14:paraId="1B404D3E"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3983</w:t>
            </w:r>
          </w:p>
        </w:tc>
      </w:tr>
      <w:tr w:rsidR="00A61FB0" w:rsidRPr="00816DF6" w14:paraId="43C7D4B9" w14:textId="77777777" w:rsidTr="00FD5C12">
        <w:trPr>
          <w:trHeight w:val="240"/>
        </w:trPr>
        <w:tc>
          <w:tcPr>
            <w:tcW w:w="833" w:type="pct"/>
            <w:shd w:val="clear" w:color="auto" w:fill="auto"/>
            <w:vAlign w:val="center"/>
            <w:hideMark/>
          </w:tcPr>
          <w:p w14:paraId="0AF8FFCD"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合计</w:t>
            </w:r>
          </w:p>
        </w:tc>
        <w:tc>
          <w:tcPr>
            <w:tcW w:w="833" w:type="pct"/>
            <w:shd w:val="clear" w:color="auto" w:fill="auto"/>
            <w:vAlign w:val="center"/>
            <w:hideMark/>
          </w:tcPr>
          <w:p w14:paraId="0D7A03F0"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w:t>
            </w:r>
          </w:p>
        </w:tc>
        <w:tc>
          <w:tcPr>
            <w:tcW w:w="833" w:type="pct"/>
            <w:shd w:val="clear" w:color="auto" w:fill="auto"/>
            <w:vAlign w:val="center"/>
            <w:hideMark/>
          </w:tcPr>
          <w:p w14:paraId="1CF5C4F6"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7200.96</w:t>
            </w:r>
          </w:p>
        </w:tc>
        <w:tc>
          <w:tcPr>
            <w:tcW w:w="833" w:type="pct"/>
            <w:shd w:val="clear" w:color="auto" w:fill="auto"/>
            <w:vAlign w:val="center"/>
            <w:hideMark/>
          </w:tcPr>
          <w:p w14:paraId="1B91E2BE"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30246</w:t>
            </w:r>
          </w:p>
        </w:tc>
        <w:tc>
          <w:tcPr>
            <w:tcW w:w="833" w:type="pct"/>
            <w:shd w:val="clear" w:color="auto" w:fill="auto"/>
            <w:vAlign w:val="center"/>
            <w:hideMark/>
          </w:tcPr>
          <w:p w14:paraId="46B4508A"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7200.96</w:t>
            </w:r>
          </w:p>
        </w:tc>
        <w:tc>
          <w:tcPr>
            <w:tcW w:w="833" w:type="pct"/>
            <w:shd w:val="clear" w:color="auto" w:fill="auto"/>
            <w:vAlign w:val="center"/>
            <w:hideMark/>
          </w:tcPr>
          <w:p w14:paraId="0E829CD8" w14:textId="77777777" w:rsidR="00A61FB0" w:rsidRPr="00816DF6" w:rsidRDefault="00A61FB0" w:rsidP="00FD5C12">
            <w:pPr>
              <w:jc w:val="center"/>
              <w:rPr>
                <w:rFonts w:ascii="宋体" w:hAnsi="宋体" w:cs="宋体"/>
                <w:color w:val="000000"/>
                <w:sz w:val="20"/>
              </w:rPr>
            </w:pPr>
            <w:r w:rsidRPr="00816DF6">
              <w:rPr>
                <w:rFonts w:ascii="宋体" w:hAnsi="宋体" w:cs="宋体" w:hint="eastAsia"/>
                <w:color w:val="000000"/>
                <w:sz w:val="20"/>
              </w:rPr>
              <w:t>26749</w:t>
            </w:r>
          </w:p>
        </w:tc>
      </w:tr>
    </w:tbl>
    <w:p w14:paraId="64389745" w14:textId="77777777" w:rsidR="00A61FB0" w:rsidRPr="00A61FB0" w:rsidRDefault="00A61FB0" w:rsidP="00A61FB0">
      <w:pPr>
        <w:pStyle w:val="30"/>
        <w:autoSpaceDE w:val="0"/>
        <w:autoSpaceDN w:val="0"/>
        <w:spacing w:beforeLines="100" w:before="312" w:after="0" w:line="480" w:lineRule="auto"/>
        <w:ind w:right="6" w:firstLineChars="100" w:firstLine="280"/>
        <w:jc w:val="both"/>
        <w:textAlignment w:val="bottom"/>
        <w:rPr>
          <w:rFonts w:ascii="Arial" w:eastAsia="华文楷体" w:hAnsi="Arial" w:cs="Arial"/>
          <w:color w:val="000000" w:themeColor="text1"/>
          <w:sz w:val="28"/>
          <w:szCs w:val="28"/>
        </w:rPr>
      </w:pPr>
      <w:r w:rsidRPr="00A61FB0">
        <w:rPr>
          <w:rFonts w:ascii="Arial" w:eastAsia="华文楷体" w:hAnsi="Arial" w:cs="Arial"/>
          <w:color w:val="000000" w:themeColor="text1"/>
          <w:sz w:val="28"/>
          <w:szCs w:val="28"/>
        </w:rPr>
        <w:t>修正系数</w:t>
      </w:r>
      <w:r w:rsidRPr="00A61FB0">
        <w:rPr>
          <w:rFonts w:ascii="Arial" w:eastAsia="华文楷体" w:hAnsi="Arial" w:cs="Arial" w:hint="eastAsia"/>
          <w:color w:val="000000" w:themeColor="text1"/>
          <w:sz w:val="28"/>
          <w:szCs w:val="28"/>
        </w:rPr>
        <w:t>=</w:t>
      </w:r>
      <w:r w:rsidRPr="00A61FB0">
        <w:rPr>
          <w:rFonts w:ascii="Arial" w:eastAsia="华文楷体" w:hAnsi="Arial" w:cs="Arial"/>
          <w:color w:val="000000" w:themeColor="text1"/>
          <w:sz w:val="28"/>
          <w:szCs w:val="28"/>
        </w:rPr>
        <w:t>26749÷30246=0.88</w:t>
      </w:r>
    </w:p>
    <w:p w14:paraId="6A1018A4" w14:textId="77777777" w:rsidR="00A61FB0" w:rsidRDefault="00A61FB0" w:rsidP="00A61FB0">
      <w:pPr>
        <w:pStyle w:val="30"/>
        <w:autoSpaceDE w:val="0"/>
        <w:autoSpaceDN w:val="0"/>
        <w:spacing w:beforeLines="100" w:before="312" w:after="0" w:line="480" w:lineRule="auto"/>
        <w:ind w:right="6" w:firstLineChars="100" w:firstLine="280"/>
        <w:jc w:val="both"/>
        <w:textAlignment w:val="bottom"/>
        <w:rPr>
          <w:rFonts w:ascii="Arial" w:eastAsia="华文楷体" w:hAnsi="Arial" w:cs="Arial"/>
          <w:color w:val="000000" w:themeColor="text1"/>
          <w:sz w:val="28"/>
          <w:szCs w:val="28"/>
        </w:rPr>
      </w:pPr>
      <w:r w:rsidRPr="00A61FB0">
        <w:rPr>
          <w:rFonts w:ascii="Arial" w:eastAsia="华文楷体" w:hAnsi="Arial" w:cs="Arial" w:hint="eastAsia"/>
          <w:color w:val="000000" w:themeColor="text1"/>
          <w:sz w:val="28"/>
          <w:szCs w:val="28"/>
        </w:rPr>
        <w:t>商业用房市场价值</w:t>
      </w:r>
      <w:r w:rsidRPr="00A61FB0">
        <w:rPr>
          <w:rFonts w:ascii="Arial" w:eastAsia="华文楷体" w:hAnsi="Arial" w:cs="Arial" w:hint="eastAsia"/>
          <w:color w:val="000000" w:themeColor="text1"/>
          <w:sz w:val="28"/>
          <w:szCs w:val="28"/>
        </w:rPr>
        <w:t>=</w:t>
      </w:r>
      <w:r w:rsidRPr="00A61FB0">
        <w:rPr>
          <w:rFonts w:ascii="Arial" w:eastAsia="华文楷体" w:hAnsi="Arial" w:cs="Arial"/>
          <w:color w:val="000000" w:themeColor="text1"/>
          <w:sz w:val="28"/>
          <w:szCs w:val="28"/>
        </w:rPr>
        <w:t>62075×0.88=54626</w:t>
      </w:r>
      <w:r w:rsidRPr="00A61FB0">
        <w:rPr>
          <w:rFonts w:ascii="Arial" w:eastAsia="华文楷体" w:hAnsi="Arial" w:cs="Arial"/>
          <w:color w:val="000000" w:themeColor="text1"/>
          <w:sz w:val="28"/>
          <w:szCs w:val="28"/>
        </w:rPr>
        <w:t>（元</w:t>
      </w:r>
      <w:r w:rsidRPr="00A61FB0">
        <w:rPr>
          <w:rFonts w:ascii="Arial" w:eastAsia="华文楷体" w:hAnsi="Arial" w:cs="Arial" w:hint="eastAsia"/>
          <w:color w:val="000000" w:themeColor="text1"/>
          <w:sz w:val="28"/>
          <w:szCs w:val="28"/>
        </w:rPr>
        <w:t>/</w:t>
      </w:r>
      <w:r w:rsidRPr="00A61FB0">
        <w:rPr>
          <w:rFonts w:ascii="Arial" w:eastAsia="华文楷体" w:hAnsi="Arial" w:cs="Arial" w:hint="eastAsia"/>
          <w:color w:val="000000" w:themeColor="text1"/>
          <w:sz w:val="28"/>
          <w:szCs w:val="28"/>
        </w:rPr>
        <w:t>平方米）</w:t>
      </w:r>
    </w:p>
    <w:p w14:paraId="068E3EF9" w14:textId="77777777" w:rsidR="00A61FB0" w:rsidRPr="001D12F8" w:rsidRDefault="00A61FB0" w:rsidP="00A61FB0">
      <w:pPr>
        <w:kinsoku w:val="0"/>
        <w:autoSpaceDE w:val="0"/>
        <w:autoSpaceDN w:val="0"/>
        <w:contextualSpacing/>
        <w:jc w:val="both"/>
        <w:rPr>
          <w:rFonts w:ascii="Arial" w:eastAsia="华文楷体" w:hAnsi="Arial" w:cs="Arial"/>
          <w:color w:val="000000" w:themeColor="text1"/>
          <w:sz w:val="28"/>
          <w:szCs w:val="28"/>
        </w:rPr>
      </w:pPr>
      <w:r w:rsidRPr="001D12F8">
        <w:rPr>
          <w:rFonts w:ascii="Arial" w:eastAsia="华文楷体" w:hAnsi="Arial" w:cs="Arial"/>
          <w:color w:val="000000" w:themeColor="text1"/>
          <w:sz w:val="28"/>
          <w:szCs w:val="28"/>
        </w:rPr>
        <w:br w:type="page"/>
      </w:r>
    </w:p>
    <w:p w14:paraId="1A127F72" w14:textId="77777777" w:rsidR="00A61FB0" w:rsidRDefault="00A61FB0" w:rsidP="00A61FB0">
      <w:pPr>
        <w:kinsoku w:val="0"/>
        <w:autoSpaceDE w:val="0"/>
        <w:autoSpaceDN w:val="0"/>
        <w:contextualSpacing/>
        <w:jc w:val="both"/>
        <w:rPr>
          <w:rFonts w:ascii="Arial" w:eastAsia="华文楷体" w:hAnsi="Arial" w:cs="Arial"/>
          <w:b/>
          <w:color w:val="000000" w:themeColor="text1"/>
          <w:sz w:val="28"/>
          <w:szCs w:val="28"/>
        </w:rPr>
      </w:pPr>
      <w:r>
        <w:rPr>
          <w:rFonts w:ascii="Arial" w:eastAsia="华文楷体" w:hAnsi="Arial" w:cs="Arial" w:hint="eastAsia"/>
          <w:b/>
          <w:color w:val="000000" w:themeColor="text1"/>
          <w:sz w:val="28"/>
          <w:szCs w:val="28"/>
          <w:highlight w:val="yellow"/>
        </w:rPr>
        <w:lastRenderedPageBreak/>
        <w:t>（五）</w:t>
      </w:r>
      <w:r w:rsidRPr="00A61FB0">
        <w:rPr>
          <w:rFonts w:ascii="Arial" w:eastAsia="华文楷体" w:hAnsi="Arial" w:cs="Arial" w:hint="eastAsia"/>
          <w:b/>
          <w:color w:val="000000" w:themeColor="text1"/>
          <w:sz w:val="28"/>
          <w:szCs w:val="28"/>
        </w:rPr>
        <w:t>标准户型修正</w:t>
      </w:r>
    </w:p>
    <w:p w14:paraId="52AFF99A" w14:textId="77777777" w:rsidR="00A61FB0" w:rsidRPr="00A61FB0" w:rsidRDefault="00A61FB0" w:rsidP="00A61FB0">
      <w:pPr>
        <w:pStyle w:val="30"/>
        <w:autoSpaceDE w:val="0"/>
        <w:autoSpaceDN w:val="0"/>
        <w:spacing w:before="0" w:after="0" w:line="480" w:lineRule="auto"/>
        <w:ind w:right="6" w:firstLineChars="150" w:firstLine="420"/>
        <w:jc w:val="both"/>
        <w:textAlignment w:val="bottom"/>
        <w:rPr>
          <w:rFonts w:ascii="Arial" w:eastAsia="华文楷体" w:hAnsi="Arial" w:cs="Arial"/>
          <w:b/>
          <w:color w:val="000000" w:themeColor="text1"/>
          <w:sz w:val="28"/>
          <w:szCs w:val="28"/>
        </w:rPr>
      </w:pPr>
      <w:r w:rsidRPr="00A61FB0">
        <w:rPr>
          <w:rFonts w:ascii="Arial" w:eastAsia="华文楷体" w:hAnsi="Arial" w:cs="Arial" w:hint="eastAsia"/>
          <w:b/>
          <w:color w:val="000000" w:themeColor="text1"/>
          <w:sz w:val="28"/>
          <w:szCs w:val="28"/>
        </w:rPr>
        <w:t>1</w:t>
      </w:r>
      <w:r w:rsidRPr="00A61FB0">
        <w:rPr>
          <w:rFonts w:ascii="Arial" w:eastAsia="华文楷体" w:hAnsi="Arial" w:cs="Arial"/>
          <w:b/>
          <w:color w:val="000000" w:themeColor="text1"/>
          <w:sz w:val="28"/>
          <w:szCs w:val="28"/>
        </w:rPr>
        <w:t>.</w:t>
      </w:r>
      <w:r w:rsidRPr="00A61FB0">
        <w:rPr>
          <w:rFonts w:ascii="Arial" w:eastAsia="华文楷体" w:hAnsi="Arial" w:cs="Arial" w:hint="eastAsia"/>
          <w:b/>
          <w:color w:val="000000" w:themeColor="text1"/>
          <w:sz w:val="28"/>
          <w:szCs w:val="28"/>
        </w:rPr>
        <w:t>公寓用房（毛坯）</w:t>
      </w:r>
    </w:p>
    <w:p w14:paraId="440763D5" w14:textId="77777777" w:rsidR="00A61FB0" w:rsidRDefault="00A61FB0" w:rsidP="00A61FB0">
      <w:pPr>
        <w:pStyle w:val="30"/>
        <w:autoSpaceDE w:val="0"/>
        <w:autoSpaceDN w:val="0"/>
        <w:spacing w:before="0" w:after="0" w:line="480" w:lineRule="auto"/>
        <w:ind w:right="6" w:firstLineChars="150" w:firstLine="315"/>
        <w:jc w:val="center"/>
        <w:textAlignment w:val="bottom"/>
        <w:rPr>
          <w:rFonts w:ascii="Arial" w:hAnsi="Arial" w:cs="Arial"/>
          <w:sz w:val="21"/>
          <w:szCs w:val="28"/>
        </w:rPr>
      </w:pPr>
      <w:r>
        <w:rPr>
          <w:rFonts w:ascii="Arial" w:hAnsi="Arial" w:cs="Arial" w:hint="eastAsia"/>
          <w:sz w:val="21"/>
          <w:szCs w:val="28"/>
        </w:rPr>
        <w:t>标准户型修正系数表</w:t>
      </w:r>
    </w:p>
    <w:tbl>
      <w:tblPr>
        <w:tblW w:w="5000" w:type="pct"/>
        <w:jc w:val="center"/>
        <w:tblLook w:val="04A0" w:firstRow="1" w:lastRow="0" w:firstColumn="1" w:lastColumn="0" w:noHBand="0" w:noVBand="1"/>
      </w:tblPr>
      <w:tblGrid>
        <w:gridCol w:w="727"/>
        <w:gridCol w:w="969"/>
        <w:gridCol w:w="671"/>
        <w:gridCol w:w="1092"/>
        <w:gridCol w:w="794"/>
        <w:gridCol w:w="903"/>
        <w:gridCol w:w="671"/>
        <w:gridCol w:w="682"/>
        <w:gridCol w:w="671"/>
        <w:gridCol w:w="855"/>
        <w:gridCol w:w="729"/>
      </w:tblGrid>
      <w:tr w:rsidR="00A61FB0" w:rsidRPr="00732430" w14:paraId="45B6B4E0" w14:textId="77777777" w:rsidTr="00A61FB0">
        <w:trPr>
          <w:trHeight w:val="20"/>
          <w:tblHeader/>
          <w:jc w:val="center"/>
        </w:trPr>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DC8E1" w14:textId="77777777" w:rsidR="00A61FB0" w:rsidRPr="00441A4A" w:rsidRDefault="00A61FB0" w:rsidP="00FD5C12">
            <w:pPr>
              <w:jc w:val="center"/>
              <w:rPr>
                <w:rFonts w:ascii="Arial" w:hAnsi="Arial" w:cs="Arial"/>
                <w:sz w:val="18"/>
                <w:szCs w:val="18"/>
              </w:rPr>
            </w:pPr>
            <w:r w:rsidRPr="00441A4A">
              <w:rPr>
                <w:rFonts w:ascii="宋体" w:hAnsi="宋体" w:cs="Arial"/>
                <w:sz w:val="18"/>
                <w:szCs w:val="18"/>
              </w:rPr>
              <w:t>房号</w:t>
            </w:r>
          </w:p>
        </w:tc>
        <w:tc>
          <w:tcPr>
            <w:tcW w:w="553" w:type="pct"/>
            <w:tcBorders>
              <w:top w:val="single" w:sz="4" w:space="0" w:color="auto"/>
              <w:left w:val="nil"/>
              <w:bottom w:val="single" w:sz="4" w:space="0" w:color="auto"/>
              <w:right w:val="single" w:sz="4" w:space="0" w:color="auto"/>
            </w:tcBorders>
            <w:shd w:val="clear" w:color="auto" w:fill="auto"/>
            <w:vAlign w:val="center"/>
            <w:hideMark/>
          </w:tcPr>
          <w:p w14:paraId="5C604C28" w14:textId="77777777" w:rsidR="00A61FB0" w:rsidRPr="00441A4A" w:rsidRDefault="00A61FB0" w:rsidP="00FD5C12">
            <w:pPr>
              <w:jc w:val="center"/>
              <w:rPr>
                <w:rFonts w:ascii="Arial" w:hAnsi="Arial" w:cs="Arial"/>
                <w:sz w:val="18"/>
                <w:szCs w:val="18"/>
              </w:rPr>
            </w:pPr>
            <w:r w:rsidRPr="00441A4A">
              <w:rPr>
                <w:rFonts w:ascii="宋体" w:hAnsi="宋体" w:cs="Arial" w:hint="eastAsia"/>
                <w:sz w:val="18"/>
                <w:szCs w:val="18"/>
              </w:rPr>
              <w:t>建筑面积（平方米）</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556945D" w14:textId="77777777" w:rsidR="00A61FB0" w:rsidRPr="00441A4A" w:rsidRDefault="00A61FB0" w:rsidP="00FD5C12">
            <w:pPr>
              <w:jc w:val="center"/>
              <w:rPr>
                <w:rFonts w:ascii="Arial" w:hAnsi="Arial" w:cs="Arial"/>
                <w:sz w:val="18"/>
                <w:szCs w:val="18"/>
              </w:rPr>
            </w:pPr>
            <w:r w:rsidRPr="00441A4A">
              <w:rPr>
                <w:rFonts w:ascii="宋体" w:hAnsi="宋体" w:cs="Arial" w:hint="eastAsia"/>
                <w:sz w:val="18"/>
                <w:szCs w:val="18"/>
              </w:rPr>
              <w:t>修正系数</w:t>
            </w:r>
          </w:p>
        </w:tc>
        <w:tc>
          <w:tcPr>
            <w:tcW w:w="623" w:type="pct"/>
            <w:tcBorders>
              <w:top w:val="single" w:sz="4" w:space="0" w:color="auto"/>
              <w:left w:val="nil"/>
              <w:bottom w:val="single" w:sz="4" w:space="0" w:color="auto"/>
              <w:right w:val="single" w:sz="4" w:space="0" w:color="auto"/>
            </w:tcBorders>
            <w:shd w:val="clear" w:color="auto" w:fill="auto"/>
            <w:vAlign w:val="center"/>
            <w:hideMark/>
          </w:tcPr>
          <w:p w14:paraId="15869AF7" w14:textId="77777777" w:rsidR="00A61FB0" w:rsidRPr="00441A4A" w:rsidRDefault="00A61FB0" w:rsidP="00FD5C12">
            <w:pPr>
              <w:jc w:val="center"/>
              <w:rPr>
                <w:rFonts w:ascii="Arial" w:hAnsi="Arial" w:cs="Arial"/>
                <w:sz w:val="18"/>
                <w:szCs w:val="18"/>
              </w:rPr>
            </w:pPr>
            <w:r w:rsidRPr="00441A4A">
              <w:rPr>
                <w:rFonts w:ascii="Arial" w:hAnsi="Arial" w:cs="Arial"/>
                <w:sz w:val="18"/>
                <w:szCs w:val="18"/>
              </w:rPr>
              <w:t>朝向</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67F3ADDA" w14:textId="77777777" w:rsidR="00A61FB0" w:rsidRPr="00441A4A" w:rsidRDefault="00A61FB0" w:rsidP="00FD5C12">
            <w:pPr>
              <w:jc w:val="center"/>
              <w:rPr>
                <w:rFonts w:ascii="Arial" w:hAnsi="Arial" w:cs="Arial"/>
                <w:sz w:val="18"/>
                <w:szCs w:val="18"/>
              </w:rPr>
            </w:pPr>
            <w:r w:rsidRPr="00441A4A">
              <w:rPr>
                <w:rFonts w:ascii="宋体" w:hAnsi="宋体" w:cs="Arial" w:hint="eastAsia"/>
                <w:sz w:val="18"/>
                <w:szCs w:val="18"/>
              </w:rPr>
              <w:t>修正系数</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0A615FE9" w14:textId="77777777" w:rsidR="00A61FB0" w:rsidRPr="00441A4A" w:rsidRDefault="00A61FB0" w:rsidP="00FD5C12">
            <w:pPr>
              <w:jc w:val="center"/>
              <w:rPr>
                <w:rFonts w:ascii="Arial" w:hAnsi="Arial" w:cs="Arial"/>
                <w:sz w:val="18"/>
                <w:szCs w:val="18"/>
              </w:rPr>
            </w:pPr>
            <w:r w:rsidRPr="00441A4A">
              <w:rPr>
                <w:rFonts w:ascii="Arial" w:hAnsi="Arial" w:cs="Arial"/>
                <w:sz w:val="18"/>
                <w:szCs w:val="18"/>
              </w:rPr>
              <w:t>楼层</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4A92DB5" w14:textId="77777777" w:rsidR="00A61FB0" w:rsidRPr="00441A4A" w:rsidRDefault="00A61FB0" w:rsidP="00FD5C12">
            <w:pPr>
              <w:jc w:val="center"/>
              <w:rPr>
                <w:rFonts w:ascii="Arial" w:hAnsi="Arial" w:cs="Arial"/>
                <w:sz w:val="18"/>
                <w:szCs w:val="18"/>
              </w:rPr>
            </w:pPr>
            <w:r w:rsidRPr="00441A4A">
              <w:rPr>
                <w:rFonts w:ascii="宋体" w:hAnsi="宋体" w:cs="Arial" w:hint="eastAsia"/>
                <w:sz w:val="18"/>
                <w:szCs w:val="18"/>
              </w:rPr>
              <w:t>修正系数</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794B5E34" w14:textId="77777777" w:rsidR="00A61FB0" w:rsidRPr="00441A4A" w:rsidRDefault="00A61FB0" w:rsidP="00FD5C12">
            <w:pPr>
              <w:jc w:val="center"/>
              <w:rPr>
                <w:rFonts w:ascii="Arial" w:hAnsi="Arial" w:cs="Arial"/>
                <w:sz w:val="18"/>
                <w:szCs w:val="18"/>
              </w:rPr>
            </w:pPr>
            <w:r w:rsidRPr="00441A4A">
              <w:rPr>
                <w:rFonts w:ascii="Arial" w:hAnsi="Arial" w:cs="Arial"/>
                <w:sz w:val="18"/>
                <w:szCs w:val="18"/>
              </w:rPr>
              <w:t>景观</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B69EED8" w14:textId="77777777" w:rsidR="00A61FB0" w:rsidRPr="00441A4A" w:rsidRDefault="00A61FB0" w:rsidP="00FD5C12">
            <w:pPr>
              <w:jc w:val="center"/>
              <w:rPr>
                <w:rFonts w:ascii="Arial" w:hAnsi="Arial" w:cs="Arial"/>
                <w:sz w:val="18"/>
                <w:szCs w:val="18"/>
              </w:rPr>
            </w:pPr>
            <w:r w:rsidRPr="00441A4A">
              <w:rPr>
                <w:rFonts w:ascii="宋体" w:hAnsi="宋体" w:cs="Arial" w:hint="eastAsia"/>
                <w:sz w:val="18"/>
                <w:szCs w:val="18"/>
              </w:rPr>
              <w:t>修正系数</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09FCBB59" w14:textId="77777777" w:rsidR="00A61FB0" w:rsidRPr="00441A4A" w:rsidRDefault="00A61FB0" w:rsidP="00FD5C12">
            <w:pPr>
              <w:jc w:val="center"/>
              <w:rPr>
                <w:rFonts w:ascii="Arial" w:hAnsi="Arial" w:cs="Arial"/>
                <w:sz w:val="20"/>
              </w:rPr>
            </w:pPr>
            <w:r w:rsidRPr="00441A4A">
              <w:rPr>
                <w:rFonts w:ascii="宋体" w:hAnsi="宋体" w:cs="Arial" w:hint="eastAsia"/>
                <w:sz w:val="20"/>
              </w:rPr>
              <w:t>修正单价</w:t>
            </w:r>
            <w:r>
              <w:rPr>
                <w:rFonts w:ascii="宋体" w:hAnsi="宋体" w:cs="Arial" w:hint="eastAsia"/>
                <w:sz w:val="20"/>
              </w:rPr>
              <w:t>（元/平方米）</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3FAC07DE" w14:textId="77777777" w:rsidR="00A61FB0" w:rsidRPr="00441A4A" w:rsidRDefault="00A61FB0" w:rsidP="00FD5C12">
            <w:pPr>
              <w:jc w:val="center"/>
              <w:rPr>
                <w:rFonts w:ascii="Arial" w:hAnsi="Arial" w:cs="Arial"/>
                <w:sz w:val="20"/>
              </w:rPr>
            </w:pPr>
            <w:r w:rsidRPr="00441A4A">
              <w:rPr>
                <w:rFonts w:ascii="宋体" w:hAnsi="宋体" w:cs="Arial" w:hint="eastAsia"/>
                <w:sz w:val="20"/>
              </w:rPr>
              <w:t>总价</w:t>
            </w:r>
            <w:r>
              <w:rPr>
                <w:rFonts w:ascii="宋体" w:hAnsi="宋体" w:cs="Arial" w:hint="eastAsia"/>
                <w:sz w:val="20"/>
              </w:rPr>
              <w:t>（万元）</w:t>
            </w:r>
          </w:p>
        </w:tc>
      </w:tr>
      <w:tr w:rsidR="00A61FB0" w:rsidRPr="00732430" w14:paraId="149C5381"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0D45DE6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1601</w:t>
            </w:r>
          </w:p>
        </w:tc>
        <w:tc>
          <w:tcPr>
            <w:tcW w:w="553" w:type="pct"/>
            <w:tcBorders>
              <w:top w:val="nil"/>
              <w:left w:val="nil"/>
              <w:bottom w:val="single" w:sz="4" w:space="0" w:color="auto"/>
              <w:right w:val="single" w:sz="4" w:space="0" w:color="auto"/>
            </w:tcBorders>
            <w:shd w:val="clear" w:color="auto" w:fill="auto"/>
            <w:noWrap/>
            <w:vAlign w:val="center"/>
            <w:hideMark/>
          </w:tcPr>
          <w:p w14:paraId="4C72C86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184.99</w:t>
            </w:r>
          </w:p>
        </w:tc>
        <w:tc>
          <w:tcPr>
            <w:tcW w:w="383" w:type="pct"/>
            <w:tcBorders>
              <w:top w:val="nil"/>
              <w:left w:val="nil"/>
              <w:bottom w:val="single" w:sz="4" w:space="0" w:color="auto"/>
              <w:right w:val="single" w:sz="4" w:space="0" w:color="auto"/>
            </w:tcBorders>
            <w:shd w:val="clear" w:color="auto" w:fill="auto"/>
            <w:noWrap/>
            <w:vAlign w:val="center"/>
            <w:hideMark/>
          </w:tcPr>
          <w:p w14:paraId="6A7ED1D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623" w:type="pct"/>
            <w:tcBorders>
              <w:top w:val="nil"/>
              <w:left w:val="nil"/>
              <w:bottom w:val="single" w:sz="4" w:space="0" w:color="auto"/>
              <w:right w:val="single" w:sz="4" w:space="0" w:color="auto"/>
            </w:tcBorders>
            <w:shd w:val="clear" w:color="auto" w:fill="auto"/>
            <w:noWrap/>
            <w:vAlign w:val="center"/>
            <w:hideMark/>
          </w:tcPr>
          <w:p w14:paraId="1E45D8D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53" w:type="pct"/>
            <w:tcBorders>
              <w:top w:val="nil"/>
              <w:left w:val="nil"/>
              <w:bottom w:val="single" w:sz="4" w:space="0" w:color="auto"/>
              <w:right w:val="single" w:sz="4" w:space="0" w:color="auto"/>
            </w:tcBorders>
            <w:shd w:val="clear" w:color="auto" w:fill="auto"/>
            <w:noWrap/>
            <w:vAlign w:val="center"/>
            <w:hideMark/>
          </w:tcPr>
          <w:p w14:paraId="789C638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15" w:type="pct"/>
            <w:tcBorders>
              <w:top w:val="nil"/>
              <w:left w:val="nil"/>
              <w:bottom w:val="single" w:sz="4" w:space="0" w:color="auto"/>
              <w:right w:val="single" w:sz="4" w:space="0" w:color="auto"/>
            </w:tcBorders>
            <w:shd w:val="clear" w:color="auto" w:fill="auto"/>
            <w:noWrap/>
            <w:vAlign w:val="center"/>
            <w:hideMark/>
          </w:tcPr>
          <w:p w14:paraId="22A23CE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83" w:type="pct"/>
            <w:tcBorders>
              <w:top w:val="nil"/>
              <w:left w:val="nil"/>
              <w:bottom w:val="single" w:sz="4" w:space="0" w:color="auto"/>
              <w:right w:val="single" w:sz="4" w:space="0" w:color="auto"/>
            </w:tcBorders>
            <w:shd w:val="clear" w:color="auto" w:fill="auto"/>
            <w:noWrap/>
            <w:vAlign w:val="center"/>
            <w:hideMark/>
          </w:tcPr>
          <w:p w14:paraId="4508540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89" w:type="pct"/>
            <w:tcBorders>
              <w:top w:val="nil"/>
              <w:left w:val="nil"/>
              <w:bottom w:val="single" w:sz="4" w:space="0" w:color="auto"/>
              <w:right w:val="single" w:sz="4" w:space="0" w:color="auto"/>
            </w:tcBorders>
            <w:shd w:val="clear" w:color="auto" w:fill="auto"/>
            <w:noWrap/>
            <w:vAlign w:val="center"/>
            <w:hideMark/>
          </w:tcPr>
          <w:p w14:paraId="6B8D252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20D820D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1E719F5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84105</w:t>
            </w:r>
          </w:p>
        </w:tc>
        <w:tc>
          <w:tcPr>
            <w:tcW w:w="416" w:type="pct"/>
            <w:tcBorders>
              <w:top w:val="nil"/>
              <w:left w:val="nil"/>
              <w:bottom w:val="single" w:sz="4" w:space="0" w:color="auto"/>
              <w:right w:val="single" w:sz="4" w:space="0" w:color="auto"/>
            </w:tcBorders>
            <w:shd w:val="clear" w:color="auto" w:fill="auto"/>
            <w:noWrap/>
            <w:vAlign w:val="center"/>
            <w:hideMark/>
          </w:tcPr>
          <w:p w14:paraId="07F9C8E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1556</w:t>
            </w:r>
          </w:p>
        </w:tc>
      </w:tr>
      <w:tr w:rsidR="00A61FB0" w:rsidRPr="00732430" w14:paraId="32832C0A"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4C3C47B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1602</w:t>
            </w:r>
          </w:p>
        </w:tc>
        <w:tc>
          <w:tcPr>
            <w:tcW w:w="553" w:type="pct"/>
            <w:tcBorders>
              <w:top w:val="nil"/>
              <w:left w:val="nil"/>
              <w:bottom w:val="single" w:sz="4" w:space="0" w:color="auto"/>
              <w:right w:val="single" w:sz="4" w:space="0" w:color="auto"/>
            </w:tcBorders>
            <w:shd w:val="clear" w:color="auto" w:fill="auto"/>
            <w:noWrap/>
            <w:vAlign w:val="center"/>
            <w:hideMark/>
          </w:tcPr>
          <w:p w14:paraId="3F97243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272.16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661A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0.94</w:t>
            </w:r>
          </w:p>
        </w:tc>
        <w:tc>
          <w:tcPr>
            <w:tcW w:w="623" w:type="pct"/>
            <w:tcBorders>
              <w:top w:val="nil"/>
              <w:left w:val="nil"/>
              <w:bottom w:val="single" w:sz="4" w:space="0" w:color="auto"/>
              <w:right w:val="single" w:sz="4" w:space="0" w:color="auto"/>
            </w:tcBorders>
            <w:shd w:val="clear" w:color="auto" w:fill="auto"/>
            <w:noWrap/>
            <w:vAlign w:val="center"/>
            <w:hideMark/>
          </w:tcPr>
          <w:p w14:paraId="20ECF23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r w:rsidRPr="00732430">
              <w:rPr>
                <w:rFonts w:ascii="Arial" w:hAnsi="Arial" w:cs="Arial" w:hint="eastAsia"/>
                <w:bCs/>
                <w:sz w:val="18"/>
                <w:szCs w:val="18"/>
              </w:rPr>
              <w:t xml:space="preserve"> </w:t>
            </w:r>
            <w:r w:rsidRPr="00732430">
              <w:rPr>
                <w:rFonts w:ascii="Arial" w:hAnsi="Arial" w:cs="Arial" w:hint="eastAsia"/>
                <w:bCs/>
                <w:sz w:val="18"/>
                <w:szCs w:val="18"/>
              </w:rPr>
              <w:t>西</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460A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1.005</w:t>
            </w:r>
          </w:p>
        </w:tc>
        <w:tc>
          <w:tcPr>
            <w:tcW w:w="515" w:type="pct"/>
            <w:tcBorders>
              <w:top w:val="nil"/>
              <w:left w:val="nil"/>
              <w:bottom w:val="single" w:sz="4" w:space="0" w:color="auto"/>
              <w:right w:val="single" w:sz="4" w:space="0" w:color="auto"/>
            </w:tcBorders>
            <w:shd w:val="clear" w:color="auto" w:fill="auto"/>
            <w:noWrap/>
            <w:vAlign w:val="center"/>
            <w:hideMark/>
          </w:tcPr>
          <w:p w14:paraId="51CC9D2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83" w:type="pct"/>
            <w:tcBorders>
              <w:top w:val="nil"/>
              <w:left w:val="nil"/>
              <w:bottom w:val="single" w:sz="4" w:space="0" w:color="auto"/>
              <w:right w:val="single" w:sz="4" w:space="0" w:color="auto"/>
            </w:tcBorders>
            <w:shd w:val="clear" w:color="auto" w:fill="auto"/>
            <w:noWrap/>
            <w:vAlign w:val="center"/>
            <w:hideMark/>
          </w:tcPr>
          <w:p w14:paraId="31B549F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89" w:type="pct"/>
            <w:tcBorders>
              <w:top w:val="nil"/>
              <w:left w:val="nil"/>
              <w:bottom w:val="single" w:sz="4" w:space="0" w:color="auto"/>
              <w:right w:val="single" w:sz="4" w:space="0" w:color="auto"/>
            </w:tcBorders>
            <w:shd w:val="clear" w:color="auto" w:fill="auto"/>
            <w:noWrap/>
            <w:vAlign w:val="center"/>
            <w:hideMark/>
          </w:tcPr>
          <w:p w14:paraId="12E2708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好</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4AE7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488" w:type="pct"/>
            <w:tcBorders>
              <w:top w:val="nil"/>
              <w:left w:val="nil"/>
              <w:bottom w:val="single" w:sz="4" w:space="0" w:color="auto"/>
              <w:right w:val="single" w:sz="4" w:space="0" w:color="auto"/>
            </w:tcBorders>
            <w:shd w:val="clear" w:color="auto" w:fill="auto"/>
            <w:noWrap/>
            <w:vAlign w:val="center"/>
            <w:hideMark/>
          </w:tcPr>
          <w:p w14:paraId="12A4B0A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81043</w:t>
            </w:r>
          </w:p>
        </w:tc>
        <w:tc>
          <w:tcPr>
            <w:tcW w:w="416" w:type="pct"/>
            <w:tcBorders>
              <w:top w:val="nil"/>
              <w:left w:val="nil"/>
              <w:bottom w:val="single" w:sz="4" w:space="0" w:color="auto"/>
              <w:right w:val="single" w:sz="4" w:space="0" w:color="auto"/>
            </w:tcBorders>
            <w:shd w:val="clear" w:color="auto" w:fill="auto"/>
            <w:noWrap/>
            <w:vAlign w:val="center"/>
            <w:hideMark/>
          </w:tcPr>
          <w:p w14:paraId="531A498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2206</w:t>
            </w:r>
          </w:p>
        </w:tc>
      </w:tr>
      <w:tr w:rsidR="00A61FB0" w:rsidRPr="00732430" w14:paraId="4F41058F"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6D3D425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1603</w:t>
            </w:r>
          </w:p>
        </w:tc>
        <w:tc>
          <w:tcPr>
            <w:tcW w:w="553" w:type="pct"/>
            <w:tcBorders>
              <w:top w:val="nil"/>
              <w:left w:val="nil"/>
              <w:bottom w:val="single" w:sz="4" w:space="0" w:color="auto"/>
              <w:right w:val="single" w:sz="4" w:space="0" w:color="auto"/>
            </w:tcBorders>
            <w:shd w:val="clear" w:color="auto" w:fill="auto"/>
            <w:noWrap/>
            <w:vAlign w:val="center"/>
            <w:hideMark/>
          </w:tcPr>
          <w:p w14:paraId="6227D59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134.85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A83D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623" w:type="pct"/>
            <w:tcBorders>
              <w:top w:val="nil"/>
              <w:left w:val="nil"/>
              <w:bottom w:val="single" w:sz="4" w:space="0" w:color="auto"/>
              <w:right w:val="single" w:sz="4" w:space="0" w:color="auto"/>
            </w:tcBorders>
            <w:shd w:val="clear" w:color="auto" w:fill="auto"/>
            <w:noWrap/>
            <w:vAlign w:val="center"/>
            <w:hideMark/>
          </w:tcPr>
          <w:p w14:paraId="38E06B2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AA84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15" w:type="pct"/>
            <w:tcBorders>
              <w:top w:val="nil"/>
              <w:left w:val="nil"/>
              <w:bottom w:val="single" w:sz="4" w:space="0" w:color="auto"/>
              <w:right w:val="single" w:sz="4" w:space="0" w:color="auto"/>
            </w:tcBorders>
            <w:shd w:val="clear" w:color="auto" w:fill="auto"/>
            <w:noWrap/>
            <w:vAlign w:val="center"/>
            <w:hideMark/>
          </w:tcPr>
          <w:p w14:paraId="40969D1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83" w:type="pct"/>
            <w:tcBorders>
              <w:top w:val="nil"/>
              <w:left w:val="nil"/>
              <w:bottom w:val="single" w:sz="4" w:space="0" w:color="auto"/>
              <w:right w:val="single" w:sz="4" w:space="0" w:color="auto"/>
            </w:tcBorders>
            <w:shd w:val="clear" w:color="auto" w:fill="auto"/>
            <w:noWrap/>
            <w:vAlign w:val="center"/>
            <w:hideMark/>
          </w:tcPr>
          <w:p w14:paraId="6D15210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89" w:type="pct"/>
            <w:tcBorders>
              <w:top w:val="nil"/>
              <w:left w:val="nil"/>
              <w:bottom w:val="single" w:sz="4" w:space="0" w:color="auto"/>
              <w:right w:val="single" w:sz="4" w:space="0" w:color="auto"/>
            </w:tcBorders>
            <w:shd w:val="clear" w:color="auto" w:fill="auto"/>
            <w:noWrap/>
            <w:vAlign w:val="center"/>
            <w:hideMark/>
          </w:tcPr>
          <w:p w14:paraId="5EA18AD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7658776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3AE8A83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86157</w:t>
            </w:r>
          </w:p>
        </w:tc>
        <w:tc>
          <w:tcPr>
            <w:tcW w:w="416" w:type="pct"/>
            <w:tcBorders>
              <w:top w:val="nil"/>
              <w:left w:val="nil"/>
              <w:bottom w:val="single" w:sz="4" w:space="0" w:color="auto"/>
              <w:right w:val="single" w:sz="4" w:space="0" w:color="auto"/>
            </w:tcBorders>
            <w:shd w:val="clear" w:color="auto" w:fill="auto"/>
            <w:noWrap/>
            <w:vAlign w:val="center"/>
            <w:hideMark/>
          </w:tcPr>
          <w:p w14:paraId="0A8945A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1162</w:t>
            </w:r>
          </w:p>
        </w:tc>
      </w:tr>
      <w:tr w:rsidR="00A61FB0" w:rsidRPr="00732430" w14:paraId="4D40ACA8"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0C7F112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1604</w:t>
            </w:r>
          </w:p>
        </w:tc>
        <w:tc>
          <w:tcPr>
            <w:tcW w:w="553" w:type="pct"/>
            <w:tcBorders>
              <w:top w:val="nil"/>
              <w:left w:val="nil"/>
              <w:bottom w:val="single" w:sz="4" w:space="0" w:color="auto"/>
              <w:right w:val="single" w:sz="4" w:space="0" w:color="auto"/>
            </w:tcBorders>
            <w:shd w:val="clear" w:color="auto" w:fill="auto"/>
            <w:noWrap/>
            <w:vAlign w:val="center"/>
            <w:hideMark/>
          </w:tcPr>
          <w:p w14:paraId="01C19C4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242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3F4A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761C92D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B190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w:t>
            </w:r>
          </w:p>
        </w:tc>
        <w:tc>
          <w:tcPr>
            <w:tcW w:w="515" w:type="pct"/>
            <w:tcBorders>
              <w:top w:val="nil"/>
              <w:left w:val="nil"/>
              <w:bottom w:val="single" w:sz="4" w:space="0" w:color="auto"/>
              <w:right w:val="single" w:sz="4" w:space="0" w:color="auto"/>
            </w:tcBorders>
            <w:shd w:val="clear" w:color="auto" w:fill="auto"/>
            <w:noWrap/>
            <w:vAlign w:val="center"/>
            <w:hideMark/>
          </w:tcPr>
          <w:p w14:paraId="133CEFC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83" w:type="pct"/>
            <w:tcBorders>
              <w:top w:val="nil"/>
              <w:left w:val="nil"/>
              <w:bottom w:val="single" w:sz="4" w:space="0" w:color="auto"/>
              <w:right w:val="single" w:sz="4" w:space="0" w:color="auto"/>
            </w:tcBorders>
            <w:shd w:val="clear" w:color="auto" w:fill="auto"/>
            <w:noWrap/>
            <w:vAlign w:val="center"/>
            <w:hideMark/>
          </w:tcPr>
          <w:p w14:paraId="23C84A6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89" w:type="pct"/>
            <w:tcBorders>
              <w:top w:val="nil"/>
              <w:left w:val="nil"/>
              <w:bottom w:val="single" w:sz="4" w:space="0" w:color="auto"/>
              <w:right w:val="single" w:sz="4" w:space="0" w:color="auto"/>
            </w:tcBorders>
            <w:shd w:val="clear" w:color="auto" w:fill="auto"/>
            <w:noWrap/>
            <w:vAlign w:val="center"/>
            <w:hideMark/>
          </w:tcPr>
          <w:p w14:paraId="55DB8E2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62E9A9F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39293D5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83163</w:t>
            </w:r>
          </w:p>
        </w:tc>
        <w:tc>
          <w:tcPr>
            <w:tcW w:w="416" w:type="pct"/>
            <w:tcBorders>
              <w:top w:val="nil"/>
              <w:left w:val="nil"/>
              <w:bottom w:val="single" w:sz="4" w:space="0" w:color="auto"/>
              <w:right w:val="single" w:sz="4" w:space="0" w:color="auto"/>
            </w:tcBorders>
            <w:shd w:val="clear" w:color="auto" w:fill="auto"/>
            <w:noWrap/>
            <w:vAlign w:val="center"/>
            <w:hideMark/>
          </w:tcPr>
          <w:p w14:paraId="7E242F8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2013</w:t>
            </w:r>
          </w:p>
        </w:tc>
      </w:tr>
      <w:tr w:rsidR="00A61FB0" w:rsidRPr="00732430" w14:paraId="052C72BF"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452C75A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1605</w:t>
            </w:r>
          </w:p>
        </w:tc>
        <w:tc>
          <w:tcPr>
            <w:tcW w:w="553" w:type="pct"/>
            <w:tcBorders>
              <w:top w:val="nil"/>
              <w:left w:val="nil"/>
              <w:bottom w:val="single" w:sz="4" w:space="0" w:color="auto"/>
              <w:right w:val="single" w:sz="4" w:space="0" w:color="auto"/>
            </w:tcBorders>
            <w:shd w:val="clear" w:color="auto" w:fill="auto"/>
            <w:noWrap/>
            <w:vAlign w:val="center"/>
            <w:hideMark/>
          </w:tcPr>
          <w:p w14:paraId="55AB8D7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250.53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E243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039FDE4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ECED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1.035</w:t>
            </w:r>
          </w:p>
        </w:tc>
        <w:tc>
          <w:tcPr>
            <w:tcW w:w="515" w:type="pct"/>
            <w:tcBorders>
              <w:top w:val="nil"/>
              <w:left w:val="nil"/>
              <w:bottom w:val="single" w:sz="4" w:space="0" w:color="auto"/>
              <w:right w:val="single" w:sz="4" w:space="0" w:color="auto"/>
            </w:tcBorders>
            <w:shd w:val="clear" w:color="auto" w:fill="auto"/>
            <w:noWrap/>
            <w:vAlign w:val="center"/>
            <w:hideMark/>
          </w:tcPr>
          <w:p w14:paraId="63F0E1E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83" w:type="pct"/>
            <w:tcBorders>
              <w:top w:val="nil"/>
              <w:left w:val="nil"/>
              <w:bottom w:val="single" w:sz="4" w:space="0" w:color="auto"/>
              <w:right w:val="single" w:sz="4" w:space="0" w:color="auto"/>
            </w:tcBorders>
            <w:shd w:val="clear" w:color="auto" w:fill="auto"/>
            <w:noWrap/>
            <w:vAlign w:val="center"/>
            <w:hideMark/>
          </w:tcPr>
          <w:p w14:paraId="2B17E4D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89" w:type="pct"/>
            <w:tcBorders>
              <w:top w:val="nil"/>
              <w:left w:val="nil"/>
              <w:bottom w:val="single" w:sz="4" w:space="0" w:color="auto"/>
              <w:right w:val="single" w:sz="4" w:space="0" w:color="auto"/>
            </w:tcBorders>
            <w:shd w:val="clear" w:color="auto" w:fill="auto"/>
            <w:noWrap/>
            <w:vAlign w:val="center"/>
            <w:hideMark/>
          </w:tcPr>
          <w:p w14:paraId="4EB2D83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3E1E3E4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29470FE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83567</w:t>
            </w:r>
          </w:p>
        </w:tc>
        <w:tc>
          <w:tcPr>
            <w:tcW w:w="416" w:type="pct"/>
            <w:tcBorders>
              <w:top w:val="nil"/>
              <w:left w:val="nil"/>
              <w:bottom w:val="single" w:sz="4" w:space="0" w:color="auto"/>
              <w:right w:val="single" w:sz="4" w:space="0" w:color="auto"/>
            </w:tcBorders>
            <w:shd w:val="clear" w:color="auto" w:fill="auto"/>
            <w:noWrap/>
            <w:vAlign w:val="center"/>
            <w:hideMark/>
          </w:tcPr>
          <w:p w14:paraId="2639743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2094</w:t>
            </w:r>
          </w:p>
        </w:tc>
      </w:tr>
      <w:tr w:rsidR="00A61FB0" w:rsidRPr="00732430" w14:paraId="05AA77D6"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153ABA2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1701</w:t>
            </w:r>
          </w:p>
        </w:tc>
        <w:tc>
          <w:tcPr>
            <w:tcW w:w="553" w:type="pct"/>
            <w:tcBorders>
              <w:top w:val="nil"/>
              <w:left w:val="nil"/>
              <w:bottom w:val="single" w:sz="4" w:space="0" w:color="auto"/>
              <w:right w:val="single" w:sz="4" w:space="0" w:color="auto"/>
            </w:tcBorders>
            <w:shd w:val="clear" w:color="auto" w:fill="auto"/>
            <w:noWrap/>
            <w:vAlign w:val="center"/>
            <w:hideMark/>
          </w:tcPr>
          <w:p w14:paraId="0904C09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184.99</w:t>
            </w:r>
          </w:p>
        </w:tc>
        <w:tc>
          <w:tcPr>
            <w:tcW w:w="383" w:type="pct"/>
            <w:tcBorders>
              <w:top w:val="nil"/>
              <w:left w:val="nil"/>
              <w:bottom w:val="single" w:sz="4" w:space="0" w:color="auto"/>
              <w:right w:val="single" w:sz="4" w:space="0" w:color="auto"/>
            </w:tcBorders>
            <w:shd w:val="clear" w:color="auto" w:fill="auto"/>
            <w:noWrap/>
            <w:vAlign w:val="center"/>
            <w:hideMark/>
          </w:tcPr>
          <w:p w14:paraId="165E1B5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623" w:type="pct"/>
            <w:tcBorders>
              <w:top w:val="nil"/>
              <w:left w:val="nil"/>
              <w:bottom w:val="single" w:sz="4" w:space="0" w:color="auto"/>
              <w:right w:val="single" w:sz="4" w:space="0" w:color="auto"/>
            </w:tcBorders>
            <w:shd w:val="clear" w:color="auto" w:fill="auto"/>
            <w:noWrap/>
            <w:vAlign w:val="center"/>
            <w:hideMark/>
          </w:tcPr>
          <w:p w14:paraId="334B4C9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53" w:type="pct"/>
            <w:tcBorders>
              <w:top w:val="nil"/>
              <w:left w:val="nil"/>
              <w:bottom w:val="single" w:sz="4" w:space="0" w:color="auto"/>
              <w:right w:val="single" w:sz="4" w:space="0" w:color="auto"/>
            </w:tcBorders>
            <w:shd w:val="clear" w:color="auto" w:fill="auto"/>
            <w:noWrap/>
            <w:vAlign w:val="center"/>
            <w:hideMark/>
          </w:tcPr>
          <w:p w14:paraId="6AC720D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15" w:type="pct"/>
            <w:tcBorders>
              <w:top w:val="nil"/>
              <w:left w:val="nil"/>
              <w:bottom w:val="single" w:sz="4" w:space="0" w:color="auto"/>
              <w:right w:val="single" w:sz="4" w:space="0" w:color="auto"/>
            </w:tcBorders>
            <w:shd w:val="clear" w:color="auto" w:fill="auto"/>
            <w:noWrap/>
            <w:vAlign w:val="center"/>
            <w:hideMark/>
          </w:tcPr>
          <w:p w14:paraId="7443B0F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83" w:type="pct"/>
            <w:tcBorders>
              <w:top w:val="nil"/>
              <w:left w:val="nil"/>
              <w:bottom w:val="single" w:sz="4" w:space="0" w:color="auto"/>
              <w:right w:val="single" w:sz="4" w:space="0" w:color="auto"/>
            </w:tcBorders>
            <w:shd w:val="clear" w:color="auto" w:fill="auto"/>
            <w:noWrap/>
            <w:vAlign w:val="center"/>
            <w:hideMark/>
          </w:tcPr>
          <w:p w14:paraId="63E9046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89" w:type="pct"/>
            <w:tcBorders>
              <w:top w:val="nil"/>
              <w:left w:val="nil"/>
              <w:bottom w:val="single" w:sz="4" w:space="0" w:color="auto"/>
              <w:right w:val="single" w:sz="4" w:space="0" w:color="auto"/>
            </w:tcBorders>
            <w:shd w:val="clear" w:color="auto" w:fill="auto"/>
            <w:noWrap/>
            <w:vAlign w:val="center"/>
            <w:hideMark/>
          </w:tcPr>
          <w:p w14:paraId="7D5B4D1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32AA665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4E250DE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84105</w:t>
            </w:r>
          </w:p>
        </w:tc>
        <w:tc>
          <w:tcPr>
            <w:tcW w:w="416" w:type="pct"/>
            <w:tcBorders>
              <w:top w:val="nil"/>
              <w:left w:val="nil"/>
              <w:bottom w:val="single" w:sz="4" w:space="0" w:color="auto"/>
              <w:right w:val="single" w:sz="4" w:space="0" w:color="auto"/>
            </w:tcBorders>
            <w:shd w:val="clear" w:color="auto" w:fill="auto"/>
            <w:noWrap/>
            <w:vAlign w:val="center"/>
            <w:hideMark/>
          </w:tcPr>
          <w:p w14:paraId="7E93C2F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1556</w:t>
            </w:r>
          </w:p>
        </w:tc>
      </w:tr>
      <w:tr w:rsidR="00A61FB0" w:rsidRPr="00732430" w14:paraId="46246F4F"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77C40FF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1702</w:t>
            </w:r>
          </w:p>
        </w:tc>
        <w:tc>
          <w:tcPr>
            <w:tcW w:w="553" w:type="pct"/>
            <w:tcBorders>
              <w:top w:val="nil"/>
              <w:left w:val="nil"/>
              <w:bottom w:val="single" w:sz="4" w:space="0" w:color="auto"/>
              <w:right w:val="single" w:sz="4" w:space="0" w:color="auto"/>
            </w:tcBorders>
            <w:shd w:val="clear" w:color="auto" w:fill="auto"/>
            <w:noWrap/>
            <w:vAlign w:val="center"/>
            <w:hideMark/>
          </w:tcPr>
          <w:p w14:paraId="37A4DAD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272.16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CEDE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0.94</w:t>
            </w:r>
          </w:p>
        </w:tc>
        <w:tc>
          <w:tcPr>
            <w:tcW w:w="623" w:type="pct"/>
            <w:tcBorders>
              <w:top w:val="nil"/>
              <w:left w:val="nil"/>
              <w:bottom w:val="single" w:sz="4" w:space="0" w:color="auto"/>
              <w:right w:val="single" w:sz="4" w:space="0" w:color="auto"/>
            </w:tcBorders>
            <w:shd w:val="clear" w:color="auto" w:fill="auto"/>
            <w:noWrap/>
            <w:vAlign w:val="center"/>
            <w:hideMark/>
          </w:tcPr>
          <w:p w14:paraId="4FEEC74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r w:rsidRPr="00732430">
              <w:rPr>
                <w:rFonts w:ascii="Arial" w:hAnsi="Arial" w:cs="Arial" w:hint="eastAsia"/>
                <w:bCs/>
                <w:sz w:val="18"/>
                <w:szCs w:val="18"/>
              </w:rPr>
              <w:t xml:space="preserve"> </w:t>
            </w:r>
            <w:r w:rsidRPr="00732430">
              <w:rPr>
                <w:rFonts w:ascii="Arial" w:hAnsi="Arial" w:cs="Arial" w:hint="eastAsia"/>
                <w:bCs/>
                <w:sz w:val="18"/>
                <w:szCs w:val="18"/>
              </w:rPr>
              <w:t>西</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FAFE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1.005</w:t>
            </w:r>
          </w:p>
        </w:tc>
        <w:tc>
          <w:tcPr>
            <w:tcW w:w="515" w:type="pct"/>
            <w:tcBorders>
              <w:top w:val="nil"/>
              <w:left w:val="nil"/>
              <w:bottom w:val="single" w:sz="4" w:space="0" w:color="auto"/>
              <w:right w:val="single" w:sz="4" w:space="0" w:color="auto"/>
            </w:tcBorders>
            <w:shd w:val="clear" w:color="auto" w:fill="auto"/>
            <w:noWrap/>
            <w:vAlign w:val="center"/>
            <w:hideMark/>
          </w:tcPr>
          <w:p w14:paraId="6FEC2B3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83" w:type="pct"/>
            <w:tcBorders>
              <w:top w:val="nil"/>
              <w:left w:val="nil"/>
              <w:bottom w:val="single" w:sz="4" w:space="0" w:color="auto"/>
              <w:right w:val="single" w:sz="4" w:space="0" w:color="auto"/>
            </w:tcBorders>
            <w:shd w:val="clear" w:color="auto" w:fill="auto"/>
            <w:noWrap/>
            <w:vAlign w:val="center"/>
            <w:hideMark/>
          </w:tcPr>
          <w:p w14:paraId="52422E2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89" w:type="pct"/>
            <w:tcBorders>
              <w:top w:val="nil"/>
              <w:left w:val="nil"/>
              <w:bottom w:val="single" w:sz="4" w:space="0" w:color="auto"/>
              <w:right w:val="single" w:sz="4" w:space="0" w:color="auto"/>
            </w:tcBorders>
            <w:shd w:val="clear" w:color="auto" w:fill="auto"/>
            <w:noWrap/>
            <w:vAlign w:val="center"/>
            <w:hideMark/>
          </w:tcPr>
          <w:p w14:paraId="4FF153E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好</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D890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488" w:type="pct"/>
            <w:tcBorders>
              <w:top w:val="nil"/>
              <w:left w:val="nil"/>
              <w:bottom w:val="single" w:sz="4" w:space="0" w:color="auto"/>
              <w:right w:val="single" w:sz="4" w:space="0" w:color="auto"/>
            </w:tcBorders>
            <w:shd w:val="clear" w:color="auto" w:fill="auto"/>
            <w:noWrap/>
            <w:vAlign w:val="center"/>
            <w:hideMark/>
          </w:tcPr>
          <w:p w14:paraId="05EFD5C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81043</w:t>
            </w:r>
          </w:p>
        </w:tc>
        <w:tc>
          <w:tcPr>
            <w:tcW w:w="416" w:type="pct"/>
            <w:tcBorders>
              <w:top w:val="nil"/>
              <w:left w:val="nil"/>
              <w:bottom w:val="single" w:sz="4" w:space="0" w:color="auto"/>
              <w:right w:val="single" w:sz="4" w:space="0" w:color="auto"/>
            </w:tcBorders>
            <w:shd w:val="clear" w:color="auto" w:fill="auto"/>
            <w:noWrap/>
            <w:vAlign w:val="center"/>
            <w:hideMark/>
          </w:tcPr>
          <w:p w14:paraId="5CE7DD5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2206</w:t>
            </w:r>
          </w:p>
        </w:tc>
      </w:tr>
      <w:tr w:rsidR="00A61FB0" w:rsidRPr="00732430" w14:paraId="03E96ED0"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7ECF15D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1703</w:t>
            </w:r>
          </w:p>
        </w:tc>
        <w:tc>
          <w:tcPr>
            <w:tcW w:w="553" w:type="pct"/>
            <w:tcBorders>
              <w:top w:val="nil"/>
              <w:left w:val="nil"/>
              <w:bottom w:val="single" w:sz="4" w:space="0" w:color="auto"/>
              <w:right w:val="single" w:sz="4" w:space="0" w:color="auto"/>
            </w:tcBorders>
            <w:shd w:val="clear" w:color="auto" w:fill="auto"/>
            <w:noWrap/>
            <w:vAlign w:val="center"/>
            <w:hideMark/>
          </w:tcPr>
          <w:p w14:paraId="6984F73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134.85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E23B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623" w:type="pct"/>
            <w:tcBorders>
              <w:top w:val="nil"/>
              <w:left w:val="nil"/>
              <w:bottom w:val="single" w:sz="4" w:space="0" w:color="auto"/>
              <w:right w:val="single" w:sz="4" w:space="0" w:color="auto"/>
            </w:tcBorders>
            <w:shd w:val="clear" w:color="auto" w:fill="auto"/>
            <w:noWrap/>
            <w:vAlign w:val="center"/>
            <w:hideMark/>
          </w:tcPr>
          <w:p w14:paraId="127C4E8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CD22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15" w:type="pct"/>
            <w:tcBorders>
              <w:top w:val="nil"/>
              <w:left w:val="nil"/>
              <w:bottom w:val="single" w:sz="4" w:space="0" w:color="auto"/>
              <w:right w:val="single" w:sz="4" w:space="0" w:color="auto"/>
            </w:tcBorders>
            <w:shd w:val="clear" w:color="auto" w:fill="auto"/>
            <w:noWrap/>
            <w:vAlign w:val="center"/>
            <w:hideMark/>
          </w:tcPr>
          <w:p w14:paraId="4377F95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83" w:type="pct"/>
            <w:tcBorders>
              <w:top w:val="nil"/>
              <w:left w:val="nil"/>
              <w:bottom w:val="single" w:sz="4" w:space="0" w:color="auto"/>
              <w:right w:val="single" w:sz="4" w:space="0" w:color="auto"/>
            </w:tcBorders>
            <w:shd w:val="clear" w:color="auto" w:fill="auto"/>
            <w:noWrap/>
            <w:vAlign w:val="center"/>
            <w:hideMark/>
          </w:tcPr>
          <w:p w14:paraId="6CA5552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89" w:type="pct"/>
            <w:tcBorders>
              <w:top w:val="nil"/>
              <w:left w:val="nil"/>
              <w:bottom w:val="single" w:sz="4" w:space="0" w:color="auto"/>
              <w:right w:val="single" w:sz="4" w:space="0" w:color="auto"/>
            </w:tcBorders>
            <w:shd w:val="clear" w:color="auto" w:fill="auto"/>
            <w:noWrap/>
            <w:vAlign w:val="center"/>
            <w:hideMark/>
          </w:tcPr>
          <w:p w14:paraId="1DC064C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78E6F55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4F5EFCA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86157</w:t>
            </w:r>
          </w:p>
        </w:tc>
        <w:tc>
          <w:tcPr>
            <w:tcW w:w="416" w:type="pct"/>
            <w:tcBorders>
              <w:top w:val="nil"/>
              <w:left w:val="nil"/>
              <w:bottom w:val="single" w:sz="4" w:space="0" w:color="auto"/>
              <w:right w:val="single" w:sz="4" w:space="0" w:color="auto"/>
            </w:tcBorders>
            <w:shd w:val="clear" w:color="auto" w:fill="auto"/>
            <w:noWrap/>
            <w:vAlign w:val="center"/>
            <w:hideMark/>
          </w:tcPr>
          <w:p w14:paraId="0A0F317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1162</w:t>
            </w:r>
          </w:p>
        </w:tc>
      </w:tr>
      <w:tr w:rsidR="00A61FB0" w:rsidRPr="00732430" w14:paraId="2E6A0C96"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2D4CC71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1704</w:t>
            </w:r>
          </w:p>
        </w:tc>
        <w:tc>
          <w:tcPr>
            <w:tcW w:w="553" w:type="pct"/>
            <w:tcBorders>
              <w:top w:val="nil"/>
              <w:left w:val="nil"/>
              <w:bottom w:val="single" w:sz="4" w:space="0" w:color="auto"/>
              <w:right w:val="single" w:sz="4" w:space="0" w:color="auto"/>
            </w:tcBorders>
            <w:shd w:val="clear" w:color="auto" w:fill="auto"/>
            <w:noWrap/>
            <w:vAlign w:val="center"/>
            <w:hideMark/>
          </w:tcPr>
          <w:p w14:paraId="757F0A5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242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D441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68E8EF2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BA71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w:t>
            </w:r>
          </w:p>
        </w:tc>
        <w:tc>
          <w:tcPr>
            <w:tcW w:w="515" w:type="pct"/>
            <w:tcBorders>
              <w:top w:val="nil"/>
              <w:left w:val="nil"/>
              <w:bottom w:val="single" w:sz="4" w:space="0" w:color="auto"/>
              <w:right w:val="single" w:sz="4" w:space="0" w:color="auto"/>
            </w:tcBorders>
            <w:shd w:val="clear" w:color="auto" w:fill="auto"/>
            <w:noWrap/>
            <w:vAlign w:val="center"/>
            <w:hideMark/>
          </w:tcPr>
          <w:p w14:paraId="64B6548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83" w:type="pct"/>
            <w:tcBorders>
              <w:top w:val="nil"/>
              <w:left w:val="nil"/>
              <w:bottom w:val="single" w:sz="4" w:space="0" w:color="auto"/>
              <w:right w:val="single" w:sz="4" w:space="0" w:color="auto"/>
            </w:tcBorders>
            <w:shd w:val="clear" w:color="auto" w:fill="auto"/>
            <w:noWrap/>
            <w:vAlign w:val="center"/>
            <w:hideMark/>
          </w:tcPr>
          <w:p w14:paraId="41D6A9B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89" w:type="pct"/>
            <w:tcBorders>
              <w:top w:val="nil"/>
              <w:left w:val="nil"/>
              <w:bottom w:val="single" w:sz="4" w:space="0" w:color="auto"/>
              <w:right w:val="single" w:sz="4" w:space="0" w:color="auto"/>
            </w:tcBorders>
            <w:shd w:val="clear" w:color="auto" w:fill="auto"/>
            <w:noWrap/>
            <w:vAlign w:val="center"/>
            <w:hideMark/>
          </w:tcPr>
          <w:p w14:paraId="6338F0E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1A7E7C3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01707A4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83163</w:t>
            </w:r>
          </w:p>
        </w:tc>
        <w:tc>
          <w:tcPr>
            <w:tcW w:w="416" w:type="pct"/>
            <w:tcBorders>
              <w:top w:val="nil"/>
              <w:left w:val="nil"/>
              <w:bottom w:val="single" w:sz="4" w:space="0" w:color="auto"/>
              <w:right w:val="single" w:sz="4" w:space="0" w:color="auto"/>
            </w:tcBorders>
            <w:shd w:val="clear" w:color="auto" w:fill="auto"/>
            <w:noWrap/>
            <w:vAlign w:val="center"/>
            <w:hideMark/>
          </w:tcPr>
          <w:p w14:paraId="53102B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2013</w:t>
            </w:r>
          </w:p>
        </w:tc>
      </w:tr>
      <w:tr w:rsidR="00A61FB0" w:rsidRPr="00732430" w14:paraId="39143C87"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3571942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1705</w:t>
            </w:r>
          </w:p>
        </w:tc>
        <w:tc>
          <w:tcPr>
            <w:tcW w:w="553" w:type="pct"/>
            <w:tcBorders>
              <w:top w:val="nil"/>
              <w:left w:val="nil"/>
              <w:bottom w:val="single" w:sz="4" w:space="0" w:color="auto"/>
              <w:right w:val="single" w:sz="4" w:space="0" w:color="auto"/>
            </w:tcBorders>
            <w:shd w:val="clear" w:color="auto" w:fill="auto"/>
            <w:noWrap/>
            <w:vAlign w:val="center"/>
            <w:hideMark/>
          </w:tcPr>
          <w:p w14:paraId="614DAF2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250.53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639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2D21490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B245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1.035</w:t>
            </w:r>
          </w:p>
        </w:tc>
        <w:tc>
          <w:tcPr>
            <w:tcW w:w="515" w:type="pct"/>
            <w:tcBorders>
              <w:top w:val="nil"/>
              <w:left w:val="nil"/>
              <w:bottom w:val="single" w:sz="4" w:space="0" w:color="auto"/>
              <w:right w:val="single" w:sz="4" w:space="0" w:color="auto"/>
            </w:tcBorders>
            <w:shd w:val="clear" w:color="auto" w:fill="auto"/>
            <w:noWrap/>
            <w:vAlign w:val="center"/>
            <w:hideMark/>
          </w:tcPr>
          <w:p w14:paraId="6DAE5AD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83" w:type="pct"/>
            <w:tcBorders>
              <w:top w:val="nil"/>
              <w:left w:val="nil"/>
              <w:bottom w:val="single" w:sz="4" w:space="0" w:color="auto"/>
              <w:right w:val="single" w:sz="4" w:space="0" w:color="auto"/>
            </w:tcBorders>
            <w:shd w:val="clear" w:color="auto" w:fill="auto"/>
            <w:noWrap/>
            <w:vAlign w:val="center"/>
            <w:hideMark/>
          </w:tcPr>
          <w:p w14:paraId="54E1169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89" w:type="pct"/>
            <w:tcBorders>
              <w:top w:val="nil"/>
              <w:left w:val="nil"/>
              <w:bottom w:val="single" w:sz="4" w:space="0" w:color="auto"/>
              <w:right w:val="single" w:sz="4" w:space="0" w:color="auto"/>
            </w:tcBorders>
            <w:shd w:val="clear" w:color="auto" w:fill="auto"/>
            <w:noWrap/>
            <w:vAlign w:val="center"/>
            <w:hideMark/>
          </w:tcPr>
          <w:p w14:paraId="5A2DA41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23FD918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51C59DB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83567</w:t>
            </w:r>
          </w:p>
        </w:tc>
        <w:tc>
          <w:tcPr>
            <w:tcW w:w="416" w:type="pct"/>
            <w:tcBorders>
              <w:top w:val="nil"/>
              <w:left w:val="nil"/>
              <w:bottom w:val="single" w:sz="4" w:space="0" w:color="auto"/>
              <w:right w:val="single" w:sz="4" w:space="0" w:color="auto"/>
            </w:tcBorders>
            <w:shd w:val="clear" w:color="auto" w:fill="auto"/>
            <w:noWrap/>
            <w:vAlign w:val="center"/>
            <w:hideMark/>
          </w:tcPr>
          <w:p w14:paraId="2540915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2094</w:t>
            </w:r>
          </w:p>
        </w:tc>
      </w:tr>
      <w:tr w:rsidR="00A61FB0" w:rsidRPr="00732430" w14:paraId="517A6071"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5862C7E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1801</w:t>
            </w:r>
          </w:p>
        </w:tc>
        <w:tc>
          <w:tcPr>
            <w:tcW w:w="553" w:type="pct"/>
            <w:tcBorders>
              <w:top w:val="nil"/>
              <w:left w:val="nil"/>
              <w:bottom w:val="single" w:sz="4" w:space="0" w:color="auto"/>
              <w:right w:val="single" w:sz="4" w:space="0" w:color="auto"/>
            </w:tcBorders>
            <w:shd w:val="clear" w:color="auto" w:fill="auto"/>
            <w:noWrap/>
            <w:vAlign w:val="center"/>
            <w:hideMark/>
          </w:tcPr>
          <w:p w14:paraId="609CDAD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184.99</w:t>
            </w:r>
          </w:p>
        </w:tc>
        <w:tc>
          <w:tcPr>
            <w:tcW w:w="383" w:type="pct"/>
            <w:tcBorders>
              <w:top w:val="nil"/>
              <w:left w:val="nil"/>
              <w:bottom w:val="single" w:sz="4" w:space="0" w:color="auto"/>
              <w:right w:val="single" w:sz="4" w:space="0" w:color="auto"/>
            </w:tcBorders>
            <w:shd w:val="clear" w:color="auto" w:fill="auto"/>
            <w:noWrap/>
            <w:vAlign w:val="center"/>
            <w:hideMark/>
          </w:tcPr>
          <w:p w14:paraId="7C843AB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623" w:type="pct"/>
            <w:tcBorders>
              <w:top w:val="nil"/>
              <w:left w:val="nil"/>
              <w:bottom w:val="single" w:sz="4" w:space="0" w:color="auto"/>
              <w:right w:val="single" w:sz="4" w:space="0" w:color="auto"/>
            </w:tcBorders>
            <w:shd w:val="clear" w:color="auto" w:fill="auto"/>
            <w:noWrap/>
            <w:vAlign w:val="center"/>
            <w:hideMark/>
          </w:tcPr>
          <w:p w14:paraId="77CDDC7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53" w:type="pct"/>
            <w:tcBorders>
              <w:top w:val="nil"/>
              <w:left w:val="nil"/>
              <w:bottom w:val="single" w:sz="4" w:space="0" w:color="auto"/>
              <w:right w:val="single" w:sz="4" w:space="0" w:color="auto"/>
            </w:tcBorders>
            <w:shd w:val="clear" w:color="auto" w:fill="auto"/>
            <w:noWrap/>
            <w:vAlign w:val="center"/>
            <w:hideMark/>
          </w:tcPr>
          <w:p w14:paraId="2F90AF6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15" w:type="pct"/>
            <w:tcBorders>
              <w:top w:val="nil"/>
              <w:left w:val="nil"/>
              <w:bottom w:val="single" w:sz="4" w:space="0" w:color="auto"/>
              <w:right w:val="single" w:sz="4" w:space="0" w:color="auto"/>
            </w:tcBorders>
            <w:shd w:val="clear" w:color="auto" w:fill="auto"/>
            <w:noWrap/>
            <w:vAlign w:val="center"/>
            <w:hideMark/>
          </w:tcPr>
          <w:p w14:paraId="5CA5F65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7F4A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0EA128A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57A11F7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5B4072F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85787</w:t>
            </w:r>
          </w:p>
        </w:tc>
        <w:tc>
          <w:tcPr>
            <w:tcW w:w="416" w:type="pct"/>
            <w:tcBorders>
              <w:top w:val="nil"/>
              <w:left w:val="nil"/>
              <w:bottom w:val="single" w:sz="4" w:space="0" w:color="auto"/>
              <w:right w:val="single" w:sz="4" w:space="0" w:color="auto"/>
            </w:tcBorders>
            <w:shd w:val="clear" w:color="auto" w:fill="auto"/>
            <w:noWrap/>
            <w:vAlign w:val="center"/>
            <w:hideMark/>
          </w:tcPr>
          <w:p w14:paraId="5288498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1587</w:t>
            </w:r>
          </w:p>
        </w:tc>
      </w:tr>
      <w:tr w:rsidR="00A61FB0" w:rsidRPr="00732430" w14:paraId="4537C01E"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5ED2AE0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1802</w:t>
            </w:r>
          </w:p>
        </w:tc>
        <w:tc>
          <w:tcPr>
            <w:tcW w:w="553" w:type="pct"/>
            <w:tcBorders>
              <w:top w:val="nil"/>
              <w:left w:val="nil"/>
              <w:bottom w:val="single" w:sz="4" w:space="0" w:color="auto"/>
              <w:right w:val="single" w:sz="4" w:space="0" w:color="auto"/>
            </w:tcBorders>
            <w:shd w:val="clear" w:color="auto" w:fill="auto"/>
            <w:noWrap/>
            <w:vAlign w:val="center"/>
            <w:hideMark/>
          </w:tcPr>
          <w:p w14:paraId="536C5B9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272.16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2065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0.94</w:t>
            </w:r>
          </w:p>
        </w:tc>
        <w:tc>
          <w:tcPr>
            <w:tcW w:w="623" w:type="pct"/>
            <w:tcBorders>
              <w:top w:val="nil"/>
              <w:left w:val="nil"/>
              <w:bottom w:val="single" w:sz="4" w:space="0" w:color="auto"/>
              <w:right w:val="single" w:sz="4" w:space="0" w:color="auto"/>
            </w:tcBorders>
            <w:shd w:val="clear" w:color="auto" w:fill="auto"/>
            <w:noWrap/>
            <w:vAlign w:val="center"/>
            <w:hideMark/>
          </w:tcPr>
          <w:p w14:paraId="0BBA460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r w:rsidRPr="00732430">
              <w:rPr>
                <w:rFonts w:ascii="Arial" w:hAnsi="Arial" w:cs="Arial" w:hint="eastAsia"/>
                <w:bCs/>
                <w:sz w:val="18"/>
                <w:szCs w:val="18"/>
              </w:rPr>
              <w:t xml:space="preserve"> </w:t>
            </w:r>
            <w:r w:rsidRPr="00732430">
              <w:rPr>
                <w:rFonts w:ascii="Arial" w:hAnsi="Arial" w:cs="Arial" w:hint="eastAsia"/>
                <w:bCs/>
                <w:sz w:val="18"/>
                <w:szCs w:val="18"/>
              </w:rPr>
              <w:t>西</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DF96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1.005</w:t>
            </w:r>
          </w:p>
        </w:tc>
        <w:tc>
          <w:tcPr>
            <w:tcW w:w="515" w:type="pct"/>
            <w:tcBorders>
              <w:top w:val="nil"/>
              <w:left w:val="nil"/>
              <w:bottom w:val="single" w:sz="4" w:space="0" w:color="auto"/>
              <w:right w:val="single" w:sz="4" w:space="0" w:color="auto"/>
            </w:tcBorders>
            <w:shd w:val="clear" w:color="auto" w:fill="auto"/>
            <w:noWrap/>
            <w:vAlign w:val="center"/>
            <w:hideMark/>
          </w:tcPr>
          <w:p w14:paraId="0CF4A88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0FB1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57DC500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好</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6233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488" w:type="pct"/>
            <w:tcBorders>
              <w:top w:val="nil"/>
              <w:left w:val="nil"/>
              <w:bottom w:val="single" w:sz="4" w:space="0" w:color="auto"/>
              <w:right w:val="single" w:sz="4" w:space="0" w:color="auto"/>
            </w:tcBorders>
            <w:shd w:val="clear" w:color="auto" w:fill="auto"/>
            <w:noWrap/>
            <w:vAlign w:val="center"/>
            <w:hideMark/>
          </w:tcPr>
          <w:p w14:paraId="32B28BB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82664</w:t>
            </w:r>
          </w:p>
        </w:tc>
        <w:tc>
          <w:tcPr>
            <w:tcW w:w="416" w:type="pct"/>
            <w:tcBorders>
              <w:top w:val="nil"/>
              <w:left w:val="nil"/>
              <w:bottom w:val="single" w:sz="4" w:space="0" w:color="auto"/>
              <w:right w:val="single" w:sz="4" w:space="0" w:color="auto"/>
            </w:tcBorders>
            <w:shd w:val="clear" w:color="auto" w:fill="auto"/>
            <w:noWrap/>
            <w:vAlign w:val="center"/>
            <w:hideMark/>
          </w:tcPr>
          <w:p w14:paraId="06A6B9E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2250</w:t>
            </w:r>
          </w:p>
        </w:tc>
      </w:tr>
      <w:tr w:rsidR="00A61FB0" w:rsidRPr="00732430" w14:paraId="32D75338"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06D224E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1803</w:t>
            </w:r>
          </w:p>
        </w:tc>
        <w:tc>
          <w:tcPr>
            <w:tcW w:w="553" w:type="pct"/>
            <w:tcBorders>
              <w:top w:val="nil"/>
              <w:left w:val="nil"/>
              <w:bottom w:val="single" w:sz="4" w:space="0" w:color="auto"/>
              <w:right w:val="single" w:sz="4" w:space="0" w:color="auto"/>
            </w:tcBorders>
            <w:shd w:val="clear" w:color="auto" w:fill="auto"/>
            <w:noWrap/>
            <w:vAlign w:val="center"/>
            <w:hideMark/>
          </w:tcPr>
          <w:p w14:paraId="46DD876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134.85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F848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623" w:type="pct"/>
            <w:tcBorders>
              <w:top w:val="nil"/>
              <w:left w:val="nil"/>
              <w:bottom w:val="single" w:sz="4" w:space="0" w:color="auto"/>
              <w:right w:val="single" w:sz="4" w:space="0" w:color="auto"/>
            </w:tcBorders>
            <w:shd w:val="clear" w:color="auto" w:fill="auto"/>
            <w:noWrap/>
            <w:vAlign w:val="center"/>
            <w:hideMark/>
          </w:tcPr>
          <w:p w14:paraId="71AD202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6D5C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15" w:type="pct"/>
            <w:tcBorders>
              <w:top w:val="nil"/>
              <w:left w:val="nil"/>
              <w:bottom w:val="single" w:sz="4" w:space="0" w:color="auto"/>
              <w:right w:val="single" w:sz="4" w:space="0" w:color="auto"/>
            </w:tcBorders>
            <w:shd w:val="clear" w:color="auto" w:fill="auto"/>
            <w:noWrap/>
            <w:vAlign w:val="center"/>
            <w:hideMark/>
          </w:tcPr>
          <w:p w14:paraId="1633FEE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67B9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50805F5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67D686B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2BFBDD5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87880</w:t>
            </w:r>
          </w:p>
        </w:tc>
        <w:tc>
          <w:tcPr>
            <w:tcW w:w="416" w:type="pct"/>
            <w:tcBorders>
              <w:top w:val="nil"/>
              <w:left w:val="nil"/>
              <w:bottom w:val="single" w:sz="4" w:space="0" w:color="auto"/>
              <w:right w:val="single" w:sz="4" w:space="0" w:color="auto"/>
            </w:tcBorders>
            <w:shd w:val="clear" w:color="auto" w:fill="auto"/>
            <w:noWrap/>
            <w:vAlign w:val="center"/>
            <w:hideMark/>
          </w:tcPr>
          <w:p w14:paraId="78676D4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1185</w:t>
            </w:r>
          </w:p>
        </w:tc>
      </w:tr>
      <w:tr w:rsidR="00A61FB0" w:rsidRPr="00732430" w14:paraId="6F5046EF"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09A067E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1804</w:t>
            </w:r>
          </w:p>
        </w:tc>
        <w:tc>
          <w:tcPr>
            <w:tcW w:w="553" w:type="pct"/>
            <w:tcBorders>
              <w:top w:val="nil"/>
              <w:left w:val="nil"/>
              <w:bottom w:val="single" w:sz="4" w:space="0" w:color="auto"/>
              <w:right w:val="single" w:sz="4" w:space="0" w:color="auto"/>
            </w:tcBorders>
            <w:shd w:val="clear" w:color="auto" w:fill="auto"/>
            <w:noWrap/>
            <w:vAlign w:val="center"/>
            <w:hideMark/>
          </w:tcPr>
          <w:p w14:paraId="69BE091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242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F95D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65D434D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B1C5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w:t>
            </w:r>
          </w:p>
        </w:tc>
        <w:tc>
          <w:tcPr>
            <w:tcW w:w="515" w:type="pct"/>
            <w:tcBorders>
              <w:top w:val="nil"/>
              <w:left w:val="nil"/>
              <w:bottom w:val="single" w:sz="4" w:space="0" w:color="auto"/>
              <w:right w:val="single" w:sz="4" w:space="0" w:color="auto"/>
            </w:tcBorders>
            <w:shd w:val="clear" w:color="auto" w:fill="auto"/>
            <w:noWrap/>
            <w:vAlign w:val="center"/>
            <w:hideMark/>
          </w:tcPr>
          <w:p w14:paraId="747B8E2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91F6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50064C9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1CB43F9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49F7CFA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84826</w:t>
            </w:r>
          </w:p>
        </w:tc>
        <w:tc>
          <w:tcPr>
            <w:tcW w:w="416" w:type="pct"/>
            <w:tcBorders>
              <w:top w:val="nil"/>
              <w:left w:val="nil"/>
              <w:bottom w:val="single" w:sz="4" w:space="0" w:color="auto"/>
              <w:right w:val="single" w:sz="4" w:space="0" w:color="auto"/>
            </w:tcBorders>
            <w:shd w:val="clear" w:color="auto" w:fill="auto"/>
            <w:noWrap/>
            <w:vAlign w:val="center"/>
            <w:hideMark/>
          </w:tcPr>
          <w:p w14:paraId="42E53C8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2053</w:t>
            </w:r>
          </w:p>
        </w:tc>
      </w:tr>
      <w:tr w:rsidR="00A61FB0" w:rsidRPr="00732430" w14:paraId="00CBF8E8"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75BE1FA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1805</w:t>
            </w:r>
          </w:p>
        </w:tc>
        <w:tc>
          <w:tcPr>
            <w:tcW w:w="553" w:type="pct"/>
            <w:tcBorders>
              <w:top w:val="nil"/>
              <w:left w:val="nil"/>
              <w:bottom w:val="single" w:sz="4" w:space="0" w:color="auto"/>
              <w:right w:val="single" w:sz="4" w:space="0" w:color="auto"/>
            </w:tcBorders>
            <w:shd w:val="clear" w:color="auto" w:fill="auto"/>
            <w:noWrap/>
            <w:vAlign w:val="center"/>
            <w:hideMark/>
          </w:tcPr>
          <w:p w14:paraId="19D0576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250.53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5E44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250289A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77EB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1.035</w:t>
            </w:r>
          </w:p>
        </w:tc>
        <w:tc>
          <w:tcPr>
            <w:tcW w:w="515" w:type="pct"/>
            <w:tcBorders>
              <w:top w:val="nil"/>
              <w:left w:val="nil"/>
              <w:bottom w:val="single" w:sz="4" w:space="0" w:color="auto"/>
              <w:right w:val="single" w:sz="4" w:space="0" w:color="auto"/>
            </w:tcBorders>
            <w:shd w:val="clear" w:color="auto" w:fill="auto"/>
            <w:noWrap/>
            <w:vAlign w:val="center"/>
            <w:hideMark/>
          </w:tcPr>
          <w:p w14:paraId="367440E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A369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483CBE1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5D55F2B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454C44D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85238</w:t>
            </w:r>
          </w:p>
        </w:tc>
        <w:tc>
          <w:tcPr>
            <w:tcW w:w="416" w:type="pct"/>
            <w:tcBorders>
              <w:top w:val="nil"/>
              <w:left w:val="nil"/>
              <w:bottom w:val="single" w:sz="4" w:space="0" w:color="auto"/>
              <w:right w:val="single" w:sz="4" w:space="0" w:color="auto"/>
            </w:tcBorders>
            <w:shd w:val="clear" w:color="auto" w:fill="auto"/>
            <w:noWrap/>
            <w:vAlign w:val="center"/>
            <w:hideMark/>
          </w:tcPr>
          <w:p w14:paraId="19F901E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2135</w:t>
            </w:r>
          </w:p>
        </w:tc>
      </w:tr>
      <w:tr w:rsidR="00A61FB0" w:rsidRPr="00732430" w14:paraId="52A118C8"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2C188FE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1901</w:t>
            </w:r>
          </w:p>
        </w:tc>
        <w:tc>
          <w:tcPr>
            <w:tcW w:w="553" w:type="pct"/>
            <w:tcBorders>
              <w:top w:val="nil"/>
              <w:left w:val="nil"/>
              <w:bottom w:val="single" w:sz="4" w:space="0" w:color="auto"/>
              <w:right w:val="single" w:sz="4" w:space="0" w:color="auto"/>
            </w:tcBorders>
            <w:shd w:val="clear" w:color="auto" w:fill="auto"/>
            <w:noWrap/>
            <w:vAlign w:val="center"/>
            <w:hideMark/>
          </w:tcPr>
          <w:p w14:paraId="455596E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184.99</w:t>
            </w:r>
          </w:p>
        </w:tc>
        <w:tc>
          <w:tcPr>
            <w:tcW w:w="383" w:type="pct"/>
            <w:tcBorders>
              <w:top w:val="nil"/>
              <w:left w:val="nil"/>
              <w:bottom w:val="single" w:sz="4" w:space="0" w:color="auto"/>
              <w:right w:val="single" w:sz="4" w:space="0" w:color="auto"/>
            </w:tcBorders>
            <w:shd w:val="clear" w:color="auto" w:fill="auto"/>
            <w:noWrap/>
            <w:vAlign w:val="center"/>
            <w:hideMark/>
          </w:tcPr>
          <w:p w14:paraId="7F8A857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623" w:type="pct"/>
            <w:tcBorders>
              <w:top w:val="nil"/>
              <w:left w:val="nil"/>
              <w:bottom w:val="single" w:sz="4" w:space="0" w:color="auto"/>
              <w:right w:val="single" w:sz="4" w:space="0" w:color="auto"/>
            </w:tcBorders>
            <w:shd w:val="clear" w:color="auto" w:fill="auto"/>
            <w:noWrap/>
            <w:vAlign w:val="center"/>
            <w:hideMark/>
          </w:tcPr>
          <w:p w14:paraId="002F76F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53" w:type="pct"/>
            <w:tcBorders>
              <w:top w:val="nil"/>
              <w:left w:val="nil"/>
              <w:bottom w:val="single" w:sz="4" w:space="0" w:color="auto"/>
              <w:right w:val="single" w:sz="4" w:space="0" w:color="auto"/>
            </w:tcBorders>
            <w:shd w:val="clear" w:color="auto" w:fill="auto"/>
            <w:noWrap/>
            <w:vAlign w:val="center"/>
            <w:hideMark/>
          </w:tcPr>
          <w:p w14:paraId="37F4571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15" w:type="pct"/>
            <w:tcBorders>
              <w:top w:val="nil"/>
              <w:left w:val="nil"/>
              <w:bottom w:val="single" w:sz="4" w:space="0" w:color="auto"/>
              <w:right w:val="single" w:sz="4" w:space="0" w:color="auto"/>
            </w:tcBorders>
            <w:shd w:val="clear" w:color="auto" w:fill="auto"/>
            <w:noWrap/>
            <w:vAlign w:val="center"/>
            <w:hideMark/>
          </w:tcPr>
          <w:p w14:paraId="33BF153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E5FE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0AD2419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3F2A1BF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4D7E8BD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85787</w:t>
            </w:r>
          </w:p>
        </w:tc>
        <w:tc>
          <w:tcPr>
            <w:tcW w:w="416" w:type="pct"/>
            <w:tcBorders>
              <w:top w:val="nil"/>
              <w:left w:val="nil"/>
              <w:bottom w:val="single" w:sz="4" w:space="0" w:color="auto"/>
              <w:right w:val="single" w:sz="4" w:space="0" w:color="auto"/>
            </w:tcBorders>
            <w:shd w:val="clear" w:color="auto" w:fill="auto"/>
            <w:noWrap/>
            <w:vAlign w:val="center"/>
            <w:hideMark/>
          </w:tcPr>
          <w:p w14:paraId="0AC8C10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1587</w:t>
            </w:r>
          </w:p>
        </w:tc>
      </w:tr>
      <w:tr w:rsidR="00A61FB0" w:rsidRPr="00732430" w14:paraId="174A377C"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09408D3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1902</w:t>
            </w:r>
          </w:p>
        </w:tc>
        <w:tc>
          <w:tcPr>
            <w:tcW w:w="553" w:type="pct"/>
            <w:tcBorders>
              <w:top w:val="nil"/>
              <w:left w:val="nil"/>
              <w:bottom w:val="single" w:sz="4" w:space="0" w:color="auto"/>
              <w:right w:val="single" w:sz="4" w:space="0" w:color="auto"/>
            </w:tcBorders>
            <w:shd w:val="clear" w:color="auto" w:fill="auto"/>
            <w:noWrap/>
            <w:vAlign w:val="center"/>
            <w:hideMark/>
          </w:tcPr>
          <w:p w14:paraId="0C75772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272.16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8F1A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0.94</w:t>
            </w:r>
          </w:p>
        </w:tc>
        <w:tc>
          <w:tcPr>
            <w:tcW w:w="623" w:type="pct"/>
            <w:tcBorders>
              <w:top w:val="nil"/>
              <w:left w:val="nil"/>
              <w:bottom w:val="single" w:sz="4" w:space="0" w:color="auto"/>
              <w:right w:val="single" w:sz="4" w:space="0" w:color="auto"/>
            </w:tcBorders>
            <w:shd w:val="clear" w:color="auto" w:fill="auto"/>
            <w:noWrap/>
            <w:vAlign w:val="center"/>
            <w:hideMark/>
          </w:tcPr>
          <w:p w14:paraId="020B6F6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r w:rsidRPr="00732430">
              <w:rPr>
                <w:rFonts w:ascii="Arial" w:hAnsi="Arial" w:cs="Arial" w:hint="eastAsia"/>
                <w:bCs/>
                <w:sz w:val="18"/>
                <w:szCs w:val="18"/>
              </w:rPr>
              <w:t xml:space="preserve"> </w:t>
            </w:r>
            <w:r w:rsidRPr="00732430">
              <w:rPr>
                <w:rFonts w:ascii="Arial" w:hAnsi="Arial" w:cs="Arial" w:hint="eastAsia"/>
                <w:bCs/>
                <w:sz w:val="18"/>
                <w:szCs w:val="18"/>
              </w:rPr>
              <w:t>西</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CC2A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1.005</w:t>
            </w:r>
          </w:p>
        </w:tc>
        <w:tc>
          <w:tcPr>
            <w:tcW w:w="515" w:type="pct"/>
            <w:tcBorders>
              <w:top w:val="nil"/>
              <w:left w:val="nil"/>
              <w:bottom w:val="single" w:sz="4" w:space="0" w:color="auto"/>
              <w:right w:val="single" w:sz="4" w:space="0" w:color="auto"/>
            </w:tcBorders>
            <w:shd w:val="clear" w:color="auto" w:fill="auto"/>
            <w:noWrap/>
            <w:vAlign w:val="center"/>
            <w:hideMark/>
          </w:tcPr>
          <w:p w14:paraId="6384D93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DDB3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2F1F285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好</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B725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488" w:type="pct"/>
            <w:tcBorders>
              <w:top w:val="nil"/>
              <w:left w:val="nil"/>
              <w:bottom w:val="single" w:sz="4" w:space="0" w:color="auto"/>
              <w:right w:val="single" w:sz="4" w:space="0" w:color="auto"/>
            </w:tcBorders>
            <w:shd w:val="clear" w:color="auto" w:fill="auto"/>
            <w:noWrap/>
            <w:vAlign w:val="center"/>
            <w:hideMark/>
          </w:tcPr>
          <w:p w14:paraId="243E3A3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82664</w:t>
            </w:r>
          </w:p>
        </w:tc>
        <w:tc>
          <w:tcPr>
            <w:tcW w:w="416" w:type="pct"/>
            <w:tcBorders>
              <w:top w:val="nil"/>
              <w:left w:val="nil"/>
              <w:bottom w:val="single" w:sz="4" w:space="0" w:color="auto"/>
              <w:right w:val="single" w:sz="4" w:space="0" w:color="auto"/>
            </w:tcBorders>
            <w:shd w:val="clear" w:color="auto" w:fill="auto"/>
            <w:noWrap/>
            <w:vAlign w:val="center"/>
            <w:hideMark/>
          </w:tcPr>
          <w:p w14:paraId="024B215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2250</w:t>
            </w:r>
          </w:p>
        </w:tc>
      </w:tr>
      <w:tr w:rsidR="00A61FB0" w:rsidRPr="00732430" w14:paraId="70C4914F"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153F4AB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1903</w:t>
            </w:r>
          </w:p>
        </w:tc>
        <w:tc>
          <w:tcPr>
            <w:tcW w:w="553" w:type="pct"/>
            <w:tcBorders>
              <w:top w:val="nil"/>
              <w:left w:val="nil"/>
              <w:bottom w:val="single" w:sz="4" w:space="0" w:color="auto"/>
              <w:right w:val="single" w:sz="4" w:space="0" w:color="auto"/>
            </w:tcBorders>
            <w:shd w:val="clear" w:color="auto" w:fill="auto"/>
            <w:noWrap/>
            <w:vAlign w:val="center"/>
            <w:hideMark/>
          </w:tcPr>
          <w:p w14:paraId="382247F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134.85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EACE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623" w:type="pct"/>
            <w:tcBorders>
              <w:top w:val="nil"/>
              <w:left w:val="nil"/>
              <w:bottom w:val="single" w:sz="4" w:space="0" w:color="auto"/>
              <w:right w:val="single" w:sz="4" w:space="0" w:color="auto"/>
            </w:tcBorders>
            <w:shd w:val="clear" w:color="auto" w:fill="auto"/>
            <w:noWrap/>
            <w:vAlign w:val="center"/>
            <w:hideMark/>
          </w:tcPr>
          <w:p w14:paraId="17AB4D1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A4AC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15" w:type="pct"/>
            <w:tcBorders>
              <w:top w:val="nil"/>
              <w:left w:val="nil"/>
              <w:bottom w:val="single" w:sz="4" w:space="0" w:color="auto"/>
              <w:right w:val="single" w:sz="4" w:space="0" w:color="auto"/>
            </w:tcBorders>
            <w:shd w:val="clear" w:color="auto" w:fill="auto"/>
            <w:noWrap/>
            <w:vAlign w:val="center"/>
            <w:hideMark/>
          </w:tcPr>
          <w:p w14:paraId="02D33D5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5CB6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16BA597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0605EEB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2CA296F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87880</w:t>
            </w:r>
          </w:p>
        </w:tc>
        <w:tc>
          <w:tcPr>
            <w:tcW w:w="416" w:type="pct"/>
            <w:tcBorders>
              <w:top w:val="nil"/>
              <w:left w:val="nil"/>
              <w:bottom w:val="single" w:sz="4" w:space="0" w:color="auto"/>
              <w:right w:val="single" w:sz="4" w:space="0" w:color="auto"/>
            </w:tcBorders>
            <w:shd w:val="clear" w:color="auto" w:fill="auto"/>
            <w:noWrap/>
            <w:vAlign w:val="center"/>
            <w:hideMark/>
          </w:tcPr>
          <w:p w14:paraId="7486C1C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1185</w:t>
            </w:r>
          </w:p>
        </w:tc>
      </w:tr>
      <w:tr w:rsidR="00A61FB0" w:rsidRPr="00732430" w14:paraId="0CE069ED"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40076F8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1904</w:t>
            </w:r>
          </w:p>
        </w:tc>
        <w:tc>
          <w:tcPr>
            <w:tcW w:w="553" w:type="pct"/>
            <w:tcBorders>
              <w:top w:val="nil"/>
              <w:left w:val="nil"/>
              <w:bottom w:val="single" w:sz="4" w:space="0" w:color="auto"/>
              <w:right w:val="single" w:sz="4" w:space="0" w:color="auto"/>
            </w:tcBorders>
            <w:shd w:val="clear" w:color="auto" w:fill="auto"/>
            <w:noWrap/>
            <w:vAlign w:val="center"/>
            <w:hideMark/>
          </w:tcPr>
          <w:p w14:paraId="784E29D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242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805D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6DF579F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62AD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w:t>
            </w:r>
          </w:p>
        </w:tc>
        <w:tc>
          <w:tcPr>
            <w:tcW w:w="515" w:type="pct"/>
            <w:tcBorders>
              <w:top w:val="nil"/>
              <w:left w:val="nil"/>
              <w:bottom w:val="single" w:sz="4" w:space="0" w:color="auto"/>
              <w:right w:val="single" w:sz="4" w:space="0" w:color="auto"/>
            </w:tcBorders>
            <w:shd w:val="clear" w:color="auto" w:fill="auto"/>
            <w:noWrap/>
            <w:vAlign w:val="center"/>
            <w:hideMark/>
          </w:tcPr>
          <w:p w14:paraId="6DB74A9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612E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0300AFE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4C68949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6319721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84826</w:t>
            </w:r>
          </w:p>
        </w:tc>
        <w:tc>
          <w:tcPr>
            <w:tcW w:w="416" w:type="pct"/>
            <w:tcBorders>
              <w:top w:val="nil"/>
              <w:left w:val="nil"/>
              <w:bottom w:val="single" w:sz="4" w:space="0" w:color="auto"/>
              <w:right w:val="single" w:sz="4" w:space="0" w:color="auto"/>
            </w:tcBorders>
            <w:shd w:val="clear" w:color="auto" w:fill="auto"/>
            <w:noWrap/>
            <w:vAlign w:val="center"/>
            <w:hideMark/>
          </w:tcPr>
          <w:p w14:paraId="623B029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2053</w:t>
            </w:r>
          </w:p>
        </w:tc>
      </w:tr>
      <w:tr w:rsidR="00A61FB0" w:rsidRPr="00732430" w14:paraId="741C3324"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184C6C9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1905</w:t>
            </w:r>
          </w:p>
        </w:tc>
        <w:tc>
          <w:tcPr>
            <w:tcW w:w="553" w:type="pct"/>
            <w:tcBorders>
              <w:top w:val="nil"/>
              <w:left w:val="nil"/>
              <w:bottom w:val="single" w:sz="4" w:space="0" w:color="auto"/>
              <w:right w:val="single" w:sz="4" w:space="0" w:color="auto"/>
            </w:tcBorders>
            <w:shd w:val="clear" w:color="auto" w:fill="auto"/>
            <w:noWrap/>
            <w:vAlign w:val="center"/>
            <w:hideMark/>
          </w:tcPr>
          <w:p w14:paraId="46EF696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250.53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B47E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6AF1EDD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F10A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1.035</w:t>
            </w:r>
          </w:p>
        </w:tc>
        <w:tc>
          <w:tcPr>
            <w:tcW w:w="515" w:type="pct"/>
            <w:tcBorders>
              <w:top w:val="nil"/>
              <w:left w:val="nil"/>
              <w:bottom w:val="single" w:sz="4" w:space="0" w:color="auto"/>
              <w:right w:val="single" w:sz="4" w:space="0" w:color="auto"/>
            </w:tcBorders>
            <w:shd w:val="clear" w:color="auto" w:fill="auto"/>
            <w:noWrap/>
            <w:vAlign w:val="center"/>
            <w:hideMark/>
          </w:tcPr>
          <w:p w14:paraId="346F8B2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A038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6AA619E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013C6DD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064D959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85238</w:t>
            </w:r>
          </w:p>
        </w:tc>
        <w:tc>
          <w:tcPr>
            <w:tcW w:w="416" w:type="pct"/>
            <w:tcBorders>
              <w:top w:val="nil"/>
              <w:left w:val="nil"/>
              <w:bottom w:val="single" w:sz="4" w:space="0" w:color="auto"/>
              <w:right w:val="single" w:sz="4" w:space="0" w:color="auto"/>
            </w:tcBorders>
            <w:shd w:val="clear" w:color="auto" w:fill="auto"/>
            <w:noWrap/>
            <w:vAlign w:val="center"/>
            <w:hideMark/>
          </w:tcPr>
          <w:p w14:paraId="696F765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2135</w:t>
            </w:r>
          </w:p>
        </w:tc>
      </w:tr>
      <w:tr w:rsidR="00A61FB0" w:rsidRPr="00732430" w14:paraId="472DE562"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78E2E1D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2001</w:t>
            </w:r>
          </w:p>
        </w:tc>
        <w:tc>
          <w:tcPr>
            <w:tcW w:w="553" w:type="pct"/>
            <w:tcBorders>
              <w:top w:val="nil"/>
              <w:left w:val="nil"/>
              <w:bottom w:val="single" w:sz="4" w:space="0" w:color="auto"/>
              <w:right w:val="single" w:sz="4" w:space="0" w:color="auto"/>
            </w:tcBorders>
            <w:shd w:val="clear" w:color="auto" w:fill="auto"/>
            <w:noWrap/>
            <w:vAlign w:val="center"/>
            <w:hideMark/>
          </w:tcPr>
          <w:p w14:paraId="32FFC9C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184.99</w:t>
            </w:r>
          </w:p>
        </w:tc>
        <w:tc>
          <w:tcPr>
            <w:tcW w:w="383" w:type="pct"/>
            <w:tcBorders>
              <w:top w:val="nil"/>
              <w:left w:val="nil"/>
              <w:bottom w:val="single" w:sz="4" w:space="0" w:color="auto"/>
              <w:right w:val="single" w:sz="4" w:space="0" w:color="auto"/>
            </w:tcBorders>
            <w:shd w:val="clear" w:color="auto" w:fill="auto"/>
            <w:noWrap/>
            <w:vAlign w:val="center"/>
            <w:hideMark/>
          </w:tcPr>
          <w:p w14:paraId="19EDBAA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623" w:type="pct"/>
            <w:tcBorders>
              <w:top w:val="nil"/>
              <w:left w:val="nil"/>
              <w:bottom w:val="single" w:sz="4" w:space="0" w:color="auto"/>
              <w:right w:val="single" w:sz="4" w:space="0" w:color="auto"/>
            </w:tcBorders>
            <w:shd w:val="clear" w:color="auto" w:fill="auto"/>
            <w:noWrap/>
            <w:vAlign w:val="center"/>
            <w:hideMark/>
          </w:tcPr>
          <w:p w14:paraId="501F6CB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53" w:type="pct"/>
            <w:tcBorders>
              <w:top w:val="nil"/>
              <w:left w:val="nil"/>
              <w:bottom w:val="single" w:sz="4" w:space="0" w:color="auto"/>
              <w:right w:val="single" w:sz="4" w:space="0" w:color="auto"/>
            </w:tcBorders>
            <w:shd w:val="clear" w:color="auto" w:fill="auto"/>
            <w:noWrap/>
            <w:vAlign w:val="center"/>
            <w:hideMark/>
          </w:tcPr>
          <w:p w14:paraId="6099A71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15" w:type="pct"/>
            <w:tcBorders>
              <w:top w:val="nil"/>
              <w:left w:val="nil"/>
              <w:bottom w:val="single" w:sz="4" w:space="0" w:color="auto"/>
              <w:right w:val="single" w:sz="4" w:space="0" w:color="auto"/>
            </w:tcBorders>
            <w:shd w:val="clear" w:color="auto" w:fill="auto"/>
            <w:noWrap/>
            <w:vAlign w:val="center"/>
            <w:hideMark/>
          </w:tcPr>
          <w:p w14:paraId="01AB8FD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B1D2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7E5B25E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09CA2EF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2C7892F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85787</w:t>
            </w:r>
          </w:p>
        </w:tc>
        <w:tc>
          <w:tcPr>
            <w:tcW w:w="416" w:type="pct"/>
            <w:tcBorders>
              <w:top w:val="nil"/>
              <w:left w:val="nil"/>
              <w:bottom w:val="single" w:sz="4" w:space="0" w:color="auto"/>
              <w:right w:val="single" w:sz="4" w:space="0" w:color="auto"/>
            </w:tcBorders>
            <w:shd w:val="clear" w:color="auto" w:fill="auto"/>
            <w:noWrap/>
            <w:vAlign w:val="center"/>
            <w:hideMark/>
          </w:tcPr>
          <w:p w14:paraId="28AB1AB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1587</w:t>
            </w:r>
          </w:p>
        </w:tc>
      </w:tr>
      <w:tr w:rsidR="00A61FB0" w:rsidRPr="00732430" w14:paraId="770A67D0"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46C5ABD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2002</w:t>
            </w:r>
          </w:p>
        </w:tc>
        <w:tc>
          <w:tcPr>
            <w:tcW w:w="553" w:type="pct"/>
            <w:tcBorders>
              <w:top w:val="nil"/>
              <w:left w:val="nil"/>
              <w:bottom w:val="single" w:sz="4" w:space="0" w:color="auto"/>
              <w:right w:val="single" w:sz="4" w:space="0" w:color="auto"/>
            </w:tcBorders>
            <w:shd w:val="clear" w:color="auto" w:fill="auto"/>
            <w:noWrap/>
            <w:vAlign w:val="center"/>
            <w:hideMark/>
          </w:tcPr>
          <w:p w14:paraId="285DCBF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272.16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5B3E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0.94</w:t>
            </w:r>
          </w:p>
        </w:tc>
        <w:tc>
          <w:tcPr>
            <w:tcW w:w="623" w:type="pct"/>
            <w:tcBorders>
              <w:top w:val="nil"/>
              <w:left w:val="nil"/>
              <w:bottom w:val="single" w:sz="4" w:space="0" w:color="auto"/>
              <w:right w:val="single" w:sz="4" w:space="0" w:color="auto"/>
            </w:tcBorders>
            <w:shd w:val="clear" w:color="auto" w:fill="auto"/>
            <w:noWrap/>
            <w:vAlign w:val="center"/>
            <w:hideMark/>
          </w:tcPr>
          <w:p w14:paraId="25B4104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r w:rsidRPr="00732430">
              <w:rPr>
                <w:rFonts w:ascii="Arial" w:hAnsi="Arial" w:cs="Arial" w:hint="eastAsia"/>
                <w:bCs/>
                <w:sz w:val="18"/>
                <w:szCs w:val="18"/>
              </w:rPr>
              <w:t xml:space="preserve"> </w:t>
            </w:r>
            <w:r w:rsidRPr="00732430">
              <w:rPr>
                <w:rFonts w:ascii="Arial" w:hAnsi="Arial" w:cs="Arial" w:hint="eastAsia"/>
                <w:bCs/>
                <w:sz w:val="18"/>
                <w:szCs w:val="18"/>
              </w:rPr>
              <w:t>西</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E0EF0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1.005</w:t>
            </w:r>
          </w:p>
        </w:tc>
        <w:tc>
          <w:tcPr>
            <w:tcW w:w="515" w:type="pct"/>
            <w:tcBorders>
              <w:top w:val="nil"/>
              <w:left w:val="nil"/>
              <w:bottom w:val="single" w:sz="4" w:space="0" w:color="auto"/>
              <w:right w:val="single" w:sz="4" w:space="0" w:color="auto"/>
            </w:tcBorders>
            <w:shd w:val="clear" w:color="auto" w:fill="auto"/>
            <w:noWrap/>
            <w:vAlign w:val="center"/>
            <w:hideMark/>
          </w:tcPr>
          <w:p w14:paraId="5B3D94D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4AF2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51409FA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好</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A52E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488" w:type="pct"/>
            <w:tcBorders>
              <w:top w:val="nil"/>
              <w:left w:val="nil"/>
              <w:bottom w:val="single" w:sz="4" w:space="0" w:color="auto"/>
              <w:right w:val="single" w:sz="4" w:space="0" w:color="auto"/>
            </w:tcBorders>
            <w:shd w:val="clear" w:color="auto" w:fill="auto"/>
            <w:noWrap/>
            <w:vAlign w:val="center"/>
            <w:hideMark/>
          </w:tcPr>
          <w:p w14:paraId="538BB52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82664</w:t>
            </w:r>
          </w:p>
        </w:tc>
        <w:tc>
          <w:tcPr>
            <w:tcW w:w="416" w:type="pct"/>
            <w:tcBorders>
              <w:top w:val="nil"/>
              <w:left w:val="nil"/>
              <w:bottom w:val="single" w:sz="4" w:space="0" w:color="auto"/>
              <w:right w:val="single" w:sz="4" w:space="0" w:color="auto"/>
            </w:tcBorders>
            <w:shd w:val="clear" w:color="auto" w:fill="auto"/>
            <w:noWrap/>
            <w:vAlign w:val="center"/>
            <w:hideMark/>
          </w:tcPr>
          <w:p w14:paraId="31B139F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2250</w:t>
            </w:r>
          </w:p>
        </w:tc>
      </w:tr>
      <w:tr w:rsidR="00A61FB0" w:rsidRPr="00732430" w14:paraId="18A5F4C6"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653D8CA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2003</w:t>
            </w:r>
          </w:p>
        </w:tc>
        <w:tc>
          <w:tcPr>
            <w:tcW w:w="553" w:type="pct"/>
            <w:tcBorders>
              <w:top w:val="nil"/>
              <w:left w:val="nil"/>
              <w:bottom w:val="single" w:sz="4" w:space="0" w:color="auto"/>
              <w:right w:val="single" w:sz="4" w:space="0" w:color="auto"/>
            </w:tcBorders>
            <w:shd w:val="clear" w:color="auto" w:fill="auto"/>
            <w:noWrap/>
            <w:vAlign w:val="center"/>
            <w:hideMark/>
          </w:tcPr>
          <w:p w14:paraId="0549A05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134.85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C98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623" w:type="pct"/>
            <w:tcBorders>
              <w:top w:val="nil"/>
              <w:left w:val="nil"/>
              <w:bottom w:val="single" w:sz="4" w:space="0" w:color="auto"/>
              <w:right w:val="single" w:sz="4" w:space="0" w:color="auto"/>
            </w:tcBorders>
            <w:shd w:val="clear" w:color="auto" w:fill="auto"/>
            <w:noWrap/>
            <w:vAlign w:val="center"/>
            <w:hideMark/>
          </w:tcPr>
          <w:p w14:paraId="2478020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3ADF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15" w:type="pct"/>
            <w:tcBorders>
              <w:top w:val="nil"/>
              <w:left w:val="nil"/>
              <w:bottom w:val="single" w:sz="4" w:space="0" w:color="auto"/>
              <w:right w:val="single" w:sz="4" w:space="0" w:color="auto"/>
            </w:tcBorders>
            <w:shd w:val="clear" w:color="auto" w:fill="auto"/>
            <w:noWrap/>
            <w:vAlign w:val="center"/>
            <w:hideMark/>
          </w:tcPr>
          <w:p w14:paraId="61660FF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F166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5D8C271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64C39E5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3F9EC11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87880</w:t>
            </w:r>
          </w:p>
        </w:tc>
        <w:tc>
          <w:tcPr>
            <w:tcW w:w="416" w:type="pct"/>
            <w:tcBorders>
              <w:top w:val="nil"/>
              <w:left w:val="nil"/>
              <w:bottom w:val="single" w:sz="4" w:space="0" w:color="auto"/>
              <w:right w:val="single" w:sz="4" w:space="0" w:color="auto"/>
            </w:tcBorders>
            <w:shd w:val="clear" w:color="auto" w:fill="auto"/>
            <w:noWrap/>
            <w:vAlign w:val="center"/>
            <w:hideMark/>
          </w:tcPr>
          <w:p w14:paraId="4862FD8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1185</w:t>
            </w:r>
          </w:p>
        </w:tc>
      </w:tr>
      <w:tr w:rsidR="00A61FB0" w:rsidRPr="00732430" w14:paraId="6984AF0B"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31AC0EA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2004</w:t>
            </w:r>
          </w:p>
        </w:tc>
        <w:tc>
          <w:tcPr>
            <w:tcW w:w="553" w:type="pct"/>
            <w:tcBorders>
              <w:top w:val="nil"/>
              <w:left w:val="nil"/>
              <w:bottom w:val="single" w:sz="4" w:space="0" w:color="auto"/>
              <w:right w:val="single" w:sz="4" w:space="0" w:color="auto"/>
            </w:tcBorders>
            <w:shd w:val="clear" w:color="auto" w:fill="auto"/>
            <w:noWrap/>
            <w:vAlign w:val="center"/>
            <w:hideMark/>
          </w:tcPr>
          <w:p w14:paraId="30BAAB0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242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10D2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4EA18B0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01FF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w:t>
            </w:r>
          </w:p>
        </w:tc>
        <w:tc>
          <w:tcPr>
            <w:tcW w:w="515" w:type="pct"/>
            <w:tcBorders>
              <w:top w:val="nil"/>
              <w:left w:val="nil"/>
              <w:bottom w:val="single" w:sz="4" w:space="0" w:color="auto"/>
              <w:right w:val="single" w:sz="4" w:space="0" w:color="auto"/>
            </w:tcBorders>
            <w:shd w:val="clear" w:color="auto" w:fill="auto"/>
            <w:noWrap/>
            <w:vAlign w:val="center"/>
            <w:hideMark/>
          </w:tcPr>
          <w:p w14:paraId="50B6B04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4749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5948DF6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5BAF4E8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6F638DC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84826</w:t>
            </w:r>
          </w:p>
        </w:tc>
        <w:tc>
          <w:tcPr>
            <w:tcW w:w="416" w:type="pct"/>
            <w:tcBorders>
              <w:top w:val="nil"/>
              <w:left w:val="nil"/>
              <w:bottom w:val="single" w:sz="4" w:space="0" w:color="auto"/>
              <w:right w:val="single" w:sz="4" w:space="0" w:color="auto"/>
            </w:tcBorders>
            <w:shd w:val="clear" w:color="auto" w:fill="auto"/>
            <w:noWrap/>
            <w:vAlign w:val="center"/>
            <w:hideMark/>
          </w:tcPr>
          <w:p w14:paraId="59428F6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2053</w:t>
            </w:r>
          </w:p>
        </w:tc>
      </w:tr>
      <w:tr w:rsidR="00A61FB0" w:rsidRPr="00732430" w14:paraId="734EC9DD"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223C3B8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2005</w:t>
            </w:r>
          </w:p>
        </w:tc>
        <w:tc>
          <w:tcPr>
            <w:tcW w:w="553" w:type="pct"/>
            <w:tcBorders>
              <w:top w:val="nil"/>
              <w:left w:val="nil"/>
              <w:bottom w:val="single" w:sz="4" w:space="0" w:color="auto"/>
              <w:right w:val="single" w:sz="4" w:space="0" w:color="auto"/>
            </w:tcBorders>
            <w:shd w:val="clear" w:color="auto" w:fill="auto"/>
            <w:noWrap/>
            <w:vAlign w:val="center"/>
            <w:hideMark/>
          </w:tcPr>
          <w:p w14:paraId="7BC4473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250.53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BEF8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7D50E7E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C9AC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1.035</w:t>
            </w:r>
          </w:p>
        </w:tc>
        <w:tc>
          <w:tcPr>
            <w:tcW w:w="515" w:type="pct"/>
            <w:tcBorders>
              <w:top w:val="nil"/>
              <w:left w:val="nil"/>
              <w:bottom w:val="single" w:sz="4" w:space="0" w:color="auto"/>
              <w:right w:val="single" w:sz="4" w:space="0" w:color="auto"/>
            </w:tcBorders>
            <w:shd w:val="clear" w:color="auto" w:fill="auto"/>
            <w:noWrap/>
            <w:vAlign w:val="center"/>
            <w:hideMark/>
          </w:tcPr>
          <w:p w14:paraId="612A777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12C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767A5FF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4FC139A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42CCFC0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85238</w:t>
            </w:r>
          </w:p>
        </w:tc>
        <w:tc>
          <w:tcPr>
            <w:tcW w:w="416" w:type="pct"/>
            <w:tcBorders>
              <w:top w:val="nil"/>
              <w:left w:val="nil"/>
              <w:bottom w:val="single" w:sz="4" w:space="0" w:color="auto"/>
              <w:right w:val="single" w:sz="4" w:space="0" w:color="auto"/>
            </w:tcBorders>
            <w:shd w:val="clear" w:color="auto" w:fill="auto"/>
            <w:noWrap/>
            <w:vAlign w:val="center"/>
            <w:hideMark/>
          </w:tcPr>
          <w:p w14:paraId="4CEE76C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2135</w:t>
            </w:r>
          </w:p>
        </w:tc>
      </w:tr>
      <w:tr w:rsidR="00A61FB0" w:rsidRPr="00732430" w14:paraId="61F91AB5"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30A317E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2101</w:t>
            </w:r>
          </w:p>
        </w:tc>
        <w:tc>
          <w:tcPr>
            <w:tcW w:w="553" w:type="pct"/>
            <w:tcBorders>
              <w:top w:val="nil"/>
              <w:left w:val="nil"/>
              <w:bottom w:val="single" w:sz="4" w:space="0" w:color="auto"/>
              <w:right w:val="single" w:sz="4" w:space="0" w:color="auto"/>
            </w:tcBorders>
            <w:shd w:val="clear" w:color="auto" w:fill="auto"/>
            <w:noWrap/>
            <w:vAlign w:val="center"/>
            <w:hideMark/>
          </w:tcPr>
          <w:p w14:paraId="7BD7B82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184.99</w:t>
            </w:r>
          </w:p>
        </w:tc>
        <w:tc>
          <w:tcPr>
            <w:tcW w:w="383" w:type="pct"/>
            <w:tcBorders>
              <w:top w:val="nil"/>
              <w:left w:val="nil"/>
              <w:bottom w:val="single" w:sz="4" w:space="0" w:color="auto"/>
              <w:right w:val="single" w:sz="4" w:space="0" w:color="auto"/>
            </w:tcBorders>
            <w:shd w:val="clear" w:color="auto" w:fill="auto"/>
            <w:noWrap/>
            <w:vAlign w:val="center"/>
            <w:hideMark/>
          </w:tcPr>
          <w:p w14:paraId="1DBF95F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623" w:type="pct"/>
            <w:tcBorders>
              <w:top w:val="nil"/>
              <w:left w:val="nil"/>
              <w:bottom w:val="single" w:sz="4" w:space="0" w:color="auto"/>
              <w:right w:val="single" w:sz="4" w:space="0" w:color="auto"/>
            </w:tcBorders>
            <w:shd w:val="clear" w:color="auto" w:fill="auto"/>
            <w:noWrap/>
            <w:vAlign w:val="center"/>
            <w:hideMark/>
          </w:tcPr>
          <w:p w14:paraId="59E905C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53" w:type="pct"/>
            <w:tcBorders>
              <w:top w:val="nil"/>
              <w:left w:val="nil"/>
              <w:bottom w:val="single" w:sz="4" w:space="0" w:color="auto"/>
              <w:right w:val="single" w:sz="4" w:space="0" w:color="auto"/>
            </w:tcBorders>
            <w:shd w:val="clear" w:color="auto" w:fill="auto"/>
            <w:noWrap/>
            <w:vAlign w:val="center"/>
            <w:hideMark/>
          </w:tcPr>
          <w:p w14:paraId="5B8EEC4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15" w:type="pct"/>
            <w:tcBorders>
              <w:top w:val="nil"/>
              <w:left w:val="nil"/>
              <w:bottom w:val="single" w:sz="4" w:space="0" w:color="auto"/>
              <w:right w:val="single" w:sz="4" w:space="0" w:color="auto"/>
            </w:tcBorders>
            <w:shd w:val="clear" w:color="auto" w:fill="auto"/>
            <w:noWrap/>
            <w:vAlign w:val="center"/>
            <w:hideMark/>
          </w:tcPr>
          <w:p w14:paraId="150BED0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57E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0D89A55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7497F12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040C935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85787</w:t>
            </w:r>
          </w:p>
        </w:tc>
        <w:tc>
          <w:tcPr>
            <w:tcW w:w="416" w:type="pct"/>
            <w:tcBorders>
              <w:top w:val="nil"/>
              <w:left w:val="nil"/>
              <w:bottom w:val="single" w:sz="4" w:space="0" w:color="auto"/>
              <w:right w:val="single" w:sz="4" w:space="0" w:color="auto"/>
            </w:tcBorders>
            <w:shd w:val="clear" w:color="auto" w:fill="auto"/>
            <w:noWrap/>
            <w:vAlign w:val="center"/>
            <w:hideMark/>
          </w:tcPr>
          <w:p w14:paraId="717CF61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1587</w:t>
            </w:r>
          </w:p>
        </w:tc>
      </w:tr>
      <w:tr w:rsidR="00A61FB0" w:rsidRPr="00732430" w14:paraId="2D0B4370"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2C82697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2102</w:t>
            </w:r>
          </w:p>
        </w:tc>
        <w:tc>
          <w:tcPr>
            <w:tcW w:w="553" w:type="pct"/>
            <w:tcBorders>
              <w:top w:val="nil"/>
              <w:left w:val="nil"/>
              <w:bottom w:val="single" w:sz="4" w:space="0" w:color="auto"/>
              <w:right w:val="single" w:sz="4" w:space="0" w:color="auto"/>
            </w:tcBorders>
            <w:shd w:val="clear" w:color="auto" w:fill="auto"/>
            <w:noWrap/>
            <w:vAlign w:val="center"/>
            <w:hideMark/>
          </w:tcPr>
          <w:p w14:paraId="2215FB8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272.16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EAA4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0.94</w:t>
            </w:r>
          </w:p>
        </w:tc>
        <w:tc>
          <w:tcPr>
            <w:tcW w:w="623" w:type="pct"/>
            <w:tcBorders>
              <w:top w:val="nil"/>
              <w:left w:val="nil"/>
              <w:bottom w:val="single" w:sz="4" w:space="0" w:color="auto"/>
              <w:right w:val="single" w:sz="4" w:space="0" w:color="auto"/>
            </w:tcBorders>
            <w:shd w:val="clear" w:color="auto" w:fill="auto"/>
            <w:noWrap/>
            <w:vAlign w:val="center"/>
            <w:hideMark/>
          </w:tcPr>
          <w:p w14:paraId="0AB74FE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r w:rsidRPr="00732430">
              <w:rPr>
                <w:rFonts w:ascii="Arial" w:hAnsi="Arial" w:cs="Arial" w:hint="eastAsia"/>
                <w:bCs/>
                <w:sz w:val="18"/>
                <w:szCs w:val="18"/>
              </w:rPr>
              <w:t xml:space="preserve"> </w:t>
            </w:r>
            <w:r w:rsidRPr="00732430">
              <w:rPr>
                <w:rFonts w:ascii="Arial" w:hAnsi="Arial" w:cs="Arial" w:hint="eastAsia"/>
                <w:bCs/>
                <w:sz w:val="18"/>
                <w:szCs w:val="18"/>
              </w:rPr>
              <w:t>西</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0BF7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1.005</w:t>
            </w:r>
          </w:p>
        </w:tc>
        <w:tc>
          <w:tcPr>
            <w:tcW w:w="515" w:type="pct"/>
            <w:tcBorders>
              <w:top w:val="nil"/>
              <w:left w:val="nil"/>
              <w:bottom w:val="single" w:sz="4" w:space="0" w:color="auto"/>
              <w:right w:val="single" w:sz="4" w:space="0" w:color="auto"/>
            </w:tcBorders>
            <w:shd w:val="clear" w:color="auto" w:fill="auto"/>
            <w:noWrap/>
            <w:vAlign w:val="center"/>
            <w:hideMark/>
          </w:tcPr>
          <w:p w14:paraId="273DDF5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E05C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2E1FFF0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好</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78CA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488" w:type="pct"/>
            <w:tcBorders>
              <w:top w:val="nil"/>
              <w:left w:val="nil"/>
              <w:bottom w:val="single" w:sz="4" w:space="0" w:color="auto"/>
              <w:right w:val="single" w:sz="4" w:space="0" w:color="auto"/>
            </w:tcBorders>
            <w:shd w:val="clear" w:color="auto" w:fill="auto"/>
            <w:noWrap/>
            <w:vAlign w:val="center"/>
            <w:hideMark/>
          </w:tcPr>
          <w:p w14:paraId="172CC09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82664</w:t>
            </w:r>
          </w:p>
        </w:tc>
        <w:tc>
          <w:tcPr>
            <w:tcW w:w="416" w:type="pct"/>
            <w:tcBorders>
              <w:top w:val="nil"/>
              <w:left w:val="nil"/>
              <w:bottom w:val="single" w:sz="4" w:space="0" w:color="auto"/>
              <w:right w:val="single" w:sz="4" w:space="0" w:color="auto"/>
            </w:tcBorders>
            <w:shd w:val="clear" w:color="auto" w:fill="auto"/>
            <w:noWrap/>
            <w:vAlign w:val="center"/>
            <w:hideMark/>
          </w:tcPr>
          <w:p w14:paraId="2AE4F80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2250</w:t>
            </w:r>
          </w:p>
        </w:tc>
      </w:tr>
      <w:tr w:rsidR="00A61FB0" w:rsidRPr="00732430" w14:paraId="7865951E"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2426E9F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2103</w:t>
            </w:r>
          </w:p>
        </w:tc>
        <w:tc>
          <w:tcPr>
            <w:tcW w:w="553" w:type="pct"/>
            <w:tcBorders>
              <w:top w:val="nil"/>
              <w:left w:val="nil"/>
              <w:bottom w:val="single" w:sz="4" w:space="0" w:color="auto"/>
              <w:right w:val="single" w:sz="4" w:space="0" w:color="auto"/>
            </w:tcBorders>
            <w:shd w:val="clear" w:color="auto" w:fill="auto"/>
            <w:noWrap/>
            <w:vAlign w:val="center"/>
            <w:hideMark/>
          </w:tcPr>
          <w:p w14:paraId="03E99C9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134.85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A199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623" w:type="pct"/>
            <w:tcBorders>
              <w:top w:val="nil"/>
              <w:left w:val="nil"/>
              <w:bottom w:val="single" w:sz="4" w:space="0" w:color="auto"/>
              <w:right w:val="single" w:sz="4" w:space="0" w:color="auto"/>
            </w:tcBorders>
            <w:shd w:val="clear" w:color="auto" w:fill="auto"/>
            <w:noWrap/>
            <w:vAlign w:val="center"/>
            <w:hideMark/>
          </w:tcPr>
          <w:p w14:paraId="4E25691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C5A2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15" w:type="pct"/>
            <w:tcBorders>
              <w:top w:val="nil"/>
              <w:left w:val="nil"/>
              <w:bottom w:val="single" w:sz="4" w:space="0" w:color="auto"/>
              <w:right w:val="single" w:sz="4" w:space="0" w:color="auto"/>
            </w:tcBorders>
            <w:shd w:val="clear" w:color="auto" w:fill="auto"/>
            <w:noWrap/>
            <w:vAlign w:val="center"/>
            <w:hideMark/>
          </w:tcPr>
          <w:p w14:paraId="025BBE7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5F64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3DE6CE7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5A8BFB6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4737A90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87880</w:t>
            </w:r>
          </w:p>
        </w:tc>
        <w:tc>
          <w:tcPr>
            <w:tcW w:w="416" w:type="pct"/>
            <w:tcBorders>
              <w:top w:val="nil"/>
              <w:left w:val="nil"/>
              <w:bottom w:val="single" w:sz="4" w:space="0" w:color="auto"/>
              <w:right w:val="single" w:sz="4" w:space="0" w:color="auto"/>
            </w:tcBorders>
            <w:shd w:val="clear" w:color="auto" w:fill="auto"/>
            <w:noWrap/>
            <w:vAlign w:val="center"/>
            <w:hideMark/>
          </w:tcPr>
          <w:p w14:paraId="3D5B735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1185</w:t>
            </w:r>
          </w:p>
        </w:tc>
      </w:tr>
      <w:tr w:rsidR="00A61FB0" w:rsidRPr="00732430" w14:paraId="42C294AD"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6C16940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2104</w:t>
            </w:r>
          </w:p>
        </w:tc>
        <w:tc>
          <w:tcPr>
            <w:tcW w:w="553" w:type="pct"/>
            <w:tcBorders>
              <w:top w:val="nil"/>
              <w:left w:val="nil"/>
              <w:bottom w:val="single" w:sz="4" w:space="0" w:color="auto"/>
              <w:right w:val="single" w:sz="4" w:space="0" w:color="auto"/>
            </w:tcBorders>
            <w:shd w:val="clear" w:color="auto" w:fill="auto"/>
            <w:noWrap/>
            <w:vAlign w:val="center"/>
            <w:hideMark/>
          </w:tcPr>
          <w:p w14:paraId="393A0C1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242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E9AB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16B1EF1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F11D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w:t>
            </w:r>
          </w:p>
        </w:tc>
        <w:tc>
          <w:tcPr>
            <w:tcW w:w="515" w:type="pct"/>
            <w:tcBorders>
              <w:top w:val="nil"/>
              <w:left w:val="nil"/>
              <w:bottom w:val="single" w:sz="4" w:space="0" w:color="auto"/>
              <w:right w:val="single" w:sz="4" w:space="0" w:color="auto"/>
            </w:tcBorders>
            <w:shd w:val="clear" w:color="auto" w:fill="auto"/>
            <w:noWrap/>
            <w:vAlign w:val="center"/>
            <w:hideMark/>
          </w:tcPr>
          <w:p w14:paraId="7FCB471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2C76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325854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01B6E75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60D4EB6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84826</w:t>
            </w:r>
          </w:p>
        </w:tc>
        <w:tc>
          <w:tcPr>
            <w:tcW w:w="416" w:type="pct"/>
            <w:tcBorders>
              <w:top w:val="nil"/>
              <w:left w:val="nil"/>
              <w:bottom w:val="single" w:sz="4" w:space="0" w:color="auto"/>
              <w:right w:val="single" w:sz="4" w:space="0" w:color="auto"/>
            </w:tcBorders>
            <w:shd w:val="clear" w:color="auto" w:fill="auto"/>
            <w:noWrap/>
            <w:vAlign w:val="center"/>
            <w:hideMark/>
          </w:tcPr>
          <w:p w14:paraId="635804F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2053</w:t>
            </w:r>
          </w:p>
        </w:tc>
      </w:tr>
      <w:tr w:rsidR="00A61FB0" w:rsidRPr="00732430" w14:paraId="773577D8"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3DCE85B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2105</w:t>
            </w:r>
          </w:p>
        </w:tc>
        <w:tc>
          <w:tcPr>
            <w:tcW w:w="553" w:type="pct"/>
            <w:tcBorders>
              <w:top w:val="nil"/>
              <w:left w:val="nil"/>
              <w:bottom w:val="single" w:sz="4" w:space="0" w:color="auto"/>
              <w:right w:val="single" w:sz="4" w:space="0" w:color="auto"/>
            </w:tcBorders>
            <w:shd w:val="clear" w:color="auto" w:fill="auto"/>
            <w:noWrap/>
            <w:vAlign w:val="center"/>
            <w:hideMark/>
          </w:tcPr>
          <w:p w14:paraId="36ED9C2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250.53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C144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1CF2C3A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8D20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1.035</w:t>
            </w:r>
          </w:p>
        </w:tc>
        <w:tc>
          <w:tcPr>
            <w:tcW w:w="515" w:type="pct"/>
            <w:tcBorders>
              <w:top w:val="nil"/>
              <w:left w:val="nil"/>
              <w:bottom w:val="single" w:sz="4" w:space="0" w:color="auto"/>
              <w:right w:val="single" w:sz="4" w:space="0" w:color="auto"/>
            </w:tcBorders>
            <w:shd w:val="clear" w:color="auto" w:fill="auto"/>
            <w:noWrap/>
            <w:vAlign w:val="center"/>
            <w:hideMark/>
          </w:tcPr>
          <w:p w14:paraId="0CAE5A1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4093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56A348E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51313E7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6935D53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85238</w:t>
            </w:r>
          </w:p>
        </w:tc>
        <w:tc>
          <w:tcPr>
            <w:tcW w:w="416" w:type="pct"/>
            <w:tcBorders>
              <w:top w:val="nil"/>
              <w:left w:val="nil"/>
              <w:bottom w:val="single" w:sz="4" w:space="0" w:color="auto"/>
              <w:right w:val="single" w:sz="4" w:space="0" w:color="auto"/>
            </w:tcBorders>
            <w:shd w:val="clear" w:color="auto" w:fill="auto"/>
            <w:noWrap/>
            <w:vAlign w:val="center"/>
            <w:hideMark/>
          </w:tcPr>
          <w:p w14:paraId="51424A9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2135</w:t>
            </w:r>
          </w:p>
        </w:tc>
      </w:tr>
      <w:tr w:rsidR="00A61FB0" w:rsidRPr="00732430" w14:paraId="3CFD698E"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5943A19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2201</w:t>
            </w:r>
          </w:p>
        </w:tc>
        <w:tc>
          <w:tcPr>
            <w:tcW w:w="553" w:type="pct"/>
            <w:tcBorders>
              <w:top w:val="nil"/>
              <w:left w:val="nil"/>
              <w:bottom w:val="single" w:sz="4" w:space="0" w:color="auto"/>
              <w:right w:val="single" w:sz="4" w:space="0" w:color="auto"/>
            </w:tcBorders>
            <w:shd w:val="clear" w:color="auto" w:fill="auto"/>
            <w:noWrap/>
            <w:vAlign w:val="center"/>
            <w:hideMark/>
          </w:tcPr>
          <w:p w14:paraId="129BDF8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184.99</w:t>
            </w:r>
          </w:p>
        </w:tc>
        <w:tc>
          <w:tcPr>
            <w:tcW w:w="383" w:type="pct"/>
            <w:tcBorders>
              <w:top w:val="nil"/>
              <w:left w:val="nil"/>
              <w:bottom w:val="single" w:sz="4" w:space="0" w:color="auto"/>
              <w:right w:val="single" w:sz="4" w:space="0" w:color="auto"/>
            </w:tcBorders>
            <w:shd w:val="clear" w:color="auto" w:fill="auto"/>
            <w:noWrap/>
            <w:vAlign w:val="center"/>
            <w:hideMark/>
          </w:tcPr>
          <w:p w14:paraId="00DAE93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623" w:type="pct"/>
            <w:tcBorders>
              <w:top w:val="nil"/>
              <w:left w:val="nil"/>
              <w:bottom w:val="single" w:sz="4" w:space="0" w:color="auto"/>
              <w:right w:val="single" w:sz="4" w:space="0" w:color="auto"/>
            </w:tcBorders>
            <w:shd w:val="clear" w:color="auto" w:fill="auto"/>
            <w:noWrap/>
            <w:vAlign w:val="center"/>
            <w:hideMark/>
          </w:tcPr>
          <w:p w14:paraId="69313B5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53" w:type="pct"/>
            <w:tcBorders>
              <w:top w:val="nil"/>
              <w:left w:val="nil"/>
              <w:bottom w:val="single" w:sz="4" w:space="0" w:color="auto"/>
              <w:right w:val="single" w:sz="4" w:space="0" w:color="auto"/>
            </w:tcBorders>
            <w:shd w:val="clear" w:color="auto" w:fill="auto"/>
            <w:noWrap/>
            <w:vAlign w:val="center"/>
            <w:hideMark/>
          </w:tcPr>
          <w:p w14:paraId="20BE757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15" w:type="pct"/>
            <w:tcBorders>
              <w:top w:val="nil"/>
              <w:left w:val="nil"/>
              <w:bottom w:val="single" w:sz="4" w:space="0" w:color="auto"/>
              <w:right w:val="single" w:sz="4" w:space="0" w:color="auto"/>
            </w:tcBorders>
            <w:shd w:val="clear" w:color="auto" w:fill="auto"/>
            <w:noWrap/>
            <w:vAlign w:val="center"/>
            <w:hideMark/>
          </w:tcPr>
          <w:p w14:paraId="45AC202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A698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628F7FC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36264C1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7642C54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85787</w:t>
            </w:r>
          </w:p>
        </w:tc>
        <w:tc>
          <w:tcPr>
            <w:tcW w:w="416" w:type="pct"/>
            <w:tcBorders>
              <w:top w:val="nil"/>
              <w:left w:val="nil"/>
              <w:bottom w:val="single" w:sz="4" w:space="0" w:color="auto"/>
              <w:right w:val="single" w:sz="4" w:space="0" w:color="auto"/>
            </w:tcBorders>
            <w:shd w:val="clear" w:color="auto" w:fill="auto"/>
            <w:noWrap/>
            <w:vAlign w:val="center"/>
            <w:hideMark/>
          </w:tcPr>
          <w:p w14:paraId="7A983A3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1587</w:t>
            </w:r>
          </w:p>
        </w:tc>
      </w:tr>
      <w:tr w:rsidR="00A61FB0" w:rsidRPr="00732430" w14:paraId="613A3D64"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60C73AE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2202</w:t>
            </w:r>
          </w:p>
        </w:tc>
        <w:tc>
          <w:tcPr>
            <w:tcW w:w="553" w:type="pct"/>
            <w:tcBorders>
              <w:top w:val="nil"/>
              <w:left w:val="nil"/>
              <w:bottom w:val="single" w:sz="4" w:space="0" w:color="auto"/>
              <w:right w:val="single" w:sz="4" w:space="0" w:color="auto"/>
            </w:tcBorders>
            <w:shd w:val="clear" w:color="auto" w:fill="auto"/>
            <w:noWrap/>
            <w:vAlign w:val="center"/>
            <w:hideMark/>
          </w:tcPr>
          <w:p w14:paraId="562AE92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272.16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09E4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0.94</w:t>
            </w:r>
          </w:p>
        </w:tc>
        <w:tc>
          <w:tcPr>
            <w:tcW w:w="623" w:type="pct"/>
            <w:tcBorders>
              <w:top w:val="nil"/>
              <w:left w:val="nil"/>
              <w:bottom w:val="single" w:sz="4" w:space="0" w:color="auto"/>
              <w:right w:val="single" w:sz="4" w:space="0" w:color="auto"/>
            </w:tcBorders>
            <w:shd w:val="clear" w:color="auto" w:fill="auto"/>
            <w:noWrap/>
            <w:vAlign w:val="center"/>
            <w:hideMark/>
          </w:tcPr>
          <w:p w14:paraId="1505848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r w:rsidRPr="00732430">
              <w:rPr>
                <w:rFonts w:ascii="Arial" w:hAnsi="Arial" w:cs="Arial" w:hint="eastAsia"/>
                <w:bCs/>
                <w:sz w:val="18"/>
                <w:szCs w:val="18"/>
              </w:rPr>
              <w:t xml:space="preserve"> </w:t>
            </w:r>
            <w:r w:rsidRPr="00732430">
              <w:rPr>
                <w:rFonts w:ascii="Arial" w:hAnsi="Arial" w:cs="Arial" w:hint="eastAsia"/>
                <w:bCs/>
                <w:sz w:val="18"/>
                <w:szCs w:val="18"/>
              </w:rPr>
              <w:t>西</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919D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1.005</w:t>
            </w:r>
          </w:p>
        </w:tc>
        <w:tc>
          <w:tcPr>
            <w:tcW w:w="515" w:type="pct"/>
            <w:tcBorders>
              <w:top w:val="nil"/>
              <w:left w:val="nil"/>
              <w:bottom w:val="single" w:sz="4" w:space="0" w:color="auto"/>
              <w:right w:val="single" w:sz="4" w:space="0" w:color="auto"/>
            </w:tcBorders>
            <w:shd w:val="clear" w:color="auto" w:fill="auto"/>
            <w:noWrap/>
            <w:vAlign w:val="center"/>
            <w:hideMark/>
          </w:tcPr>
          <w:p w14:paraId="4B21F45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6E11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4D16913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好</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CCA4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488" w:type="pct"/>
            <w:tcBorders>
              <w:top w:val="nil"/>
              <w:left w:val="nil"/>
              <w:bottom w:val="single" w:sz="4" w:space="0" w:color="auto"/>
              <w:right w:val="single" w:sz="4" w:space="0" w:color="auto"/>
            </w:tcBorders>
            <w:shd w:val="clear" w:color="auto" w:fill="auto"/>
            <w:noWrap/>
            <w:vAlign w:val="center"/>
            <w:hideMark/>
          </w:tcPr>
          <w:p w14:paraId="4C782E6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82664</w:t>
            </w:r>
          </w:p>
        </w:tc>
        <w:tc>
          <w:tcPr>
            <w:tcW w:w="416" w:type="pct"/>
            <w:tcBorders>
              <w:top w:val="nil"/>
              <w:left w:val="nil"/>
              <w:bottom w:val="single" w:sz="4" w:space="0" w:color="auto"/>
              <w:right w:val="single" w:sz="4" w:space="0" w:color="auto"/>
            </w:tcBorders>
            <w:shd w:val="clear" w:color="auto" w:fill="auto"/>
            <w:noWrap/>
            <w:vAlign w:val="center"/>
            <w:hideMark/>
          </w:tcPr>
          <w:p w14:paraId="3999ED8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2250</w:t>
            </w:r>
          </w:p>
        </w:tc>
      </w:tr>
      <w:tr w:rsidR="00A61FB0" w:rsidRPr="00732430" w14:paraId="14F3802F"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12520E0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2203</w:t>
            </w:r>
          </w:p>
        </w:tc>
        <w:tc>
          <w:tcPr>
            <w:tcW w:w="553" w:type="pct"/>
            <w:tcBorders>
              <w:top w:val="nil"/>
              <w:left w:val="nil"/>
              <w:bottom w:val="single" w:sz="4" w:space="0" w:color="auto"/>
              <w:right w:val="single" w:sz="4" w:space="0" w:color="auto"/>
            </w:tcBorders>
            <w:shd w:val="clear" w:color="auto" w:fill="auto"/>
            <w:noWrap/>
            <w:vAlign w:val="center"/>
            <w:hideMark/>
          </w:tcPr>
          <w:p w14:paraId="70F00CA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134.85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38AF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623" w:type="pct"/>
            <w:tcBorders>
              <w:top w:val="nil"/>
              <w:left w:val="nil"/>
              <w:bottom w:val="single" w:sz="4" w:space="0" w:color="auto"/>
              <w:right w:val="single" w:sz="4" w:space="0" w:color="auto"/>
            </w:tcBorders>
            <w:shd w:val="clear" w:color="auto" w:fill="auto"/>
            <w:noWrap/>
            <w:vAlign w:val="center"/>
            <w:hideMark/>
          </w:tcPr>
          <w:p w14:paraId="2297D7A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960B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15" w:type="pct"/>
            <w:tcBorders>
              <w:top w:val="nil"/>
              <w:left w:val="nil"/>
              <w:bottom w:val="single" w:sz="4" w:space="0" w:color="auto"/>
              <w:right w:val="single" w:sz="4" w:space="0" w:color="auto"/>
            </w:tcBorders>
            <w:shd w:val="clear" w:color="auto" w:fill="auto"/>
            <w:noWrap/>
            <w:vAlign w:val="center"/>
            <w:hideMark/>
          </w:tcPr>
          <w:p w14:paraId="5240ED2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7D23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35A8F71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2E1B855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70D75AF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87880</w:t>
            </w:r>
          </w:p>
        </w:tc>
        <w:tc>
          <w:tcPr>
            <w:tcW w:w="416" w:type="pct"/>
            <w:tcBorders>
              <w:top w:val="nil"/>
              <w:left w:val="nil"/>
              <w:bottom w:val="single" w:sz="4" w:space="0" w:color="auto"/>
              <w:right w:val="single" w:sz="4" w:space="0" w:color="auto"/>
            </w:tcBorders>
            <w:shd w:val="clear" w:color="auto" w:fill="auto"/>
            <w:noWrap/>
            <w:vAlign w:val="center"/>
            <w:hideMark/>
          </w:tcPr>
          <w:p w14:paraId="10C9489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1185</w:t>
            </w:r>
          </w:p>
        </w:tc>
      </w:tr>
      <w:tr w:rsidR="00A61FB0" w:rsidRPr="00732430" w14:paraId="48B9D82B"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5C895A0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lastRenderedPageBreak/>
              <w:t>2204</w:t>
            </w:r>
          </w:p>
        </w:tc>
        <w:tc>
          <w:tcPr>
            <w:tcW w:w="553" w:type="pct"/>
            <w:tcBorders>
              <w:top w:val="nil"/>
              <w:left w:val="nil"/>
              <w:bottom w:val="single" w:sz="4" w:space="0" w:color="auto"/>
              <w:right w:val="single" w:sz="4" w:space="0" w:color="auto"/>
            </w:tcBorders>
            <w:shd w:val="clear" w:color="auto" w:fill="auto"/>
            <w:noWrap/>
            <w:vAlign w:val="center"/>
            <w:hideMark/>
          </w:tcPr>
          <w:p w14:paraId="1C50696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242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9907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425796C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FDB3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w:t>
            </w:r>
          </w:p>
        </w:tc>
        <w:tc>
          <w:tcPr>
            <w:tcW w:w="515" w:type="pct"/>
            <w:tcBorders>
              <w:top w:val="nil"/>
              <w:left w:val="nil"/>
              <w:bottom w:val="single" w:sz="4" w:space="0" w:color="auto"/>
              <w:right w:val="single" w:sz="4" w:space="0" w:color="auto"/>
            </w:tcBorders>
            <w:shd w:val="clear" w:color="auto" w:fill="auto"/>
            <w:noWrap/>
            <w:vAlign w:val="center"/>
            <w:hideMark/>
          </w:tcPr>
          <w:p w14:paraId="6DCA543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D2CB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4278B8C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2C5482E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412EBA0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84826</w:t>
            </w:r>
          </w:p>
        </w:tc>
        <w:tc>
          <w:tcPr>
            <w:tcW w:w="416" w:type="pct"/>
            <w:tcBorders>
              <w:top w:val="nil"/>
              <w:left w:val="nil"/>
              <w:bottom w:val="single" w:sz="4" w:space="0" w:color="auto"/>
              <w:right w:val="single" w:sz="4" w:space="0" w:color="auto"/>
            </w:tcBorders>
            <w:shd w:val="clear" w:color="auto" w:fill="auto"/>
            <w:noWrap/>
            <w:vAlign w:val="center"/>
            <w:hideMark/>
          </w:tcPr>
          <w:p w14:paraId="38A262E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2053</w:t>
            </w:r>
          </w:p>
        </w:tc>
      </w:tr>
      <w:tr w:rsidR="00A61FB0" w:rsidRPr="00732430" w14:paraId="6F34DF10"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1CA6BAB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2205</w:t>
            </w:r>
          </w:p>
        </w:tc>
        <w:tc>
          <w:tcPr>
            <w:tcW w:w="553" w:type="pct"/>
            <w:tcBorders>
              <w:top w:val="nil"/>
              <w:left w:val="nil"/>
              <w:bottom w:val="single" w:sz="4" w:space="0" w:color="auto"/>
              <w:right w:val="single" w:sz="4" w:space="0" w:color="auto"/>
            </w:tcBorders>
            <w:shd w:val="clear" w:color="auto" w:fill="auto"/>
            <w:noWrap/>
            <w:vAlign w:val="center"/>
            <w:hideMark/>
          </w:tcPr>
          <w:p w14:paraId="435506A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250.53</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DBD5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4E84952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BEDD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1.035</w:t>
            </w:r>
          </w:p>
        </w:tc>
        <w:tc>
          <w:tcPr>
            <w:tcW w:w="515" w:type="pct"/>
            <w:tcBorders>
              <w:top w:val="nil"/>
              <w:left w:val="nil"/>
              <w:bottom w:val="single" w:sz="4" w:space="0" w:color="auto"/>
              <w:right w:val="single" w:sz="4" w:space="0" w:color="auto"/>
            </w:tcBorders>
            <w:shd w:val="clear" w:color="auto" w:fill="auto"/>
            <w:noWrap/>
            <w:vAlign w:val="center"/>
            <w:hideMark/>
          </w:tcPr>
          <w:p w14:paraId="14C0FD3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E2CB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7CC5981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43683B4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10B761D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85238</w:t>
            </w:r>
          </w:p>
        </w:tc>
        <w:tc>
          <w:tcPr>
            <w:tcW w:w="416" w:type="pct"/>
            <w:tcBorders>
              <w:top w:val="nil"/>
              <w:left w:val="nil"/>
              <w:bottom w:val="single" w:sz="4" w:space="0" w:color="auto"/>
              <w:right w:val="single" w:sz="4" w:space="0" w:color="auto"/>
            </w:tcBorders>
            <w:shd w:val="clear" w:color="auto" w:fill="auto"/>
            <w:noWrap/>
            <w:vAlign w:val="center"/>
            <w:hideMark/>
          </w:tcPr>
          <w:p w14:paraId="66308A4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2135</w:t>
            </w:r>
          </w:p>
        </w:tc>
      </w:tr>
      <w:tr w:rsidR="00A61FB0" w:rsidRPr="00732430" w14:paraId="44D347F8"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5A5E67E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2301</w:t>
            </w:r>
          </w:p>
        </w:tc>
        <w:tc>
          <w:tcPr>
            <w:tcW w:w="553" w:type="pct"/>
            <w:tcBorders>
              <w:top w:val="nil"/>
              <w:left w:val="nil"/>
              <w:bottom w:val="single" w:sz="4" w:space="0" w:color="auto"/>
              <w:right w:val="single" w:sz="4" w:space="0" w:color="auto"/>
            </w:tcBorders>
            <w:shd w:val="clear" w:color="auto" w:fill="auto"/>
            <w:noWrap/>
            <w:vAlign w:val="center"/>
            <w:hideMark/>
          </w:tcPr>
          <w:p w14:paraId="72C4721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233.2</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8C0A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623" w:type="pct"/>
            <w:tcBorders>
              <w:top w:val="nil"/>
              <w:left w:val="nil"/>
              <w:bottom w:val="single" w:sz="4" w:space="0" w:color="auto"/>
              <w:right w:val="single" w:sz="4" w:space="0" w:color="auto"/>
            </w:tcBorders>
            <w:shd w:val="clear" w:color="auto" w:fill="auto"/>
            <w:noWrap/>
            <w:vAlign w:val="center"/>
            <w:hideMark/>
          </w:tcPr>
          <w:p w14:paraId="68E3B5C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53" w:type="pct"/>
            <w:tcBorders>
              <w:top w:val="nil"/>
              <w:left w:val="nil"/>
              <w:bottom w:val="single" w:sz="4" w:space="0" w:color="auto"/>
              <w:right w:val="single" w:sz="4" w:space="0" w:color="auto"/>
            </w:tcBorders>
            <w:shd w:val="clear" w:color="auto" w:fill="auto"/>
            <w:noWrap/>
            <w:vAlign w:val="center"/>
            <w:hideMark/>
          </w:tcPr>
          <w:p w14:paraId="02C1C84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15" w:type="pct"/>
            <w:tcBorders>
              <w:top w:val="nil"/>
              <w:left w:val="nil"/>
              <w:bottom w:val="single" w:sz="4" w:space="0" w:color="auto"/>
              <w:right w:val="single" w:sz="4" w:space="0" w:color="auto"/>
            </w:tcBorders>
            <w:shd w:val="clear" w:color="auto" w:fill="auto"/>
            <w:noWrap/>
            <w:vAlign w:val="center"/>
            <w:hideMark/>
          </w:tcPr>
          <w:p w14:paraId="5F2BE5C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A519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36B9FAD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17D88E7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69DDC02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84071</w:t>
            </w:r>
          </w:p>
        </w:tc>
        <w:tc>
          <w:tcPr>
            <w:tcW w:w="416" w:type="pct"/>
            <w:tcBorders>
              <w:top w:val="nil"/>
              <w:left w:val="nil"/>
              <w:bottom w:val="single" w:sz="4" w:space="0" w:color="auto"/>
              <w:right w:val="single" w:sz="4" w:space="0" w:color="auto"/>
            </w:tcBorders>
            <w:shd w:val="clear" w:color="auto" w:fill="auto"/>
            <w:noWrap/>
            <w:vAlign w:val="center"/>
            <w:hideMark/>
          </w:tcPr>
          <w:p w14:paraId="7B213AA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1961</w:t>
            </w:r>
          </w:p>
        </w:tc>
      </w:tr>
      <w:tr w:rsidR="00A61FB0" w:rsidRPr="00732430" w14:paraId="6518DEEA"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787CDD5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2302</w:t>
            </w:r>
          </w:p>
        </w:tc>
        <w:tc>
          <w:tcPr>
            <w:tcW w:w="553" w:type="pct"/>
            <w:tcBorders>
              <w:top w:val="nil"/>
              <w:left w:val="nil"/>
              <w:bottom w:val="single" w:sz="4" w:space="0" w:color="auto"/>
              <w:right w:val="single" w:sz="4" w:space="0" w:color="auto"/>
            </w:tcBorders>
            <w:shd w:val="clear" w:color="auto" w:fill="auto"/>
            <w:noWrap/>
            <w:vAlign w:val="center"/>
            <w:hideMark/>
          </w:tcPr>
          <w:p w14:paraId="69435FA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169.69</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E4A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623" w:type="pct"/>
            <w:tcBorders>
              <w:top w:val="nil"/>
              <w:left w:val="nil"/>
              <w:bottom w:val="single" w:sz="4" w:space="0" w:color="auto"/>
              <w:right w:val="single" w:sz="4" w:space="0" w:color="auto"/>
            </w:tcBorders>
            <w:shd w:val="clear" w:color="auto" w:fill="auto"/>
            <w:noWrap/>
            <w:vAlign w:val="center"/>
            <w:hideMark/>
          </w:tcPr>
          <w:p w14:paraId="6E86E4F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r w:rsidRPr="00732430">
              <w:rPr>
                <w:rFonts w:ascii="Arial" w:hAnsi="Arial" w:cs="Arial" w:hint="eastAsia"/>
                <w:bCs/>
                <w:sz w:val="18"/>
                <w:szCs w:val="18"/>
              </w:rPr>
              <w:t xml:space="preserve"> </w:t>
            </w:r>
            <w:r w:rsidRPr="00732430">
              <w:rPr>
                <w:rFonts w:ascii="Arial" w:hAnsi="Arial" w:cs="Arial" w:hint="eastAsia"/>
                <w:bCs/>
                <w:sz w:val="18"/>
                <w:szCs w:val="18"/>
              </w:rPr>
              <w:t>西</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9C37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1.005</w:t>
            </w:r>
          </w:p>
        </w:tc>
        <w:tc>
          <w:tcPr>
            <w:tcW w:w="515" w:type="pct"/>
            <w:tcBorders>
              <w:top w:val="nil"/>
              <w:left w:val="nil"/>
              <w:bottom w:val="single" w:sz="4" w:space="0" w:color="auto"/>
              <w:right w:val="single" w:sz="4" w:space="0" w:color="auto"/>
            </w:tcBorders>
            <w:shd w:val="clear" w:color="auto" w:fill="auto"/>
            <w:noWrap/>
            <w:vAlign w:val="center"/>
            <w:hideMark/>
          </w:tcPr>
          <w:p w14:paraId="399BDAC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519D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495D88F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好</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BBA6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488" w:type="pct"/>
            <w:tcBorders>
              <w:top w:val="nil"/>
              <w:left w:val="nil"/>
              <w:bottom w:val="single" w:sz="4" w:space="0" w:color="auto"/>
              <w:right w:val="single" w:sz="4" w:space="0" w:color="auto"/>
            </w:tcBorders>
            <w:shd w:val="clear" w:color="auto" w:fill="auto"/>
            <w:noWrap/>
            <w:vAlign w:val="center"/>
            <w:hideMark/>
          </w:tcPr>
          <w:p w14:paraId="6E0BD3D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89699</w:t>
            </w:r>
          </w:p>
        </w:tc>
        <w:tc>
          <w:tcPr>
            <w:tcW w:w="416" w:type="pct"/>
            <w:tcBorders>
              <w:top w:val="nil"/>
              <w:left w:val="nil"/>
              <w:bottom w:val="single" w:sz="4" w:space="0" w:color="auto"/>
              <w:right w:val="single" w:sz="4" w:space="0" w:color="auto"/>
            </w:tcBorders>
            <w:shd w:val="clear" w:color="auto" w:fill="auto"/>
            <w:noWrap/>
            <w:vAlign w:val="center"/>
            <w:hideMark/>
          </w:tcPr>
          <w:p w14:paraId="56CBD78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1522</w:t>
            </w:r>
          </w:p>
        </w:tc>
      </w:tr>
      <w:tr w:rsidR="00A61FB0" w:rsidRPr="00732430" w14:paraId="0CD0A114"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062C94A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2303</w:t>
            </w:r>
          </w:p>
        </w:tc>
        <w:tc>
          <w:tcPr>
            <w:tcW w:w="553" w:type="pct"/>
            <w:tcBorders>
              <w:top w:val="nil"/>
              <w:left w:val="nil"/>
              <w:bottom w:val="single" w:sz="4" w:space="0" w:color="auto"/>
              <w:right w:val="single" w:sz="4" w:space="0" w:color="auto"/>
            </w:tcBorders>
            <w:shd w:val="clear" w:color="auto" w:fill="auto"/>
            <w:noWrap/>
            <w:vAlign w:val="center"/>
            <w:hideMark/>
          </w:tcPr>
          <w:p w14:paraId="77503FE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283.41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094A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0.94</w:t>
            </w:r>
          </w:p>
        </w:tc>
        <w:tc>
          <w:tcPr>
            <w:tcW w:w="623" w:type="pct"/>
            <w:tcBorders>
              <w:top w:val="nil"/>
              <w:left w:val="nil"/>
              <w:bottom w:val="single" w:sz="4" w:space="0" w:color="auto"/>
              <w:right w:val="single" w:sz="4" w:space="0" w:color="auto"/>
            </w:tcBorders>
            <w:shd w:val="clear" w:color="auto" w:fill="auto"/>
            <w:noWrap/>
            <w:vAlign w:val="center"/>
            <w:hideMark/>
          </w:tcPr>
          <w:p w14:paraId="7D44922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8C6A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15" w:type="pct"/>
            <w:tcBorders>
              <w:top w:val="nil"/>
              <w:left w:val="nil"/>
              <w:bottom w:val="single" w:sz="4" w:space="0" w:color="auto"/>
              <w:right w:val="single" w:sz="4" w:space="0" w:color="auto"/>
            </w:tcBorders>
            <w:shd w:val="clear" w:color="auto" w:fill="auto"/>
            <w:noWrap/>
            <w:vAlign w:val="center"/>
            <w:hideMark/>
          </w:tcPr>
          <w:p w14:paraId="47DABE4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2850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1A774D1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6DD45CF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0700519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79430</w:t>
            </w:r>
          </w:p>
        </w:tc>
        <w:tc>
          <w:tcPr>
            <w:tcW w:w="416" w:type="pct"/>
            <w:tcBorders>
              <w:top w:val="nil"/>
              <w:left w:val="nil"/>
              <w:bottom w:val="single" w:sz="4" w:space="0" w:color="auto"/>
              <w:right w:val="single" w:sz="4" w:space="0" w:color="auto"/>
            </w:tcBorders>
            <w:shd w:val="clear" w:color="auto" w:fill="auto"/>
            <w:noWrap/>
            <w:vAlign w:val="center"/>
            <w:hideMark/>
          </w:tcPr>
          <w:p w14:paraId="3247F00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2251</w:t>
            </w:r>
          </w:p>
        </w:tc>
      </w:tr>
      <w:tr w:rsidR="00A61FB0" w:rsidRPr="00732430" w14:paraId="7604FC3E"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3AC02FE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2304</w:t>
            </w:r>
          </w:p>
        </w:tc>
        <w:tc>
          <w:tcPr>
            <w:tcW w:w="553" w:type="pct"/>
            <w:tcBorders>
              <w:top w:val="nil"/>
              <w:left w:val="nil"/>
              <w:bottom w:val="single" w:sz="4" w:space="0" w:color="auto"/>
              <w:right w:val="single" w:sz="4" w:space="0" w:color="auto"/>
            </w:tcBorders>
            <w:shd w:val="clear" w:color="auto" w:fill="auto"/>
            <w:noWrap/>
            <w:vAlign w:val="center"/>
            <w:hideMark/>
          </w:tcPr>
          <w:p w14:paraId="79FA1D6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249.47</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822D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623" w:type="pct"/>
            <w:tcBorders>
              <w:top w:val="nil"/>
              <w:left w:val="nil"/>
              <w:bottom w:val="single" w:sz="4" w:space="0" w:color="auto"/>
              <w:right w:val="single" w:sz="4" w:space="0" w:color="auto"/>
            </w:tcBorders>
            <w:shd w:val="clear" w:color="auto" w:fill="auto"/>
            <w:noWrap/>
            <w:vAlign w:val="center"/>
            <w:hideMark/>
          </w:tcPr>
          <w:p w14:paraId="696D3AC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5496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w:t>
            </w:r>
          </w:p>
        </w:tc>
        <w:tc>
          <w:tcPr>
            <w:tcW w:w="515" w:type="pct"/>
            <w:tcBorders>
              <w:top w:val="nil"/>
              <w:left w:val="nil"/>
              <w:bottom w:val="single" w:sz="4" w:space="0" w:color="auto"/>
              <w:right w:val="single" w:sz="4" w:space="0" w:color="auto"/>
            </w:tcBorders>
            <w:shd w:val="clear" w:color="auto" w:fill="auto"/>
            <w:noWrap/>
            <w:vAlign w:val="center"/>
            <w:hideMark/>
          </w:tcPr>
          <w:p w14:paraId="148E9F9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DE25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642FEB3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1D5F296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66C4CD8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84826</w:t>
            </w:r>
          </w:p>
        </w:tc>
        <w:tc>
          <w:tcPr>
            <w:tcW w:w="416" w:type="pct"/>
            <w:tcBorders>
              <w:top w:val="nil"/>
              <w:left w:val="nil"/>
              <w:bottom w:val="single" w:sz="4" w:space="0" w:color="auto"/>
              <w:right w:val="single" w:sz="4" w:space="0" w:color="auto"/>
            </w:tcBorders>
            <w:shd w:val="clear" w:color="auto" w:fill="auto"/>
            <w:noWrap/>
            <w:vAlign w:val="center"/>
            <w:hideMark/>
          </w:tcPr>
          <w:p w14:paraId="270E98B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2116</w:t>
            </w:r>
          </w:p>
        </w:tc>
      </w:tr>
      <w:tr w:rsidR="00A61FB0" w:rsidRPr="00732430" w14:paraId="483B7F83" w14:textId="77777777" w:rsidTr="00FD5C12">
        <w:trPr>
          <w:trHeight w:val="20"/>
          <w:jc w:val="center"/>
        </w:trPr>
        <w:tc>
          <w:tcPr>
            <w:tcW w:w="414" w:type="pct"/>
            <w:tcBorders>
              <w:top w:val="nil"/>
              <w:left w:val="single" w:sz="4" w:space="0" w:color="auto"/>
              <w:bottom w:val="single" w:sz="4" w:space="0" w:color="auto"/>
              <w:right w:val="single" w:sz="4" w:space="0" w:color="auto"/>
            </w:tcBorders>
            <w:shd w:val="clear" w:color="auto" w:fill="auto"/>
            <w:noWrap/>
            <w:vAlign w:val="center"/>
            <w:hideMark/>
          </w:tcPr>
          <w:p w14:paraId="384DC1F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2305</w:t>
            </w:r>
          </w:p>
        </w:tc>
        <w:tc>
          <w:tcPr>
            <w:tcW w:w="553" w:type="pct"/>
            <w:tcBorders>
              <w:top w:val="nil"/>
              <w:left w:val="nil"/>
              <w:bottom w:val="single" w:sz="4" w:space="0" w:color="auto"/>
              <w:right w:val="single" w:sz="4" w:space="0" w:color="auto"/>
            </w:tcBorders>
            <w:shd w:val="clear" w:color="auto" w:fill="auto"/>
            <w:noWrap/>
            <w:vAlign w:val="center"/>
            <w:hideMark/>
          </w:tcPr>
          <w:p w14:paraId="1A17333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171.08</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2F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623" w:type="pct"/>
            <w:tcBorders>
              <w:top w:val="nil"/>
              <w:left w:val="nil"/>
              <w:bottom w:val="single" w:sz="4" w:space="0" w:color="auto"/>
              <w:right w:val="single" w:sz="4" w:space="0" w:color="auto"/>
            </w:tcBorders>
            <w:shd w:val="clear" w:color="auto" w:fill="auto"/>
            <w:noWrap/>
            <w:vAlign w:val="center"/>
            <w:hideMark/>
          </w:tcPr>
          <w:p w14:paraId="3DBBC8D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东南</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509B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1.035</w:t>
            </w:r>
          </w:p>
        </w:tc>
        <w:tc>
          <w:tcPr>
            <w:tcW w:w="515" w:type="pct"/>
            <w:tcBorders>
              <w:top w:val="nil"/>
              <w:left w:val="nil"/>
              <w:bottom w:val="single" w:sz="4" w:space="0" w:color="auto"/>
              <w:right w:val="single" w:sz="4" w:space="0" w:color="auto"/>
            </w:tcBorders>
            <w:shd w:val="clear" w:color="auto" w:fill="auto"/>
            <w:noWrap/>
            <w:vAlign w:val="center"/>
            <w:hideMark/>
          </w:tcPr>
          <w:p w14:paraId="0A23A0D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高楼层</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EBB7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389" w:type="pct"/>
            <w:tcBorders>
              <w:top w:val="nil"/>
              <w:left w:val="nil"/>
              <w:bottom w:val="single" w:sz="4" w:space="0" w:color="auto"/>
              <w:right w:val="single" w:sz="4" w:space="0" w:color="auto"/>
            </w:tcBorders>
            <w:shd w:val="clear" w:color="auto" w:fill="auto"/>
            <w:noWrap/>
            <w:vAlign w:val="center"/>
            <w:hideMark/>
          </w:tcPr>
          <w:p w14:paraId="62C9954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83" w:type="pct"/>
            <w:tcBorders>
              <w:top w:val="nil"/>
              <w:left w:val="nil"/>
              <w:bottom w:val="single" w:sz="4" w:space="0" w:color="auto"/>
              <w:right w:val="single" w:sz="4" w:space="0" w:color="auto"/>
            </w:tcBorders>
            <w:shd w:val="clear" w:color="auto" w:fill="auto"/>
            <w:noWrap/>
            <w:vAlign w:val="center"/>
            <w:hideMark/>
          </w:tcPr>
          <w:p w14:paraId="6A70733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88" w:type="pct"/>
            <w:tcBorders>
              <w:top w:val="nil"/>
              <w:left w:val="nil"/>
              <w:bottom w:val="single" w:sz="4" w:space="0" w:color="auto"/>
              <w:right w:val="single" w:sz="4" w:space="0" w:color="auto"/>
            </w:tcBorders>
            <w:shd w:val="clear" w:color="auto" w:fill="auto"/>
            <w:noWrap/>
            <w:vAlign w:val="center"/>
            <w:hideMark/>
          </w:tcPr>
          <w:p w14:paraId="7702296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90565</w:t>
            </w:r>
          </w:p>
        </w:tc>
        <w:tc>
          <w:tcPr>
            <w:tcW w:w="416" w:type="pct"/>
            <w:tcBorders>
              <w:top w:val="nil"/>
              <w:left w:val="nil"/>
              <w:bottom w:val="single" w:sz="4" w:space="0" w:color="auto"/>
              <w:right w:val="single" w:sz="4" w:space="0" w:color="auto"/>
            </w:tcBorders>
            <w:shd w:val="clear" w:color="auto" w:fill="auto"/>
            <w:noWrap/>
            <w:vAlign w:val="center"/>
            <w:hideMark/>
          </w:tcPr>
          <w:p w14:paraId="28FB356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1549</w:t>
            </w:r>
          </w:p>
        </w:tc>
      </w:tr>
      <w:tr w:rsidR="00A61FB0" w:rsidRPr="00732430" w14:paraId="0EA5960C" w14:textId="77777777" w:rsidTr="00FD5C12">
        <w:trPr>
          <w:trHeight w:val="20"/>
          <w:jc w:val="center"/>
        </w:trPr>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7A40D"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合计</w:t>
            </w:r>
          </w:p>
        </w:tc>
        <w:tc>
          <w:tcPr>
            <w:tcW w:w="553" w:type="pct"/>
            <w:tcBorders>
              <w:top w:val="single" w:sz="4" w:space="0" w:color="auto"/>
              <w:left w:val="nil"/>
              <w:bottom w:val="single" w:sz="4" w:space="0" w:color="auto"/>
              <w:right w:val="single" w:sz="4" w:space="0" w:color="auto"/>
            </w:tcBorders>
            <w:shd w:val="clear" w:color="auto" w:fill="auto"/>
            <w:noWrap/>
            <w:vAlign w:val="center"/>
          </w:tcPr>
          <w:p w14:paraId="2D7D49EF"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8</w:t>
            </w:r>
            <w:r w:rsidRPr="00441A4A">
              <w:rPr>
                <w:rFonts w:ascii="Arial" w:hAnsi="Arial" w:cs="Arial"/>
                <w:bCs/>
                <w:sz w:val="18"/>
                <w:szCs w:val="18"/>
              </w:rPr>
              <w:t>698.56</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8A2D0B"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623" w:type="pct"/>
            <w:tcBorders>
              <w:top w:val="single" w:sz="4" w:space="0" w:color="auto"/>
              <w:left w:val="nil"/>
              <w:bottom w:val="single" w:sz="4" w:space="0" w:color="auto"/>
              <w:right w:val="single" w:sz="4" w:space="0" w:color="auto"/>
            </w:tcBorders>
            <w:shd w:val="clear" w:color="auto" w:fill="auto"/>
            <w:noWrap/>
            <w:vAlign w:val="center"/>
          </w:tcPr>
          <w:p w14:paraId="61EEC2F4"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4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A012E"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3DCC02D3"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52C92"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389" w:type="pct"/>
            <w:tcBorders>
              <w:top w:val="single" w:sz="4" w:space="0" w:color="auto"/>
              <w:left w:val="nil"/>
              <w:bottom w:val="single" w:sz="4" w:space="0" w:color="auto"/>
              <w:right w:val="single" w:sz="4" w:space="0" w:color="auto"/>
            </w:tcBorders>
            <w:shd w:val="clear" w:color="auto" w:fill="auto"/>
            <w:noWrap/>
            <w:vAlign w:val="center"/>
          </w:tcPr>
          <w:p w14:paraId="33DBC7AA"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383" w:type="pct"/>
            <w:tcBorders>
              <w:top w:val="single" w:sz="4" w:space="0" w:color="auto"/>
              <w:left w:val="nil"/>
              <w:bottom w:val="single" w:sz="4" w:space="0" w:color="auto"/>
              <w:right w:val="single" w:sz="4" w:space="0" w:color="auto"/>
            </w:tcBorders>
            <w:shd w:val="clear" w:color="auto" w:fill="auto"/>
            <w:noWrap/>
            <w:vAlign w:val="center"/>
          </w:tcPr>
          <w:p w14:paraId="11878A72"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488" w:type="pct"/>
            <w:tcBorders>
              <w:top w:val="single" w:sz="4" w:space="0" w:color="auto"/>
              <w:left w:val="nil"/>
              <w:bottom w:val="single" w:sz="4" w:space="0" w:color="auto"/>
              <w:right w:val="single" w:sz="4" w:space="0" w:color="auto"/>
            </w:tcBorders>
            <w:shd w:val="clear" w:color="auto" w:fill="auto"/>
            <w:noWrap/>
            <w:vAlign w:val="center"/>
          </w:tcPr>
          <w:p w14:paraId="17D6E80C" w14:textId="77777777" w:rsidR="00A61FB0" w:rsidRPr="00441A4A" w:rsidRDefault="00A61FB0" w:rsidP="00FD5C12">
            <w:pPr>
              <w:jc w:val="center"/>
              <w:rPr>
                <w:rFonts w:ascii="Arial" w:hAnsi="Arial" w:cs="Arial"/>
                <w:bCs/>
                <w:sz w:val="18"/>
                <w:szCs w:val="18"/>
              </w:rPr>
            </w:pPr>
            <w:r>
              <w:rPr>
                <w:rFonts w:ascii="Arial" w:hAnsi="Arial" w:cs="Arial"/>
                <w:bCs/>
                <w:sz w:val="18"/>
                <w:szCs w:val="18"/>
              </w:rPr>
              <w:t>84509</w:t>
            </w:r>
          </w:p>
        </w:tc>
        <w:tc>
          <w:tcPr>
            <w:tcW w:w="416" w:type="pct"/>
            <w:tcBorders>
              <w:top w:val="single" w:sz="4" w:space="0" w:color="auto"/>
              <w:left w:val="nil"/>
              <w:bottom w:val="single" w:sz="4" w:space="0" w:color="auto"/>
              <w:right w:val="single" w:sz="4" w:space="0" w:color="auto"/>
            </w:tcBorders>
            <w:shd w:val="clear" w:color="auto" w:fill="auto"/>
            <w:noWrap/>
            <w:vAlign w:val="center"/>
          </w:tcPr>
          <w:p w14:paraId="2A90C36A" w14:textId="77777777" w:rsidR="00A61FB0" w:rsidRPr="00441A4A" w:rsidRDefault="00A61FB0" w:rsidP="00FD5C12">
            <w:pPr>
              <w:jc w:val="center"/>
              <w:rPr>
                <w:rFonts w:ascii="Arial" w:hAnsi="Arial" w:cs="Arial"/>
                <w:bCs/>
                <w:sz w:val="18"/>
                <w:szCs w:val="18"/>
              </w:rPr>
            </w:pPr>
            <w:r>
              <w:rPr>
                <w:rFonts w:ascii="Arial" w:hAnsi="Arial" w:cs="Arial"/>
                <w:bCs/>
                <w:sz w:val="18"/>
                <w:szCs w:val="18"/>
              </w:rPr>
              <w:t>73511</w:t>
            </w:r>
          </w:p>
        </w:tc>
      </w:tr>
    </w:tbl>
    <w:p w14:paraId="017A0A5A" w14:textId="77777777" w:rsidR="00A61FB0" w:rsidRDefault="00A61FB0" w:rsidP="00A61FB0">
      <w:pPr>
        <w:pStyle w:val="30"/>
        <w:autoSpaceDE w:val="0"/>
        <w:autoSpaceDN w:val="0"/>
        <w:spacing w:before="0" w:after="0" w:line="480" w:lineRule="auto"/>
        <w:ind w:right="6" w:firstLineChars="150" w:firstLine="315"/>
        <w:jc w:val="center"/>
        <w:textAlignment w:val="bottom"/>
        <w:rPr>
          <w:rFonts w:ascii="Arial" w:hAnsi="Arial" w:cs="Arial"/>
          <w:sz w:val="21"/>
          <w:szCs w:val="28"/>
        </w:rPr>
      </w:pPr>
    </w:p>
    <w:p w14:paraId="41EBD6D1" w14:textId="77777777" w:rsidR="00A61FB0" w:rsidRPr="00A61FB0" w:rsidRDefault="00A61FB0" w:rsidP="00A61FB0">
      <w:pPr>
        <w:pStyle w:val="30"/>
        <w:autoSpaceDE w:val="0"/>
        <w:autoSpaceDN w:val="0"/>
        <w:spacing w:before="0" w:after="0" w:line="480" w:lineRule="auto"/>
        <w:ind w:right="6" w:firstLineChars="150" w:firstLine="315"/>
        <w:jc w:val="both"/>
        <w:textAlignment w:val="bottom"/>
        <w:rPr>
          <w:rFonts w:ascii="Arial" w:eastAsia="华文楷体" w:hAnsi="Arial" w:cs="Arial"/>
          <w:b/>
          <w:color w:val="000000" w:themeColor="text1"/>
          <w:sz w:val="28"/>
          <w:szCs w:val="28"/>
        </w:rPr>
      </w:pPr>
      <w:r>
        <w:rPr>
          <w:rFonts w:ascii="Arial" w:hAnsi="Arial" w:cs="Arial"/>
          <w:sz w:val="21"/>
          <w:szCs w:val="28"/>
        </w:rPr>
        <w:br w:type="page"/>
      </w:r>
      <w:r w:rsidRPr="00A61FB0">
        <w:rPr>
          <w:rFonts w:ascii="Arial" w:eastAsia="华文楷体" w:hAnsi="Arial" w:cs="Arial" w:hint="eastAsia"/>
          <w:b/>
          <w:color w:val="000000" w:themeColor="text1"/>
          <w:sz w:val="28"/>
          <w:szCs w:val="28"/>
        </w:rPr>
        <w:lastRenderedPageBreak/>
        <w:t>2</w:t>
      </w:r>
      <w:r w:rsidRPr="00A61FB0">
        <w:rPr>
          <w:rFonts w:ascii="Arial" w:eastAsia="华文楷体" w:hAnsi="Arial" w:cs="Arial"/>
          <w:b/>
          <w:color w:val="000000" w:themeColor="text1"/>
          <w:sz w:val="28"/>
          <w:szCs w:val="28"/>
        </w:rPr>
        <w:t>.</w:t>
      </w:r>
      <w:r w:rsidRPr="00A61FB0">
        <w:rPr>
          <w:rFonts w:ascii="Arial" w:eastAsia="华文楷体" w:hAnsi="Arial" w:cs="Arial" w:hint="eastAsia"/>
          <w:b/>
          <w:color w:val="000000" w:themeColor="text1"/>
          <w:sz w:val="28"/>
          <w:szCs w:val="28"/>
        </w:rPr>
        <w:t>公寓用房（客房）</w:t>
      </w:r>
    </w:p>
    <w:p w14:paraId="0F9CEBA4" w14:textId="77777777" w:rsidR="00A61FB0" w:rsidRDefault="00A61FB0" w:rsidP="00A61FB0">
      <w:pPr>
        <w:pStyle w:val="30"/>
        <w:autoSpaceDE w:val="0"/>
        <w:autoSpaceDN w:val="0"/>
        <w:spacing w:before="0" w:after="0" w:line="480" w:lineRule="auto"/>
        <w:ind w:right="6" w:firstLineChars="150" w:firstLine="315"/>
        <w:jc w:val="center"/>
        <w:textAlignment w:val="bottom"/>
        <w:rPr>
          <w:rFonts w:ascii="Arial" w:hAnsi="Arial" w:cs="Arial"/>
          <w:sz w:val="21"/>
          <w:szCs w:val="28"/>
        </w:rPr>
      </w:pPr>
      <w:r>
        <w:rPr>
          <w:rFonts w:ascii="Arial" w:hAnsi="Arial" w:cs="Arial" w:hint="eastAsia"/>
          <w:sz w:val="21"/>
          <w:szCs w:val="28"/>
        </w:rPr>
        <w:t>标准户型修正系数表</w:t>
      </w:r>
    </w:p>
    <w:tbl>
      <w:tblPr>
        <w:tblW w:w="5000" w:type="pct"/>
        <w:jc w:val="center"/>
        <w:tblLook w:val="04A0" w:firstRow="1" w:lastRow="0" w:firstColumn="1" w:lastColumn="0" w:noHBand="0" w:noVBand="1"/>
      </w:tblPr>
      <w:tblGrid>
        <w:gridCol w:w="695"/>
        <w:gridCol w:w="924"/>
        <w:gridCol w:w="685"/>
        <w:gridCol w:w="1036"/>
        <w:gridCol w:w="812"/>
        <w:gridCol w:w="924"/>
        <w:gridCol w:w="685"/>
        <w:gridCol w:w="696"/>
        <w:gridCol w:w="685"/>
        <w:gridCol w:w="875"/>
        <w:gridCol w:w="747"/>
      </w:tblGrid>
      <w:tr w:rsidR="00A61FB0" w:rsidRPr="00732430" w14:paraId="3D82D398" w14:textId="77777777" w:rsidTr="00FD5C12">
        <w:trPr>
          <w:trHeight w:val="20"/>
          <w:tblHeader/>
          <w:jc w:val="center"/>
        </w:trPr>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8BE1C" w14:textId="77777777" w:rsidR="00A61FB0" w:rsidRPr="00441A4A" w:rsidRDefault="00A61FB0" w:rsidP="00FD5C12">
            <w:pPr>
              <w:jc w:val="center"/>
              <w:rPr>
                <w:rFonts w:ascii="Arial" w:hAnsi="Arial" w:cs="Arial"/>
                <w:sz w:val="18"/>
                <w:szCs w:val="18"/>
              </w:rPr>
            </w:pPr>
            <w:r w:rsidRPr="00441A4A">
              <w:rPr>
                <w:rFonts w:ascii="宋体" w:hAnsi="宋体" w:cs="Arial"/>
                <w:sz w:val="18"/>
                <w:szCs w:val="18"/>
              </w:rPr>
              <w:t>房号</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7471EF3E" w14:textId="77777777" w:rsidR="00A61FB0" w:rsidRPr="00441A4A" w:rsidRDefault="00A61FB0" w:rsidP="00FD5C12">
            <w:pPr>
              <w:jc w:val="center"/>
              <w:rPr>
                <w:rFonts w:ascii="Arial" w:hAnsi="Arial" w:cs="Arial"/>
                <w:sz w:val="18"/>
                <w:szCs w:val="18"/>
              </w:rPr>
            </w:pPr>
            <w:r w:rsidRPr="00441A4A">
              <w:rPr>
                <w:rFonts w:ascii="宋体" w:hAnsi="宋体" w:cs="Arial" w:hint="eastAsia"/>
                <w:sz w:val="18"/>
                <w:szCs w:val="18"/>
              </w:rPr>
              <w:t>建筑面积（平方米）</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51F40AC5" w14:textId="77777777" w:rsidR="00A61FB0" w:rsidRPr="00441A4A" w:rsidRDefault="00A61FB0" w:rsidP="00FD5C12">
            <w:pPr>
              <w:jc w:val="center"/>
              <w:rPr>
                <w:rFonts w:ascii="Arial" w:hAnsi="Arial" w:cs="Arial"/>
                <w:sz w:val="18"/>
                <w:szCs w:val="18"/>
              </w:rPr>
            </w:pPr>
            <w:r w:rsidRPr="00441A4A">
              <w:rPr>
                <w:rFonts w:ascii="宋体" w:hAnsi="宋体" w:cs="Arial" w:hint="eastAsia"/>
                <w:sz w:val="18"/>
                <w:szCs w:val="18"/>
              </w:rPr>
              <w:t>修正系数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1A4DFB1D" w14:textId="77777777" w:rsidR="00A61FB0" w:rsidRPr="00441A4A" w:rsidRDefault="00A61FB0" w:rsidP="00FD5C12">
            <w:pPr>
              <w:jc w:val="center"/>
              <w:rPr>
                <w:rFonts w:ascii="Arial" w:hAnsi="Arial" w:cs="Arial"/>
                <w:sz w:val="18"/>
                <w:szCs w:val="18"/>
              </w:rPr>
            </w:pPr>
            <w:r w:rsidRPr="00441A4A">
              <w:rPr>
                <w:rFonts w:ascii="Arial" w:hAnsi="Arial" w:cs="Arial"/>
                <w:sz w:val="18"/>
                <w:szCs w:val="18"/>
              </w:rPr>
              <w:t>朝向</w:t>
            </w:r>
          </w:p>
        </w:tc>
        <w:tc>
          <w:tcPr>
            <w:tcW w:w="463" w:type="pct"/>
            <w:tcBorders>
              <w:top w:val="single" w:sz="4" w:space="0" w:color="auto"/>
              <w:left w:val="nil"/>
              <w:bottom w:val="single" w:sz="4" w:space="0" w:color="auto"/>
              <w:right w:val="single" w:sz="4" w:space="0" w:color="auto"/>
            </w:tcBorders>
            <w:shd w:val="clear" w:color="auto" w:fill="auto"/>
            <w:vAlign w:val="center"/>
            <w:hideMark/>
          </w:tcPr>
          <w:p w14:paraId="3CA74F51" w14:textId="77777777" w:rsidR="00A61FB0" w:rsidRPr="00441A4A" w:rsidRDefault="00A61FB0" w:rsidP="00FD5C12">
            <w:pPr>
              <w:jc w:val="center"/>
              <w:rPr>
                <w:rFonts w:ascii="Arial" w:hAnsi="Arial" w:cs="Arial"/>
                <w:sz w:val="18"/>
                <w:szCs w:val="18"/>
              </w:rPr>
            </w:pPr>
            <w:r w:rsidRPr="00441A4A">
              <w:rPr>
                <w:rFonts w:ascii="宋体" w:hAnsi="宋体" w:cs="Arial" w:hint="eastAsia"/>
                <w:sz w:val="18"/>
                <w:szCs w:val="18"/>
              </w:rPr>
              <w:t>修正系数</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799AB0B6" w14:textId="77777777" w:rsidR="00A61FB0" w:rsidRPr="00441A4A" w:rsidRDefault="00A61FB0" w:rsidP="00FD5C12">
            <w:pPr>
              <w:jc w:val="center"/>
              <w:rPr>
                <w:rFonts w:ascii="Arial" w:hAnsi="Arial" w:cs="Arial"/>
                <w:sz w:val="18"/>
                <w:szCs w:val="18"/>
              </w:rPr>
            </w:pPr>
            <w:r w:rsidRPr="00441A4A">
              <w:rPr>
                <w:rFonts w:ascii="Arial" w:hAnsi="Arial" w:cs="Arial"/>
                <w:sz w:val="18"/>
                <w:szCs w:val="18"/>
              </w:rPr>
              <w:t>楼层</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3E7A3199" w14:textId="77777777" w:rsidR="00A61FB0" w:rsidRPr="00441A4A" w:rsidRDefault="00A61FB0" w:rsidP="00FD5C12">
            <w:pPr>
              <w:jc w:val="center"/>
              <w:rPr>
                <w:rFonts w:ascii="Arial" w:hAnsi="Arial" w:cs="Arial"/>
                <w:sz w:val="18"/>
                <w:szCs w:val="18"/>
              </w:rPr>
            </w:pPr>
            <w:r w:rsidRPr="00441A4A">
              <w:rPr>
                <w:rFonts w:ascii="宋体" w:hAnsi="宋体" w:cs="Arial" w:hint="eastAsia"/>
                <w:sz w:val="18"/>
                <w:szCs w:val="18"/>
              </w:rPr>
              <w:t>修正系数</w:t>
            </w:r>
          </w:p>
        </w:tc>
        <w:tc>
          <w:tcPr>
            <w:tcW w:w="397" w:type="pct"/>
            <w:tcBorders>
              <w:top w:val="single" w:sz="4" w:space="0" w:color="auto"/>
              <w:left w:val="nil"/>
              <w:bottom w:val="single" w:sz="4" w:space="0" w:color="auto"/>
              <w:right w:val="single" w:sz="4" w:space="0" w:color="auto"/>
            </w:tcBorders>
            <w:shd w:val="clear" w:color="auto" w:fill="auto"/>
            <w:vAlign w:val="center"/>
            <w:hideMark/>
          </w:tcPr>
          <w:p w14:paraId="70CDA19B" w14:textId="77777777" w:rsidR="00A61FB0" w:rsidRPr="00441A4A" w:rsidRDefault="00A61FB0" w:rsidP="00FD5C12">
            <w:pPr>
              <w:jc w:val="center"/>
              <w:rPr>
                <w:rFonts w:ascii="Arial" w:hAnsi="Arial" w:cs="Arial"/>
                <w:sz w:val="18"/>
                <w:szCs w:val="18"/>
              </w:rPr>
            </w:pPr>
            <w:r w:rsidRPr="00441A4A">
              <w:rPr>
                <w:rFonts w:ascii="Arial" w:hAnsi="Arial" w:cs="Arial"/>
                <w:sz w:val="18"/>
                <w:szCs w:val="18"/>
              </w:rPr>
              <w:t>景观</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1BBDAE26" w14:textId="77777777" w:rsidR="00A61FB0" w:rsidRPr="00441A4A" w:rsidRDefault="00A61FB0" w:rsidP="00FD5C12">
            <w:pPr>
              <w:jc w:val="center"/>
              <w:rPr>
                <w:rFonts w:ascii="Arial" w:hAnsi="Arial" w:cs="Arial"/>
                <w:sz w:val="18"/>
                <w:szCs w:val="18"/>
              </w:rPr>
            </w:pPr>
            <w:r w:rsidRPr="00441A4A">
              <w:rPr>
                <w:rFonts w:ascii="宋体" w:hAnsi="宋体" w:cs="Arial" w:hint="eastAsia"/>
                <w:sz w:val="18"/>
                <w:szCs w:val="18"/>
              </w:rPr>
              <w:t>修正系数</w:t>
            </w:r>
          </w:p>
        </w:tc>
        <w:tc>
          <w:tcPr>
            <w:tcW w:w="499" w:type="pct"/>
            <w:tcBorders>
              <w:top w:val="single" w:sz="4" w:space="0" w:color="auto"/>
              <w:left w:val="nil"/>
              <w:bottom w:val="single" w:sz="4" w:space="0" w:color="auto"/>
              <w:right w:val="single" w:sz="4" w:space="0" w:color="auto"/>
            </w:tcBorders>
            <w:shd w:val="clear" w:color="auto" w:fill="auto"/>
            <w:vAlign w:val="center"/>
            <w:hideMark/>
          </w:tcPr>
          <w:p w14:paraId="56CE9E94" w14:textId="77777777" w:rsidR="00A61FB0" w:rsidRPr="00441A4A" w:rsidRDefault="00A61FB0" w:rsidP="00FD5C12">
            <w:pPr>
              <w:jc w:val="center"/>
              <w:rPr>
                <w:rFonts w:ascii="Arial" w:hAnsi="Arial" w:cs="Arial"/>
                <w:sz w:val="20"/>
              </w:rPr>
            </w:pPr>
            <w:r w:rsidRPr="00441A4A">
              <w:rPr>
                <w:rFonts w:ascii="宋体" w:hAnsi="宋体" w:cs="Arial" w:hint="eastAsia"/>
                <w:sz w:val="20"/>
              </w:rPr>
              <w:t>修正单价</w:t>
            </w:r>
            <w:r>
              <w:rPr>
                <w:rFonts w:ascii="宋体" w:hAnsi="宋体" w:cs="Arial" w:hint="eastAsia"/>
                <w:sz w:val="20"/>
              </w:rPr>
              <w:t>（元/平方米）</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4FA66523" w14:textId="77777777" w:rsidR="00A61FB0" w:rsidRPr="00441A4A" w:rsidRDefault="00A61FB0" w:rsidP="00FD5C12">
            <w:pPr>
              <w:jc w:val="center"/>
              <w:rPr>
                <w:rFonts w:ascii="Arial" w:hAnsi="Arial" w:cs="Arial"/>
                <w:sz w:val="20"/>
              </w:rPr>
            </w:pPr>
            <w:r w:rsidRPr="00441A4A">
              <w:rPr>
                <w:rFonts w:ascii="宋体" w:hAnsi="宋体" w:cs="Arial" w:hint="eastAsia"/>
                <w:sz w:val="20"/>
              </w:rPr>
              <w:t>总价</w:t>
            </w:r>
            <w:r>
              <w:rPr>
                <w:rFonts w:ascii="宋体" w:hAnsi="宋体" w:cs="Arial" w:hint="eastAsia"/>
                <w:sz w:val="20"/>
              </w:rPr>
              <w:t>（万元）</w:t>
            </w:r>
          </w:p>
        </w:tc>
      </w:tr>
      <w:tr w:rsidR="00A61FB0" w:rsidRPr="00732430" w14:paraId="5779504A"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EFC4CE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901</w:t>
            </w:r>
          </w:p>
        </w:tc>
        <w:tc>
          <w:tcPr>
            <w:tcW w:w="527" w:type="pct"/>
            <w:tcBorders>
              <w:top w:val="nil"/>
              <w:left w:val="nil"/>
              <w:bottom w:val="single" w:sz="4" w:space="0" w:color="auto"/>
              <w:right w:val="single" w:sz="4" w:space="0" w:color="auto"/>
            </w:tcBorders>
            <w:shd w:val="clear" w:color="auto" w:fill="auto"/>
            <w:noWrap/>
            <w:vAlign w:val="center"/>
            <w:hideMark/>
          </w:tcPr>
          <w:p w14:paraId="102010B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62.76</w:t>
            </w:r>
          </w:p>
        </w:tc>
        <w:tc>
          <w:tcPr>
            <w:tcW w:w="391" w:type="pct"/>
            <w:tcBorders>
              <w:top w:val="nil"/>
              <w:left w:val="nil"/>
              <w:bottom w:val="single" w:sz="4" w:space="0" w:color="auto"/>
              <w:right w:val="single" w:sz="4" w:space="0" w:color="auto"/>
            </w:tcBorders>
            <w:shd w:val="clear" w:color="auto" w:fill="auto"/>
            <w:noWrap/>
            <w:vAlign w:val="center"/>
            <w:hideMark/>
          </w:tcPr>
          <w:p w14:paraId="392E168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3823B91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4D7FDAE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3CFEABC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1120BC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C599FA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154E16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6FCA56E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4074AF6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585</w:t>
            </w:r>
          </w:p>
        </w:tc>
      </w:tr>
      <w:tr w:rsidR="00A61FB0" w:rsidRPr="00732430" w14:paraId="635B2E53"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40A133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902</w:t>
            </w:r>
          </w:p>
        </w:tc>
        <w:tc>
          <w:tcPr>
            <w:tcW w:w="527" w:type="pct"/>
            <w:tcBorders>
              <w:top w:val="nil"/>
              <w:left w:val="nil"/>
              <w:bottom w:val="single" w:sz="4" w:space="0" w:color="auto"/>
              <w:right w:val="single" w:sz="4" w:space="0" w:color="auto"/>
            </w:tcBorders>
            <w:shd w:val="clear" w:color="auto" w:fill="auto"/>
            <w:noWrap/>
            <w:vAlign w:val="center"/>
            <w:hideMark/>
          </w:tcPr>
          <w:p w14:paraId="71908AE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67.54</w:t>
            </w:r>
          </w:p>
        </w:tc>
        <w:tc>
          <w:tcPr>
            <w:tcW w:w="391" w:type="pct"/>
            <w:tcBorders>
              <w:top w:val="nil"/>
              <w:left w:val="nil"/>
              <w:bottom w:val="single" w:sz="4" w:space="0" w:color="auto"/>
              <w:right w:val="single" w:sz="4" w:space="0" w:color="auto"/>
            </w:tcBorders>
            <w:shd w:val="clear" w:color="auto" w:fill="auto"/>
            <w:noWrap/>
            <w:vAlign w:val="center"/>
            <w:hideMark/>
          </w:tcPr>
          <w:p w14:paraId="512EDE1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0E0C294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039920E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248F0A2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E85D07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E9B2B9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71E408D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5433D06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62D0124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629</w:t>
            </w:r>
          </w:p>
        </w:tc>
      </w:tr>
      <w:tr w:rsidR="00A61FB0" w:rsidRPr="00732430" w14:paraId="37A90848"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C0D06E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903</w:t>
            </w:r>
          </w:p>
        </w:tc>
        <w:tc>
          <w:tcPr>
            <w:tcW w:w="527" w:type="pct"/>
            <w:tcBorders>
              <w:top w:val="nil"/>
              <w:left w:val="nil"/>
              <w:bottom w:val="single" w:sz="4" w:space="0" w:color="auto"/>
              <w:right w:val="single" w:sz="4" w:space="0" w:color="auto"/>
            </w:tcBorders>
            <w:shd w:val="clear" w:color="auto" w:fill="auto"/>
            <w:noWrap/>
            <w:vAlign w:val="center"/>
            <w:hideMark/>
          </w:tcPr>
          <w:p w14:paraId="5ACDF90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50.52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81F3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591" w:type="pct"/>
            <w:tcBorders>
              <w:top w:val="nil"/>
              <w:left w:val="nil"/>
              <w:bottom w:val="single" w:sz="4" w:space="0" w:color="auto"/>
              <w:right w:val="single" w:sz="4" w:space="0" w:color="auto"/>
            </w:tcBorders>
            <w:shd w:val="clear" w:color="auto" w:fill="auto"/>
            <w:noWrap/>
            <w:vAlign w:val="center"/>
            <w:hideMark/>
          </w:tcPr>
          <w:p w14:paraId="40337E3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127DE50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02C7868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B81764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0A2B42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CE6BF9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2B5017E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95065</w:t>
            </w:r>
          </w:p>
        </w:tc>
        <w:tc>
          <w:tcPr>
            <w:tcW w:w="426" w:type="pct"/>
            <w:tcBorders>
              <w:top w:val="nil"/>
              <w:left w:val="nil"/>
              <w:bottom w:val="single" w:sz="4" w:space="0" w:color="auto"/>
              <w:right w:val="single" w:sz="4" w:space="0" w:color="auto"/>
            </w:tcBorders>
            <w:shd w:val="clear" w:color="auto" w:fill="auto"/>
            <w:noWrap/>
            <w:vAlign w:val="center"/>
            <w:hideMark/>
          </w:tcPr>
          <w:p w14:paraId="3AB11CC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480</w:t>
            </w:r>
          </w:p>
        </w:tc>
      </w:tr>
      <w:tr w:rsidR="00A61FB0" w:rsidRPr="00732430" w14:paraId="40BF6B98"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AAF88C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904</w:t>
            </w:r>
          </w:p>
        </w:tc>
        <w:tc>
          <w:tcPr>
            <w:tcW w:w="527" w:type="pct"/>
            <w:tcBorders>
              <w:top w:val="nil"/>
              <w:left w:val="nil"/>
              <w:bottom w:val="single" w:sz="4" w:space="0" w:color="auto"/>
              <w:right w:val="single" w:sz="4" w:space="0" w:color="auto"/>
            </w:tcBorders>
            <w:shd w:val="clear" w:color="auto" w:fill="auto"/>
            <w:noWrap/>
            <w:vAlign w:val="center"/>
            <w:hideMark/>
          </w:tcPr>
          <w:p w14:paraId="6B1EECD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50.56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1F1C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591" w:type="pct"/>
            <w:tcBorders>
              <w:top w:val="nil"/>
              <w:left w:val="nil"/>
              <w:bottom w:val="single" w:sz="4" w:space="0" w:color="auto"/>
              <w:right w:val="single" w:sz="4" w:space="0" w:color="auto"/>
            </w:tcBorders>
            <w:shd w:val="clear" w:color="auto" w:fill="auto"/>
            <w:noWrap/>
            <w:vAlign w:val="center"/>
            <w:hideMark/>
          </w:tcPr>
          <w:p w14:paraId="5A55B70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255AC5C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26616AE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024E3DE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EA9FD5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A69E44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B68570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95065</w:t>
            </w:r>
          </w:p>
        </w:tc>
        <w:tc>
          <w:tcPr>
            <w:tcW w:w="426" w:type="pct"/>
            <w:tcBorders>
              <w:top w:val="nil"/>
              <w:left w:val="nil"/>
              <w:bottom w:val="single" w:sz="4" w:space="0" w:color="auto"/>
              <w:right w:val="single" w:sz="4" w:space="0" w:color="auto"/>
            </w:tcBorders>
            <w:shd w:val="clear" w:color="auto" w:fill="auto"/>
            <w:noWrap/>
            <w:vAlign w:val="center"/>
            <w:hideMark/>
          </w:tcPr>
          <w:p w14:paraId="2CE0A24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481</w:t>
            </w:r>
          </w:p>
        </w:tc>
      </w:tr>
      <w:tr w:rsidR="00A61FB0" w:rsidRPr="00732430" w14:paraId="6A7DBC47"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0A8F773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905</w:t>
            </w:r>
          </w:p>
        </w:tc>
        <w:tc>
          <w:tcPr>
            <w:tcW w:w="527" w:type="pct"/>
            <w:tcBorders>
              <w:top w:val="nil"/>
              <w:left w:val="nil"/>
              <w:bottom w:val="single" w:sz="4" w:space="0" w:color="auto"/>
              <w:right w:val="single" w:sz="4" w:space="0" w:color="auto"/>
            </w:tcBorders>
            <w:shd w:val="clear" w:color="auto" w:fill="auto"/>
            <w:noWrap/>
            <w:vAlign w:val="center"/>
            <w:hideMark/>
          </w:tcPr>
          <w:p w14:paraId="3CDD606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13C75C8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62367BF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5F3E9E6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004FAFF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0C1D277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55809AB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41BC181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67F50F0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3F4F911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685</w:t>
            </w:r>
          </w:p>
        </w:tc>
      </w:tr>
      <w:tr w:rsidR="00A61FB0" w:rsidRPr="00732430" w14:paraId="2F1A4277"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4ACCDF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906</w:t>
            </w:r>
          </w:p>
        </w:tc>
        <w:tc>
          <w:tcPr>
            <w:tcW w:w="527" w:type="pct"/>
            <w:tcBorders>
              <w:top w:val="nil"/>
              <w:left w:val="nil"/>
              <w:bottom w:val="single" w:sz="4" w:space="0" w:color="auto"/>
              <w:right w:val="single" w:sz="4" w:space="0" w:color="auto"/>
            </w:tcBorders>
            <w:shd w:val="clear" w:color="auto" w:fill="auto"/>
            <w:noWrap/>
            <w:vAlign w:val="center"/>
            <w:hideMark/>
          </w:tcPr>
          <w:p w14:paraId="2466D60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60.34</w:t>
            </w:r>
          </w:p>
        </w:tc>
        <w:tc>
          <w:tcPr>
            <w:tcW w:w="391" w:type="pct"/>
            <w:tcBorders>
              <w:top w:val="nil"/>
              <w:left w:val="nil"/>
              <w:bottom w:val="single" w:sz="4" w:space="0" w:color="auto"/>
              <w:right w:val="single" w:sz="4" w:space="0" w:color="auto"/>
            </w:tcBorders>
            <w:shd w:val="clear" w:color="auto" w:fill="auto"/>
            <w:noWrap/>
            <w:vAlign w:val="center"/>
            <w:hideMark/>
          </w:tcPr>
          <w:p w14:paraId="182D74B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2E3E78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1C35E55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5AACC08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063E20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2E2E33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5534539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53774C5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22B905A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562</w:t>
            </w:r>
          </w:p>
        </w:tc>
      </w:tr>
      <w:tr w:rsidR="00A61FB0" w:rsidRPr="00732430" w14:paraId="3440B25F"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D74999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907</w:t>
            </w:r>
          </w:p>
        </w:tc>
        <w:tc>
          <w:tcPr>
            <w:tcW w:w="527" w:type="pct"/>
            <w:tcBorders>
              <w:top w:val="nil"/>
              <w:left w:val="nil"/>
              <w:bottom w:val="single" w:sz="4" w:space="0" w:color="auto"/>
              <w:right w:val="single" w:sz="4" w:space="0" w:color="auto"/>
            </w:tcBorders>
            <w:shd w:val="clear" w:color="auto" w:fill="auto"/>
            <w:noWrap/>
            <w:vAlign w:val="center"/>
            <w:hideMark/>
          </w:tcPr>
          <w:p w14:paraId="1D33E3F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63.19</w:t>
            </w:r>
          </w:p>
        </w:tc>
        <w:tc>
          <w:tcPr>
            <w:tcW w:w="391" w:type="pct"/>
            <w:tcBorders>
              <w:top w:val="nil"/>
              <w:left w:val="nil"/>
              <w:bottom w:val="single" w:sz="4" w:space="0" w:color="auto"/>
              <w:right w:val="single" w:sz="4" w:space="0" w:color="auto"/>
            </w:tcBorders>
            <w:shd w:val="clear" w:color="auto" w:fill="auto"/>
            <w:noWrap/>
            <w:vAlign w:val="center"/>
            <w:hideMark/>
          </w:tcPr>
          <w:p w14:paraId="6ABDF6A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14ABBEF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A6F0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4011990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7E28CB0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E01C6C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53478A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69061C0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91803</w:t>
            </w:r>
          </w:p>
        </w:tc>
        <w:tc>
          <w:tcPr>
            <w:tcW w:w="426" w:type="pct"/>
            <w:tcBorders>
              <w:top w:val="nil"/>
              <w:left w:val="nil"/>
              <w:bottom w:val="single" w:sz="4" w:space="0" w:color="auto"/>
              <w:right w:val="single" w:sz="4" w:space="0" w:color="auto"/>
            </w:tcBorders>
            <w:shd w:val="clear" w:color="auto" w:fill="auto"/>
            <w:noWrap/>
            <w:vAlign w:val="center"/>
            <w:hideMark/>
          </w:tcPr>
          <w:p w14:paraId="2A6D0AB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580</w:t>
            </w:r>
          </w:p>
        </w:tc>
      </w:tr>
      <w:tr w:rsidR="00A61FB0" w:rsidRPr="00732430" w14:paraId="50E9A8AB"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107C09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908</w:t>
            </w:r>
          </w:p>
        </w:tc>
        <w:tc>
          <w:tcPr>
            <w:tcW w:w="527" w:type="pct"/>
            <w:tcBorders>
              <w:top w:val="nil"/>
              <w:left w:val="nil"/>
              <w:bottom w:val="single" w:sz="4" w:space="0" w:color="auto"/>
              <w:right w:val="single" w:sz="4" w:space="0" w:color="auto"/>
            </w:tcBorders>
            <w:shd w:val="clear" w:color="auto" w:fill="auto"/>
            <w:noWrap/>
            <w:vAlign w:val="center"/>
            <w:hideMark/>
          </w:tcPr>
          <w:p w14:paraId="1173ADF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101.26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6433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591" w:type="pct"/>
            <w:tcBorders>
              <w:top w:val="nil"/>
              <w:left w:val="nil"/>
              <w:bottom w:val="single" w:sz="4" w:space="0" w:color="auto"/>
              <w:right w:val="single" w:sz="4" w:space="0" w:color="auto"/>
            </w:tcBorders>
            <w:shd w:val="clear" w:color="auto" w:fill="auto"/>
            <w:noWrap/>
            <w:vAlign w:val="center"/>
            <w:hideMark/>
          </w:tcPr>
          <w:p w14:paraId="25AD3DF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F144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6329E90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59DE318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C1DD89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6009D6B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747F127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89967</w:t>
            </w:r>
          </w:p>
        </w:tc>
        <w:tc>
          <w:tcPr>
            <w:tcW w:w="426" w:type="pct"/>
            <w:tcBorders>
              <w:top w:val="nil"/>
              <w:left w:val="nil"/>
              <w:bottom w:val="single" w:sz="4" w:space="0" w:color="auto"/>
              <w:right w:val="single" w:sz="4" w:space="0" w:color="auto"/>
            </w:tcBorders>
            <w:shd w:val="clear" w:color="auto" w:fill="auto"/>
            <w:noWrap/>
            <w:vAlign w:val="center"/>
            <w:hideMark/>
          </w:tcPr>
          <w:p w14:paraId="49F4D70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911</w:t>
            </w:r>
          </w:p>
        </w:tc>
      </w:tr>
      <w:tr w:rsidR="00A61FB0" w:rsidRPr="00732430" w14:paraId="5F812E43"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2EF8776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909</w:t>
            </w:r>
          </w:p>
        </w:tc>
        <w:tc>
          <w:tcPr>
            <w:tcW w:w="527" w:type="pct"/>
            <w:tcBorders>
              <w:top w:val="nil"/>
              <w:left w:val="nil"/>
              <w:bottom w:val="single" w:sz="4" w:space="0" w:color="auto"/>
              <w:right w:val="single" w:sz="4" w:space="0" w:color="auto"/>
            </w:tcBorders>
            <w:shd w:val="clear" w:color="auto" w:fill="auto"/>
            <w:noWrap/>
            <w:vAlign w:val="center"/>
            <w:hideMark/>
          </w:tcPr>
          <w:p w14:paraId="0D093E4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62.62</w:t>
            </w:r>
          </w:p>
        </w:tc>
        <w:tc>
          <w:tcPr>
            <w:tcW w:w="391" w:type="pct"/>
            <w:tcBorders>
              <w:top w:val="nil"/>
              <w:left w:val="nil"/>
              <w:bottom w:val="single" w:sz="4" w:space="0" w:color="auto"/>
              <w:right w:val="single" w:sz="4" w:space="0" w:color="auto"/>
            </w:tcBorders>
            <w:shd w:val="clear" w:color="auto" w:fill="auto"/>
            <w:noWrap/>
            <w:vAlign w:val="center"/>
            <w:hideMark/>
          </w:tcPr>
          <w:p w14:paraId="36A6E27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3B49C8D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9C38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43BE13F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E0FC37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DCB826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33577E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EA51AB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91803</w:t>
            </w:r>
          </w:p>
        </w:tc>
        <w:tc>
          <w:tcPr>
            <w:tcW w:w="426" w:type="pct"/>
            <w:tcBorders>
              <w:top w:val="nil"/>
              <w:left w:val="nil"/>
              <w:bottom w:val="single" w:sz="4" w:space="0" w:color="auto"/>
              <w:right w:val="single" w:sz="4" w:space="0" w:color="auto"/>
            </w:tcBorders>
            <w:shd w:val="clear" w:color="auto" w:fill="auto"/>
            <w:noWrap/>
            <w:vAlign w:val="center"/>
            <w:hideMark/>
          </w:tcPr>
          <w:p w14:paraId="5EFE5EA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575</w:t>
            </w:r>
          </w:p>
        </w:tc>
      </w:tr>
      <w:tr w:rsidR="00A61FB0" w:rsidRPr="00732430" w14:paraId="5E81C77E"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9D8B02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910</w:t>
            </w:r>
          </w:p>
        </w:tc>
        <w:tc>
          <w:tcPr>
            <w:tcW w:w="527" w:type="pct"/>
            <w:tcBorders>
              <w:top w:val="nil"/>
              <w:left w:val="nil"/>
              <w:bottom w:val="single" w:sz="4" w:space="0" w:color="auto"/>
              <w:right w:val="single" w:sz="4" w:space="0" w:color="auto"/>
            </w:tcBorders>
            <w:shd w:val="clear" w:color="auto" w:fill="auto"/>
            <w:noWrap/>
            <w:vAlign w:val="center"/>
            <w:hideMark/>
          </w:tcPr>
          <w:p w14:paraId="08E9E27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60.83</w:t>
            </w:r>
          </w:p>
        </w:tc>
        <w:tc>
          <w:tcPr>
            <w:tcW w:w="391" w:type="pct"/>
            <w:tcBorders>
              <w:top w:val="nil"/>
              <w:left w:val="nil"/>
              <w:bottom w:val="single" w:sz="4" w:space="0" w:color="auto"/>
              <w:right w:val="single" w:sz="4" w:space="0" w:color="auto"/>
            </w:tcBorders>
            <w:shd w:val="clear" w:color="auto" w:fill="auto"/>
            <w:noWrap/>
            <w:vAlign w:val="center"/>
            <w:hideMark/>
          </w:tcPr>
          <w:p w14:paraId="0FA2C30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7220D9C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F994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15B75D7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6891B4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44E97C5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3085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2874C8E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234D109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578</w:t>
            </w:r>
          </w:p>
        </w:tc>
      </w:tr>
      <w:tr w:rsidR="00A61FB0" w:rsidRPr="00732430" w14:paraId="76120E55"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3CF22C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911</w:t>
            </w:r>
          </w:p>
        </w:tc>
        <w:tc>
          <w:tcPr>
            <w:tcW w:w="527" w:type="pct"/>
            <w:tcBorders>
              <w:top w:val="nil"/>
              <w:left w:val="nil"/>
              <w:bottom w:val="single" w:sz="4" w:space="0" w:color="auto"/>
              <w:right w:val="single" w:sz="4" w:space="0" w:color="auto"/>
            </w:tcBorders>
            <w:shd w:val="clear" w:color="auto" w:fill="auto"/>
            <w:noWrap/>
            <w:vAlign w:val="center"/>
            <w:hideMark/>
          </w:tcPr>
          <w:p w14:paraId="2C76561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72.8</w:t>
            </w:r>
          </w:p>
        </w:tc>
        <w:tc>
          <w:tcPr>
            <w:tcW w:w="391" w:type="pct"/>
            <w:tcBorders>
              <w:top w:val="nil"/>
              <w:left w:val="nil"/>
              <w:bottom w:val="single" w:sz="4" w:space="0" w:color="auto"/>
              <w:right w:val="single" w:sz="4" w:space="0" w:color="auto"/>
            </w:tcBorders>
            <w:shd w:val="clear" w:color="auto" w:fill="auto"/>
            <w:noWrap/>
            <w:vAlign w:val="center"/>
            <w:hideMark/>
          </w:tcPr>
          <w:p w14:paraId="52D12E0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3DDFD0E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E329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0EC8A52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27577A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F7C265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E92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44751A1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5B76C28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692</w:t>
            </w:r>
          </w:p>
        </w:tc>
      </w:tr>
      <w:tr w:rsidR="00A61FB0" w:rsidRPr="00732430" w14:paraId="20BC69EC"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2DBCC9C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912</w:t>
            </w:r>
          </w:p>
        </w:tc>
        <w:tc>
          <w:tcPr>
            <w:tcW w:w="527" w:type="pct"/>
            <w:tcBorders>
              <w:top w:val="nil"/>
              <w:left w:val="nil"/>
              <w:bottom w:val="single" w:sz="4" w:space="0" w:color="auto"/>
              <w:right w:val="single" w:sz="4" w:space="0" w:color="auto"/>
            </w:tcBorders>
            <w:shd w:val="clear" w:color="auto" w:fill="auto"/>
            <w:noWrap/>
            <w:vAlign w:val="center"/>
            <w:hideMark/>
          </w:tcPr>
          <w:p w14:paraId="3E962E6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227F5EC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0B6453C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144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228D3A6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F06E50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68DF6D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29A9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6932B8C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59E77D3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6485B2D7"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73857A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913</w:t>
            </w:r>
          </w:p>
        </w:tc>
        <w:tc>
          <w:tcPr>
            <w:tcW w:w="527" w:type="pct"/>
            <w:tcBorders>
              <w:top w:val="nil"/>
              <w:left w:val="nil"/>
              <w:bottom w:val="single" w:sz="4" w:space="0" w:color="auto"/>
              <w:right w:val="single" w:sz="4" w:space="0" w:color="auto"/>
            </w:tcBorders>
            <w:shd w:val="clear" w:color="auto" w:fill="auto"/>
            <w:noWrap/>
            <w:vAlign w:val="center"/>
            <w:hideMark/>
          </w:tcPr>
          <w:p w14:paraId="47868D9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72.63</w:t>
            </w:r>
          </w:p>
        </w:tc>
        <w:tc>
          <w:tcPr>
            <w:tcW w:w="391" w:type="pct"/>
            <w:tcBorders>
              <w:top w:val="nil"/>
              <w:left w:val="nil"/>
              <w:bottom w:val="single" w:sz="4" w:space="0" w:color="auto"/>
              <w:right w:val="single" w:sz="4" w:space="0" w:color="auto"/>
            </w:tcBorders>
            <w:shd w:val="clear" w:color="auto" w:fill="auto"/>
            <w:noWrap/>
            <w:vAlign w:val="center"/>
            <w:hideMark/>
          </w:tcPr>
          <w:p w14:paraId="0FF3768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0A16351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F815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35125D4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C90F86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0968D8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0C63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4081191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33ABE53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690</w:t>
            </w:r>
          </w:p>
        </w:tc>
      </w:tr>
      <w:tr w:rsidR="00A61FB0" w:rsidRPr="00732430" w14:paraId="2670D4AE"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82ADAF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914</w:t>
            </w:r>
          </w:p>
        </w:tc>
        <w:tc>
          <w:tcPr>
            <w:tcW w:w="527" w:type="pct"/>
            <w:tcBorders>
              <w:top w:val="nil"/>
              <w:left w:val="nil"/>
              <w:bottom w:val="single" w:sz="4" w:space="0" w:color="auto"/>
              <w:right w:val="single" w:sz="4" w:space="0" w:color="auto"/>
            </w:tcBorders>
            <w:shd w:val="clear" w:color="auto" w:fill="auto"/>
            <w:noWrap/>
            <w:vAlign w:val="center"/>
            <w:hideMark/>
          </w:tcPr>
          <w:p w14:paraId="1F1F0F0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73.46</w:t>
            </w:r>
          </w:p>
        </w:tc>
        <w:tc>
          <w:tcPr>
            <w:tcW w:w="391" w:type="pct"/>
            <w:tcBorders>
              <w:top w:val="nil"/>
              <w:left w:val="nil"/>
              <w:bottom w:val="single" w:sz="4" w:space="0" w:color="auto"/>
              <w:right w:val="single" w:sz="4" w:space="0" w:color="auto"/>
            </w:tcBorders>
            <w:shd w:val="clear" w:color="auto" w:fill="auto"/>
            <w:noWrap/>
            <w:vAlign w:val="center"/>
            <w:hideMark/>
          </w:tcPr>
          <w:p w14:paraId="0591069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7B7AB4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2680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44CDDF4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8FCC2D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3CAEC6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CC7E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22EE76A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314B07A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1AEA8A1D"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19BD03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915</w:t>
            </w:r>
          </w:p>
        </w:tc>
        <w:tc>
          <w:tcPr>
            <w:tcW w:w="527" w:type="pct"/>
            <w:tcBorders>
              <w:top w:val="nil"/>
              <w:left w:val="nil"/>
              <w:bottom w:val="single" w:sz="4" w:space="0" w:color="auto"/>
              <w:right w:val="single" w:sz="4" w:space="0" w:color="auto"/>
            </w:tcBorders>
            <w:shd w:val="clear" w:color="auto" w:fill="auto"/>
            <w:noWrap/>
            <w:vAlign w:val="center"/>
            <w:hideMark/>
          </w:tcPr>
          <w:p w14:paraId="61904A0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60.69</w:t>
            </w:r>
          </w:p>
        </w:tc>
        <w:tc>
          <w:tcPr>
            <w:tcW w:w="391" w:type="pct"/>
            <w:tcBorders>
              <w:top w:val="nil"/>
              <w:left w:val="nil"/>
              <w:bottom w:val="single" w:sz="4" w:space="0" w:color="auto"/>
              <w:right w:val="single" w:sz="4" w:space="0" w:color="auto"/>
            </w:tcBorders>
            <w:shd w:val="clear" w:color="auto" w:fill="auto"/>
            <w:noWrap/>
            <w:vAlign w:val="center"/>
            <w:hideMark/>
          </w:tcPr>
          <w:p w14:paraId="77753CF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67B0E00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FD9D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34A4F0C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6B532A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064BA8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5D8E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5F6E6D9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2A6FB7C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576</w:t>
            </w:r>
          </w:p>
        </w:tc>
      </w:tr>
      <w:tr w:rsidR="00A61FB0" w:rsidRPr="00732430" w14:paraId="2E79B1E5"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2C14A2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1001</w:t>
            </w:r>
          </w:p>
        </w:tc>
        <w:tc>
          <w:tcPr>
            <w:tcW w:w="527" w:type="pct"/>
            <w:tcBorders>
              <w:top w:val="nil"/>
              <w:left w:val="nil"/>
              <w:bottom w:val="single" w:sz="4" w:space="0" w:color="auto"/>
              <w:right w:val="single" w:sz="4" w:space="0" w:color="auto"/>
            </w:tcBorders>
            <w:shd w:val="clear" w:color="auto" w:fill="auto"/>
            <w:noWrap/>
            <w:vAlign w:val="center"/>
            <w:hideMark/>
          </w:tcPr>
          <w:p w14:paraId="3C47CA2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62.76</w:t>
            </w:r>
          </w:p>
        </w:tc>
        <w:tc>
          <w:tcPr>
            <w:tcW w:w="391" w:type="pct"/>
            <w:tcBorders>
              <w:top w:val="nil"/>
              <w:left w:val="nil"/>
              <w:bottom w:val="single" w:sz="4" w:space="0" w:color="auto"/>
              <w:right w:val="single" w:sz="4" w:space="0" w:color="auto"/>
            </w:tcBorders>
            <w:shd w:val="clear" w:color="auto" w:fill="auto"/>
            <w:noWrap/>
            <w:vAlign w:val="center"/>
            <w:hideMark/>
          </w:tcPr>
          <w:p w14:paraId="29226B1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87445E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0FAA66E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173A069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81C309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5C81DBB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7CD7C04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7BF8E6E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16BEBD8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585</w:t>
            </w:r>
          </w:p>
        </w:tc>
      </w:tr>
      <w:tr w:rsidR="00A61FB0" w:rsidRPr="00732430" w14:paraId="4A60A540"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0DAA6D7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1002</w:t>
            </w:r>
          </w:p>
        </w:tc>
        <w:tc>
          <w:tcPr>
            <w:tcW w:w="527" w:type="pct"/>
            <w:tcBorders>
              <w:top w:val="nil"/>
              <w:left w:val="nil"/>
              <w:bottom w:val="single" w:sz="4" w:space="0" w:color="auto"/>
              <w:right w:val="single" w:sz="4" w:space="0" w:color="auto"/>
            </w:tcBorders>
            <w:shd w:val="clear" w:color="auto" w:fill="auto"/>
            <w:noWrap/>
            <w:vAlign w:val="center"/>
            <w:hideMark/>
          </w:tcPr>
          <w:p w14:paraId="5E364ED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67.54</w:t>
            </w:r>
          </w:p>
        </w:tc>
        <w:tc>
          <w:tcPr>
            <w:tcW w:w="391" w:type="pct"/>
            <w:tcBorders>
              <w:top w:val="nil"/>
              <w:left w:val="nil"/>
              <w:bottom w:val="single" w:sz="4" w:space="0" w:color="auto"/>
              <w:right w:val="single" w:sz="4" w:space="0" w:color="auto"/>
            </w:tcBorders>
            <w:shd w:val="clear" w:color="auto" w:fill="auto"/>
            <w:noWrap/>
            <w:vAlign w:val="center"/>
            <w:hideMark/>
          </w:tcPr>
          <w:p w14:paraId="647A609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45D7A72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7D34E63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71701A9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74B96B5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8571FD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116DB9C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97DAB8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2529A9B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629</w:t>
            </w:r>
          </w:p>
        </w:tc>
      </w:tr>
      <w:tr w:rsidR="00A61FB0" w:rsidRPr="00732430" w14:paraId="2900D7BC"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8B064E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1003</w:t>
            </w:r>
          </w:p>
        </w:tc>
        <w:tc>
          <w:tcPr>
            <w:tcW w:w="527" w:type="pct"/>
            <w:tcBorders>
              <w:top w:val="nil"/>
              <w:left w:val="nil"/>
              <w:bottom w:val="single" w:sz="4" w:space="0" w:color="auto"/>
              <w:right w:val="single" w:sz="4" w:space="0" w:color="auto"/>
            </w:tcBorders>
            <w:shd w:val="clear" w:color="auto" w:fill="auto"/>
            <w:noWrap/>
            <w:vAlign w:val="center"/>
            <w:hideMark/>
          </w:tcPr>
          <w:p w14:paraId="221D191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50.52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943C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591" w:type="pct"/>
            <w:tcBorders>
              <w:top w:val="nil"/>
              <w:left w:val="nil"/>
              <w:bottom w:val="single" w:sz="4" w:space="0" w:color="auto"/>
              <w:right w:val="single" w:sz="4" w:space="0" w:color="auto"/>
            </w:tcBorders>
            <w:shd w:val="clear" w:color="auto" w:fill="auto"/>
            <w:noWrap/>
            <w:vAlign w:val="center"/>
            <w:hideMark/>
          </w:tcPr>
          <w:p w14:paraId="688A05C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120B9C8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627F96B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53C6D25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D80FD6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884F93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10593BF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95065</w:t>
            </w:r>
          </w:p>
        </w:tc>
        <w:tc>
          <w:tcPr>
            <w:tcW w:w="426" w:type="pct"/>
            <w:tcBorders>
              <w:top w:val="nil"/>
              <w:left w:val="nil"/>
              <w:bottom w:val="single" w:sz="4" w:space="0" w:color="auto"/>
              <w:right w:val="single" w:sz="4" w:space="0" w:color="auto"/>
            </w:tcBorders>
            <w:shd w:val="clear" w:color="auto" w:fill="auto"/>
            <w:noWrap/>
            <w:vAlign w:val="center"/>
            <w:hideMark/>
          </w:tcPr>
          <w:p w14:paraId="4A5E918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480</w:t>
            </w:r>
          </w:p>
        </w:tc>
      </w:tr>
      <w:tr w:rsidR="00A61FB0" w:rsidRPr="00732430" w14:paraId="57B4C75A"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206100E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1004</w:t>
            </w:r>
          </w:p>
        </w:tc>
        <w:tc>
          <w:tcPr>
            <w:tcW w:w="527" w:type="pct"/>
            <w:tcBorders>
              <w:top w:val="nil"/>
              <w:left w:val="nil"/>
              <w:bottom w:val="single" w:sz="4" w:space="0" w:color="auto"/>
              <w:right w:val="single" w:sz="4" w:space="0" w:color="auto"/>
            </w:tcBorders>
            <w:shd w:val="clear" w:color="auto" w:fill="auto"/>
            <w:noWrap/>
            <w:vAlign w:val="center"/>
            <w:hideMark/>
          </w:tcPr>
          <w:p w14:paraId="446D04F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50.56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58B5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591" w:type="pct"/>
            <w:tcBorders>
              <w:top w:val="nil"/>
              <w:left w:val="nil"/>
              <w:bottom w:val="single" w:sz="4" w:space="0" w:color="auto"/>
              <w:right w:val="single" w:sz="4" w:space="0" w:color="auto"/>
            </w:tcBorders>
            <w:shd w:val="clear" w:color="auto" w:fill="auto"/>
            <w:noWrap/>
            <w:vAlign w:val="center"/>
            <w:hideMark/>
          </w:tcPr>
          <w:p w14:paraId="43A0821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7FABB09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78A2F4A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E8FF24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134D3D6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153A063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6E0E403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95065</w:t>
            </w:r>
          </w:p>
        </w:tc>
        <w:tc>
          <w:tcPr>
            <w:tcW w:w="426" w:type="pct"/>
            <w:tcBorders>
              <w:top w:val="nil"/>
              <w:left w:val="nil"/>
              <w:bottom w:val="single" w:sz="4" w:space="0" w:color="auto"/>
              <w:right w:val="single" w:sz="4" w:space="0" w:color="auto"/>
            </w:tcBorders>
            <w:shd w:val="clear" w:color="auto" w:fill="auto"/>
            <w:noWrap/>
            <w:vAlign w:val="center"/>
            <w:hideMark/>
          </w:tcPr>
          <w:p w14:paraId="33C2EAC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481</w:t>
            </w:r>
          </w:p>
        </w:tc>
      </w:tr>
      <w:tr w:rsidR="00A61FB0" w:rsidRPr="00732430" w14:paraId="5E06F54E"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D50AE5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1005</w:t>
            </w:r>
          </w:p>
        </w:tc>
        <w:tc>
          <w:tcPr>
            <w:tcW w:w="527" w:type="pct"/>
            <w:tcBorders>
              <w:top w:val="nil"/>
              <w:left w:val="nil"/>
              <w:bottom w:val="single" w:sz="4" w:space="0" w:color="auto"/>
              <w:right w:val="single" w:sz="4" w:space="0" w:color="auto"/>
            </w:tcBorders>
            <w:shd w:val="clear" w:color="auto" w:fill="auto"/>
            <w:noWrap/>
            <w:vAlign w:val="center"/>
            <w:hideMark/>
          </w:tcPr>
          <w:p w14:paraId="2B3D605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6CA541B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1AD7FDF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6B362AB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1811ADB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7941E31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FB1467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7EE81E4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29DFC4F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08952DB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685</w:t>
            </w:r>
          </w:p>
        </w:tc>
      </w:tr>
      <w:tr w:rsidR="00A61FB0" w:rsidRPr="00732430" w14:paraId="2023CDB1"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BFDA3E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1006</w:t>
            </w:r>
          </w:p>
        </w:tc>
        <w:tc>
          <w:tcPr>
            <w:tcW w:w="527" w:type="pct"/>
            <w:tcBorders>
              <w:top w:val="nil"/>
              <w:left w:val="nil"/>
              <w:bottom w:val="single" w:sz="4" w:space="0" w:color="auto"/>
              <w:right w:val="single" w:sz="4" w:space="0" w:color="auto"/>
            </w:tcBorders>
            <w:shd w:val="clear" w:color="auto" w:fill="auto"/>
            <w:noWrap/>
            <w:vAlign w:val="center"/>
            <w:hideMark/>
          </w:tcPr>
          <w:p w14:paraId="5C85A45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60.34</w:t>
            </w:r>
          </w:p>
        </w:tc>
        <w:tc>
          <w:tcPr>
            <w:tcW w:w="391" w:type="pct"/>
            <w:tcBorders>
              <w:top w:val="nil"/>
              <w:left w:val="nil"/>
              <w:bottom w:val="single" w:sz="4" w:space="0" w:color="auto"/>
              <w:right w:val="single" w:sz="4" w:space="0" w:color="auto"/>
            </w:tcBorders>
            <w:shd w:val="clear" w:color="auto" w:fill="auto"/>
            <w:noWrap/>
            <w:vAlign w:val="center"/>
            <w:hideMark/>
          </w:tcPr>
          <w:p w14:paraId="0DFE8C2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79527E6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6CC7A93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42B318D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BCDC28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4FADAD7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54E5371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787FBE1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57ACED9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562</w:t>
            </w:r>
          </w:p>
        </w:tc>
      </w:tr>
      <w:tr w:rsidR="00A61FB0" w:rsidRPr="00732430" w14:paraId="7A053C14"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896C13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1007</w:t>
            </w:r>
          </w:p>
        </w:tc>
        <w:tc>
          <w:tcPr>
            <w:tcW w:w="527" w:type="pct"/>
            <w:tcBorders>
              <w:top w:val="nil"/>
              <w:left w:val="nil"/>
              <w:bottom w:val="single" w:sz="4" w:space="0" w:color="auto"/>
              <w:right w:val="single" w:sz="4" w:space="0" w:color="auto"/>
            </w:tcBorders>
            <w:shd w:val="clear" w:color="auto" w:fill="auto"/>
            <w:noWrap/>
            <w:vAlign w:val="center"/>
            <w:hideMark/>
          </w:tcPr>
          <w:p w14:paraId="6A80150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63.19</w:t>
            </w:r>
          </w:p>
        </w:tc>
        <w:tc>
          <w:tcPr>
            <w:tcW w:w="391" w:type="pct"/>
            <w:tcBorders>
              <w:top w:val="nil"/>
              <w:left w:val="nil"/>
              <w:bottom w:val="single" w:sz="4" w:space="0" w:color="auto"/>
              <w:right w:val="single" w:sz="4" w:space="0" w:color="auto"/>
            </w:tcBorders>
            <w:shd w:val="clear" w:color="auto" w:fill="auto"/>
            <w:noWrap/>
            <w:vAlign w:val="center"/>
            <w:hideMark/>
          </w:tcPr>
          <w:p w14:paraId="4EB2AB0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3757A89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CB26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6B840C2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3D40B7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8C99F0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9E71A4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21E8C36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91803</w:t>
            </w:r>
          </w:p>
        </w:tc>
        <w:tc>
          <w:tcPr>
            <w:tcW w:w="426" w:type="pct"/>
            <w:tcBorders>
              <w:top w:val="nil"/>
              <w:left w:val="nil"/>
              <w:bottom w:val="single" w:sz="4" w:space="0" w:color="auto"/>
              <w:right w:val="single" w:sz="4" w:space="0" w:color="auto"/>
            </w:tcBorders>
            <w:shd w:val="clear" w:color="auto" w:fill="auto"/>
            <w:noWrap/>
            <w:vAlign w:val="center"/>
            <w:hideMark/>
          </w:tcPr>
          <w:p w14:paraId="799C3E0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580</w:t>
            </w:r>
          </w:p>
        </w:tc>
      </w:tr>
      <w:tr w:rsidR="00A61FB0" w:rsidRPr="00732430" w14:paraId="794244EC"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5DED6D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1008</w:t>
            </w:r>
          </w:p>
        </w:tc>
        <w:tc>
          <w:tcPr>
            <w:tcW w:w="527" w:type="pct"/>
            <w:tcBorders>
              <w:top w:val="nil"/>
              <w:left w:val="nil"/>
              <w:bottom w:val="single" w:sz="4" w:space="0" w:color="auto"/>
              <w:right w:val="single" w:sz="4" w:space="0" w:color="auto"/>
            </w:tcBorders>
            <w:shd w:val="clear" w:color="auto" w:fill="auto"/>
            <w:noWrap/>
            <w:vAlign w:val="center"/>
            <w:hideMark/>
          </w:tcPr>
          <w:p w14:paraId="40E578A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101.26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A55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591" w:type="pct"/>
            <w:tcBorders>
              <w:top w:val="nil"/>
              <w:left w:val="nil"/>
              <w:bottom w:val="single" w:sz="4" w:space="0" w:color="auto"/>
              <w:right w:val="single" w:sz="4" w:space="0" w:color="auto"/>
            </w:tcBorders>
            <w:shd w:val="clear" w:color="auto" w:fill="auto"/>
            <w:noWrap/>
            <w:vAlign w:val="center"/>
            <w:hideMark/>
          </w:tcPr>
          <w:p w14:paraId="29FAFDA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1E3F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20F3044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5F6C15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66452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51C6191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7BD3C5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89967</w:t>
            </w:r>
          </w:p>
        </w:tc>
        <w:tc>
          <w:tcPr>
            <w:tcW w:w="426" w:type="pct"/>
            <w:tcBorders>
              <w:top w:val="nil"/>
              <w:left w:val="nil"/>
              <w:bottom w:val="single" w:sz="4" w:space="0" w:color="auto"/>
              <w:right w:val="single" w:sz="4" w:space="0" w:color="auto"/>
            </w:tcBorders>
            <w:shd w:val="clear" w:color="auto" w:fill="auto"/>
            <w:noWrap/>
            <w:vAlign w:val="center"/>
            <w:hideMark/>
          </w:tcPr>
          <w:p w14:paraId="71C04C7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911</w:t>
            </w:r>
          </w:p>
        </w:tc>
      </w:tr>
      <w:tr w:rsidR="00A61FB0" w:rsidRPr="00732430" w14:paraId="210CB977"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E5B0DE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1009</w:t>
            </w:r>
          </w:p>
        </w:tc>
        <w:tc>
          <w:tcPr>
            <w:tcW w:w="527" w:type="pct"/>
            <w:tcBorders>
              <w:top w:val="nil"/>
              <w:left w:val="nil"/>
              <w:bottom w:val="single" w:sz="4" w:space="0" w:color="auto"/>
              <w:right w:val="single" w:sz="4" w:space="0" w:color="auto"/>
            </w:tcBorders>
            <w:shd w:val="clear" w:color="auto" w:fill="auto"/>
            <w:noWrap/>
            <w:vAlign w:val="center"/>
            <w:hideMark/>
          </w:tcPr>
          <w:p w14:paraId="0630BCE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62.62</w:t>
            </w:r>
          </w:p>
        </w:tc>
        <w:tc>
          <w:tcPr>
            <w:tcW w:w="391" w:type="pct"/>
            <w:tcBorders>
              <w:top w:val="nil"/>
              <w:left w:val="nil"/>
              <w:bottom w:val="single" w:sz="4" w:space="0" w:color="auto"/>
              <w:right w:val="single" w:sz="4" w:space="0" w:color="auto"/>
            </w:tcBorders>
            <w:shd w:val="clear" w:color="auto" w:fill="auto"/>
            <w:noWrap/>
            <w:vAlign w:val="center"/>
            <w:hideMark/>
          </w:tcPr>
          <w:p w14:paraId="16CC5C2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38F8741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CFC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1E52DAD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BA15A9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81E3F4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B6F805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6F9C07E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91803</w:t>
            </w:r>
          </w:p>
        </w:tc>
        <w:tc>
          <w:tcPr>
            <w:tcW w:w="426" w:type="pct"/>
            <w:tcBorders>
              <w:top w:val="nil"/>
              <w:left w:val="nil"/>
              <w:bottom w:val="single" w:sz="4" w:space="0" w:color="auto"/>
              <w:right w:val="single" w:sz="4" w:space="0" w:color="auto"/>
            </w:tcBorders>
            <w:shd w:val="clear" w:color="auto" w:fill="auto"/>
            <w:noWrap/>
            <w:vAlign w:val="center"/>
            <w:hideMark/>
          </w:tcPr>
          <w:p w14:paraId="4FE8623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575</w:t>
            </w:r>
          </w:p>
        </w:tc>
      </w:tr>
      <w:tr w:rsidR="00A61FB0" w:rsidRPr="00732430" w14:paraId="550D1AC6"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0033C9C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1010</w:t>
            </w:r>
          </w:p>
        </w:tc>
        <w:tc>
          <w:tcPr>
            <w:tcW w:w="527" w:type="pct"/>
            <w:tcBorders>
              <w:top w:val="nil"/>
              <w:left w:val="nil"/>
              <w:bottom w:val="single" w:sz="4" w:space="0" w:color="auto"/>
              <w:right w:val="single" w:sz="4" w:space="0" w:color="auto"/>
            </w:tcBorders>
            <w:shd w:val="clear" w:color="auto" w:fill="auto"/>
            <w:noWrap/>
            <w:vAlign w:val="center"/>
            <w:hideMark/>
          </w:tcPr>
          <w:p w14:paraId="5DD0659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60.83</w:t>
            </w:r>
          </w:p>
        </w:tc>
        <w:tc>
          <w:tcPr>
            <w:tcW w:w="391" w:type="pct"/>
            <w:tcBorders>
              <w:top w:val="nil"/>
              <w:left w:val="nil"/>
              <w:bottom w:val="single" w:sz="4" w:space="0" w:color="auto"/>
              <w:right w:val="single" w:sz="4" w:space="0" w:color="auto"/>
            </w:tcBorders>
            <w:shd w:val="clear" w:color="auto" w:fill="auto"/>
            <w:noWrap/>
            <w:vAlign w:val="center"/>
            <w:hideMark/>
          </w:tcPr>
          <w:p w14:paraId="1ED6B96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E92D72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55C0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2FB9008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7559E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5AB6DF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17EB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1858244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0873944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578</w:t>
            </w:r>
          </w:p>
        </w:tc>
      </w:tr>
      <w:tr w:rsidR="00A61FB0" w:rsidRPr="00732430" w14:paraId="1D62772E"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2C8FEB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1011</w:t>
            </w:r>
          </w:p>
        </w:tc>
        <w:tc>
          <w:tcPr>
            <w:tcW w:w="527" w:type="pct"/>
            <w:tcBorders>
              <w:top w:val="nil"/>
              <w:left w:val="nil"/>
              <w:bottom w:val="single" w:sz="4" w:space="0" w:color="auto"/>
              <w:right w:val="single" w:sz="4" w:space="0" w:color="auto"/>
            </w:tcBorders>
            <w:shd w:val="clear" w:color="auto" w:fill="auto"/>
            <w:noWrap/>
            <w:vAlign w:val="center"/>
            <w:hideMark/>
          </w:tcPr>
          <w:p w14:paraId="23E1663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72.8</w:t>
            </w:r>
          </w:p>
        </w:tc>
        <w:tc>
          <w:tcPr>
            <w:tcW w:w="391" w:type="pct"/>
            <w:tcBorders>
              <w:top w:val="nil"/>
              <w:left w:val="nil"/>
              <w:bottom w:val="single" w:sz="4" w:space="0" w:color="auto"/>
              <w:right w:val="single" w:sz="4" w:space="0" w:color="auto"/>
            </w:tcBorders>
            <w:shd w:val="clear" w:color="auto" w:fill="auto"/>
            <w:noWrap/>
            <w:vAlign w:val="center"/>
            <w:hideMark/>
          </w:tcPr>
          <w:p w14:paraId="191AFF7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3BC6FD2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B80B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74B6A0E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D46F03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457A606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0EA8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23C2A6E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7D89753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692</w:t>
            </w:r>
          </w:p>
        </w:tc>
      </w:tr>
      <w:tr w:rsidR="00A61FB0" w:rsidRPr="00732430" w14:paraId="3319075D"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582DC2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1012</w:t>
            </w:r>
          </w:p>
        </w:tc>
        <w:tc>
          <w:tcPr>
            <w:tcW w:w="527" w:type="pct"/>
            <w:tcBorders>
              <w:top w:val="nil"/>
              <w:left w:val="nil"/>
              <w:bottom w:val="single" w:sz="4" w:space="0" w:color="auto"/>
              <w:right w:val="single" w:sz="4" w:space="0" w:color="auto"/>
            </w:tcBorders>
            <w:shd w:val="clear" w:color="auto" w:fill="auto"/>
            <w:noWrap/>
            <w:vAlign w:val="center"/>
            <w:hideMark/>
          </w:tcPr>
          <w:p w14:paraId="68459A9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5148707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630E73D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FD2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1520153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0ADABA7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4305F1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DCD5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627BCC2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4254324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258D39FE"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23C382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1013</w:t>
            </w:r>
          </w:p>
        </w:tc>
        <w:tc>
          <w:tcPr>
            <w:tcW w:w="527" w:type="pct"/>
            <w:tcBorders>
              <w:top w:val="nil"/>
              <w:left w:val="nil"/>
              <w:bottom w:val="single" w:sz="4" w:space="0" w:color="auto"/>
              <w:right w:val="single" w:sz="4" w:space="0" w:color="auto"/>
            </w:tcBorders>
            <w:shd w:val="clear" w:color="auto" w:fill="auto"/>
            <w:noWrap/>
            <w:vAlign w:val="center"/>
            <w:hideMark/>
          </w:tcPr>
          <w:p w14:paraId="3B4300F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72.63</w:t>
            </w:r>
          </w:p>
        </w:tc>
        <w:tc>
          <w:tcPr>
            <w:tcW w:w="391" w:type="pct"/>
            <w:tcBorders>
              <w:top w:val="nil"/>
              <w:left w:val="nil"/>
              <w:bottom w:val="single" w:sz="4" w:space="0" w:color="auto"/>
              <w:right w:val="single" w:sz="4" w:space="0" w:color="auto"/>
            </w:tcBorders>
            <w:shd w:val="clear" w:color="auto" w:fill="auto"/>
            <w:noWrap/>
            <w:vAlign w:val="center"/>
            <w:hideMark/>
          </w:tcPr>
          <w:p w14:paraId="1487F00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3E10D5A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2151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4A507CA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0CCC112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BBBCFC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DE1E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786F222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5A7DC22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690</w:t>
            </w:r>
          </w:p>
        </w:tc>
      </w:tr>
      <w:tr w:rsidR="00A61FB0" w:rsidRPr="00732430" w14:paraId="405D5549"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5F67C1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1014</w:t>
            </w:r>
          </w:p>
        </w:tc>
        <w:tc>
          <w:tcPr>
            <w:tcW w:w="527" w:type="pct"/>
            <w:tcBorders>
              <w:top w:val="nil"/>
              <w:left w:val="nil"/>
              <w:bottom w:val="single" w:sz="4" w:space="0" w:color="auto"/>
              <w:right w:val="single" w:sz="4" w:space="0" w:color="auto"/>
            </w:tcBorders>
            <w:shd w:val="clear" w:color="auto" w:fill="auto"/>
            <w:noWrap/>
            <w:vAlign w:val="center"/>
            <w:hideMark/>
          </w:tcPr>
          <w:p w14:paraId="4C04899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73.46</w:t>
            </w:r>
          </w:p>
        </w:tc>
        <w:tc>
          <w:tcPr>
            <w:tcW w:w="391" w:type="pct"/>
            <w:tcBorders>
              <w:top w:val="nil"/>
              <w:left w:val="nil"/>
              <w:bottom w:val="single" w:sz="4" w:space="0" w:color="auto"/>
              <w:right w:val="single" w:sz="4" w:space="0" w:color="auto"/>
            </w:tcBorders>
            <w:shd w:val="clear" w:color="auto" w:fill="auto"/>
            <w:noWrap/>
            <w:vAlign w:val="center"/>
            <w:hideMark/>
          </w:tcPr>
          <w:p w14:paraId="651FB8B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0CFDB07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7FF0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5FB0818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1669A0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82F9A9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983F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30588C0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50008E3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21D1FD0B"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79DA1E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1015</w:t>
            </w:r>
          </w:p>
        </w:tc>
        <w:tc>
          <w:tcPr>
            <w:tcW w:w="527" w:type="pct"/>
            <w:tcBorders>
              <w:top w:val="nil"/>
              <w:left w:val="nil"/>
              <w:bottom w:val="single" w:sz="4" w:space="0" w:color="auto"/>
              <w:right w:val="single" w:sz="4" w:space="0" w:color="auto"/>
            </w:tcBorders>
            <w:shd w:val="clear" w:color="auto" w:fill="auto"/>
            <w:noWrap/>
            <w:vAlign w:val="center"/>
            <w:hideMark/>
          </w:tcPr>
          <w:p w14:paraId="55598A6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60.69</w:t>
            </w:r>
          </w:p>
        </w:tc>
        <w:tc>
          <w:tcPr>
            <w:tcW w:w="391" w:type="pct"/>
            <w:tcBorders>
              <w:top w:val="nil"/>
              <w:left w:val="nil"/>
              <w:bottom w:val="single" w:sz="4" w:space="0" w:color="auto"/>
              <w:right w:val="single" w:sz="4" w:space="0" w:color="auto"/>
            </w:tcBorders>
            <w:shd w:val="clear" w:color="auto" w:fill="auto"/>
            <w:noWrap/>
            <w:vAlign w:val="center"/>
            <w:hideMark/>
          </w:tcPr>
          <w:p w14:paraId="671EE5E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765FAD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5385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765E3AF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808F0C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A0983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EEEA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39E5669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309D690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576</w:t>
            </w:r>
          </w:p>
        </w:tc>
      </w:tr>
      <w:tr w:rsidR="00A61FB0" w:rsidRPr="00732430" w14:paraId="5B150A31"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0FE552E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1101</w:t>
            </w:r>
          </w:p>
        </w:tc>
        <w:tc>
          <w:tcPr>
            <w:tcW w:w="527" w:type="pct"/>
            <w:tcBorders>
              <w:top w:val="nil"/>
              <w:left w:val="nil"/>
              <w:bottom w:val="single" w:sz="4" w:space="0" w:color="auto"/>
              <w:right w:val="single" w:sz="4" w:space="0" w:color="auto"/>
            </w:tcBorders>
            <w:shd w:val="clear" w:color="auto" w:fill="auto"/>
            <w:noWrap/>
            <w:vAlign w:val="center"/>
            <w:hideMark/>
          </w:tcPr>
          <w:p w14:paraId="6BA9714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62.76</w:t>
            </w:r>
          </w:p>
        </w:tc>
        <w:tc>
          <w:tcPr>
            <w:tcW w:w="391" w:type="pct"/>
            <w:tcBorders>
              <w:top w:val="nil"/>
              <w:left w:val="nil"/>
              <w:bottom w:val="single" w:sz="4" w:space="0" w:color="auto"/>
              <w:right w:val="single" w:sz="4" w:space="0" w:color="auto"/>
            </w:tcBorders>
            <w:shd w:val="clear" w:color="auto" w:fill="auto"/>
            <w:noWrap/>
            <w:vAlign w:val="center"/>
            <w:hideMark/>
          </w:tcPr>
          <w:p w14:paraId="5E6CA8E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0999AC5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6776804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4824978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ED637E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B2AE67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77D9403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64828DD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7F898DE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585</w:t>
            </w:r>
          </w:p>
        </w:tc>
      </w:tr>
      <w:tr w:rsidR="00A61FB0" w:rsidRPr="00732430" w14:paraId="72FD3BD9"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134D3A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1102</w:t>
            </w:r>
          </w:p>
        </w:tc>
        <w:tc>
          <w:tcPr>
            <w:tcW w:w="527" w:type="pct"/>
            <w:tcBorders>
              <w:top w:val="nil"/>
              <w:left w:val="nil"/>
              <w:bottom w:val="single" w:sz="4" w:space="0" w:color="auto"/>
              <w:right w:val="single" w:sz="4" w:space="0" w:color="auto"/>
            </w:tcBorders>
            <w:shd w:val="clear" w:color="auto" w:fill="auto"/>
            <w:noWrap/>
            <w:vAlign w:val="center"/>
            <w:hideMark/>
          </w:tcPr>
          <w:p w14:paraId="72A80C3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67.54</w:t>
            </w:r>
          </w:p>
        </w:tc>
        <w:tc>
          <w:tcPr>
            <w:tcW w:w="391" w:type="pct"/>
            <w:tcBorders>
              <w:top w:val="nil"/>
              <w:left w:val="nil"/>
              <w:bottom w:val="single" w:sz="4" w:space="0" w:color="auto"/>
              <w:right w:val="single" w:sz="4" w:space="0" w:color="auto"/>
            </w:tcBorders>
            <w:shd w:val="clear" w:color="auto" w:fill="auto"/>
            <w:noWrap/>
            <w:vAlign w:val="center"/>
            <w:hideMark/>
          </w:tcPr>
          <w:p w14:paraId="33EACCA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51B97DE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541EF37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426EBDB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D71437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D35FD3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4B40817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04B3CBE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00A2720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629</w:t>
            </w:r>
          </w:p>
        </w:tc>
      </w:tr>
      <w:tr w:rsidR="00A61FB0" w:rsidRPr="00732430" w14:paraId="77E38CB9"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7EDF4B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1103</w:t>
            </w:r>
          </w:p>
        </w:tc>
        <w:tc>
          <w:tcPr>
            <w:tcW w:w="527" w:type="pct"/>
            <w:tcBorders>
              <w:top w:val="nil"/>
              <w:left w:val="nil"/>
              <w:bottom w:val="single" w:sz="4" w:space="0" w:color="auto"/>
              <w:right w:val="single" w:sz="4" w:space="0" w:color="auto"/>
            </w:tcBorders>
            <w:shd w:val="clear" w:color="auto" w:fill="auto"/>
            <w:noWrap/>
            <w:vAlign w:val="center"/>
            <w:hideMark/>
          </w:tcPr>
          <w:p w14:paraId="7ED1B95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50.52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F321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591" w:type="pct"/>
            <w:tcBorders>
              <w:top w:val="nil"/>
              <w:left w:val="nil"/>
              <w:bottom w:val="single" w:sz="4" w:space="0" w:color="auto"/>
              <w:right w:val="single" w:sz="4" w:space="0" w:color="auto"/>
            </w:tcBorders>
            <w:shd w:val="clear" w:color="auto" w:fill="auto"/>
            <w:noWrap/>
            <w:vAlign w:val="center"/>
            <w:hideMark/>
          </w:tcPr>
          <w:p w14:paraId="17F26CB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4A41445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44E8206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83055A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1153BF8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54E6F37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B17AF4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95065</w:t>
            </w:r>
          </w:p>
        </w:tc>
        <w:tc>
          <w:tcPr>
            <w:tcW w:w="426" w:type="pct"/>
            <w:tcBorders>
              <w:top w:val="nil"/>
              <w:left w:val="nil"/>
              <w:bottom w:val="single" w:sz="4" w:space="0" w:color="auto"/>
              <w:right w:val="single" w:sz="4" w:space="0" w:color="auto"/>
            </w:tcBorders>
            <w:shd w:val="clear" w:color="auto" w:fill="auto"/>
            <w:noWrap/>
            <w:vAlign w:val="center"/>
            <w:hideMark/>
          </w:tcPr>
          <w:p w14:paraId="16ACA28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480</w:t>
            </w:r>
          </w:p>
        </w:tc>
      </w:tr>
      <w:tr w:rsidR="00A61FB0" w:rsidRPr="00732430" w14:paraId="383B2D0A"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F9A8F3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1104</w:t>
            </w:r>
          </w:p>
        </w:tc>
        <w:tc>
          <w:tcPr>
            <w:tcW w:w="527" w:type="pct"/>
            <w:tcBorders>
              <w:top w:val="nil"/>
              <w:left w:val="nil"/>
              <w:bottom w:val="single" w:sz="4" w:space="0" w:color="auto"/>
              <w:right w:val="single" w:sz="4" w:space="0" w:color="auto"/>
            </w:tcBorders>
            <w:shd w:val="clear" w:color="auto" w:fill="auto"/>
            <w:noWrap/>
            <w:vAlign w:val="center"/>
            <w:hideMark/>
          </w:tcPr>
          <w:p w14:paraId="1774198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50.56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50C7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591" w:type="pct"/>
            <w:tcBorders>
              <w:top w:val="nil"/>
              <w:left w:val="nil"/>
              <w:bottom w:val="single" w:sz="4" w:space="0" w:color="auto"/>
              <w:right w:val="single" w:sz="4" w:space="0" w:color="auto"/>
            </w:tcBorders>
            <w:shd w:val="clear" w:color="auto" w:fill="auto"/>
            <w:noWrap/>
            <w:vAlign w:val="center"/>
            <w:hideMark/>
          </w:tcPr>
          <w:p w14:paraId="48BC0DB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71661EA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75B4022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5C47A0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D8B086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49CD724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69A56C4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95065</w:t>
            </w:r>
          </w:p>
        </w:tc>
        <w:tc>
          <w:tcPr>
            <w:tcW w:w="426" w:type="pct"/>
            <w:tcBorders>
              <w:top w:val="nil"/>
              <w:left w:val="nil"/>
              <w:bottom w:val="single" w:sz="4" w:space="0" w:color="auto"/>
              <w:right w:val="single" w:sz="4" w:space="0" w:color="auto"/>
            </w:tcBorders>
            <w:shd w:val="clear" w:color="auto" w:fill="auto"/>
            <w:noWrap/>
            <w:vAlign w:val="center"/>
            <w:hideMark/>
          </w:tcPr>
          <w:p w14:paraId="0A38986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481</w:t>
            </w:r>
          </w:p>
        </w:tc>
      </w:tr>
      <w:tr w:rsidR="00A61FB0" w:rsidRPr="00732430" w14:paraId="2CDD35B3"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13BA40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1105</w:t>
            </w:r>
          </w:p>
        </w:tc>
        <w:tc>
          <w:tcPr>
            <w:tcW w:w="527" w:type="pct"/>
            <w:tcBorders>
              <w:top w:val="nil"/>
              <w:left w:val="nil"/>
              <w:bottom w:val="single" w:sz="4" w:space="0" w:color="auto"/>
              <w:right w:val="single" w:sz="4" w:space="0" w:color="auto"/>
            </w:tcBorders>
            <w:shd w:val="clear" w:color="auto" w:fill="auto"/>
            <w:noWrap/>
            <w:vAlign w:val="center"/>
            <w:hideMark/>
          </w:tcPr>
          <w:p w14:paraId="780FD69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12A82DF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58F8C8D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5B3D544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5AD69A1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75E1E84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697CA2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3833DB9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87D09F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2FF3890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685</w:t>
            </w:r>
          </w:p>
        </w:tc>
      </w:tr>
      <w:tr w:rsidR="00A61FB0" w:rsidRPr="00732430" w14:paraId="53ED4A73"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D61F18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lastRenderedPageBreak/>
              <w:t>1106</w:t>
            </w:r>
          </w:p>
        </w:tc>
        <w:tc>
          <w:tcPr>
            <w:tcW w:w="527" w:type="pct"/>
            <w:tcBorders>
              <w:top w:val="nil"/>
              <w:left w:val="nil"/>
              <w:bottom w:val="single" w:sz="4" w:space="0" w:color="auto"/>
              <w:right w:val="single" w:sz="4" w:space="0" w:color="auto"/>
            </w:tcBorders>
            <w:shd w:val="clear" w:color="auto" w:fill="auto"/>
            <w:noWrap/>
            <w:vAlign w:val="center"/>
            <w:hideMark/>
          </w:tcPr>
          <w:p w14:paraId="717C08F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60.34</w:t>
            </w:r>
          </w:p>
        </w:tc>
        <w:tc>
          <w:tcPr>
            <w:tcW w:w="391" w:type="pct"/>
            <w:tcBorders>
              <w:top w:val="nil"/>
              <w:left w:val="nil"/>
              <w:bottom w:val="single" w:sz="4" w:space="0" w:color="auto"/>
              <w:right w:val="single" w:sz="4" w:space="0" w:color="auto"/>
            </w:tcBorders>
            <w:shd w:val="clear" w:color="auto" w:fill="auto"/>
            <w:noWrap/>
            <w:vAlign w:val="center"/>
            <w:hideMark/>
          </w:tcPr>
          <w:p w14:paraId="3E717AD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281AB0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638ACBC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5EB7D5B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D8F0AE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3A1FA9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78172EF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2C70EDA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035AF81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562</w:t>
            </w:r>
          </w:p>
        </w:tc>
      </w:tr>
      <w:tr w:rsidR="00A61FB0" w:rsidRPr="00732430" w14:paraId="7D629E5E"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14DF66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1107</w:t>
            </w:r>
          </w:p>
        </w:tc>
        <w:tc>
          <w:tcPr>
            <w:tcW w:w="527" w:type="pct"/>
            <w:tcBorders>
              <w:top w:val="nil"/>
              <w:left w:val="nil"/>
              <w:bottom w:val="single" w:sz="4" w:space="0" w:color="auto"/>
              <w:right w:val="single" w:sz="4" w:space="0" w:color="auto"/>
            </w:tcBorders>
            <w:shd w:val="clear" w:color="auto" w:fill="auto"/>
            <w:noWrap/>
            <w:vAlign w:val="center"/>
            <w:hideMark/>
          </w:tcPr>
          <w:p w14:paraId="36F33C2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63.19</w:t>
            </w:r>
          </w:p>
        </w:tc>
        <w:tc>
          <w:tcPr>
            <w:tcW w:w="391" w:type="pct"/>
            <w:tcBorders>
              <w:top w:val="nil"/>
              <w:left w:val="nil"/>
              <w:bottom w:val="single" w:sz="4" w:space="0" w:color="auto"/>
              <w:right w:val="single" w:sz="4" w:space="0" w:color="auto"/>
            </w:tcBorders>
            <w:shd w:val="clear" w:color="auto" w:fill="auto"/>
            <w:noWrap/>
            <w:vAlign w:val="center"/>
            <w:hideMark/>
          </w:tcPr>
          <w:p w14:paraId="2C56FFA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09B7E7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E92C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49620BC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516A943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0C4709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0B20720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76C3453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91803</w:t>
            </w:r>
          </w:p>
        </w:tc>
        <w:tc>
          <w:tcPr>
            <w:tcW w:w="426" w:type="pct"/>
            <w:tcBorders>
              <w:top w:val="nil"/>
              <w:left w:val="nil"/>
              <w:bottom w:val="single" w:sz="4" w:space="0" w:color="auto"/>
              <w:right w:val="single" w:sz="4" w:space="0" w:color="auto"/>
            </w:tcBorders>
            <w:shd w:val="clear" w:color="auto" w:fill="auto"/>
            <w:noWrap/>
            <w:vAlign w:val="center"/>
            <w:hideMark/>
          </w:tcPr>
          <w:p w14:paraId="3C43500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580</w:t>
            </w:r>
          </w:p>
        </w:tc>
      </w:tr>
      <w:tr w:rsidR="00A61FB0" w:rsidRPr="00732430" w14:paraId="16003BA3"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B627D5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1108</w:t>
            </w:r>
          </w:p>
        </w:tc>
        <w:tc>
          <w:tcPr>
            <w:tcW w:w="527" w:type="pct"/>
            <w:tcBorders>
              <w:top w:val="nil"/>
              <w:left w:val="nil"/>
              <w:bottom w:val="single" w:sz="4" w:space="0" w:color="auto"/>
              <w:right w:val="single" w:sz="4" w:space="0" w:color="auto"/>
            </w:tcBorders>
            <w:shd w:val="clear" w:color="auto" w:fill="auto"/>
            <w:noWrap/>
            <w:vAlign w:val="center"/>
            <w:hideMark/>
          </w:tcPr>
          <w:p w14:paraId="1C6EB8B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101.26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0021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591" w:type="pct"/>
            <w:tcBorders>
              <w:top w:val="nil"/>
              <w:left w:val="nil"/>
              <w:bottom w:val="single" w:sz="4" w:space="0" w:color="auto"/>
              <w:right w:val="single" w:sz="4" w:space="0" w:color="auto"/>
            </w:tcBorders>
            <w:shd w:val="clear" w:color="auto" w:fill="auto"/>
            <w:noWrap/>
            <w:vAlign w:val="center"/>
            <w:hideMark/>
          </w:tcPr>
          <w:p w14:paraId="214E0BF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EF9F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0738921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04A0F0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542FEEC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4DE8946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6E91DEC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89967</w:t>
            </w:r>
          </w:p>
        </w:tc>
        <w:tc>
          <w:tcPr>
            <w:tcW w:w="426" w:type="pct"/>
            <w:tcBorders>
              <w:top w:val="nil"/>
              <w:left w:val="nil"/>
              <w:bottom w:val="single" w:sz="4" w:space="0" w:color="auto"/>
              <w:right w:val="single" w:sz="4" w:space="0" w:color="auto"/>
            </w:tcBorders>
            <w:shd w:val="clear" w:color="auto" w:fill="auto"/>
            <w:noWrap/>
            <w:vAlign w:val="center"/>
            <w:hideMark/>
          </w:tcPr>
          <w:p w14:paraId="6D1D3ED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911</w:t>
            </w:r>
          </w:p>
        </w:tc>
      </w:tr>
      <w:tr w:rsidR="00A61FB0" w:rsidRPr="00732430" w14:paraId="0523C40F"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21FC8FF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1109</w:t>
            </w:r>
          </w:p>
        </w:tc>
        <w:tc>
          <w:tcPr>
            <w:tcW w:w="527" w:type="pct"/>
            <w:tcBorders>
              <w:top w:val="nil"/>
              <w:left w:val="nil"/>
              <w:bottom w:val="single" w:sz="4" w:space="0" w:color="auto"/>
              <w:right w:val="single" w:sz="4" w:space="0" w:color="auto"/>
            </w:tcBorders>
            <w:shd w:val="clear" w:color="auto" w:fill="auto"/>
            <w:noWrap/>
            <w:vAlign w:val="center"/>
            <w:hideMark/>
          </w:tcPr>
          <w:p w14:paraId="712CCA7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62.62</w:t>
            </w:r>
          </w:p>
        </w:tc>
        <w:tc>
          <w:tcPr>
            <w:tcW w:w="391" w:type="pct"/>
            <w:tcBorders>
              <w:top w:val="nil"/>
              <w:left w:val="nil"/>
              <w:bottom w:val="single" w:sz="4" w:space="0" w:color="auto"/>
              <w:right w:val="single" w:sz="4" w:space="0" w:color="auto"/>
            </w:tcBorders>
            <w:shd w:val="clear" w:color="auto" w:fill="auto"/>
            <w:noWrap/>
            <w:vAlign w:val="center"/>
            <w:hideMark/>
          </w:tcPr>
          <w:p w14:paraId="5E5FB36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187292F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C128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78E06D6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54D1316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86200E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62CA9E9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1233426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91803</w:t>
            </w:r>
          </w:p>
        </w:tc>
        <w:tc>
          <w:tcPr>
            <w:tcW w:w="426" w:type="pct"/>
            <w:tcBorders>
              <w:top w:val="nil"/>
              <w:left w:val="nil"/>
              <w:bottom w:val="single" w:sz="4" w:space="0" w:color="auto"/>
              <w:right w:val="single" w:sz="4" w:space="0" w:color="auto"/>
            </w:tcBorders>
            <w:shd w:val="clear" w:color="auto" w:fill="auto"/>
            <w:noWrap/>
            <w:vAlign w:val="center"/>
            <w:hideMark/>
          </w:tcPr>
          <w:p w14:paraId="538735B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575</w:t>
            </w:r>
          </w:p>
        </w:tc>
      </w:tr>
      <w:tr w:rsidR="00A61FB0" w:rsidRPr="00732430" w14:paraId="065EADBA"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825377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1110</w:t>
            </w:r>
          </w:p>
        </w:tc>
        <w:tc>
          <w:tcPr>
            <w:tcW w:w="527" w:type="pct"/>
            <w:tcBorders>
              <w:top w:val="nil"/>
              <w:left w:val="nil"/>
              <w:bottom w:val="single" w:sz="4" w:space="0" w:color="auto"/>
              <w:right w:val="single" w:sz="4" w:space="0" w:color="auto"/>
            </w:tcBorders>
            <w:shd w:val="clear" w:color="auto" w:fill="auto"/>
            <w:noWrap/>
            <w:vAlign w:val="center"/>
            <w:hideMark/>
          </w:tcPr>
          <w:p w14:paraId="56CE673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60.83</w:t>
            </w:r>
          </w:p>
        </w:tc>
        <w:tc>
          <w:tcPr>
            <w:tcW w:w="391" w:type="pct"/>
            <w:tcBorders>
              <w:top w:val="nil"/>
              <w:left w:val="nil"/>
              <w:bottom w:val="single" w:sz="4" w:space="0" w:color="auto"/>
              <w:right w:val="single" w:sz="4" w:space="0" w:color="auto"/>
            </w:tcBorders>
            <w:shd w:val="clear" w:color="auto" w:fill="auto"/>
            <w:noWrap/>
            <w:vAlign w:val="center"/>
            <w:hideMark/>
          </w:tcPr>
          <w:p w14:paraId="47597FC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4F88630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C5DB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12B4CCB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D1F478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407C9D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798C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0F0D937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16DF0F6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578</w:t>
            </w:r>
          </w:p>
        </w:tc>
      </w:tr>
      <w:tr w:rsidR="00A61FB0" w:rsidRPr="00732430" w14:paraId="1344775A"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93B5AB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1111</w:t>
            </w:r>
          </w:p>
        </w:tc>
        <w:tc>
          <w:tcPr>
            <w:tcW w:w="527" w:type="pct"/>
            <w:tcBorders>
              <w:top w:val="nil"/>
              <w:left w:val="nil"/>
              <w:bottom w:val="single" w:sz="4" w:space="0" w:color="auto"/>
              <w:right w:val="single" w:sz="4" w:space="0" w:color="auto"/>
            </w:tcBorders>
            <w:shd w:val="clear" w:color="auto" w:fill="auto"/>
            <w:noWrap/>
            <w:vAlign w:val="center"/>
            <w:hideMark/>
          </w:tcPr>
          <w:p w14:paraId="7514D7E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72.8</w:t>
            </w:r>
          </w:p>
        </w:tc>
        <w:tc>
          <w:tcPr>
            <w:tcW w:w="391" w:type="pct"/>
            <w:tcBorders>
              <w:top w:val="nil"/>
              <w:left w:val="nil"/>
              <w:bottom w:val="single" w:sz="4" w:space="0" w:color="auto"/>
              <w:right w:val="single" w:sz="4" w:space="0" w:color="auto"/>
            </w:tcBorders>
            <w:shd w:val="clear" w:color="auto" w:fill="auto"/>
            <w:noWrap/>
            <w:vAlign w:val="center"/>
            <w:hideMark/>
          </w:tcPr>
          <w:p w14:paraId="3BABB1A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44CA38F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74C0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562C26D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76DA194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809CF6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77FD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6C9F01A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2B0FABF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692</w:t>
            </w:r>
          </w:p>
        </w:tc>
      </w:tr>
      <w:tr w:rsidR="00A61FB0" w:rsidRPr="00732430" w14:paraId="52A6721B"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4A364A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1112</w:t>
            </w:r>
          </w:p>
        </w:tc>
        <w:tc>
          <w:tcPr>
            <w:tcW w:w="527" w:type="pct"/>
            <w:tcBorders>
              <w:top w:val="nil"/>
              <w:left w:val="nil"/>
              <w:bottom w:val="single" w:sz="4" w:space="0" w:color="auto"/>
              <w:right w:val="single" w:sz="4" w:space="0" w:color="auto"/>
            </w:tcBorders>
            <w:shd w:val="clear" w:color="auto" w:fill="auto"/>
            <w:noWrap/>
            <w:vAlign w:val="center"/>
            <w:hideMark/>
          </w:tcPr>
          <w:p w14:paraId="4B5933E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382931E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1F6D71D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4508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5481BFE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0AAF21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916C7B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832A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51BD4BC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6611C45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7BED1E97"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674659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1113</w:t>
            </w:r>
          </w:p>
        </w:tc>
        <w:tc>
          <w:tcPr>
            <w:tcW w:w="527" w:type="pct"/>
            <w:tcBorders>
              <w:top w:val="nil"/>
              <w:left w:val="nil"/>
              <w:bottom w:val="single" w:sz="4" w:space="0" w:color="auto"/>
              <w:right w:val="single" w:sz="4" w:space="0" w:color="auto"/>
            </w:tcBorders>
            <w:shd w:val="clear" w:color="auto" w:fill="auto"/>
            <w:noWrap/>
            <w:vAlign w:val="center"/>
            <w:hideMark/>
          </w:tcPr>
          <w:p w14:paraId="4A6A9F1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72.63</w:t>
            </w:r>
          </w:p>
        </w:tc>
        <w:tc>
          <w:tcPr>
            <w:tcW w:w="391" w:type="pct"/>
            <w:tcBorders>
              <w:top w:val="nil"/>
              <w:left w:val="nil"/>
              <w:bottom w:val="single" w:sz="4" w:space="0" w:color="auto"/>
              <w:right w:val="single" w:sz="4" w:space="0" w:color="auto"/>
            </w:tcBorders>
            <w:shd w:val="clear" w:color="auto" w:fill="auto"/>
            <w:noWrap/>
            <w:vAlign w:val="center"/>
            <w:hideMark/>
          </w:tcPr>
          <w:p w14:paraId="7765D62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18D6454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B9E6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77690D2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42A069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B4C2AC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1A5D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54137CD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0AA8771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690</w:t>
            </w:r>
          </w:p>
        </w:tc>
      </w:tr>
      <w:tr w:rsidR="00A61FB0" w:rsidRPr="00732430" w14:paraId="0EB37369"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2BB8F6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1114</w:t>
            </w:r>
          </w:p>
        </w:tc>
        <w:tc>
          <w:tcPr>
            <w:tcW w:w="527" w:type="pct"/>
            <w:tcBorders>
              <w:top w:val="nil"/>
              <w:left w:val="nil"/>
              <w:bottom w:val="single" w:sz="4" w:space="0" w:color="auto"/>
              <w:right w:val="single" w:sz="4" w:space="0" w:color="auto"/>
            </w:tcBorders>
            <w:shd w:val="clear" w:color="auto" w:fill="auto"/>
            <w:noWrap/>
            <w:vAlign w:val="center"/>
            <w:hideMark/>
          </w:tcPr>
          <w:p w14:paraId="00782DE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73.46</w:t>
            </w:r>
          </w:p>
        </w:tc>
        <w:tc>
          <w:tcPr>
            <w:tcW w:w="391" w:type="pct"/>
            <w:tcBorders>
              <w:top w:val="nil"/>
              <w:left w:val="nil"/>
              <w:bottom w:val="single" w:sz="4" w:space="0" w:color="auto"/>
              <w:right w:val="single" w:sz="4" w:space="0" w:color="auto"/>
            </w:tcBorders>
            <w:shd w:val="clear" w:color="auto" w:fill="auto"/>
            <w:noWrap/>
            <w:vAlign w:val="center"/>
            <w:hideMark/>
          </w:tcPr>
          <w:p w14:paraId="1D86544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455B312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AA8C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3AAAEF5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AAD4DF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5943F9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8554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7ECD55E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266513C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2494630D"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55F41A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1115</w:t>
            </w:r>
          </w:p>
        </w:tc>
        <w:tc>
          <w:tcPr>
            <w:tcW w:w="527" w:type="pct"/>
            <w:tcBorders>
              <w:top w:val="nil"/>
              <w:left w:val="nil"/>
              <w:bottom w:val="single" w:sz="4" w:space="0" w:color="auto"/>
              <w:right w:val="single" w:sz="4" w:space="0" w:color="auto"/>
            </w:tcBorders>
            <w:shd w:val="clear" w:color="auto" w:fill="auto"/>
            <w:noWrap/>
            <w:vAlign w:val="center"/>
            <w:hideMark/>
          </w:tcPr>
          <w:p w14:paraId="0265D06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60.69</w:t>
            </w:r>
          </w:p>
        </w:tc>
        <w:tc>
          <w:tcPr>
            <w:tcW w:w="391" w:type="pct"/>
            <w:tcBorders>
              <w:top w:val="nil"/>
              <w:left w:val="nil"/>
              <w:bottom w:val="single" w:sz="4" w:space="0" w:color="auto"/>
              <w:right w:val="single" w:sz="4" w:space="0" w:color="auto"/>
            </w:tcBorders>
            <w:shd w:val="clear" w:color="auto" w:fill="auto"/>
            <w:noWrap/>
            <w:vAlign w:val="center"/>
            <w:hideMark/>
          </w:tcPr>
          <w:p w14:paraId="16F9A0A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0194928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5A1C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27DB2DC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E76EC6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5356FF9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8CA4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3F93FD8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2B70E1D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576</w:t>
            </w:r>
          </w:p>
        </w:tc>
      </w:tr>
      <w:tr w:rsidR="00A61FB0" w:rsidRPr="00732430" w14:paraId="71D1A292"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BA8A5D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1201</w:t>
            </w:r>
          </w:p>
        </w:tc>
        <w:tc>
          <w:tcPr>
            <w:tcW w:w="527" w:type="pct"/>
            <w:tcBorders>
              <w:top w:val="nil"/>
              <w:left w:val="nil"/>
              <w:bottom w:val="single" w:sz="4" w:space="0" w:color="auto"/>
              <w:right w:val="single" w:sz="4" w:space="0" w:color="auto"/>
            </w:tcBorders>
            <w:shd w:val="clear" w:color="auto" w:fill="auto"/>
            <w:noWrap/>
            <w:vAlign w:val="center"/>
            <w:hideMark/>
          </w:tcPr>
          <w:p w14:paraId="3FEE105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62.76</w:t>
            </w:r>
          </w:p>
        </w:tc>
        <w:tc>
          <w:tcPr>
            <w:tcW w:w="391" w:type="pct"/>
            <w:tcBorders>
              <w:top w:val="nil"/>
              <w:left w:val="nil"/>
              <w:bottom w:val="single" w:sz="4" w:space="0" w:color="auto"/>
              <w:right w:val="single" w:sz="4" w:space="0" w:color="auto"/>
            </w:tcBorders>
            <w:shd w:val="clear" w:color="auto" w:fill="auto"/>
            <w:noWrap/>
            <w:vAlign w:val="center"/>
            <w:hideMark/>
          </w:tcPr>
          <w:p w14:paraId="2AF5326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1B9C0CC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4CA353A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30CD4FA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F75FB5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C38C0A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843A46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4606E64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11BBEF2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585</w:t>
            </w:r>
          </w:p>
        </w:tc>
      </w:tr>
      <w:tr w:rsidR="00A61FB0" w:rsidRPr="00732430" w14:paraId="4154950E"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256B63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1202</w:t>
            </w:r>
          </w:p>
        </w:tc>
        <w:tc>
          <w:tcPr>
            <w:tcW w:w="527" w:type="pct"/>
            <w:tcBorders>
              <w:top w:val="nil"/>
              <w:left w:val="nil"/>
              <w:bottom w:val="single" w:sz="4" w:space="0" w:color="auto"/>
              <w:right w:val="single" w:sz="4" w:space="0" w:color="auto"/>
            </w:tcBorders>
            <w:shd w:val="clear" w:color="auto" w:fill="auto"/>
            <w:noWrap/>
            <w:vAlign w:val="center"/>
            <w:hideMark/>
          </w:tcPr>
          <w:p w14:paraId="239973D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67.54</w:t>
            </w:r>
          </w:p>
        </w:tc>
        <w:tc>
          <w:tcPr>
            <w:tcW w:w="391" w:type="pct"/>
            <w:tcBorders>
              <w:top w:val="nil"/>
              <w:left w:val="nil"/>
              <w:bottom w:val="single" w:sz="4" w:space="0" w:color="auto"/>
              <w:right w:val="single" w:sz="4" w:space="0" w:color="auto"/>
            </w:tcBorders>
            <w:shd w:val="clear" w:color="auto" w:fill="auto"/>
            <w:noWrap/>
            <w:vAlign w:val="center"/>
            <w:hideMark/>
          </w:tcPr>
          <w:p w14:paraId="50FE9FE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5348563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1920C09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188952A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73566F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6BB69A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5ED0B1F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07480E1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7251A5D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629</w:t>
            </w:r>
          </w:p>
        </w:tc>
      </w:tr>
      <w:tr w:rsidR="00A61FB0" w:rsidRPr="00732430" w14:paraId="6C55EB11"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4E7137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1203</w:t>
            </w:r>
          </w:p>
        </w:tc>
        <w:tc>
          <w:tcPr>
            <w:tcW w:w="527" w:type="pct"/>
            <w:tcBorders>
              <w:top w:val="nil"/>
              <w:left w:val="nil"/>
              <w:bottom w:val="single" w:sz="4" w:space="0" w:color="auto"/>
              <w:right w:val="single" w:sz="4" w:space="0" w:color="auto"/>
            </w:tcBorders>
            <w:shd w:val="clear" w:color="auto" w:fill="auto"/>
            <w:noWrap/>
            <w:vAlign w:val="center"/>
            <w:hideMark/>
          </w:tcPr>
          <w:p w14:paraId="0FE2FD8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50.52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5AF9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591" w:type="pct"/>
            <w:tcBorders>
              <w:top w:val="nil"/>
              <w:left w:val="nil"/>
              <w:bottom w:val="single" w:sz="4" w:space="0" w:color="auto"/>
              <w:right w:val="single" w:sz="4" w:space="0" w:color="auto"/>
            </w:tcBorders>
            <w:shd w:val="clear" w:color="auto" w:fill="auto"/>
            <w:noWrap/>
            <w:vAlign w:val="center"/>
            <w:hideMark/>
          </w:tcPr>
          <w:p w14:paraId="4ACEE60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7E5AE1F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7F9BE1F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A39097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192CE56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6A68C18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4FD6667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95065</w:t>
            </w:r>
          </w:p>
        </w:tc>
        <w:tc>
          <w:tcPr>
            <w:tcW w:w="426" w:type="pct"/>
            <w:tcBorders>
              <w:top w:val="nil"/>
              <w:left w:val="nil"/>
              <w:bottom w:val="single" w:sz="4" w:space="0" w:color="auto"/>
              <w:right w:val="single" w:sz="4" w:space="0" w:color="auto"/>
            </w:tcBorders>
            <w:shd w:val="clear" w:color="auto" w:fill="auto"/>
            <w:noWrap/>
            <w:vAlign w:val="center"/>
            <w:hideMark/>
          </w:tcPr>
          <w:p w14:paraId="6F24A83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480</w:t>
            </w:r>
          </w:p>
        </w:tc>
      </w:tr>
      <w:tr w:rsidR="00A61FB0" w:rsidRPr="00732430" w14:paraId="5A63BCCE"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727E81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1204</w:t>
            </w:r>
          </w:p>
        </w:tc>
        <w:tc>
          <w:tcPr>
            <w:tcW w:w="527" w:type="pct"/>
            <w:tcBorders>
              <w:top w:val="nil"/>
              <w:left w:val="nil"/>
              <w:bottom w:val="single" w:sz="4" w:space="0" w:color="auto"/>
              <w:right w:val="single" w:sz="4" w:space="0" w:color="auto"/>
            </w:tcBorders>
            <w:shd w:val="clear" w:color="auto" w:fill="auto"/>
            <w:noWrap/>
            <w:vAlign w:val="center"/>
            <w:hideMark/>
          </w:tcPr>
          <w:p w14:paraId="10FF3FA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50.56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AA5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591" w:type="pct"/>
            <w:tcBorders>
              <w:top w:val="nil"/>
              <w:left w:val="nil"/>
              <w:bottom w:val="single" w:sz="4" w:space="0" w:color="auto"/>
              <w:right w:val="single" w:sz="4" w:space="0" w:color="auto"/>
            </w:tcBorders>
            <w:shd w:val="clear" w:color="auto" w:fill="auto"/>
            <w:noWrap/>
            <w:vAlign w:val="center"/>
            <w:hideMark/>
          </w:tcPr>
          <w:p w14:paraId="03F43D7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4BE6CBD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7027714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43210D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FBC730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7B9691F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5A6B6FD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95065</w:t>
            </w:r>
          </w:p>
        </w:tc>
        <w:tc>
          <w:tcPr>
            <w:tcW w:w="426" w:type="pct"/>
            <w:tcBorders>
              <w:top w:val="nil"/>
              <w:left w:val="nil"/>
              <w:bottom w:val="single" w:sz="4" w:space="0" w:color="auto"/>
              <w:right w:val="single" w:sz="4" w:space="0" w:color="auto"/>
            </w:tcBorders>
            <w:shd w:val="clear" w:color="auto" w:fill="auto"/>
            <w:noWrap/>
            <w:vAlign w:val="center"/>
            <w:hideMark/>
          </w:tcPr>
          <w:p w14:paraId="66AEC90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481</w:t>
            </w:r>
          </w:p>
        </w:tc>
      </w:tr>
      <w:tr w:rsidR="00A61FB0" w:rsidRPr="00732430" w14:paraId="28B29434"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F4F16C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1205</w:t>
            </w:r>
          </w:p>
        </w:tc>
        <w:tc>
          <w:tcPr>
            <w:tcW w:w="527" w:type="pct"/>
            <w:tcBorders>
              <w:top w:val="nil"/>
              <w:left w:val="nil"/>
              <w:bottom w:val="single" w:sz="4" w:space="0" w:color="auto"/>
              <w:right w:val="single" w:sz="4" w:space="0" w:color="auto"/>
            </w:tcBorders>
            <w:shd w:val="clear" w:color="auto" w:fill="auto"/>
            <w:noWrap/>
            <w:vAlign w:val="center"/>
            <w:hideMark/>
          </w:tcPr>
          <w:p w14:paraId="582AD33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7DF60B3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631A4C0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02E4526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0C39544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0E62864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4C7216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1658B35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63E5B14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7DCFD1D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685</w:t>
            </w:r>
          </w:p>
        </w:tc>
      </w:tr>
      <w:tr w:rsidR="00A61FB0" w:rsidRPr="00732430" w14:paraId="3DB55D7E"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5EC5A0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1206</w:t>
            </w:r>
          </w:p>
        </w:tc>
        <w:tc>
          <w:tcPr>
            <w:tcW w:w="527" w:type="pct"/>
            <w:tcBorders>
              <w:top w:val="nil"/>
              <w:left w:val="nil"/>
              <w:bottom w:val="single" w:sz="4" w:space="0" w:color="auto"/>
              <w:right w:val="single" w:sz="4" w:space="0" w:color="auto"/>
            </w:tcBorders>
            <w:shd w:val="clear" w:color="auto" w:fill="auto"/>
            <w:noWrap/>
            <w:vAlign w:val="center"/>
            <w:hideMark/>
          </w:tcPr>
          <w:p w14:paraId="374738F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60.34</w:t>
            </w:r>
          </w:p>
        </w:tc>
        <w:tc>
          <w:tcPr>
            <w:tcW w:w="391" w:type="pct"/>
            <w:tcBorders>
              <w:top w:val="nil"/>
              <w:left w:val="nil"/>
              <w:bottom w:val="single" w:sz="4" w:space="0" w:color="auto"/>
              <w:right w:val="single" w:sz="4" w:space="0" w:color="auto"/>
            </w:tcBorders>
            <w:shd w:val="clear" w:color="auto" w:fill="auto"/>
            <w:noWrap/>
            <w:vAlign w:val="center"/>
            <w:hideMark/>
          </w:tcPr>
          <w:p w14:paraId="4260C42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1550F78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5E34280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11F1047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645143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32614D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66F979A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0BBCF2C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6ABBB25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562</w:t>
            </w:r>
          </w:p>
        </w:tc>
      </w:tr>
      <w:tr w:rsidR="00A61FB0" w:rsidRPr="00732430" w14:paraId="5217D911"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1D072D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1207</w:t>
            </w:r>
          </w:p>
        </w:tc>
        <w:tc>
          <w:tcPr>
            <w:tcW w:w="527" w:type="pct"/>
            <w:tcBorders>
              <w:top w:val="nil"/>
              <w:left w:val="nil"/>
              <w:bottom w:val="single" w:sz="4" w:space="0" w:color="auto"/>
              <w:right w:val="single" w:sz="4" w:space="0" w:color="auto"/>
            </w:tcBorders>
            <w:shd w:val="clear" w:color="auto" w:fill="auto"/>
            <w:noWrap/>
            <w:vAlign w:val="center"/>
            <w:hideMark/>
          </w:tcPr>
          <w:p w14:paraId="64D30B5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63.19</w:t>
            </w:r>
          </w:p>
        </w:tc>
        <w:tc>
          <w:tcPr>
            <w:tcW w:w="391" w:type="pct"/>
            <w:tcBorders>
              <w:top w:val="nil"/>
              <w:left w:val="nil"/>
              <w:bottom w:val="single" w:sz="4" w:space="0" w:color="auto"/>
              <w:right w:val="single" w:sz="4" w:space="0" w:color="auto"/>
            </w:tcBorders>
            <w:shd w:val="clear" w:color="auto" w:fill="auto"/>
            <w:noWrap/>
            <w:vAlign w:val="center"/>
            <w:hideMark/>
          </w:tcPr>
          <w:p w14:paraId="0F678D2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129E1A7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AC55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592065B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AEB7E5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475AAD6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7CBBA53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45BEAD9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91803</w:t>
            </w:r>
          </w:p>
        </w:tc>
        <w:tc>
          <w:tcPr>
            <w:tcW w:w="426" w:type="pct"/>
            <w:tcBorders>
              <w:top w:val="nil"/>
              <w:left w:val="nil"/>
              <w:bottom w:val="single" w:sz="4" w:space="0" w:color="auto"/>
              <w:right w:val="single" w:sz="4" w:space="0" w:color="auto"/>
            </w:tcBorders>
            <w:shd w:val="clear" w:color="auto" w:fill="auto"/>
            <w:noWrap/>
            <w:vAlign w:val="center"/>
            <w:hideMark/>
          </w:tcPr>
          <w:p w14:paraId="3F1635B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580</w:t>
            </w:r>
          </w:p>
        </w:tc>
      </w:tr>
      <w:tr w:rsidR="00A61FB0" w:rsidRPr="00732430" w14:paraId="4F1DC151"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7EF395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1208</w:t>
            </w:r>
          </w:p>
        </w:tc>
        <w:tc>
          <w:tcPr>
            <w:tcW w:w="527" w:type="pct"/>
            <w:tcBorders>
              <w:top w:val="nil"/>
              <w:left w:val="nil"/>
              <w:bottom w:val="single" w:sz="4" w:space="0" w:color="auto"/>
              <w:right w:val="single" w:sz="4" w:space="0" w:color="auto"/>
            </w:tcBorders>
            <w:shd w:val="clear" w:color="auto" w:fill="auto"/>
            <w:noWrap/>
            <w:vAlign w:val="center"/>
            <w:hideMark/>
          </w:tcPr>
          <w:p w14:paraId="2F789CF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101.26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ABD6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591" w:type="pct"/>
            <w:tcBorders>
              <w:top w:val="nil"/>
              <w:left w:val="nil"/>
              <w:bottom w:val="single" w:sz="4" w:space="0" w:color="auto"/>
              <w:right w:val="single" w:sz="4" w:space="0" w:color="auto"/>
            </w:tcBorders>
            <w:shd w:val="clear" w:color="auto" w:fill="auto"/>
            <w:noWrap/>
            <w:vAlign w:val="center"/>
            <w:hideMark/>
          </w:tcPr>
          <w:p w14:paraId="1FB19E3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F96D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7D1AC7C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076E883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66D648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1DB5624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52875D0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89967</w:t>
            </w:r>
          </w:p>
        </w:tc>
        <w:tc>
          <w:tcPr>
            <w:tcW w:w="426" w:type="pct"/>
            <w:tcBorders>
              <w:top w:val="nil"/>
              <w:left w:val="nil"/>
              <w:bottom w:val="single" w:sz="4" w:space="0" w:color="auto"/>
              <w:right w:val="single" w:sz="4" w:space="0" w:color="auto"/>
            </w:tcBorders>
            <w:shd w:val="clear" w:color="auto" w:fill="auto"/>
            <w:noWrap/>
            <w:vAlign w:val="center"/>
            <w:hideMark/>
          </w:tcPr>
          <w:p w14:paraId="2E09F58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911</w:t>
            </w:r>
          </w:p>
        </w:tc>
      </w:tr>
      <w:tr w:rsidR="00A61FB0" w:rsidRPr="00732430" w14:paraId="61EDEFD3"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38E28E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1209</w:t>
            </w:r>
          </w:p>
        </w:tc>
        <w:tc>
          <w:tcPr>
            <w:tcW w:w="527" w:type="pct"/>
            <w:tcBorders>
              <w:top w:val="nil"/>
              <w:left w:val="nil"/>
              <w:bottom w:val="single" w:sz="4" w:space="0" w:color="auto"/>
              <w:right w:val="single" w:sz="4" w:space="0" w:color="auto"/>
            </w:tcBorders>
            <w:shd w:val="clear" w:color="auto" w:fill="auto"/>
            <w:noWrap/>
            <w:vAlign w:val="center"/>
            <w:hideMark/>
          </w:tcPr>
          <w:p w14:paraId="3FC2FB2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62.62</w:t>
            </w:r>
          </w:p>
        </w:tc>
        <w:tc>
          <w:tcPr>
            <w:tcW w:w="391" w:type="pct"/>
            <w:tcBorders>
              <w:top w:val="nil"/>
              <w:left w:val="nil"/>
              <w:bottom w:val="single" w:sz="4" w:space="0" w:color="auto"/>
              <w:right w:val="single" w:sz="4" w:space="0" w:color="auto"/>
            </w:tcBorders>
            <w:shd w:val="clear" w:color="auto" w:fill="auto"/>
            <w:noWrap/>
            <w:vAlign w:val="center"/>
            <w:hideMark/>
          </w:tcPr>
          <w:p w14:paraId="362A08F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05A5F67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D292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07512C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502D370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1A408F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3CF9B3C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527248B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91803</w:t>
            </w:r>
          </w:p>
        </w:tc>
        <w:tc>
          <w:tcPr>
            <w:tcW w:w="426" w:type="pct"/>
            <w:tcBorders>
              <w:top w:val="nil"/>
              <w:left w:val="nil"/>
              <w:bottom w:val="single" w:sz="4" w:space="0" w:color="auto"/>
              <w:right w:val="single" w:sz="4" w:space="0" w:color="auto"/>
            </w:tcBorders>
            <w:shd w:val="clear" w:color="auto" w:fill="auto"/>
            <w:noWrap/>
            <w:vAlign w:val="center"/>
            <w:hideMark/>
          </w:tcPr>
          <w:p w14:paraId="055D28A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575</w:t>
            </w:r>
          </w:p>
        </w:tc>
      </w:tr>
      <w:tr w:rsidR="00A61FB0" w:rsidRPr="00732430" w14:paraId="25CDA134"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00166B5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1210</w:t>
            </w:r>
          </w:p>
        </w:tc>
        <w:tc>
          <w:tcPr>
            <w:tcW w:w="527" w:type="pct"/>
            <w:tcBorders>
              <w:top w:val="nil"/>
              <w:left w:val="nil"/>
              <w:bottom w:val="single" w:sz="4" w:space="0" w:color="auto"/>
              <w:right w:val="single" w:sz="4" w:space="0" w:color="auto"/>
            </w:tcBorders>
            <w:shd w:val="clear" w:color="auto" w:fill="auto"/>
            <w:noWrap/>
            <w:vAlign w:val="center"/>
            <w:hideMark/>
          </w:tcPr>
          <w:p w14:paraId="77209B7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60.83</w:t>
            </w:r>
          </w:p>
        </w:tc>
        <w:tc>
          <w:tcPr>
            <w:tcW w:w="391" w:type="pct"/>
            <w:tcBorders>
              <w:top w:val="nil"/>
              <w:left w:val="nil"/>
              <w:bottom w:val="single" w:sz="4" w:space="0" w:color="auto"/>
              <w:right w:val="single" w:sz="4" w:space="0" w:color="auto"/>
            </w:tcBorders>
            <w:shd w:val="clear" w:color="auto" w:fill="auto"/>
            <w:noWrap/>
            <w:vAlign w:val="center"/>
            <w:hideMark/>
          </w:tcPr>
          <w:p w14:paraId="38F9A45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5C22590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E169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13758FC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0196E8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AB120F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A258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5F8E93A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7BC3E8F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578</w:t>
            </w:r>
          </w:p>
        </w:tc>
      </w:tr>
      <w:tr w:rsidR="00A61FB0" w:rsidRPr="00732430" w14:paraId="48DC108C"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CAE0E6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1211</w:t>
            </w:r>
          </w:p>
        </w:tc>
        <w:tc>
          <w:tcPr>
            <w:tcW w:w="527" w:type="pct"/>
            <w:tcBorders>
              <w:top w:val="nil"/>
              <w:left w:val="nil"/>
              <w:bottom w:val="single" w:sz="4" w:space="0" w:color="auto"/>
              <w:right w:val="single" w:sz="4" w:space="0" w:color="auto"/>
            </w:tcBorders>
            <w:shd w:val="clear" w:color="auto" w:fill="auto"/>
            <w:noWrap/>
            <w:vAlign w:val="center"/>
            <w:hideMark/>
          </w:tcPr>
          <w:p w14:paraId="1C6B35F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72.8</w:t>
            </w:r>
          </w:p>
        </w:tc>
        <w:tc>
          <w:tcPr>
            <w:tcW w:w="391" w:type="pct"/>
            <w:tcBorders>
              <w:top w:val="nil"/>
              <w:left w:val="nil"/>
              <w:bottom w:val="single" w:sz="4" w:space="0" w:color="auto"/>
              <w:right w:val="single" w:sz="4" w:space="0" w:color="auto"/>
            </w:tcBorders>
            <w:shd w:val="clear" w:color="auto" w:fill="auto"/>
            <w:noWrap/>
            <w:vAlign w:val="center"/>
            <w:hideMark/>
          </w:tcPr>
          <w:p w14:paraId="58025FE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6E2627F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7082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7C61155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37C7B8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499BCA7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7B6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189199B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24C230E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692</w:t>
            </w:r>
          </w:p>
        </w:tc>
      </w:tr>
      <w:tr w:rsidR="00A61FB0" w:rsidRPr="00732430" w14:paraId="56915743"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D73AEE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1212</w:t>
            </w:r>
          </w:p>
        </w:tc>
        <w:tc>
          <w:tcPr>
            <w:tcW w:w="527" w:type="pct"/>
            <w:tcBorders>
              <w:top w:val="nil"/>
              <w:left w:val="nil"/>
              <w:bottom w:val="single" w:sz="4" w:space="0" w:color="auto"/>
              <w:right w:val="single" w:sz="4" w:space="0" w:color="auto"/>
            </w:tcBorders>
            <w:shd w:val="clear" w:color="auto" w:fill="auto"/>
            <w:noWrap/>
            <w:vAlign w:val="center"/>
            <w:hideMark/>
          </w:tcPr>
          <w:p w14:paraId="1A09271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6C2E458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462EE6A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4340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095C6E0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9F4A2B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913CAA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1758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5B15A8C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68F9E9F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0A852732"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20CD777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1213</w:t>
            </w:r>
          </w:p>
        </w:tc>
        <w:tc>
          <w:tcPr>
            <w:tcW w:w="527" w:type="pct"/>
            <w:tcBorders>
              <w:top w:val="nil"/>
              <w:left w:val="nil"/>
              <w:bottom w:val="single" w:sz="4" w:space="0" w:color="auto"/>
              <w:right w:val="single" w:sz="4" w:space="0" w:color="auto"/>
            </w:tcBorders>
            <w:shd w:val="clear" w:color="auto" w:fill="auto"/>
            <w:noWrap/>
            <w:vAlign w:val="center"/>
            <w:hideMark/>
          </w:tcPr>
          <w:p w14:paraId="056CC6B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72.63</w:t>
            </w:r>
          </w:p>
        </w:tc>
        <w:tc>
          <w:tcPr>
            <w:tcW w:w="391" w:type="pct"/>
            <w:tcBorders>
              <w:top w:val="nil"/>
              <w:left w:val="nil"/>
              <w:bottom w:val="single" w:sz="4" w:space="0" w:color="auto"/>
              <w:right w:val="single" w:sz="4" w:space="0" w:color="auto"/>
            </w:tcBorders>
            <w:shd w:val="clear" w:color="auto" w:fill="auto"/>
            <w:noWrap/>
            <w:vAlign w:val="center"/>
            <w:hideMark/>
          </w:tcPr>
          <w:p w14:paraId="390FC34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CC2629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DFE3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231F8F3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0CC683D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6BC3B1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41B2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6003792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004C4F2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690</w:t>
            </w:r>
          </w:p>
        </w:tc>
      </w:tr>
      <w:tr w:rsidR="00A61FB0" w:rsidRPr="00732430" w14:paraId="271A39B3"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13D5A1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1214</w:t>
            </w:r>
          </w:p>
        </w:tc>
        <w:tc>
          <w:tcPr>
            <w:tcW w:w="527" w:type="pct"/>
            <w:tcBorders>
              <w:top w:val="nil"/>
              <w:left w:val="nil"/>
              <w:bottom w:val="single" w:sz="4" w:space="0" w:color="auto"/>
              <w:right w:val="single" w:sz="4" w:space="0" w:color="auto"/>
            </w:tcBorders>
            <w:shd w:val="clear" w:color="auto" w:fill="auto"/>
            <w:noWrap/>
            <w:vAlign w:val="center"/>
            <w:hideMark/>
          </w:tcPr>
          <w:p w14:paraId="19B6240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73.46</w:t>
            </w:r>
          </w:p>
        </w:tc>
        <w:tc>
          <w:tcPr>
            <w:tcW w:w="391" w:type="pct"/>
            <w:tcBorders>
              <w:top w:val="nil"/>
              <w:left w:val="nil"/>
              <w:bottom w:val="single" w:sz="4" w:space="0" w:color="auto"/>
              <w:right w:val="single" w:sz="4" w:space="0" w:color="auto"/>
            </w:tcBorders>
            <w:shd w:val="clear" w:color="auto" w:fill="auto"/>
            <w:noWrap/>
            <w:vAlign w:val="center"/>
            <w:hideMark/>
          </w:tcPr>
          <w:p w14:paraId="7B90D88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7ED07DA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1BC4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69518BD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786ECE4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4DED9BA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9C96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6E30964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59016F5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2A1FF202"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424459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1215</w:t>
            </w:r>
          </w:p>
        </w:tc>
        <w:tc>
          <w:tcPr>
            <w:tcW w:w="527" w:type="pct"/>
            <w:tcBorders>
              <w:top w:val="nil"/>
              <w:left w:val="nil"/>
              <w:bottom w:val="single" w:sz="4" w:space="0" w:color="auto"/>
              <w:right w:val="single" w:sz="4" w:space="0" w:color="auto"/>
            </w:tcBorders>
            <w:shd w:val="clear" w:color="auto" w:fill="auto"/>
            <w:noWrap/>
            <w:vAlign w:val="center"/>
            <w:hideMark/>
          </w:tcPr>
          <w:p w14:paraId="6E8FA41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60.69</w:t>
            </w:r>
          </w:p>
        </w:tc>
        <w:tc>
          <w:tcPr>
            <w:tcW w:w="391" w:type="pct"/>
            <w:tcBorders>
              <w:top w:val="nil"/>
              <w:left w:val="nil"/>
              <w:bottom w:val="single" w:sz="4" w:space="0" w:color="auto"/>
              <w:right w:val="single" w:sz="4" w:space="0" w:color="auto"/>
            </w:tcBorders>
            <w:shd w:val="clear" w:color="auto" w:fill="auto"/>
            <w:noWrap/>
            <w:vAlign w:val="center"/>
            <w:hideMark/>
          </w:tcPr>
          <w:p w14:paraId="1796596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7DF0787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B5CD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1F350FF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51B1BC6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A96E26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7D7A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05997D9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6C739B7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576</w:t>
            </w:r>
          </w:p>
        </w:tc>
      </w:tr>
      <w:tr w:rsidR="00A61FB0" w:rsidRPr="00732430" w14:paraId="711939B3"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2693FF2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1301</w:t>
            </w:r>
          </w:p>
        </w:tc>
        <w:tc>
          <w:tcPr>
            <w:tcW w:w="527" w:type="pct"/>
            <w:tcBorders>
              <w:top w:val="nil"/>
              <w:left w:val="nil"/>
              <w:bottom w:val="single" w:sz="4" w:space="0" w:color="auto"/>
              <w:right w:val="single" w:sz="4" w:space="0" w:color="auto"/>
            </w:tcBorders>
            <w:shd w:val="clear" w:color="auto" w:fill="auto"/>
            <w:noWrap/>
            <w:vAlign w:val="center"/>
            <w:hideMark/>
          </w:tcPr>
          <w:p w14:paraId="16B17A5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62.76</w:t>
            </w:r>
          </w:p>
        </w:tc>
        <w:tc>
          <w:tcPr>
            <w:tcW w:w="391" w:type="pct"/>
            <w:tcBorders>
              <w:top w:val="nil"/>
              <w:left w:val="nil"/>
              <w:bottom w:val="single" w:sz="4" w:space="0" w:color="auto"/>
              <w:right w:val="single" w:sz="4" w:space="0" w:color="auto"/>
            </w:tcBorders>
            <w:shd w:val="clear" w:color="auto" w:fill="auto"/>
            <w:noWrap/>
            <w:vAlign w:val="center"/>
            <w:hideMark/>
          </w:tcPr>
          <w:p w14:paraId="31AFA51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3A5D276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22BCFE7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477B24F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5A45529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07D922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5C5C468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5B0A352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31A70FE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585</w:t>
            </w:r>
          </w:p>
        </w:tc>
      </w:tr>
      <w:tr w:rsidR="00A61FB0" w:rsidRPr="00732430" w14:paraId="39FF1C2B"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FC777B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1302</w:t>
            </w:r>
          </w:p>
        </w:tc>
        <w:tc>
          <w:tcPr>
            <w:tcW w:w="527" w:type="pct"/>
            <w:tcBorders>
              <w:top w:val="nil"/>
              <w:left w:val="nil"/>
              <w:bottom w:val="single" w:sz="4" w:space="0" w:color="auto"/>
              <w:right w:val="single" w:sz="4" w:space="0" w:color="auto"/>
            </w:tcBorders>
            <w:shd w:val="clear" w:color="auto" w:fill="auto"/>
            <w:noWrap/>
            <w:vAlign w:val="center"/>
            <w:hideMark/>
          </w:tcPr>
          <w:p w14:paraId="5249ADA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67.54</w:t>
            </w:r>
          </w:p>
        </w:tc>
        <w:tc>
          <w:tcPr>
            <w:tcW w:w="391" w:type="pct"/>
            <w:tcBorders>
              <w:top w:val="nil"/>
              <w:left w:val="nil"/>
              <w:bottom w:val="single" w:sz="4" w:space="0" w:color="auto"/>
              <w:right w:val="single" w:sz="4" w:space="0" w:color="auto"/>
            </w:tcBorders>
            <w:shd w:val="clear" w:color="auto" w:fill="auto"/>
            <w:noWrap/>
            <w:vAlign w:val="center"/>
            <w:hideMark/>
          </w:tcPr>
          <w:p w14:paraId="6F96F23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0CD659E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1643E8E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464BCF8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565121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17397A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7A8CD9D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088D418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2E16C13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629</w:t>
            </w:r>
          </w:p>
        </w:tc>
      </w:tr>
      <w:tr w:rsidR="00A61FB0" w:rsidRPr="00732430" w14:paraId="0AC3C5B2"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0AE8788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1303</w:t>
            </w:r>
          </w:p>
        </w:tc>
        <w:tc>
          <w:tcPr>
            <w:tcW w:w="527" w:type="pct"/>
            <w:tcBorders>
              <w:top w:val="nil"/>
              <w:left w:val="nil"/>
              <w:bottom w:val="single" w:sz="4" w:space="0" w:color="auto"/>
              <w:right w:val="single" w:sz="4" w:space="0" w:color="auto"/>
            </w:tcBorders>
            <w:shd w:val="clear" w:color="auto" w:fill="auto"/>
            <w:noWrap/>
            <w:vAlign w:val="center"/>
            <w:hideMark/>
          </w:tcPr>
          <w:p w14:paraId="1363F9B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50.52</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40F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591" w:type="pct"/>
            <w:tcBorders>
              <w:top w:val="nil"/>
              <w:left w:val="nil"/>
              <w:bottom w:val="single" w:sz="4" w:space="0" w:color="auto"/>
              <w:right w:val="single" w:sz="4" w:space="0" w:color="auto"/>
            </w:tcBorders>
            <w:shd w:val="clear" w:color="auto" w:fill="auto"/>
            <w:noWrap/>
            <w:vAlign w:val="center"/>
            <w:hideMark/>
          </w:tcPr>
          <w:p w14:paraId="567A23B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26BA175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4C1E9DA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D93E8B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E53796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365B58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0FF26DC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95065</w:t>
            </w:r>
          </w:p>
        </w:tc>
        <w:tc>
          <w:tcPr>
            <w:tcW w:w="426" w:type="pct"/>
            <w:tcBorders>
              <w:top w:val="nil"/>
              <w:left w:val="nil"/>
              <w:bottom w:val="single" w:sz="4" w:space="0" w:color="auto"/>
              <w:right w:val="single" w:sz="4" w:space="0" w:color="auto"/>
            </w:tcBorders>
            <w:shd w:val="clear" w:color="auto" w:fill="auto"/>
            <w:noWrap/>
            <w:vAlign w:val="center"/>
            <w:hideMark/>
          </w:tcPr>
          <w:p w14:paraId="6269AAA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480</w:t>
            </w:r>
          </w:p>
        </w:tc>
      </w:tr>
      <w:tr w:rsidR="00A61FB0" w:rsidRPr="00732430" w14:paraId="4597E5A9"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384040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1304</w:t>
            </w:r>
          </w:p>
        </w:tc>
        <w:tc>
          <w:tcPr>
            <w:tcW w:w="527" w:type="pct"/>
            <w:tcBorders>
              <w:top w:val="nil"/>
              <w:left w:val="nil"/>
              <w:bottom w:val="single" w:sz="4" w:space="0" w:color="auto"/>
              <w:right w:val="single" w:sz="4" w:space="0" w:color="auto"/>
            </w:tcBorders>
            <w:shd w:val="clear" w:color="auto" w:fill="auto"/>
            <w:noWrap/>
            <w:vAlign w:val="center"/>
            <w:hideMark/>
          </w:tcPr>
          <w:p w14:paraId="4A9B232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50.56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0B29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1.02</w:t>
            </w:r>
          </w:p>
        </w:tc>
        <w:tc>
          <w:tcPr>
            <w:tcW w:w="591" w:type="pct"/>
            <w:tcBorders>
              <w:top w:val="nil"/>
              <w:left w:val="nil"/>
              <w:bottom w:val="single" w:sz="4" w:space="0" w:color="auto"/>
              <w:right w:val="single" w:sz="4" w:space="0" w:color="auto"/>
            </w:tcBorders>
            <w:shd w:val="clear" w:color="auto" w:fill="auto"/>
            <w:noWrap/>
            <w:vAlign w:val="center"/>
            <w:hideMark/>
          </w:tcPr>
          <w:p w14:paraId="7BF0046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41E5AA1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22BA7FD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7C6DB8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52E1B3D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37BE515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1B42926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95065</w:t>
            </w:r>
          </w:p>
        </w:tc>
        <w:tc>
          <w:tcPr>
            <w:tcW w:w="426" w:type="pct"/>
            <w:tcBorders>
              <w:top w:val="nil"/>
              <w:left w:val="nil"/>
              <w:bottom w:val="single" w:sz="4" w:space="0" w:color="auto"/>
              <w:right w:val="single" w:sz="4" w:space="0" w:color="auto"/>
            </w:tcBorders>
            <w:shd w:val="clear" w:color="auto" w:fill="auto"/>
            <w:noWrap/>
            <w:vAlign w:val="center"/>
            <w:hideMark/>
          </w:tcPr>
          <w:p w14:paraId="63F83F0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481</w:t>
            </w:r>
          </w:p>
        </w:tc>
      </w:tr>
      <w:tr w:rsidR="00A61FB0" w:rsidRPr="00732430" w14:paraId="02E56E52"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F525B9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1305</w:t>
            </w:r>
          </w:p>
        </w:tc>
        <w:tc>
          <w:tcPr>
            <w:tcW w:w="527" w:type="pct"/>
            <w:tcBorders>
              <w:top w:val="nil"/>
              <w:left w:val="nil"/>
              <w:bottom w:val="single" w:sz="4" w:space="0" w:color="auto"/>
              <w:right w:val="single" w:sz="4" w:space="0" w:color="auto"/>
            </w:tcBorders>
            <w:shd w:val="clear" w:color="auto" w:fill="auto"/>
            <w:noWrap/>
            <w:vAlign w:val="center"/>
            <w:hideMark/>
          </w:tcPr>
          <w:p w14:paraId="459159F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74365BE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646FDB8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324659C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4FF02CC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BF261D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CA0AB5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AD9AC2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7BAD361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3F00205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685</w:t>
            </w:r>
          </w:p>
        </w:tc>
      </w:tr>
      <w:tr w:rsidR="00A61FB0" w:rsidRPr="00732430" w14:paraId="1B6E3FC0"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6C5E28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1306</w:t>
            </w:r>
          </w:p>
        </w:tc>
        <w:tc>
          <w:tcPr>
            <w:tcW w:w="527" w:type="pct"/>
            <w:tcBorders>
              <w:top w:val="nil"/>
              <w:left w:val="nil"/>
              <w:bottom w:val="single" w:sz="4" w:space="0" w:color="auto"/>
              <w:right w:val="single" w:sz="4" w:space="0" w:color="auto"/>
            </w:tcBorders>
            <w:shd w:val="clear" w:color="auto" w:fill="auto"/>
            <w:noWrap/>
            <w:vAlign w:val="center"/>
            <w:hideMark/>
          </w:tcPr>
          <w:p w14:paraId="6091463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60.34</w:t>
            </w:r>
          </w:p>
        </w:tc>
        <w:tc>
          <w:tcPr>
            <w:tcW w:w="391" w:type="pct"/>
            <w:tcBorders>
              <w:top w:val="nil"/>
              <w:left w:val="nil"/>
              <w:bottom w:val="single" w:sz="4" w:space="0" w:color="auto"/>
              <w:right w:val="single" w:sz="4" w:space="0" w:color="auto"/>
            </w:tcBorders>
            <w:shd w:val="clear" w:color="auto" w:fill="auto"/>
            <w:noWrap/>
            <w:vAlign w:val="center"/>
            <w:hideMark/>
          </w:tcPr>
          <w:p w14:paraId="403F9AA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631CB70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5FA5A65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70EC011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8F1EDB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439B87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1567449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5BE282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93201</w:t>
            </w:r>
          </w:p>
        </w:tc>
        <w:tc>
          <w:tcPr>
            <w:tcW w:w="426" w:type="pct"/>
            <w:tcBorders>
              <w:top w:val="nil"/>
              <w:left w:val="nil"/>
              <w:bottom w:val="single" w:sz="4" w:space="0" w:color="auto"/>
              <w:right w:val="single" w:sz="4" w:space="0" w:color="auto"/>
            </w:tcBorders>
            <w:shd w:val="clear" w:color="auto" w:fill="auto"/>
            <w:noWrap/>
            <w:vAlign w:val="center"/>
            <w:hideMark/>
          </w:tcPr>
          <w:p w14:paraId="5B16F97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562</w:t>
            </w:r>
          </w:p>
        </w:tc>
      </w:tr>
      <w:tr w:rsidR="00A61FB0" w:rsidRPr="00732430" w14:paraId="26C80ECA"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F906E9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1307</w:t>
            </w:r>
          </w:p>
        </w:tc>
        <w:tc>
          <w:tcPr>
            <w:tcW w:w="527" w:type="pct"/>
            <w:tcBorders>
              <w:top w:val="nil"/>
              <w:left w:val="nil"/>
              <w:bottom w:val="single" w:sz="4" w:space="0" w:color="auto"/>
              <w:right w:val="single" w:sz="4" w:space="0" w:color="auto"/>
            </w:tcBorders>
            <w:shd w:val="clear" w:color="auto" w:fill="auto"/>
            <w:noWrap/>
            <w:vAlign w:val="center"/>
            <w:hideMark/>
          </w:tcPr>
          <w:p w14:paraId="12EF2F0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63.19</w:t>
            </w:r>
          </w:p>
        </w:tc>
        <w:tc>
          <w:tcPr>
            <w:tcW w:w="391" w:type="pct"/>
            <w:tcBorders>
              <w:top w:val="nil"/>
              <w:left w:val="nil"/>
              <w:bottom w:val="single" w:sz="4" w:space="0" w:color="auto"/>
              <w:right w:val="single" w:sz="4" w:space="0" w:color="auto"/>
            </w:tcBorders>
            <w:shd w:val="clear" w:color="auto" w:fill="auto"/>
            <w:noWrap/>
            <w:vAlign w:val="center"/>
            <w:hideMark/>
          </w:tcPr>
          <w:p w14:paraId="7CED1FB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FE5FA4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F777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605806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C06BAE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193D05A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550E104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1792B03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91803</w:t>
            </w:r>
          </w:p>
        </w:tc>
        <w:tc>
          <w:tcPr>
            <w:tcW w:w="426" w:type="pct"/>
            <w:tcBorders>
              <w:top w:val="nil"/>
              <w:left w:val="nil"/>
              <w:bottom w:val="single" w:sz="4" w:space="0" w:color="auto"/>
              <w:right w:val="single" w:sz="4" w:space="0" w:color="auto"/>
            </w:tcBorders>
            <w:shd w:val="clear" w:color="auto" w:fill="auto"/>
            <w:noWrap/>
            <w:vAlign w:val="center"/>
            <w:hideMark/>
          </w:tcPr>
          <w:p w14:paraId="717EC13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580</w:t>
            </w:r>
          </w:p>
        </w:tc>
      </w:tr>
      <w:tr w:rsidR="00A61FB0" w:rsidRPr="00732430" w14:paraId="1157FD53"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3EC15C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1308</w:t>
            </w:r>
          </w:p>
        </w:tc>
        <w:tc>
          <w:tcPr>
            <w:tcW w:w="527" w:type="pct"/>
            <w:tcBorders>
              <w:top w:val="nil"/>
              <w:left w:val="nil"/>
              <w:bottom w:val="single" w:sz="4" w:space="0" w:color="auto"/>
              <w:right w:val="single" w:sz="4" w:space="0" w:color="auto"/>
            </w:tcBorders>
            <w:shd w:val="clear" w:color="auto" w:fill="auto"/>
            <w:noWrap/>
            <w:vAlign w:val="center"/>
            <w:hideMark/>
          </w:tcPr>
          <w:p w14:paraId="730B53B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101.26</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6B18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591" w:type="pct"/>
            <w:tcBorders>
              <w:top w:val="nil"/>
              <w:left w:val="nil"/>
              <w:bottom w:val="single" w:sz="4" w:space="0" w:color="auto"/>
              <w:right w:val="single" w:sz="4" w:space="0" w:color="auto"/>
            </w:tcBorders>
            <w:shd w:val="clear" w:color="auto" w:fill="auto"/>
            <w:noWrap/>
            <w:vAlign w:val="center"/>
            <w:hideMark/>
          </w:tcPr>
          <w:p w14:paraId="742638A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73A1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225DBBF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01009A3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F29259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3894FEF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4706CDB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89967</w:t>
            </w:r>
          </w:p>
        </w:tc>
        <w:tc>
          <w:tcPr>
            <w:tcW w:w="426" w:type="pct"/>
            <w:tcBorders>
              <w:top w:val="nil"/>
              <w:left w:val="nil"/>
              <w:bottom w:val="single" w:sz="4" w:space="0" w:color="auto"/>
              <w:right w:val="single" w:sz="4" w:space="0" w:color="auto"/>
            </w:tcBorders>
            <w:shd w:val="clear" w:color="auto" w:fill="auto"/>
            <w:noWrap/>
            <w:vAlign w:val="center"/>
            <w:hideMark/>
          </w:tcPr>
          <w:p w14:paraId="6B0DF40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911</w:t>
            </w:r>
          </w:p>
        </w:tc>
      </w:tr>
      <w:tr w:rsidR="00A61FB0" w:rsidRPr="00732430" w14:paraId="0DCBBA56"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79E1CF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1309</w:t>
            </w:r>
          </w:p>
        </w:tc>
        <w:tc>
          <w:tcPr>
            <w:tcW w:w="527" w:type="pct"/>
            <w:tcBorders>
              <w:top w:val="nil"/>
              <w:left w:val="nil"/>
              <w:bottom w:val="single" w:sz="4" w:space="0" w:color="auto"/>
              <w:right w:val="single" w:sz="4" w:space="0" w:color="auto"/>
            </w:tcBorders>
            <w:shd w:val="clear" w:color="auto" w:fill="auto"/>
            <w:noWrap/>
            <w:vAlign w:val="center"/>
            <w:hideMark/>
          </w:tcPr>
          <w:p w14:paraId="07C9F1F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62.62</w:t>
            </w:r>
          </w:p>
        </w:tc>
        <w:tc>
          <w:tcPr>
            <w:tcW w:w="391" w:type="pct"/>
            <w:tcBorders>
              <w:top w:val="nil"/>
              <w:left w:val="nil"/>
              <w:bottom w:val="single" w:sz="4" w:space="0" w:color="auto"/>
              <w:right w:val="single" w:sz="4" w:space="0" w:color="auto"/>
            </w:tcBorders>
            <w:shd w:val="clear" w:color="auto" w:fill="auto"/>
            <w:noWrap/>
            <w:vAlign w:val="center"/>
            <w:hideMark/>
          </w:tcPr>
          <w:p w14:paraId="6954807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69D08EF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8CB9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4976DBA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FD5B5A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4A6324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6E509E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BB9602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91803</w:t>
            </w:r>
          </w:p>
        </w:tc>
        <w:tc>
          <w:tcPr>
            <w:tcW w:w="426" w:type="pct"/>
            <w:tcBorders>
              <w:top w:val="nil"/>
              <w:left w:val="nil"/>
              <w:bottom w:val="single" w:sz="4" w:space="0" w:color="auto"/>
              <w:right w:val="single" w:sz="4" w:space="0" w:color="auto"/>
            </w:tcBorders>
            <w:shd w:val="clear" w:color="auto" w:fill="auto"/>
            <w:noWrap/>
            <w:vAlign w:val="center"/>
            <w:hideMark/>
          </w:tcPr>
          <w:p w14:paraId="51AA4FF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575</w:t>
            </w:r>
          </w:p>
        </w:tc>
      </w:tr>
      <w:tr w:rsidR="00A61FB0" w:rsidRPr="00732430" w14:paraId="7B58F4A8"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BB840C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1310</w:t>
            </w:r>
          </w:p>
        </w:tc>
        <w:tc>
          <w:tcPr>
            <w:tcW w:w="527" w:type="pct"/>
            <w:tcBorders>
              <w:top w:val="nil"/>
              <w:left w:val="nil"/>
              <w:bottom w:val="single" w:sz="4" w:space="0" w:color="auto"/>
              <w:right w:val="single" w:sz="4" w:space="0" w:color="auto"/>
            </w:tcBorders>
            <w:shd w:val="clear" w:color="auto" w:fill="auto"/>
            <w:noWrap/>
            <w:vAlign w:val="center"/>
            <w:hideMark/>
          </w:tcPr>
          <w:p w14:paraId="4699A30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60.83</w:t>
            </w:r>
          </w:p>
        </w:tc>
        <w:tc>
          <w:tcPr>
            <w:tcW w:w="391" w:type="pct"/>
            <w:tcBorders>
              <w:top w:val="nil"/>
              <w:left w:val="nil"/>
              <w:bottom w:val="single" w:sz="4" w:space="0" w:color="auto"/>
              <w:right w:val="single" w:sz="4" w:space="0" w:color="auto"/>
            </w:tcBorders>
            <w:shd w:val="clear" w:color="auto" w:fill="auto"/>
            <w:noWrap/>
            <w:vAlign w:val="center"/>
            <w:hideMark/>
          </w:tcPr>
          <w:p w14:paraId="0F0F244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52EE584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DA25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320AAC5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5E8173C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74420D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BC53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07BADB2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2675415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578</w:t>
            </w:r>
          </w:p>
        </w:tc>
      </w:tr>
      <w:tr w:rsidR="00A61FB0" w:rsidRPr="00732430" w14:paraId="1AEECF4C"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EAEBE8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1311</w:t>
            </w:r>
          </w:p>
        </w:tc>
        <w:tc>
          <w:tcPr>
            <w:tcW w:w="527" w:type="pct"/>
            <w:tcBorders>
              <w:top w:val="nil"/>
              <w:left w:val="nil"/>
              <w:bottom w:val="single" w:sz="4" w:space="0" w:color="auto"/>
              <w:right w:val="single" w:sz="4" w:space="0" w:color="auto"/>
            </w:tcBorders>
            <w:shd w:val="clear" w:color="auto" w:fill="auto"/>
            <w:noWrap/>
            <w:vAlign w:val="center"/>
            <w:hideMark/>
          </w:tcPr>
          <w:p w14:paraId="30CF1CE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72.8</w:t>
            </w:r>
          </w:p>
        </w:tc>
        <w:tc>
          <w:tcPr>
            <w:tcW w:w="391" w:type="pct"/>
            <w:tcBorders>
              <w:top w:val="nil"/>
              <w:left w:val="nil"/>
              <w:bottom w:val="single" w:sz="4" w:space="0" w:color="auto"/>
              <w:right w:val="single" w:sz="4" w:space="0" w:color="auto"/>
            </w:tcBorders>
            <w:shd w:val="clear" w:color="auto" w:fill="auto"/>
            <w:noWrap/>
            <w:vAlign w:val="center"/>
            <w:hideMark/>
          </w:tcPr>
          <w:p w14:paraId="1493983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7D4248F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642A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6C673A7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F3A933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152E707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C28C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4ED5BEC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79039EC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692</w:t>
            </w:r>
          </w:p>
        </w:tc>
      </w:tr>
      <w:tr w:rsidR="00A61FB0" w:rsidRPr="00732430" w14:paraId="4F9234D9"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693677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1312</w:t>
            </w:r>
          </w:p>
        </w:tc>
        <w:tc>
          <w:tcPr>
            <w:tcW w:w="527" w:type="pct"/>
            <w:tcBorders>
              <w:top w:val="nil"/>
              <w:left w:val="nil"/>
              <w:bottom w:val="single" w:sz="4" w:space="0" w:color="auto"/>
              <w:right w:val="single" w:sz="4" w:space="0" w:color="auto"/>
            </w:tcBorders>
            <w:shd w:val="clear" w:color="auto" w:fill="auto"/>
            <w:noWrap/>
            <w:vAlign w:val="center"/>
            <w:hideMark/>
          </w:tcPr>
          <w:p w14:paraId="6FF4CCF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1D681B4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3DEBAD9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F4D2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69F0909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CE7B12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F83AC6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B0FE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711E6BE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371F873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1D8E2161"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7023EB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1313</w:t>
            </w:r>
          </w:p>
        </w:tc>
        <w:tc>
          <w:tcPr>
            <w:tcW w:w="527" w:type="pct"/>
            <w:tcBorders>
              <w:top w:val="nil"/>
              <w:left w:val="nil"/>
              <w:bottom w:val="single" w:sz="4" w:space="0" w:color="auto"/>
              <w:right w:val="single" w:sz="4" w:space="0" w:color="auto"/>
            </w:tcBorders>
            <w:shd w:val="clear" w:color="auto" w:fill="auto"/>
            <w:noWrap/>
            <w:vAlign w:val="center"/>
            <w:hideMark/>
          </w:tcPr>
          <w:p w14:paraId="6C2C390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72.63</w:t>
            </w:r>
          </w:p>
        </w:tc>
        <w:tc>
          <w:tcPr>
            <w:tcW w:w="391" w:type="pct"/>
            <w:tcBorders>
              <w:top w:val="nil"/>
              <w:left w:val="nil"/>
              <w:bottom w:val="single" w:sz="4" w:space="0" w:color="auto"/>
              <w:right w:val="single" w:sz="4" w:space="0" w:color="auto"/>
            </w:tcBorders>
            <w:shd w:val="clear" w:color="auto" w:fill="auto"/>
            <w:noWrap/>
            <w:vAlign w:val="center"/>
            <w:hideMark/>
          </w:tcPr>
          <w:p w14:paraId="7793F5B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02464E3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35AA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7329041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078E03C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E32B51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A131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5C9C1EC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6C55403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690</w:t>
            </w:r>
          </w:p>
        </w:tc>
      </w:tr>
      <w:tr w:rsidR="00A61FB0" w:rsidRPr="00732430" w14:paraId="7CE91686"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0A3492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1314</w:t>
            </w:r>
          </w:p>
        </w:tc>
        <w:tc>
          <w:tcPr>
            <w:tcW w:w="527" w:type="pct"/>
            <w:tcBorders>
              <w:top w:val="nil"/>
              <w:left w:val="nil"/>
              <w:bottom w:val="single" w:sz="4" w:space="0" w:color="auto"/>
              <w:right w:val="single" w:sz="4" w:space="0" w:color="auto"/>
            </w:tcBorders>
            <w:shd w:val="clear" w:color="auto" w:fill="auto"/>
            <w:noWrap/>
            <w:vAlign w:val="center"/>
            <w:hideMark/>
          </w:tcPr>
          <w:p w14:paraId="433A188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73.46</w:t>
            </w:r>
          </w:p>
        </w:tc>
        <w:tc>
          <w:tcPr>
            <w:tcW w:w="391" w:type="pct"/>
            <w:tcBorders>
              <w:top w:val="nil"/>
              <w:left w:val="nil"/>
              <w:bottom w:val="single" w:sz="4" w:space="0" w:color="auto"/>
              <w:right w:val="single" w:sz="4" w:space="0" w:color="auto"/>
            </w:tcBorders>
            <w:shd w:val="clear" w:color="auto" w:fill="auto"/>
            <w:noWrap/>
            <w:vAlign w:val="center"/>
            <w:hideMark/>
          </w:tcPr>
          <w:p w14:paraId="26CB2E0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5BB1DDF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C5C1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76869E2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56DFAF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74088A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742B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64581ED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23A49B5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540E10DD"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512076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lastRenderedPageBreak/>
              <w:t>1315</w:t>
            </w:r>
          </w:p>
        </w:tc>
        <w:tc>
          <w:tcPr>
            <w:tcW w:w="527" w:type="pct"/>
            <w:tcBorders>
              <w:top w:val="nil"/>
              <w:left w:val="nil"/>
              <w:bottom w:val="single" w:sz="4" w:space="0" w:color="auto"/>
              <w:right w:val="single" w:sz="4" w:space="0" w:color="auto"/>
            </w:tcBorders>
            <w:shd w:val="clear" w:color="auto" w:fill="auto"/>
            <w:noWrap/>
            <w:vAlign w:val="center"/>
            <w:hideMark/>
          </w:tcPr>
          <w:p w14:paraId="6FB36DB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60.69</w:t>
            </w:r>
          </w:p>
        </w:tc>
        <w:tc>
          <w:tcPr>
            <w:tcW w:w="391" w:type="pct"/>
            <w:tcBorders>
              <w:top w:val="nil"/>
              <w:left w:val="nil"/>
              <w:bottom w:val="single" w:sz="4" w:space="0" w:color="auto"/>
              <w:right w:val="single" w:sz="4" w:space="0" w:color="auto"/>
            </w:tcBorders>
            <w:shd w:val="clear" w:color="auto" w:fill="auto"/>
            <w:noWrap/>
            <w:vAlign w:val="center"/>
            <w:hideMark/>
          </w:tcPr>
          <w:p w14:paraId="5184B0C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6A7F0EE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C4FE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0141EE1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5956CEE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24C4DC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FE89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389BA07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4568799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576</w:t>
            </w:r>
          </w:p>
        </w:tc>
      </w:tr>
      <w:tr w:rsidR="00A61FB0" w:rsidRPr="00732430" w14:paraId="080BEEF9"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AA9DB2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1401</w:t>
            </w:r>
          </w:p>
        </w:tc>
        <w:tc>
          <w:tcPr>
            <w:tcW w:w="527" w:type="pct"/>
            <w:tcBorders>
              <w:top w:val="nil"/>
              <w:left w:val="nil"/>
              <w:bottom w:val="single" w:sz="4" w:space="0" w:color="auto"/>
              <w:right w:val="single" w:sz="4" w:space="0" w:color="auto"/>
            </w:tcBorders>
            <w:shd w:val="clear" w:color="auto" w:fill="auto"/>
            <w:noWrap/>
            <w:vAlign w:val="center"/>
            <w:hideMark/>
          </w:tcPr>
          <w:p w14:paraId="21496473"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136.93</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F5E3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591" w:type="pct"/>
            <w:tcBorders>
              <w:top w:val="nil"/>
              <w:left w:val="nil"/>
              <w:bottom w:val="single" w:sz="4" w:space="0" w:color="auto"/>
              <w:right w:val="single" w:sz="4" w:space="0" w:color="auto"/>
            </w:tcBorders>
            <w:shd w:val="clear" w:color="auto" w:fill="auto"/>
            <w:noWrap/>
            <w:vAlign w:val="center"/>
            <w:hideMark/>
          </w:tcPr>
          <w:p w14:paraId="57EEB7B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r w:rsidRPr="00732430">
              <w:rPr>
                <w:rFonts w:ascii="Arial" w:hAnsi="Arial" w:cs="Arial" w:hint="eastAsia"/>
                <w:bCs/>
                <w:sz w:val="18"/>
                <w:szCs w:val="18"/>
              </w:rPr>
              <w:t xml:space="preserve"> </w:t>
            </w: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B408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1.01</w:t>
            </w:r>
          </w:p>
        </w:tc>
        <w:tc>
          <w:tcPr>
            <w:tcW w:w="527" w:type="pct"/>
            <w:tcBorders>
              <w:top w:val="nil"/>
              <w:left w:val="nil"/>
              <w:bottom w:val="single" w:sz="4" w:space="0" w:color="auto"/>
              <w:right w:val="single" w:sz="4" w:space="0" w:color="auto"/>
            </w:tcBorders>
            <w:shd w:val="clear" w:color="auto" w:fill="auto"/>
            <w:noWrap/>
            <w:vAlign w:val="center"/>
            <w:hideMark/>
          </w:tcPr>
          <w:p w14:paraId="56B81CD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70383A9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82D0A8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32F8A15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0752ACC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90368</w:t>
            </w:r>
          </w:p>
        </w:tc>
        <w:tc>
          <w:tcPr>
            <w:tcW w:w="426" w:type="pct"/>
            <w:tcBorders>
              <w:top w:val="nil"/>
              <w:left w:val="nil"/>
              <w:bottom w:val="single" w:sz="4" w:space="0" w:color="auto"/>
              <w:right w:val="single" w:sz="4" w:space="0" w:color="auto"/>
            </w:tcBorders>
            <w:shd w:val="clear" w:color="auto" w:fill="auto"/>
            <w:noWrap/>
            <w:vAlign w:val="center"/>
            <w:hideMark/>
          </w:tcPr>
          <w:p w14:paraId="09BBE34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1237</w:t>
            </w:r>
          </w:p>
        </w:tc>
      </w:tr>
      <w:tr w:rsidR="00A61FB0" w:rsidRPr="00732430" w14:paraId="640512C9"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CDB6C7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1402</w:t>
            </w:r>
          </w:p>
        </w:tc>
        <w:tc>
          <w:tcPr>
            <w:tcW w:w="527" w:type="pct"/>
            <w:tcBorders>
              <w:top w:val="nil"/>
              <w:left w:val="nil"/>
              <w:bottom w:val="single" w:sz="4" w:space="0" w:color="auto"/>
              <w:right w:val="single" w:sz="4" w:space="0" w:color="auto"/>
            </w:tcBorders>
            <w:shd w:val="clear" w:color="auto" w:fill="auto"/>
            <w:noWrap/>
            <w:vAlign w:val="center"/>
            <w:hideMark/>
          </w:tcPr>
          <w:p w14:paraId="18DC2EC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122.41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B483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591" w:type="pct"/>
            <w:tcBorders>
              <w:top w:val="nil"/>
              <w:left w:val="nil"/>
              <w:bottom w:val="single" w:sz="4" w:space="0" w:color="auto"/>
              <w:right w:val="single" w:sz="4" w:space="0" w:color="auto"/>
            </w:tcBorders>
            <w:shd w:val="clear" w:color="auto" w:fill="auto"/>
            <w:noWrap/>
            <w:vAlign w:val="center"/>
            <w:hideMark/>
          </w:tcPr>
          <w:p w14:paraId="300DF0C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21DA956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59A2501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42E804C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5A0C58D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6B9882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6A800C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89473</w:t>
            </w:r>
          </w:p>
        </w:tc>
        <w:tc>
          <w:tcPr>
            <w:tcW w:w="426" w:type="pct"/>
            <w:tcBorders>
              <w:top w:val="nil"/>
              <w:left w:val="nil"/>
              <w:bottom w:val="single" w:sz="4" w:space="0" w:color="auto"/>
              <w:right w:val="single" w:sz="4" w:space="0" w:color="auto"/>
            </w:tcBorders>
            <w:shd w:val="clear" w:color="auto" w:fill="auto"/>
            <w:noWrap/>
            <w:vAlign w:val="center"/>
            <w:hideMark/>
          </w:tcPr>
          <w:p w14:paraId="663395C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1095</w:t>
            </w:r>
          </w:p>
        </w:tc>
      </w:tr>
      <w:tr w:rsidR="00A61FB0" w:rsidRPr="00732430" w14:paraId="120CE078"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1AE84A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1403</w:t>
            </w:r>
          </w:p>
        </w:tc>
        <w:tc>
          <w:tcPr>
            <w:tcW w:w="527" w:type="pct"/>
            <w:tcBorders>
              <w:top w:val="nil"/>
              <w:left w:val="nil"/>
              <w:bottom w:val="single" w:sz="4" w:space="0" w:color="auto"/>
              <w:right w:val="single" w:sz="4" w:space="0" w:color="auto"/>
            </w:tcBorders>
            <w:shd w:val="clear" w:color="auto" w:fill="auto"/>
            <w:noWrap/>
            <w:vAlign w:val="center"/>
            <w:hideMark/>
          </w:tcPr>
          <w:p w14:paraId="0F24007E"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128.98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3A4F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591" w:type="pct"/>
            <w:tcBorders>
              <w:top w:val="nil"/>
              <w:left w:val="nil"/>
              <w:bottom w:val="single" w:sz="4" w:space="0" w:color="auto"/>
              <w:right w:val="single" w:sz="4" w:space="0" w:color="auto"/>
            </w:tcBorders>
            <w:shd w:val="clear" w:color="auto" w:fill="auto"/>
            <w:noWrap/>
            <w:vAlign w:val="center"/>
            <w:hideMark/>
          </w:tcPr>
          <w:p w14:paraId="1F4D2EC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6F07D92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1B22F06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66E939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7B20C35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32F30FB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1AEA5F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89473</w:t>
            </w:r>
          </w:p>
        </w:tc>
        <w:tc>
          <w:tcPr>
            <w:tcW w:w="426" w:type="pct"/>
            <w:tcBorders>
              <w:top w:val="nil"/>
              <w:left w:val="nil"/>
              <w:bottom w:val="single" w:sz="4" w:space="0" w:color="auto"/>
              <w:right w:val="single" w:sz="4" w:space="0" w:color="auto"/>
            </w:tcBorders>
            <w:shd w:val="clear" w:color="auto" w:fill="auto"/>
            <w:noWrap/>
            <w:vAlign w:val="center"/>
            <w:hideMark/>
          </w:tcPr>
          <w:p w14:paraId="1422B1D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1154</w:t>
            </w:r>
          </w:p>
        </w:tc>
      </w:tr>
      <w:tr w:rsidR="00A61FB0" w:rsidRPr="00732430" w14:paraId="6989118F"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30C15E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1404</w:t>
            </w:r>
          </w:p>
        </w:tc>
        <w:tc>
          <w:tcPr>
            <w:tcW w:w="527" w:type="pct"/>
            <w:tcBorders>
              <w:top w:val="nil"/>
              <w:left w:val="nil"/>
              <w:bottom w:val="single" w:sz="4" w:space="0" w:color="auto"/>
              <w:right w:val="single" w:sz="4" w:space="0" w:color="auto"/>
            </w:tcBorders>
            <w:shd w:val="clear" w:color="auto" w:fill="auto"/>
            <w:noWrap/>
            <w:vAlign w:val="center"/>
            <w:hideMark/>
          </w:tcPr>
          <w:p w14:paraId="51B08B7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132.05</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2500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591" w:type="pct"/>
            <w:tcBorders>
              <w:top w:val="nil"/>
              <w:left w:val="nil"/>
              <w:bottom w:val="single" w:sz="4" w:space="0" w:color="auto"/>
              <w:right w:val="single" w:sz="4" w:space="0" w:color="auto"/>
            </w:tcBorders>
            <w:shd w:val="clear" w:color="auto" w:fill="auto"/>
            <w:noWrap/>
            <w:vAlign w:val="center"/>
            <w:hideMark/>
          </w:tcPr>
          <w:p w14:paraId="1126196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r w:rsidRPr="00732430">
              <w:rPr>
                <w:rFonts w:ascii="Arial" w:hAnsi="Arial" w:cs="Arial" w:hint="eastAsia"/>
                <w:bCs/>
                <w:sz w:val="18"/>
                <w:szCs w:val="18"/>
              </w:rPr>
              <w:t xml:space="preserve"> </w:t>
            </w:r>
            <w:r w:rsidRPr="00732430">
              <w:rPr>
                <w:rFonts w:ascii="Arial" w:hAnsi="Arial" w:cs="Arial" w:hint="eastAsia"/>
                <w:bCs/>
                <w:sz w:val="18"/>
                <w:szCs w:val="18"/>
              </w:rPr>
              <w:t>东</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690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0.99</w:t>
            </w:r>
          </w:p>
        </w:tc>
        <w:tc>
          <w:tcPr>
            <w:tcW w:w="527" w:type="pct"/>
            <w:tcBorders>
              <w:top w:val="nil"/>
              <w:left w:val="nil"/>
              <w:bottom w:val="single" w:sz="4" w:space="0" w:color="auto"/>
              <w:right w:val="single" w:sz="4" w:space="0" w:color="auto"/>
            </w:tcBorders>
            <w:shd w:val="clear" w:color="auto" w:fill="auto"/>
            <w:noWrap/>
            <w:vAlign w:val="center"/>
            <w:hideMark/>
          </w:tcPr>
          <w:p w14:paraId="672FC90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F3FD91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F787FD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0CCCC98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275AF30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88578</w:t>
            </w:r>
          </w:p>
        </w:tc>
        <w:tc>
          <w:tcPr>
            <w:tcW w:w="426" w:type="pct"/>
            <w:tcBorders>
              <w:top w:val="nil"/>
              <w:left w:val="nil"/>
              <w:bottom w:val="single" w:sz="4" w:space="0" w:color="auto"/>
              <w:right w:val="single" w:sz="4" w:space="0" w:color="auto"/>
            </w:tcBorders>
            <w:shd w:val="clear" w:color="auto" w:fill="auto"/>
            <w:noWrap/>
            <w:vAlign w:val="center"/>
            <w:hideMark/>
          </w:tcPr>
          <w:p w14:paraId="672AA1A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1170</w:t>
            </w:r>
          </w:p>
        </w:tc>
      </w:tr>
      <w:tr w:rsidR="00A61FB0" w:rsidRPr="00732430" w14:paraId="5782287B"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A737F2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1405</w:t>
            </w:r>
          </w:p>
        </w:tc>
        <w:tc>
          <w:tcPr>
            <w:tcW w:w="527" w:type="pct"/>
            <w:tcBorders>
              <w:top w:val="nil"/>
              <w:left w:val="nil"/>
              <w:bottom w:val="single" w:sz="4" w:space="0" w:color="auto"/>
              <w:right w:val="single" w:sz="4" w:space="0" w:color="auto"/>
            </w:tcBorders>
            <w:shd w:val="clear" w:color="auto" w:fill="auto"/>
            <w:noWrap/>
            <w:vAlign w:val="center"/>
            <w:hideMark/>
          </w:tcPr>
          <w:p w14:paraId="4BE0E93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103.34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F766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591" w:type="pct"/>
            <w:tcBorders>
              <w:top w:val="nil"/>
              <w:left w:val="nil"/>
              <w:bottom w:val="single" w:sz="4" w:space="0" w:color="auto"/>
              <w:right w:val="single" w:sz="4" w:space="0" w:color="auto"/>
            </w:tcBorders>
            <w:shd w:val="clear" w:color="auto" w:fill="auto"/>
            <w:noWrap/>
            <w:vAlign w:val="center"/>
            <w:hideMark/>
          </w:tcPr>
          <w:p w14:paraId="7F4D8F8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068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466F7D2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E22052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A2CB94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60CBD7C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07215C4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89967</w:t>
            </w:r>
          </w:p>
        </w:tc>
        <w:tc>
          <w:tcPr>
            <w:tcW w:w="426" w:type="pct"/>
            <w:tcBorders>
              <w:top w:val="nil"/>
              <w:left w:val="nil"/>
              <w:bottom w:val="single" w:sz="4" w:space="0" w:color="auto"/>
              <w:right w:val="single" w:sz="4" w:space="0" w:color="auto"/>
            </w:tcBorders>
            <w:shd w:val="clear" w:color="auto" w:fill="auto"/>
            <w:noWrap/>
            <w:vAlign w:val="center"/>
            <w:hideMark/>
          </w:tcPr>
          <w:p w14:paraId="25DE2D7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930</w:t>
            </w:r>
          </w:p>
        </w:tc>
      </w:tr>
      <w:tr w:rsidR="00A61FB0" w:rsidRPr="00732430" w14:paraId="7CB86DF5"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757EE1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1406</w:t>
            </w:r>
          </w:p>
        </w:tc>
        <w:tc>
          <w:tcPr>
            <w:tcW w:w="527" w:type="pct"/>
            <w:tcBorders>
              <w:top w:val="nil"/>
              <w:left w:val="nil"/>
              <w:bottom w:val="single" w:sz="4" w:space="0" w:color="auto"/>
              <w:right w:val="single" w:sz="4" w:space="0" w:color="auto"/>
            </w:tcBorders>
            <w:shd w:val="clear" w:color="auto" w:fill="auto"/>
            <w:noWrap/>
            <w:vAlign w:val="center"/>
            <w:hideMark/>
          </w:tcPr>
          <w:p w14:paraId="4356E34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131.5</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996E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591" w:type="pct"/>
            <w:tcBorders>
              <w:top w:val="nil"/>
              <w:left w:val="nil"/>
              <w:bottom w:val="single" w:sz="4" w:space="0" w:color="auto"/>
              <w:right w:val="single" w:sz="4" w:space="0" w:color="auto"/>
            </w:tcBorders>
            <w:shd w:val="clear" w:color="auto" w:fill="auto"/>
            <w:noWrap/>
            <w:vAlign w:val="center"/>
            <w:hideMark/>
          </w:tcPr>
          <w:p w14:paraId="42FEBE4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r w:rsidRPr="00732430">
              <w:rPr>
                <w:rFonts w:ascii="Arial" w:hAnsi="Arial" w:cs="Arial" w:hint="eastAsia"/>
                <w:bCs/>
                <w:sz w:val="18"/>
                <w:szCs w:val="18"/>
              </w:rPr>
              <w:t xml:space="preserve"> </w:t>
            </w: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7C4E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0.995</w:t>
            </w:r>
          </w:p>
        </w:tc>
        <w:tc>
          <w:tcPr>
            <w:tcW w:w="527" w:type="pct"/>
            <w:tcBorders>
              <w:top w:val="nil"/>
              <w:left w:val="nil"/>
              <w:bottom w:val="single" w:sz="4" w:space="0" w:color="auto"/>
              <w:right w:val="single" w:sz="4" w:space="0" w:color="auto"/>
            </w:tcBorders>
            <w:shd w:val="clear" w:color="auto" w:fill="auto"/>
            <w:noWrap/>
            <w:vAlign w:val="center"/>
            <w:hideMark/>
          </w:tcPr>
          <w:p w14:paraId="0DAA84F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1BC2C3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AF9C33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2AC3623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249B78C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89026</w:t>
            </w:r>
          </w:p>
        </w:tc>
        <w:tc>
          <w:tcPr>
            <w:tcW w:w="426" w:type="pct"/>
            <w:tcBorders>
              <w:top w:val="nil"/>
              <w:left w:val="nil"/>
              <w:bottom w:val="single" w:sz="4" w:space="0" w:color="auto"/>
              <w:right w:val="single" w:sz="4" w:space="0" w:color="auto"/>
            </w:tcBorders>
            <w:shd w:val="clear" w:color="auto" w:fill="auto"/>
            <w:noWrap/>
            <w:vAlign w:val="center"/>
            <w:hideMark/>
          </w:tcPr>
          <w:p w14:paraId="7B76196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1171</w:t>
            </w:r>
          </w:p>
        </w:tc>
      </w:tr>
      <w:tr w:rsidR="00A61FB0" w:rsidRPr="00732430" w14:paraId="4040E65E"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A5F5A6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1407</w:t>
            </w:r>
          </w:p>
        </w:tc>
        <w:tc>
          <w:tcPr>
            <w:tcW w:w="527" w:type="pct"/>
            <w:tcBorders>
              <w:top w:val="nil"/>
              <w:left w:val="nil"/>
              <w:bottom w:val="single" w:sz="4" w:space="0" w:color="auto"/>
              <w:right w:val="single" w:sz="4" w:space="0" w:color="auto"/>
            </w:tcBorders>
            <w:shd w:val="clear" w:color="auto" w:fill="auto"/>
            <w:noWrap/>
            <w:vAlign w:val="center"/>
            <w:hideMark/>
          </w:tcPr>
          <w:p w14:paraId="471BC16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72.8</w:t>
            </w:r>
          </w:p>
        </w:tc>
        <w:tc>
          <w:tcPr>
            <w:tcW w:w="391" w:type="pct"/>
            <w:tcBorders>
              <w:top w:val="nil"/>
              <w:left w:val="nil"/>
              <w:bottom w:val="single" w:sz="4" w:space="0" w:color="auto"/>
              <w:right w:val="single" w:sz="4" w:space="0" w:color="auto"/>
            </w:tcBorders>
            <w:shd w:val="clear" w:color="auto" w:fill="auto"/>
            <w:noWrap/>
            <w:vAlign w:val="center"/>
            <w:hideMark/>
          </w:tcPr>
          <w:p w14:paraId="0ED7C87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07333A1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8D75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2C7A84B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7342455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506ABA7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FAF4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22735CE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3EBEFEC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692</w:t>
            </w:r>
          </w:p>
        </w:tc>
      </w:tr>
      <w:tr w:rsidR="00A61FB0" w:rsidRPr="00732430" w14:paraId="5427FF6C"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4D2885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1408</w:t>
            </w:r>
          </w:p>
        </w:tc>
        <w:tc>
          <w:tcPr>
            <w:tcW w:w="527" w:type="pct"/>
            <w:tcBorders>
              <w:top w:val="nil"/>
              <w:left w:val="nil"/>
              <w:bottom w:val="single" w:sz="4" w:space="0" w:color="auto"/>
              <w:right w:val="single" w:sz="4" w:space="0" w:color="auto"/>
            </w:tcBorders>
            <w:shd w:val="clear" w:color="auto" w:fill="auto"/>
            <w:noWrap/>
            <w:vAlign w:val="center"/>
            <w:hideMark/>
          </w:tcPr>
          <w:p w14:paraId="6BC4D2B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78D5566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B61959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4EE1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0D1FBF1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5F2355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7F5F52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C972E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284A4DE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459A868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01BE2807"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D7EC14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1409</w:t>
            </w:r>
          </w:p>
        </w:tc>
        <w:tc>
          <w:tcPr>
            <w:tcW w:w="527" w:type="pct"/>
            <w:tcBorders>
              <w:top w:val="nil"/>
              <w:left w:val="nil"/>
              <w:bottom w:val="single" w:sz="4" w:space="0" w:color="auto"/>
              <w:right w:val="single" w:sz="4" w:space="0" w:color="auto"/>
            </w:tcBorders>
            <w:shd w:val="clear" w:color="auto" w:fill="auto"/>
            <w:noWrap/>
            <w:vAlign w:val="center"/>
            <w:hideMark/>
          </w:tcPr>
          <w:p w14:paraId="22C9A1F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72.63</w:t>
            </w:r>
          </w:p>
        </w:tc>
        <w:tc>
          <w:tcPr>
            <w:tcW w:w="391" w:type="pct"/>
            <w:tcBorders>
              <w:top w:val="nil"/>
              <w:left w:val="nil"/>
              <w:bottom w:val="single" w:sz="4" w:space="0" w:color="auto"/>
              <w:right w:val="single" w:sz="4" w:space="0" w:color="auto"/>
            </w:tcBorders>
            <w:shd w:val="clear" w:color="auto" w:fill="auto"/>
            <w:noWrap/>
            <w:vAlign w:val="center"/>
            <w:hideMark/>
          </w:tcPr>
          <w:p w14:paraId="2C57BDD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3D1B195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884A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02F52D1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2D0B1D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B42513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2242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20A224D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076D28A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690</w:t>
            </w:r>
          </w:p>
        </w:tc>
      </w:tr>
      <w:tr w:rsidR="00A61FB0" w:rsidRPr="00732430" w14:paraId="4FB10069"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7124A5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1410</w:t>
            </w:r>
          </w:p>
        </w:tc>
        <w:tc>
          <w:tcPr>
            <w:tcW w:w="527" w:type="pct"/>
            <w:tcBorders>
              <w:top w:val="nil"/>
              <w:left w:val="nil"/>
              <w:bottom w:val="single" w:sz="4" w:space="0" w:color="auto"/>
              <w:right w:val="single" w:sz="4" w:space="0" w:color="auto"/>
            </w:tcBorders>
            <w:shd w:val="clear" w:color="auto" w:fill="auto"/>
            <w:noWrap/>
            <w:vAlign w:val="center"/>
            <w:hideMark/>
          </w:tcPr>
          <w:p w14:paraId="13BAD57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73.46</w:t>
            </w:r>
          </w:p>
        </w:tc>
        <w:tc>
          <w:tcPr>
            <w:tcW w:w="391" w:type="pct"/>
            <w:tcBorders>
              <w:top w:val="nil"/>
              <w:left w:val="nil"/>
              <w:bottom w:val="single" w:sz="4" w:space="0" w:color="auto"/>
              <w:right w:val="single" w:sz="4" w:space="0" w:color="auto"/>
            </w:tcBorders>
            <w:shd w:val="clear" w:color="auto" w:fill="auto"/>
            <w:noWrap/>
            <w:vAlign w:val="center"/>
            <w:hideMark/>
          </w:tcPr>
          <w:p w14:paraId="019CB36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739BBA4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2EA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7778A19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9DC37C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4053EAE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7D9E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211ED33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369A11F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4A4BB1F6"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4698C6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1501</w:t>
            </w:r>
          </w:p>
        </w:tc>
        <w:tc>
          <w:tcPr>
            <w:tcW w:w="527" w:type="pct"/>
            <w:tcBorders>
              <w:top w:val="nil"/>
              <w:left w:val="nil"/>
              <w:bottom w:val="single" w:sz="4" w:space="0" w:color="auto"/>
              <w:right w:val="single" w:sz="4" w:space="0" w:color="auto"/>
            </w:tcBorders>
            <w:shd w:val="clear" w:color="auto" w:fill="auto"/>
            <w:noWrap/>
            <w:vAlign w:val="center"/>
            <w:hideMark/>
          </w:tcPr>
          <w:p w14:paraId="703BC6C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136.93</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569B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591" w:type="pct"/>
            <w:tcBorders>
              <w:top w:val="nil"/>
              <w:left w:val="nil"/>
              <w:bottom w:val="single" w:sz="4" w:space="0" w:color="auto"/>
              <w:right w:val="single" w:sz="4" w:space="0" w:color="auto"/>
            </w:tcBorders>
            <w:shd w:val="clear" w:color="auto" w:fill="auto"/>
            <w:noWrap/>
            <w:vAlign w:val="center"/>
            <w:hideMark/>
          </w:tcPr>
          <w:p w14:paraId="41F5EFA5"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r w:rsidRPr="00732430">
              <w:rPr>
                <w:rFonts w:ascii="Arial" w:hAnsi="Arial" w:cs="Arial" w:hint="eastAsia"/>
                <w:bCs/>
                <w:sz w:val="18"/>
                <w:szCs w:val="18"/>
              </w:rPr>
              <w:t xml:space="preserve"> </w:t>
            </w: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7561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1.01</w:t>
            </w:r>
          </w:p>
        </w:tc>
        <w:tc>
          <w:tcPr>
            <w:tcW w:w="527" w:type="pct"/>
            <w:tcBorders>
              <w:top w:val="nil"/>
              <w:left w:val="nil"/>
              <w:bottom w:val="single" w:sz="4" w:space="0" w:color="auto"/>
              <w:right w:val="single" w:sz="4" w:space="0" w:color="auto"/>
            </w:tcBorders>
            <w:shd w:val="clear" w:color="auto" w:fill="auto"/>
            <w:noWrap/>
            <w:vAlign w:val="center"/>
            <w:hideMark/>
          </w:tcPr>
          <w:p w14:paraId="35ADD52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8D7AA49"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4ACA04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5D8E14B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2EBCB40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90368</w:t>
            </w:r>
          </w:p>
        </w:tc>
        <w:tc>
          <w:tcPr>
            <w:tcW w:w="426" w:type="pct"/>
            <w:tcBorders>
              <w:top w:val="nil"/>
              <w:left w:val="nil"/>
              <w:bottom w:val="single" w:sz="4" w:space="0" w:color="auto"/>
              <w:right w:val="single" w:sz="4" w:space="0" w:color="auto"/>
            </w:tcBorders>
            <w:shd w:val="clear" w:color="auto" w:fill="auto"/>
            <w:noWrap/>
            <w:vAlign w:val="center"/>
            <w:hideMark/>
          </w:tcPr>
          <w:p w14:paraId="18532F5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1237</w:t>
            </w:r>
          </w:p>
        </w:tc>
      </w:tr>
      <w:tr w:rsidR="00A61FB0" w:rsidRPr="00732430" w14:paraId="0C168142"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4F6FB4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1502</w:t>
            </w:r>
          </w:p>
        </w:tc>
        <w:tc>
          <w:tcPr>
            <w:tcW w:w="527" w:type="pct"/>
            <w:tcBorders>
              <w:top w:val="nil"/>
              <w:left w:val="nil"/>
              <w:bottom w:val="single" w:sz="4" w:space="0" w:color="auto"/>
              <w:right w:val="single" w:sz="4" w:space="0" w:color="auto"/>
            </w:tcBorders>
            <w:shd w:val="clear" w:color="auto" w:fill="auto"/>
            <w:noWrap/>
            <w:vAlign w:val="center"/>
            <w:hideMark/>
          </w:tcPr>
          <w:p w14:paraId="2213265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122.41</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1C27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591" w:type="pct"/>
            <w:tcBorders>
              <w:top w:val="nil"/>
              <w:left w:val="nil"/>
              <w:bottom w:val="single" w:sz="4" w:space="0" w:color="auto"/>
              <w:right w:val="single" w:sz="4" w:space="0" w:color="auto"/>
            </w:tcBorders>
            <w:shd w:val="clear" w:color="auto" w:fill="auto"/>
            <w:noWrap/>
            <w:vAlign w:val="center"/>
            <w:hideMark/>
          </w:tcPr>
          <w:p w14:paraId="657F708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650BF40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169EAC3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60412F0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FB67EE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572F4FD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4D15CDF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89473</w:t>
            </w:r>
          </w:p>
        </w:tc>
        <w:tc>
          <w:tcPr>
            <w:tcW w:w="426" w:type="pct"/>
            <w:tcBorders>
              <w:top w:val="nil"/>
              <w:left w:val="nil"/>
              <w:bottom w:val="single" w:sz="4" w:space="0" w:color="auto"/>
              <w:right w:val="single" w:sz="4" w:space="0" w:color="auto"/>
            </w:tcBorders>
            <w:shd w:val="clear" w:color="auto" w:fill="auto"/>
            <w:noWrap/>
            <w:vAlign w:val="center"/>
            <w:hideMark/>
          </w:tcPr>
          <w:p w14:paraId="588BF3D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1095</w:t>
            </w:r>
          </w:p>
        </w:tc>
      </w:tr>
      <w:tr w:rsidR="00A61FB0" w:rsidRPr="00732430" w14:paraId="17A32BED"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5669880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1503</w:t>
            </w:r>
          </w:p>
        </w:tc>
        <w:tc>
          <w:tcPr>
            <w:tcW w:w="527" w:type="pct"/>
            <w:tcBorders>
              <w:top w:val="nil"/>
              <w:left w:val="nil"/>
              <w:bottom w:val="single" w:sz="4" w:space="0" w:color="auto"/>
              <w:right w:val="single" w:sz="4" w:space="0" w:color="auto"/>
            </w:tcBorders>
            <w:shd w:val="clear" w:color="auto" w:fill="auto"/>
            <w:noWrap/>
            <w:vAlign w:val="center"/>
            <w:hideMark/>
          </w:tcPr>
          <w:p w14:paraId="2993960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128.98</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0956B"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591" w:type="pct"/>
            <w:tcBorders>
              <w:top w:val="nil"/>
              <w:left w:val="nil"/>
              <w:bottom w:val="single" w:sz="4" w:space="0" w:color="auto"/>
              <w:right w:val="single" w:sz="4" w:space="0" w:color="auto"/>
            </w:tcBorders>
            <w:shd w:val="clear" w:color="auto" w:fill="auto"/>
            <w:noWrap/>
            <w:vAlign w:val="center"/>
            <w:hideMark/>
          </w:tcPr>
          <w:p w14:paraId="31A0E6CA"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东北</w:t>
            </w:r>
          </w:p>
        </w:tc>
        <w:tc>
          <w:tcPr>
            <w:tcW w:w="463" w:type="pct"/>
            <w:tcBorders>
              <w:top w:val="nil"/>
              <w:left w:val="nil"/>
              <w:bottom w:val="single" w:sz="4" w:space="0" w:color="auto"/>
              <w:right w:val="single" w:sz="4" w:space="0" w:color="auto"/>
            </w:tcBorders>
            <w:shd w:val="clear" w:color="auto" w:fill="auto"/>
            <w:noWrap/>
            <w:vAlign w:val="center"/>
            <w:hideMark/>
          </w:tcPr>
          <w:p w14:paraId="04C2A0B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399C2AF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7298FE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5081D3D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1FA92A9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37D4896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89473</w:t>
            </w:r>
          </w:p>
        </w:tc>
        <w:tc>
          <w:tcPr>
            <w:tcW w:w="426" w:type="pct"/>
            <w:tcBorders>
              <w:top w:val="nil"/>
              <w:left w:val="nil"/>
              <w:bottom w:val="single" w:sz="4" w:space="0" w:color="auto"/>
              <w:right w:val="single" w:sz="4" w:space="0" w:color="auto"/>
            </w:tcBorders>
            <w:shd w:val="clear" w:color="auto" w:fill="auto"/>
            <w:noWrap/>
            <w:vAlign w:val="center"/>
            <w:hideMark/>
          </w:tcPr>
          <w:p w14:paraId="6FA7E90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1154</w:t>
            </w:r>
          </w:p>
        </w:tc>
      </w:tr>
      <w:tr w:rsidR="00A61FB0" w:rsidRPr="00732430" w14:paraId="7A73AF25"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9D8E51B"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1504</w:t>
            </w:r>
          </w:p>
        </w:tc>
        <w:tc>
          <w:tcPr>
            <w:tcW w:w="527" w:type="pct"/>
            <w:tcBorders>
              <w:top w:val="nil"/>
              <w:left w:val="nil"/>
              <w:bottom w:val="single" w:sz="4" w:space="0" w:color="auto"/>
              <w:right w:val="single" w:sz="4" w:space="0" w:color="auto"/>
            </w:tcBorders>
            <w:shd w:val="clear" w:color="auto" w:fill="auto"/>
            <w:noWrap/>
            <w:vAlign w:val="center"/>
            <w:hideMark/>
          </w:tcPr>
          <w:p w14:paraId="40DA3DFC"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132.05</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8CC1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591" w:type="pct"/>
            <w:tcBorders>
              <w:top w:val="nil"/>
              <w:left w:val="nil"/>
              <w:bottom w:val="single" w:sz="4" w:space="0" w:color="auto"/>
              <w:right w:val="single" w:sz="4" w:space="0" w:color="auto"/>
            </w:tcBorders>
            <w:shd w:val="clear" w:color="auto" w:fill="auto"/>
            <w:noWrap/>
            <w:vAlign w:val="center"/>
            <w:hideMark/>
          </w:tcPr>
          <w:p w14:paraId="0E0A0BD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r w:rsidRPr="00732430">
              <w:rPr>
                <w:rFonts w:ascii="Arial" w:hAnsi="Arial" w:cs="Arial" w:hint="eastAsia"/>
                <w:bCs/>
                <w:sz w:val="18"/>
                <w:szCs w:val="18"/>
              </w:rPr>
              <w:t xml:space="preserve"> </w:t>
            </w:r>
            <w:r w:rsidRPr="00732430">
              <w:rPr>
                <w:rFonts w:ascii="Arial" w:hAnsi="Arial" w:cs="Arial" w:hint="eastAsia"/>
                <w:bCs/>
                <w:sz w:val="18"/>
                <w:szCs w:val="18"/>
              </w:rPr>
              <w:t>东</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3D74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0.99</w:t>
            </w:r>
          </w:p>
        </w:tc>
        <w:tc>
          <w:tcPr>
            <w:tcW w:w="527" w:type="pct"/>
            <w:tcBorders>
              <w:top w:val="nil"/>
              <w:left w:val="nil"/>
              <w:bottom w:val="single" w:sz="4" w:space="0" w:color="auto"/>
              <w:right w:val="single" w:sz="4" w:space="0" w:color="auto"/>
            </w:tcBorders>
            <w:shd w:val="clear" w:color="auto" w:fill="auto"/>
            <w:noWrap/>
            <w:vAlign w:val="center"/>
            <w:hideMark/>
          </w:tcPr>
          <w:p w14:paraId="211742F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4700A9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9522F8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50F6E3A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2A8856A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88578</w:t>
            </w:r>
          </w:p>
        </w:tc>
        <w:tc>
          <w:tcPr>
            <w:tcW w:w="426" w:type="pct"/>
            <w:tcBorders>
              <w:top w:val="nil"/>
              <w:left w:val="nil"/>
              <w:bottom w:val="single" w:sz="4" w:space="0" w:color="auto"/>
              <w:right w:val="single" w:sz="4" w:space="0" w:color="auto"/>
            </w:tcBorders>
            <w:shd w:val="clear" w:color="auto" w:fill="auto"/>
            <w:noWrap/>
            <w:vAlign w:val="center"/>
            <w:hideMark/>
          </w:tcPr>
          <w:p w14:paraId="4B72495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1170</w:t>
            </w:r>
          </w:p>
        </w:tc>
      </w:tr>
      <w:tr w:rsidR="00A61FB0" w:rsidRPr="00732430" w14:paraId="7412A4C7"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43130EE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1505</w:t>
            </w:r>
          </w:p>
        </w:tc>
        <w:tc>
          <w:tcPr>
            <w:tcW w:w="527" w:type="pct"/>
            <w:tcBorders>
              <w:top w:val="nil"/>
              <w:left w:val="nil"/>
              <w:bottom w:val="single" w:sz="4" w:space="0" w:color="auto"/>
              <w:right w:val="single" w:sz="4" w:space="0" w:color="auto"/>
            </w:tcBorders>
            <w:shd w:val="clear" w:color="auto" w:fill="auto"/>
            <w:noWrap/>
            <w:vAlign w:val="center"/>
            <w:hideMark/>
          </w:tcPr>
          <w:p w14:paraId="4D2FCCD9"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103.34</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2704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591" w:type="pct"/>
            <w:tcBorders>
              <w:top w:val="nil"/>
              <w:left w:val="nil"/>
              <w:bottom w:val="single" w:sz="4" w:space="0" w:color="auto"/>
              <w:right w:val="single" w:sz="4" w:space="0" w:color="auto"/>
            </w:tcBorders>
            <w:shd w:val="clear" w:color="auto" w:fill="auto"/>
            <w:noWrap/>
            <w:vAlign w:val="center"/>
            <w:hideMark/>
          </w:tcPr>
          <w:p w14:paraId="4D295C22"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05B1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0.985</w:t>
            </w:r>
          </w:p>
        </w:tc>
        <w:tc>
          <w:tcPr>
            <w:tcW w:w="527" w:type="pct"/>
            <w:tcBorders>
              <w:top w:val="nil"/>
              <w:left w:val="nil"/>
              <w:bottom w:val="single" w:sz="4" w:space="0" w:color="auto"/>
              <w:right w:val="single" w:sz="4" w:space="0" w:color="auto"/>
            </w:tcBorders>
            <w:shd w:val="clear" w:color="auto" w:fill="auto"/>
            <w:noWrap/>
            <w:vAlign w:val="center"/>
            <w:hideMark/>
          </w:tcPr>
          <w:p w14:paraId="5C7474C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7AB0B8D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8AF823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30246DA6"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008F4D1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89967</w:t>
            </w:r>
          </w:p>
        </w:tc>
        <w:tc>
          <w:tcPr>
            <w:tcW w:w="426" w:type="pct"/>
            <w:tcBorders>
              <w:top w:val="nil"/>
              <w:left w:val="nil"/>
              <w:bottom w:val="single" w:sz="4" w:space="0" w:color="auto"/>
              <w:right w:val="single" w:sz="4" w:space="0" w:color="auto"/>
            </w:tcBorders>
            <w:shd w:val="clear" w:color="auto" w:fill="auto"/>
            <w:noWrap/>
            <w:vAlign w:val="center"/>
            <w:hideMark/>
          </w:tcPr>
          <w:p w14:paraId="148CAE9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930</w:t>
            </w:r>
          </w:p>
        </w:tc>
      </w:tr>
      <w:tr w:rsidR="00A61FB0" w:rsidRPr="00732430" w14:paraId="738F892F"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0A486E6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1506</w:t>
            </w:r>
          </w:p>
        </w:tc>
        <w:tc>
          <w:tcPr>
            <w:tcW w:w="527" w:type="pct"/>
            <w:tcBorders>
              <w:top w:val="nil"/>
              <w:left w:val="nil"/>
              <w:bottom w:val="single" w:sz="4" w:space="0" w:color="auto"/>
              <w:right w:val="single" w:sz="4" w:space="0" w:color="auto"/>
            </w:tcBorders>
            <w:shd w:val="clear" w:color="auto" w:fill="auto"/>
            <w:noWrap/>
            <w:vAlign w:val="center"/>
            <w:hideMark/>
          </w:tcPr>
          <w:p w14:paraId="17C02A48"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131.5</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2BCD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0.96</w:t>
            </w:r>
          </w:p>
        </w:tc>
        <w:tc>
          <w:tcPr>
            <w:tcW w:w="591" w:type="pct"/>
            <w:tcBorders>
              <w:top w:val="nil"/>
              <w:left w:val="nil"/>
              <w:bottom w:val="single" w:sz="4" w:space="0" w:color="auto"/>
              <w:right w:val="single" w:sz="4" w:space="0" w:color="auto"/>
            </w:tcBorders>
            <w:shd w:val="clear" w:color="auto" w:fill="auto"/>
            <w:noWrap/>
            <w:vAlign w:val="center"/>
            <w:hideMark/>
          </w:tcPr>
          <w:p w14:paraId="49B4204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西北</w:t>
            </w:r>
            <w:r w:rsidRPr="00732430">
              <w:rPr>
                <w:rFonts w:ascii="Arial" w:hAnsi="Arial" w:cs="Arial" w:hint="eastAsia"/>
                <w:bCs/>
                <w:sz w:val="18"/>
                <w:szCs w:val="18"/>
              </w:rPr>
              <w:t xml:space="preserve"> </w:t>
            </w: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84F1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0.995</w:t>
            </w:r>
          </w:p>
        </w:tc>
        <w:tc>
          <w:tcPr>
            <w:tcW w:w="527" w:type="pct"/>
            <w:tcBorders>
              <w:top w:val="nil"/>
              <w:left w:val="nil"/>
              <w:bottom w:val="single" w:sz="4" w:space="0" w:color="auto"/>
              <w:right w:val="single" w:sz="4" w:space="0" w:color="auto"/>
            </w:tcBorders>
            <w:shd w:val="clear" w:color="auto" w:fill="auto"/>
            <w:noWrap/>
            <w:vAlign w:val="center"/>
            <w:hideMark/>
          </w:tcPr>
          <w:p w14:paraId="570FF24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9CDCF4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0796AA7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较好</w:t>
            </w:r>
          </w:p>
        </w:tc>
        <w:tc>
          <w:tcPr>
            <w:tcW w:w="391" w:type="pct"/>
            <w:tcBorders>
              <w:top w:val="nil"/>
              <w:left w:val="nil"/>
              <w:bottom w:val="single" w:sz="4" w:space="0" w:color="auto"/>
              <w:right w:val="single" w:sz="4" w:space="0" w:color="auto"/>
            </w:tcBorders>
            <w:shd w:val="clear" w:color="auto" w:fill="auto"/>
            <w:noWrap/>
            <w:vAlign w:val="center"/>
            <w:hideMark/>
          </w:tcPr>
          <w:p w14:paraId="3A15995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499" w:type="pct"/>
            <w:tcBorders>
              <w:top w:val="nil"/>
              <w:left w:val="nil"/>
              <w:bottom w:val="single" w:sz="4" w:space="0" w:color="auto"/>
              <w:right w:val="single" w:sz="4" w:space="0" w:color="auto"/>
            </w:tcBorders>
            <w:shd w:val="clear" w:color="auto" w:fill="auto"/>
            <w:noWrap/>
            <w:vAlign w:val="center"/>
            <w:hideMark/>
          </w:tcPr>
          <w:p w14:paraId="69A8E58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89026</w:t>
            </w:r>
          </w:p>
        </w:tc>
        <w:tc>
          <w:tcPr>
            <w:tcW w:w="426" w:type="pct"/>
            <w:tcBorders>
              <w:top w:val="nil"/>
              <w:left w:val="nil"/>
              <w:bottom w:val="single" w:sz="4" w:space="0" w:color="auto"/>
              <w:right w:val="single" w:sz="4" w:space="0" w:color="auto"/>
            </w:tcBorders>
            <w:shd w:val="clear" w:color="auto" w:fill="auto"/>
            <w:noWrap/>
            <w:vAlign w:val="center"/>
            <w:hideMark/>
          </w:tcPr>
          <w:p w14:paraId="0F7AC2CA"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1171</w:t>
            </w:r>
          </w:p>
        </w:tc>
      </w:tr>
      <w:tr w:rsidR="00A61FB0" w:rsidRPr="00732430" w14:paraId="01C606E6"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48ECD0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1507</w:t>
            </w:r>
          </w:p>
        </w:tc>
        <w:tc>
          <w:tcPr>
            <w:tcW w:w="527" w:type="pct"/>
            <w:tcBorders>
              <w:top w:val="nil"/>
              <w:left w:val="nil"/>
              <w:bottom w:val="single" w:sz="4" w:space="0" w:color="auto"/>
              <w:right w:val="single" w:sz="4" w:space="0" w:color="auto"/>
            </w:tcBorders>
            <w:shd w:val="clear" w:color="auto" w:fill="auto"/>
            <w:noWrap/>
            <w:vAlign w:val="center"/>
            <w:hideMark/>
          </w:tcPr>
          <w:p w14:paraId="555D6B0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72.8</w:t>
            </w:r>
          </w:p>
        </w:tc>
        <w:tc>
          <w:tcPr>
            <w:tcW w:w="391" w:type="pct"/>
            <w:tcBorders>
              <w:top w:val="nil"/>
              <w:left w:val="nil"/>
              <w:bottom w:val="single" w:sz="4" w:space="0" w:color="auto"/>
              <w:right w:val="single" w:sz="4" w:space="0" w:color="auto"/>
            </w:tcBorders>
            <w:shd w:val="clear" w:color="auto" w:fill="auto"/>
            <w:noWrap/>
            <w:vAlign w:val="center"/>
            <w:hideMark/>
          </w:tcPr>
          <w:p w14:paraId="7BDFB65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50624C4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4BCD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449E8DA1"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11AC326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161770B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CE72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4D4C19C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7B86E9D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692</w:t>
            </w:r>
          </w:p>
        </w:tc>
      </w:tr>
      <w:tr w:rsidR="00A61FB0" w:rsidRPr="00732430" w14:paraId="62AD7C01"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250349BF"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1508</w:t>
            </w:r>
          </w:p>
        </w:tc>
        <w:tc>
          <w:tcPr>
            <w:tcW w:w="527" w:type="pct"/>
            <w:tcBorders>
              <w:top w:val="nil"/>
              <w:left w:val="nil"/>
              <w:bottom w:val="single" w:sz="4" w:space="0" w:color="auto"/>
              <w:right w:val="single" w:sz="4" w:space="0" w:color="auto"/>
            </w:tcBorders>
            <w:shd w:val="clear" w:color="auto" w:fill="auto"/>
            <w:noWrap/>
            <w:vAlign w:val="center"/>
            <w:hideMark/>
          </w:tcPr>
          <w:p w14:paraId="0A30F3F7"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73.52</w:t>
            </w:r>
          </w:p>
        </w:tc>
        <w:tc>
          <w:tcPr>
            <w:tcW w:w="391" w:type="pct"/>
            <w:tcBorders>
              <w:top w:val="nil"/>
              <w:left w:val="nil"/>
              <w:bottom w:val="single" w:sz="4" w:space="0" w:color="auto"/>
              <w:right w:val="single" w:sz="4" w:space="0" w:color="auto"/>
            </w:tcBorders>
            <w:shd w:val="clear" w:color="auto" w:fill="auto"/>
            <w:noWrap/>
            <w:vAlign w:val="center"/>
            <w:hideMark/>
          </w:tcPr>
          <w:p w14:paraId="130C117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5106C7B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7936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654E1EB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00FE60C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39D4630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7D31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0F9B0775"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4979DA03"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6A8172E1"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47B272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1509</w:t>
            </w:r>
          </w:p>
        </w:tc>
        <w:tc>
          <w:tcPr>
            <w:tcW w:w="527" w:type="pct"/>
            <w:tcBorders>
              <w:top w:val="nil"/>
              <w:left w:val="nil"/>
              <w:bottom w:val="single" w:sz="4" w:space="0" w:color="auto"/>
              <w:right w:val="single" w:sz="4" w:space="0" w:color="auto"/>
            </w:tcBorders>
            <w:shd w:val="clear" w:color="auto" w:fill="auto"/>
            <w:noWrap/>
            <w:vAlign w:val="center"/>
            <w:hideMark/>
          </w:tcPr>
          <w:p w14:paraId="739ACA01"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72.63</w:t>
            </w:r>
          </w:p>
        </w:tc>
        <w:tc>
          <w:tcPr>
            <w:tcW w:w="391" w:type="pct"/>
            <w:tcBorders>
              <w:top w:val="nil"/>
              <w:left w:val="nil"/>
              <w:bottom w:val="single" w:sz="4" w:space="0" w:color="auto"/>
              <w:right w:val="single" w:sz="4" w:space="0" w:color="auto"/>
            </w:tcBorders>
            <w:shd w:val="clear" w:color="auto" w:fill="auto"/>
            <w:noWrap/>
            <w:vAlign w:val="center"/>
            <w:hideMark/>
          </w:tcPr>
          <w:p w14:paraId="14446E58"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2049E1B0"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3EDD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0DA8F15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25400122"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23783D5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6BB4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06DA755F"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05D57F4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690</w:t>
            </w:r>
          </w:p>
        </w:tc>
      </w:tr>
      <w:tr w:rsidR="00A61FB0" w:rsidRPr="00732430" w14:paraId="65B82481"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03210DA4"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1510</w:t>
            </w:r>
          </w:p>
        </w:tc>
        <w:tc>
          <w:tcPr>
            <w:tcW w:w="527" w:type="pct"/>
            <w:tcBorders>
              <w:top w:val="nil"/>
              <w:left w:val="nil"/>
              <w:bottom w:val="single" w:sz="4" w:space="0" w:color="auto"/>
              <w:right w:val="single" w:sz="4" w:space="0" w:color="auto"/>
            </w:tcBorders>
            <w:shd w:val="clear" w:color="auto" w:fill="auto"/>
            <w:noWrap/>
            <w:vAlign w:val="center"/>
            <w:hideMark/>
          </w:tcPr>
          <w:p w14:paraId="2614EF46"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73.46</w:t>
            </w:r>
          </w:p>
        </w:tc>
        <w:tc>
          <w:tcPr>
            <w:tcW w:w="391" w:type="pct"/>
            <w:tcBorders>
              <w:top w:val="nil"/>
              <w:left w:val="nil"/>
              <w:bottom w:val="single" w:sz="4" w:space="0" w:color="auto"/>
              <w:right w:val="single" w:sz="4" w:space="0" w:color="auto"/>
            </w:tcBorders>
            <w:shd w:val="clear" w:color="auto" w:fill="auto"/>
            <w:noWrap/>
            <w:vAlign w:val="center"/>
            <w:hideMark/>
          </w:tcPr>
          <w:p w14:paraId="0C2C07B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591" w:type="pct"/>
            <w:tcBorders>
              <w:top w:val="nil"/>
              <w:left w:val="nil"/>
              <w:bottom w:val="single" w:sz="4" w:space="0" w:color="auto"/>
              <w:right w:val="single" w:sz="4" w:space="0" w:color="auto"/>
            </w:tcBorders>
            <w:shd w:val="clear" w:color="auto" w:fill="auto"/>
            <w:noWrap/>
            <w:vAlign w:val="center"/>
            <w:hideMark/>
          </w:tcPr>
          <w:p w14:paraId="10315D5D" w14:textId="77777777" w:rsidR="00A61FB0" w:rsidRPr="00732430" w:rsidRDefault="00A61FB0" w:rsidP="00FD5C12">
            <w:pPr>
              <w:jc w:val="center"/>
              <w:rPr>
                <w:rFonts w:ascii="Arial" w:hAnsi="Arial" w:cs="Arial"/>
                <w:bCs/>
                <w:sz w:val="18"/>
                <w:szCs w:val="18"/>
              </w:rPr>
            </w:pPr>
            <w:r w:rsidRPr="00732430">
              <w:rPr>
                <w:rFonts w:ascii="Arial" w:hAnsi="Arial" w:cs="Arial" w:hint="eastAsia"/>
                <w:bCs/>
                <w:sz w:val="18"/>
                <w:szCs w:val="18"/>
              </w:rPr>
              <w:t>南</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776C0"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1.04</w:t>
            </w:r>
          </w:p>
        </w:tc>
        <w:tc>
          <w:tcPr>
            <w:tcW w:w="527" w:type="pct"/>
            <w:tcBorders>
              <w:top w:val="nil"/>
              <w:left w:val="nil"/>
              <w:bottom w:val="single" w:sz="4" w:space="0" w:color="auto"/>
              <w:right w:val="single" w:sz="4" w:space="0" w:color="auto"/>
            </w:tcBorders>
            <w:shd w:val="clear" w:color="auto" w:fill="auto"/>
            <w:noWrap/>
            <w:vAlign w:val="center"/>
            <w:hideMark/>
          </w:tcPr>
          <w:p w14:paraId="74F385E7"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中楼层</w:t>
            </w:r>
          </w:p>
        </w:tc>
        <w:tc>
          <w:tcPr>
            <w:tcW w:w="391" w:type="pct"/>
            <w:tcBorders>
              <w:top w:val="nil"/>
              <w:left w:val="nil"/>
              <w:bottom w:val="single" w:sz="4" w:space="0" w:color="auto"/>
              <w:right w:val="single" w:sz="4" w:space="0" w:color="auto"/>
            </w:tcBorders>
            <w:shd w:val="clear" w:color="auto" w:fill="auto"/>
            <w:noWrap/>
            <w:vAlign w:val="center"/>
            <w:hideMark/>
          </w:tcPr>
          <w:p w14:paraId="3D64ED2C"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1</w:t>
            </w:r>
          </w:p>
        </w:tc>
        <w:tc>
          <w:tcPr>
            <w:tcW w:w="397" w:type="pct"/>
            <w:tcBorders>
              <w:top w:val="nil"/>
              <w:left w:val="nil"/>
              <w:bottom w:val="single" w:sz="4" w:space="0" w:color="auto"/>
              <w:right w:val="single" w:sz="4" w:space="0" w:color="auto"/>
            </w:tcBorders>
            <w:shd w:val="clear" w:color="auto" w:fill="auto"/>
            <w:noWrap/>
            <w:vAlign w:val="center"/>
            <w:hideMark/>
          </w:tcPr>
          <w:p w14:paraId="63EB8D5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一般</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B4DED"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0.98</w:t>
            </w:r>
          </w:p>
        </w:tc>
        <w:tc>
          <w:tcPr>
            <w:tcW w:w="499" w:type="pct"/>
            <w:tcBorders>
              <w:top w:val="nil"/>
              <w:left w:val="nil"/>
              <w:bottom w:val="single" w:sz="4" w:space="0" w:color="auto"/>
              <w:right w:val="single" w:sz="4" w:space="0" w:color="auto"/>
            </w:tcBorders>
            <w:shd w:val="clear" w:color="auto" w:fill="auto"/>
            <w:noWrap/>
            <w:vAlign w:val="center"/>
            <w:hideMark/>
          </w:tcPr>
          <w:p w14:paraId="070963D4"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94990</w:t>
            </w:r>
          </w:p>
        </w:tc>
        <w:tc>
          <w:tcPr>
            <w:tcW w:w="426" w:type="pct"/>
            <w:tcBorders>
              <w:top w:val="nil"/>
              <w:left w:val="nil"/>
              <w:bottom w:val="single" w:sz="4" w:space="0" w:color="auto"/>
              <w:right w:val="single" w:sz="4" w:space="0" w:color="auto"/>
            </w:tcBorders>
            <w:shd w:val="clear" w:color="auto" w:fill="auto"/>
            <w:noWrap/>
            <w:vAlign w:val="center"/>
            <w:hideMark/>
          </w:tcPr>
          <w:p w14:paraId="0E47709E" w14:textId="77777777" w:rsidR="00A61FB0" w:rsidRPr="00732430" w:rsidRDefault="00A61FB0" w:rsidP="00FD5C12">
            <w:pPr>
              <w:jc w:val="center"/>
              <w:rPr>
                <w:rFonts w:ascii="Arial" w:hAnsi="Arial" w:cs="Arial"/>
                <w:bCs/>
                <w:sz w:val="18"/>
                <w:szCs w:val="18"/>
              </w:rPr>
            </w:pPr>
            <w:r w:rsidRPr="00732430">
              <w:rPr>
                <w:rFonts w:ascii="Arial" w:hAnsi="Arial" w:cs="Arial"/>
                <w:bCs/>
                <w:sz w:val="18"/>
                <w:szCs w:val="18"/>
              </w:rPr>
              <w:t>698</w:t>
            </w:r>
          </w:p>
        </w:tc>
      </w:tr>
      <w:tr w:rsidR="00A61FB0" w:rsidRPr="00732430" w14:paraId="65A9ED31" w14:textId="77777777" w:rsidTr="00FD5C12">
        <w:trPr>
          <w:trHeight w:val="20"/>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45D5129"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合计</w:t>
            </w:r>
          </w:p>
        </w:tc>
        <w:tc>
          <w:tcPr>
            <w:tcW w:w="527" w:type="pct"/>
            <w:tcBorders>
              <w:top w:val="nil"/>
              <w:left w:val="nil"/>
              <w:bottom w:val="single" w:sz="4" w:space="0" w:color="auto"/>
              <w:right w:val="single" w:sz="4" w:space="0" w:color="auto"/>
            </w:tcBorders>
            <w:shd w:val="clear" w:color="auto" w:fill="auto"/>
            <w:noWrap/>
            <w:vAlign w:val="center"/>
            <w:hideMark/>
          </w:tcPr>
          <w:p w14:paraId="6AFF8C1A" w14:textId="77777777" w:rsidR="00A61FB0" w:rsidRPr="00441A4A" w:rsidRDefault="00A61FB0" w:rsidP="00FD5C12">
            <w:pPr>
              <w:jc w:val="center"/>
              <w:rPr>
                <w:rFonts w:ascii="Arial" w:hAnsi="Arial" w:cs="Arial"/>
                <w:bCs/>
                <w:sz w:val="18"/>
                <w:szCs w:val="18"/>
              </w:rPr>
            </w:pPr>
            <w:r>
              <w:rPr>
                <w:rFonts w:ascii="Arial" w:hAnsi="Arial" w:cs="Arial"/>
                <w:bCs/>
                <w:sz w:val="18"/>
                <w:szCs w:val="18"/>
              </w:rPr>
              <w:t>7126.44</w:t>
            </w:r>
          </w:p>
        </w:tc>
        <w:tc>
          <w:tcPr>
            <w:tcW w:w="391" w:type="pct"/>
            <w:tcBorders>
              <w:top w:val="nil"/>
              <w:left w:val="nil"/>
              <w:bottom w:val="single" w:sz="4" w:space="0" w:color="auto"/>
              <w:right w:val="single" w:sz="4" w:space="0" w:color="auto"/>
            </w:tcBorders>
            <w:shd w:val="clear" w:color="auto" w:fill="auto"/>
            <w:noWrap/>
            <w:vAlign w:val="center"/>
            <w:hideMark/>
          </w:tcPr>
          <w:p w14:paraId="68AEA519"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591" w:type="pct"/>
            <w:tcBorders>
              <w:top w:val="nil"/>
              <w:left w:val="nil"/>
              <w:bottom w:val="single" w:sz="4" w:space="0" w:color="auto"/>
              <w:right w:val="single" w:sz="4" w:space="0" w:color="auto"/>
            </w:tcBorders>
            <w:shd w:val="clear" w:color="auto" w:fill="auto"/>
            <w:noWrap/>
            <w:vAlign w:val="center"/>
            <w:hideMark/>
          </w:tcPr>
          <w:p w14:paraId="0F00A067"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4D9C"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527" w:type="pct"/>
            <w:tcBorders>
              <w:top w:val="nil"/>
              <w:left w:val="nil"/>
              <w:bottom w:val="single" w:sz="4" w:space="0" w:color="auto"/>
              <w:right w:val="single" w:sz="4" w:space="0" w:color="auto"/>
            </w:tcBorders>
            <w:shd w:val="clear" w:color="auto" w:fill="auto"/>
            <w:noWrap/>
            <w:vAlign w:val="center"/>
            <w:hideMark/>
          </w:tcPr>
          <w:p w14:paraId="40AC2A5F"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24A0B"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397" w:type="pct"/>
            <w:tcBorders>
              <w:top w:val="nil"/>
              <w:left w:val="nil"/>
              <w:bottom w:val="single" w:sz="4" w:space="0" w:color="auto"/>
              <w:right w:val="single" w:sz="4" w:space="0" w:color="auto"/>
            </w:tcBorders>
            <w:shd w:val="clear" w:color="auto" w:fill="auto"/>
            <w:noWrap/>
            <w:vAlign w:val="center"/>
            <w:hideMark/>
          </w:tcPr>
          <w:p w14:paraId="2F3F3F12"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35C6C" w14:textId="77777777" w:rsidR="00A61FB0" w:rsidRPr="00441A4A" w:rsidRDefault="00A61FB0" w:rsidP="00FD5C12">
            <w:pPr>
              <w:jc w:val="center"/>
              <w:rPr>
                <w:rFonts w:ascii="Arial" w:hAnsi="Arial" w:cs="Arial"/>
                <w:bCs/>
                <w:sz w:val="18"/>
                <w:szCs w:val="18"/>
              </w:rPr>
            </w:pPr>
            <w:r w:rsidRPr="00441A4A">
              <w:rPr>
                <w:rFonts w:ascii="Arial" w:hAnsi="Arial" w:cs="Arial" w:hint="eastAsia"/>
                <w:bCs/>
                <w:sz w:val="18"/>
                <w:szCs w:val="18"/>
              </w:rPr>
              <w:t>-</w:t>
            </w:r>
          </w:p>
        </w:tc>
        <w:tc>
          <w:tcPr>
            <w:tcW w:w="499" w:type="pct"/>
            <w:tcBorders>
              <w:top w:val="nil"/>
              <w:left w:val="nil"/>
              <w:bottom w:val="single" w:sz="4" w:space="0" w:color="auto"/>
              <w:right w:val="single" w:sz="4" w:space="0" w:color="auto"/>
            </w:tcBorders>
            <w:shd w:val="clear" w:color="auto" w:fill="auto"/>
            <w:noWrap/>
            <w:vAlign w:val="center"/>
            <w:hideMark/>
          </w:tcPr>
          <w:p w14:paraId="06DD6EA2" w14:textId="77777777" w:rsidR="00A61FB0" w:rsidRPr="00441A4A" w:rsidRDefault="00A61FB0" w:rsidP="00FD5C12">
            <w:pPr>
              <w:jc w:val="center"/>
              <w:rPr>
                <w:rFonts w:ascii="Arial" w:hAnsi="Arial" w:cs="Arial"/>
                <w:bCs/>
                <w:sz w:val="18"/>
                <w:szCs w:val="18"/>
              </w:rPr>
            </w:pPr>
            <w:r>
              <w:rPr>
                <w:rFonts w:ascii="Arial" w:hAnsi="Arial" w:cs="Arial"/>
                <w:bCs/>
                <w:sz w:val="18"/>
                <w:szCs w:val="18"/>
              </w:rPr>
              <w:t>92851</w:t>
            </w:r>
          </w:p>
        </w:tc>
        <w:tc>
          <w:tcPr>
            <w:tcW w:w="426" w:type="pct"/>
            <w:tcBorders>
              <w:top w:val="nil"/>
              <w:left w:val="nil"/>
              <w:bottom w:val="single" w:sz="4" w:space="0" w:color="auto"/>
              <w:right w:val="single" w:sz="4" w:space="0" w:color="auto"/>
            </w:tcBorders>
            <w:shd w:val="clear" w:color="auto" w:fill="auto"/>
            <w:noWrap/>
            <w:vAlign w:val="center"/>
            <w:hideMark/>
          </w:tcPr>
          <w:p w14:paraId="77E9F6B1" w14:textId="77777777" w:rsidR="00A61FB0" w:rsidRPr="00441A4A" w:rsidRDefault="00A61FB0" w:rsidP="00FD5C12">
            <w:pPr>
              <w:jc w:val="center"/>
              <w:rPr>
                <w:rFonts w:ascii="Arial" w:hAnsi="Arial" w:cs="Arial"/>
                <w:bCs/>
                <w:sz w:val="18"/>
                <w:szCs w:val="18"/>
              </w:rPr>
            </w:pPr>
            <w:r>
              <w:rPr>
                <w:rFonts w:ascii="Arial" w:hAnsi="Arial" w:cs="Arial"/>
                <w:bCs/>
                <w:sz w:val="18"/>
                <w:szCs w:val="18"/>
              </w:rPr>
              <w:t>66170</w:t>
            </w:r>
          </w:p>
        </w:tc>
      </w:tr>
    </w:tbl>
    <w:p w14:paraId="42FD6B9C" w14:textId="77777777" w:rsidR="00A61FB0" w:rsidRPr="00467C3E" w:rsidRDefault="00A61FB0" w:rsidP="00A61FB0">
      <w:pPr>
        <w:pStyle w:val="30"/>
        <w:autoSpaceDE w:val="0"/>
        <w:autoSpaceDN w:val="0"/>
        <w:spacing w:before="0" w:after="0" w:line="480" w:lineRule="auto"/>
        <w:ind w:right="6" w:firstLineChars="150" w:firstLine="315"/>
        <w:jc w:val="both"/>
        <w:textAlignment w:val="bottom"/>
        <w:rPr>
          <w:rFonts w:ascii="Arial" w:hAnsi="Arial" w:cs="Arial"/>
          <w:sz w:val="21"/>
          <w:szCs w:val="28"/>
        </w:rPr>
      </w:pPr>
    </w:p>
    <w:p w14:paraId="0F160E5A" w14:textId="77777777" w:rsidR="00A61FB0" w:rsidRPr="00A61FB0" w:rsidRDefault="00A61FB0" w:rsidP="00A61FB0">
      <w:pPr>
        <w:kinsoku w:val="0"/>
        <w:autoSpaceDE w:val="0"/>
        <w:autoSpaceDN w:val="0"/>
        <w:ind w:firstLineChars="200" w:firstLine="561"/>
        <w:contextualSpacing/>
        <w:jc w:val="both"/>
        <w:rPr>
          <w:rFonts w:ascii="Arial" w:eastAsia="华文楷体" w:hAnsi="Arial" w:cs="Arial"/>
          <w:b/>
          <w:color w:val="000000" w:themeColor="text1"/>
          <w:sz w:val="28"/>
          <w:szCs w:val="28"/>
        </w:rPr>
      </w:pPr>
    </w:p>
    <w:p w14:paraId="5C313B88" w14:textId="77777777" w:rsidR="00A61FB0" w:rsidRPr="00A61FB0" w:rsidRDefault="00A61FB0" w:rsidP="00E43251">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A61FB0">
        <w:rPr>
          <w:rFonts w:ascii="Arial" w:eastAsia="华文楷体" w:hAnsi="Arial" w:cs="Arial"/>
          <w:b/>
          <w:color w:val="000000" w:themeColor="text1"/>
          <w:sz w:val="28"/>
          <w:szCs w:val="28"/>
        </w:rPr>
        <w:br w:type="page"/>
      </w:r>
    </w:p>
    <w:p w14:paraId="67C5AA05" w14:textId="3C51935E" w:rsidR="00E43251" w:rsidRDefault="00E43251" w:rsidP="00E43251">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8B58D1">
        <w:rPr>
          <w:rFonts w:ascii="Arial" w:eastAsia="华文楷体" w:hAnsi="Arial" w:cs="Arial" w:hint="eastAsia"/>
          <w:b/>
          <w:color w:val="000000" w:themeColor="text1"/>
          <w:sz w:val="28"/>
          <w:szCs w:val="28"/>
          <w:highlight w:val="yellow"/>
        </w:rPr>
        <w:lastRenderedPageBreak/>
        <w:t>异议</w:t>
      </w:r>
      <w:r w:rsidR="00BE01D1">
        <w:rPr>
          <w:rFonts w:ascii="Arial" w:eastAsia="华文楷体" w:hAnsi="Arial" w:cs="Arial"/>
          <w:b/>
          <w:color w:val="000000" w:themeColor="text1"/>
          <w:sz w:val="28"/>
          <w:szCs w:val="28"/>
        </w:rPr>
        <w:t>3</w:t>
      </w:r>
      <w:r>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评估报告单价虚高，我司不认可评估结果</w:t>
      </w:r>
    </w:p>
    <w:p w14:paraId="251864F3" w14:textId="77777777" w:rsidR="00E43251" w:rsidRPr="00E43251" w:rsidRDefault="00E43251" w:rsidP="00E43251">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E43251">
        <w:rPr>
          <w:rFonts w:ascii="Arial" w:eastAsia="华文楷体" w:hAnsi="Arial" w:cs="Arial" w:hint="eastAsia"/>
          <w:b/>
          <w:color w:val="000000" w:themeColor="text1"/>
          <w:sz w:val="28"/>
          <w:szCs w:val="28"/>
        </w:rPr>
        <w:t>根据我司前往房地产中介机构了解的相同地段</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永利国际中心</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的酒店式公寓历史成交价格，最高为</w:t>
      </w:r>
      <w:r w:rsidRPr="00E43251">
        <w:rPr>
          <w:rFonts w:ascii="Arial" w:eastAsia="华文楷体" w:hAnsi="Arial" w:cs="Arial" w:hint="eastAsia"/>
          <w:b/>
          <w:color w:val="000000" w:themeColor="text1"/>
          <w:sz w:val="28"/>
          <w:szCs w:val="28"/>
        </w:rPr>
        <w:t>:76748</w:t>
      </w:r>
      <w:r w:rsidRPr="00E43251">
        <w:rPr>
          <w:rFonts w:ascii="Arial" w:eastAsia="华文楷体" w:hAnsi="Arial" w:cs="Arial" w:hint="eastAsia"/>
          <w:b/>
          <w:color w:val="000000" w:themeColor="text1"/>
          <w:sz w:val="28"/>
          <w:szCs w:val="28"/>
        </w:rPr>
        <w:t>元</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平方米</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见附件一</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。而评估报告中的单价为公寓现作酒店客房单价为</w:t>
      </w:r>
      <w:r w:rsidRPr="00E43251">
        <w:rPr>
          <w:rFonts w:ascii="Arial" w:eastAsia="华文楷体" w:hAnsi="Arial" w:cs="Arial" w:hint="eastAsia"/>
          <w:b/>
          <w:color w:val="000000" w:themeColor="text1"/>
          <w:sz w:val="28"/>
          <w:szCs w:val="28"/>
        </w:rPr>
        <w:t>92851</w:t>
      </w:r>
      <w:r w:rsidRPr="00E43251">
        <w:rPr>
          <w:rFonts w:ascii="Arial" w:eastAsia="华文楷体" w:hAnsi="Arial" w:cs="Arial" w:hint="eastAsia"/>
          <w:b/>
          <w:color w:val="000000" w:themeColor="text1"/>
          <w:sz w:val="28"/>
          <w:szCs w:val="28"/>
        </w:rPr>
        <w:t>元</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平方米、公寓</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毛坯</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单价为</w:t>
      </w:r>
      <w:r w:rsidRPr="00E43251">
        <w:rPr>
          <w:rFonts w:ascii="Arial" w:eastAsia="华文楷体" w:hAnsi="Arial" w:cs="Arial" w:hint="eastAsia"/>
          <w:b/>
          <w:color w:val="000000" w:themeColor="text1"/>
          <w:sz w:val="28"/>
          <w:szCs w:val="28"/>
        </w:rPr>
        <w:t>84509</w:t>
      </w:r>
      <w:r w:rsidRPr="00E43251">
        <w:rPr>
          <w:rFonts w:ascii="Arial" w:eastAsia="华文楷体" w:hAnsi="Arial" w:cs="Arial" w:hint="eastAsia"/>
          <w:b/>
          <w:color w:val="000000" w:themeColor="text1"/>
          <w:sz w:val="28"/>
          <w:szCs w:val="28"/>
        </w:rPr>
        <w:t>元</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平方米，明显偏高。</w:t>
      </w:r>
    </w:p>
    <w:p w14:paraId="33E57DAB" w14:textId="77777777" w:rsidR="00E43251" w:rsidRDefault="00E43251" w:rsidP="00E43251">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E43251">
        <w:rPr>
          <w:rFonts w:ascii="Arial" w:eastAsia="华文楷体" w:hAnsi="Arial" w:cs="Arial" w:hint="eastAsia"/>
          <w:b/>
          <w:color w:val="000000" w:themeColor="text1"/>
          <w:sz w:val="28"/>
          <w:szCs w:val="28"/>
        </w:rPr>
        <w:t>此外，在</w:t>
      </w:r>
      <w:r w:rsidRPr="00E43251">
        <w:rPr>
          <w:rFonts w:ascii="Arial" w:eastAsia="华文楷体" w:hAnsi="Arial" w:cs="Arial" w:hint="eastAsia"/>
          <w:b/>
          <w:color w:val="000000" w:themeColor="text1"/>
          <w:sz w:val="28"/>
          <w:szCs w:val="28"/>
        </w:rPr>
        <w:t>2020</w:t>
      </w:r>
      <w:r w:rsidRPr="00E43251">
        <w:rPr>
          <w:rFonts w:ascii="Arial" w:eastAsia="华文楷体" w:hAnsi="Arial" w:cs="Arial" w:hint="eastAsia"/>
          <w:b/>
          <w:color w:val="000000" w:themeColor="text1"/>
          <w:sz w:val="28"/>
          <w:szCs w:val="28"/>
        </w:rPr>
        <w:t>年</w:t>
      </w:r>
      <w:r w:rsidRPr="00E43251">
        <w:rPr>
          <w:rFonts w:ascii="Arial" w:eastAsia="华文楷体" w:hAnsi="Arial" w:cs="Arial" w:hint="eastAsia"/>
          <w:b/>
          <w:color w:val="000000" w:themeColor="text1"/>
          <w:sz w:val="28"/>
          <w:szCs w:val="28"/>
        </w:rPr>
        <w:t>2</w:t>
      </w:r>
      <w:r w:rsidRPr="00E43251">
        <w:rPr>
          <w:rFonts w:ascii="Arial" w:eastAsia="华文楷体" w:hAnsi="Arial" w:cs="Arial" w:hint="eastAsia"/>
          <w:b/>
          <w:color w:val="000000" w:themeColor="text1"/>
          <w:sz w:val="28"/>
          <w:szCs w:val="28"/>
        </w:rPr>
        <w:t>月</w:t>
      </w:r>
      <w:r w:rsidRPr="00E43251">
        <w:rPr>
          <w:rFonts w:ascii="Arial" w:eastAsia="华文楷体" w:hAnsi="Arial" w:cs="Arial" w:hint="eastAsia"/>
          <w:b/>
          <w:color w:val="000000" w:themeColor="text1"/>
          <w:sz w:val="28"/>
          <w:szCs w:val="28"/>
        </w:rPr>
        <w:t>2</w:t>
      </w:r>
      <w:r w:rsidRPr="00E43251">
        <w:rPr>
          <w:rFonts w:ascii="Arial" w:eastAsia="华文楷体" w:hAnsi="Arial" w:cs="Arial" w:hint="eastAsia"/>
          <w:b/>
          <w:color w:val="000000" w:themeColor="text1"/>
          <w:sz w:val="28"/>
          <w:szCs w:val="28"/>
        </w:rPr>
        <w:t>日，福建联合中和资产评估土地房地产估价有限公司也对案涉标的进行了评估，评估结果为</w:t>
      </w:r>
      <w:r w:rsidRPr="00E43251">
        <w:rPr>
          <w:rFonts w:ascii="Arial" w:eastAsia="华文楷体" w:hAnsi="Arial" w:cs="Arial" w:hint="eastAsia"/>
          <w:b/>
          <w:color w:val="000000" w:themeColor="text1"/>
          <w:sz w:val="28"/>
          <w:szCs w:val="28"/>
        </w:rPr>
        <w:t>103321.3</w:t>
      </w:r>
      <w:r w:rsidRPr="00E43251">
        <w:rPr>
          <w:rFonts w:ascii="Arial" w:eastAsia="华文楷体" w:hAnsi="Arial" w:cs="Arial" w:hint="eastAsia"/>
          <w:b/>
          <w:color w:val="000000" w:themeColor="text1"/>
          <w:sz w:val="28"/>
          <w:szCs w:val="28"/>
        </w:rPr>
        <w:t>万元</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见附件二</w:t>
      </w:r>
      <w:r w:rsidRPr="00E43251">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，该数据和此次评估的数据相差一倍，尤其是在房地产行业不景气的情况下，案涉标的的评估值不可能涨了一倍，足以说明此次评估值虚高。</w:t>
      </w:r>
    </w:p>
    <w:p w14:paraId="0612D63A" w14:textId="2A093287" w:rsidR="00040174" w:rsidRDefault="00E43251" w:rsidP="00040174">
      <w:pPr>
        <w:kinsoku w:val="0"/>
        <w:autoSpaceDE w:val="0"/>
        <w:autoSpaceDN w:val="0"/>
        <w:ind w:firstLineChars="200" w:firstLine="560"/>
        <w:contextualSpacing/>
        <w:jc w:val="both"/>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答复：</w:t>
      </w:r>
      <w:r w:rsidR="00040174">
        <w:rPr>
          <w:rFonts w:ascii="Arial" w:eastAsia="华文楷体" w:hAnsi="Arial" w:cs="Arial"/>
          <w:color w:val="000000" w:themeColor="text1"/>
          <w:sz w:val="28"/>
          <w:szCs w:val="28"/>
        </w:rPr>
        <w:t>根据上述测算过程描述，可比实例均为市场真实成交案例，符合</w:t>
      </w:r>
      <w:r w:rsidR="00040174" w:rsidRPr="00E636E9">
        <w:rPr>
          <w:rFonts w:ascii="Arial" w:eastAsia="华文楷体" w:hAnsi="Arial" w:cs="Arial" w:hint="eastAsia"/>
          <w:color w:val="000000" w:themeColor="text1"/>
          <w:sz w:val="28"/>
          <w:szCs w:val="28"/>
        </w:rPr>
        <w:t>《房地产估价规范》</w:t>
      </w:r>
      <w:r w:rsidR="00040174" w:rsidRPr="00E636E9">
        <w:rPr>
          <w:rFonts w:ascii="Arial" w:eastAsia="华文楷体" w:hAnsi="Arial" w:cs="Arial" w:hint="eastAsia"/>
          <w:color w:val="000000" w:themeColor="text1"/>
          <w:sz w:val="28"/>
          <w:szCs w:val="28"/>
        </w:rPr>
        <w:t>[GB/T 50291-2015]</w:t>
      </w:r>
      <w:r w:rsidR="00040174">
        <w:rPr>
          <w:rFonts w:ascii="Arial" w:eastAsia="华文楷体" w:hAnsi="Arial" w:cs="Arial" w:hint="eastAsia"/>
          <w:color w:val="000000" w:themeColor="text1"/>
          <w:sz w:val="28"/>
          <w:szCs w:val="28"/>
        </w:rPr>
        <w:t>，房屋</w:t>
      </w:r>
      <w:r w:rsidR="00040174" w:rsidRPr="00E636E9">
        <w:rPr>
          <w:rFonts w:ascii="Arial" w:eastAsia="华文楷体" w:hAnsi="Arial" w:cs="Arial" w:hint="eastAsia"/>
          <w:color w:val="000000" w:themeColor="text1"/>
          <w:sz w:val="28"/>
          <w:szCs w:val="28"/>
        </w:rPr>
        <w:t>单价</w:t>
      </w:r>
      <w:r w:rsidR="00040174">
        <w:rPr>
          <w:rFonts w:ascii="Arial" w:eastAsia="华文楷体" w:hAnsi="Arial" w:cs="Arial" w:hint="eastAsia"/>
          <w:color w:val="000000" w:themeColor="text1"/>
          <w:sz w:val="28"/>
          <w:szCs w:val="28"/>
        </w:rPr>
        <w:t>符合</w:t>
      </w:r>
      <w:r w:rsidR="00040174" w:rsidRPr="00E636E9">
        <w:rPr>
          <w:rFonts w:ascii="Arial" w:eastAsia="华文楷体" w:hAnsi="Arial" w:cs="Arial" w:hint="eastAsia"/>
          <w:color w:val="000000" w:themeColor="text1"/>
          <w:sz w:val="28"/>
          <w:szCs w:val="28"/>
        </w:rPr>
        <w:t>市场</w:t>
      </w:r>
      <w:r w:rsidR="00040174">
        <w:rPr>
          <w:rFonts w:ascii="Arial" w:eastAsia="华文楷体" w:hAnsi="Arial" w:cs="Arial" w:hint="eastAsia"/>
          <w:color w:val="000000" w:themeColor="text1"/>
          <w:sz w:val="28"/>
          <w:szCs w:val="28"/>
        </w:rPr>
        <w:t>正常</w:t>
      </w:r>
      <w:r w:rsidR="00040174" w:rsidRPr="00E636E9">
        <w:rPr>
          <w:rFonts w:ascii="Arial" w:eastAsia="华文楷体" w:hAnsi="Arial" w:cs="Arial" w:hint="eastAsia"/>
          <w:color w:val="000000" w:themeColor="text1"/>
          <w:sz w:val="28"/>
          <w:szCs w:val="28"/>
        </w:rPr>
        <w:t>价格</w:t>
      </w:r>
      <w:r w:rsidR="00040174">
        <w:rPr>
          <w:rFonts w:ascii="Arial" w:eastAsia="华文楷体" w:hAnsi="Arial" w:cs="Arial" w:hint="eastAsia"/>
          <w:color w:val="000000" w:themeColor="text1"/>
          <w:sz w:val="28"/>
          <w:szCs w:val="28"/>
        </w:rPr>
        <w:t>水平。</w:t>
      </w:r>
      <w:r w:rsidR="009D6F32" w:rsidRPr="00D134F1">
        <w:rPr>
          <w:rFonts w:ascii="Arial" w:eastAsia="华文楷体" w:hAnsi="Arial" w:cs="Arial" w:hint="eastAsia"/>
          <w:color w:val="000000" w:themeColor="text1"/>
          <w:sz w:val="28"/>
          <w:szCs w:val="28"/>
        </w:rPr>
        <w:t>异议人提供的</w:t>
      </w:r>
      <w:r w:rsidR="009D6F32" w:rsidRPr="00D134F1">
        <w:rPr>
          <w:rFonts w:ascii="Arial" w:eastAsia="华文楷体" w:hAnsi="Arial" w:cs="Arial" w:hint="eastAsia"/>
          <w:color w:val="000000" w:themeColor="text1"/>
          <w:sz w:val="28"/>
          <w:szCs w:val="28"/>
        </w:rPr>
        <w:t>永利国际中心</w:t>
      </w:r>
      <w:r w:rsidR="009D6F32" w:rsidRPr="00D134F1">
        <w:rPr>
          <w:rFonts w:ascii="Arial" w:eastAsia="华文楷体" w:hAnsi="Arial" w:cs="Arial" w:hint="eastAsia"/>
          <w:color w:val="000000" w:themeColor="text1"/>
          <w:sz w:val="28"/>
          <w:szCs w:val="28"/>
        </w:rPr>
        <w:t>的酒店式公寓历史成交案例</w:t>
      </w:r>
      <w:r w:rsidR="009D6F32" w:rsidRPr="00D134F1">
        <w:rPr>
          <w:rFonts w:ascii="Arial" w:eastAsia="华文楷体" w:hAnsi="Arial" w:cs="Arial" w:hint="eastAsia"/>
          <w:color w:val="000000" w:themeColor="text1"/>
          <w:sz w:val="28"/>
          <w:szCs w:val="28"/>
        </w:rPr>
        <w:t>，</w:t>
      </w:r>
      <w:r w:rsidR="009D6F32" w:rsidRPr="00D134F1">
        <w:rPr>
          <w:rFonts w:ascii="Arial" w:eastAsia="华文楷体" w:hAnsi="Arial" w:cs="Arial" w:hint="eastAsia"/>
          <w:color w:val="000000" w:themeColor="text1"/>
          <w:sz w:val="28"/>
          <w:szCs w:val="28"/>
        </w:rPr>
        <w:t>成交时间早于评估时点超过一年，</w:t>
      </w:r>
      <w:r w:rsidR="0092436B" w:rsidRPr="00D134F1">
        <w:rPr>
          <w:rFonts w:ascii="Arial" w:eastAsia="华文楷体" w:hAnsi="Arial" w:cs="Arial" w:hint="eastAsia"/>
          <w:color w:val="000000" w:themeColor="text1"/>
          <w:sz w:val="28"/>
          <w:szCs w:val="28"/>
        </w:rPr>
        <w:t>可比性较低</w:t>
      </w:r>
      <w:r w:rsidR="009D6F32" w:rsidRPr="00D134F1">
        <w:rPr>
          <w:rFonts w:ascii="Arial" w:eastAsia="华文楷体" w:hAnsi="Arial" w:cs="Arial" w:hint="eastAsia"/>
          <w:color w:val="000000" w:themeColor="text1"/>
          <w:sz w:val="28"/>
          <w:szCs w:val="28"/>
        </w:rPr>
        <w:t>。</w:t>
      </w:r>
    </w:p>
    <w:p w14:paraId="467942D8" w14:textId="44EF8909" w:rsidR="00DB129D" w:rsidRDefault="00A41342" w:rsidP="00DB129D">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根据异议人提供的</w:t>
      </w:r>
      <w:r w:rsidR="0077300F">
        <w:rPr>
          <w:rFonts w:ascii="Arial" w:eastAsia="华文楷体" w:hAnsi="Arial" w:cs="Arial" w:hint="eastAsia"/>
          <w:color w:val="000000" w:themeColor="text1"/>
          <w:sz w:val="28"/>
          <w:szCs w:val="28"/>
        </w:rPr>
        <w:t>《资产评估报告》</w:t>
      </w:r>
      <w:r w:rsidR="0077300F">
        <w:rPr>
          <w:rFonts w:ascii="Arial" w:eastAsia="华文楷体" w:hAnsi="Arial" w:cs="Arial" w:hint="eastAsia"/>
          <w:color w:val="000000" w:themeColor="text1"/>
          <w:sz w:val="28"/>
          <w:szCs w:val="28"/>
        </w:rPr>
        <w:t>[</w:t>
      </w:r>
      <w:r w:rsidR="0077300F">
        <w:rPr>
          <w:rFonts w:ascii="Arial" w:eastAsia="华文楷体" w:hAnsi="Arial" w:cs="Arial" w:hint="eastAsia"/>
          <w:color w:val="000000" w:themeColor="text1"/>
          <w:sz w:val="28"/>
          <w:szCs w:val="28"/>
        </w:rPr>
        <w:t>联合中和评报字（</w:t>
      </w:r>
      <w:r w:rsidR="0077300F">
        <w:rPr>
          <w:rFonts w:ascii="Arial" w:eastAsia="华文楷体" w:hAnsi="Arial" w:cs="Arial" w:hint="eastAsia"/>
          <w:color w:val="000000" w:themeColor="text1"/>
          <w:sz w:val="28"/>
          <w:szCs w:val="28"/>
        </w:rPr>
        <w:t>2020</w:t>
      </w:r>
      <w:r w:rsidR="0077300F">
        <w:rPr>
          <w:rFonts w:ascii="Arial" w:eastAsia="华文楷体" w:hAnsi="Arial" w:cs="Arial" w:hint="eastAsia"/>
          <w:color w:val="000000" w:themeColor="text1"/>
          <w:sz w:val="28"/>
          <w:szCs w:val="28"/>
        </w:rPr>
        <w:t>）第</w:t>
      </w:r>
      <w:r w:rsidR="0077300F">
        <w:rPr>
          <w:rFonts w:ascii="Arial" w:eastAsia="华文楷体" w:hAnsi="Arial" w:cs="Arial" w:hint="eastAsia"/>
          <w:color w:val="000000" w:themeColor="text1"/>
          <w:sz w:val="28"/>
          <w:szCs w:val="28"/>
        </w:rPr>
        <w:t>6084</w:t>
      </w:r>
      <w:r w:rsidR="0077300F">
        <w:rPr>
          <w:rFonts w:ascii="Arial" w:eastAsia="华文楷体" w:hAnsi="Arial" w:cs="Arial" w:hint="eastAsia"/>
          <w:color w:val="000000" w:themeColor="text1"/>
          <w:sz w:val="28"/>
          <w:szCs w:val="28"/>
        </w:rPr>
        <w:t>号</w:t>
      </w:r>
      <w:r w:rsidR="0077300F">
        <w:rPr>
          <w:rFonts w:ascii="Arial" w:eastAsia="华文楷体" w:hAnsi="Arial" w:cs="Arial" w:hint="eastAsia"/>
          <w:color w:val="000000" w:themeColor="text1"/>
          <w:sz w:val="28"/>
          <w:szCs w:val="28"/>
        </w:rPr>
        <w:t>]</w:t>
      </w:r>
      <w:r w:rsidR="00DB129D">
        <w:rPr>
          <w:rFonts w:ascii="Arial" w:eastAsia="华文楷体" w:hAnsi="Arial" w:cs="Arial" w:hint="eastAsia"/>
          <w:color w:val="000000" w:themeColor="text1"/>
          <w:sz w:val="28"/>
          <w:szCs w:val="28"/>
        </w:rPr>
        <w:t>中的</w:t>
      </w:r>
      <w:r w:rsidR="002F7F84">
        <w:rPr>
          <w:rFonts w:ascii="Arial" w:eastAsia="华文楷体" w:hAnsi="Arial" w:cs="Arial" w:hint="eastAsia"/>
          <w:color w:val="000000" w:themeColor="text1"/>
          <w:sz w:val="28"/>
          <w:szCs w:val="28"/>
        </w:rPr>
        <w:t>评估结果</w:t>
      </w:r>
      <w:r w:rsidR="00DB129D">
        <w:rPr>
          <w:rFonts w:ascii="Arial" w:eastAsia="华文楷体" w:hAnsi="Arial" w:cs="Arial" w:hint="eastAsia"/>
          <w:color w:val="000000" w:themeColor="text1"/>
          <w:sz w:val="28"/>
          <w:szCs w:val="28"/>
        </w:rPr>
        <w:t>，不具有可比性，原因如下</w:t>
      </w:r>
      <w:r w:rsidR="00B75941">
        <w:rPr>
          <w:rFonts w:ascii="Arial" w:eastAsia="华文楷体" w:hAnsi="Arial" w:cs="Arial" w:hint="eastAsia"/>
          <w:color w:val="000000" w:themeColor="text1"/>
          <w:sz w:val="28"/>
          <w:szCs w:val="28"/>
        </w:rPr>
        <w:t>：</w:t>
      </w:r>
    </w:p>
    <w:p w14:paraId="2A070BA2" w14:textId="39433BAC" w:rsidR="00B41CEF" w:rsidRDefault="00EB3002" w:rsidP="00B41CEF">
      <w:pPr>
        <w:pStyle w:val="ae"/>
        <w:numPr>
          <w:ilvl w:val="0"/>
          <w:numId w:val="36"/>
        </w:numPr>
        <w:kinsoku w:val="0"/>
        <w:autoSpaceDE w:val="0"/>
        <w:autoSpaceDN w:val="0"/>
        <w:ind w:firstLineChars="0"/>
        <w:contextualSpacing/>
        <w:rPr>
          <w:rFonts w:ascii="Arial" w:eastAsia="华文楷体" w:hAnsi="Arial" w:cs="Arial"/>
          <w:color w:val="000000" w:themeColor="text1"/>
          <w:sz w:val="28"/>
          <w:szCs w:val="28"/>
        </w:rPr>
      </w:pPr>
      <w:r w:rsidRPr="00D3122A">
        <w:rPr>
          <w:rFonts w:ascii="Arial" w:eastAsia="华文楷体" w:hAnsi="Arial" w:cs="Arial" w:hint="eastAsia"/>
          <w:color w:val="000000" w:themeColor="text1"/>
          <w:sz w:val="28"/>
          <w:szCs w:val="28"/>
        </w:rPr>
        <w:t>价值时点</w:t>
      </w:r>
      <w:r w:rsidR="0085436D">
        <w:rPr>
          <w:rFonts w:ascii="Arial" w:eastAsia="华文楷体" w:hAnsi="Arial" w:cs="Arial" w:hint="eastAsia"/>
          <w:color w:val="000000" w:themeColor="text1"/>
          <w:sz w:val="28"/>
          <w:szCs w:val="28"/>
        </w:rPr>
        <w:t>存在差异</w:t>
      </w:r>
      <w:r w:rsidRPr="00D3122A">
        <w:rPr>
          <w:rFonts w:ascii="Arial" w:eastAsia="华文楷体" w:hAnsi="Arial" w:cs="Arial" w:hint="eastAsia"/>
          <w:color w:val="000000" w:themeColor="text1"/>
          <w:sz w:val="28"/>
          <w:szCs w:val="28"/>
        </w:rPr>
        <w:t>：</w:t>
      </w:r>
    </w:p>
    <w:p w14:paraId="195BD48B" w14:textId="1265607F" w:rsidR="00D25BAE" w:rsidRPr="00EB3002" w:rsidRDefault="00B41CEF" w:rsidP="008144C5">
      <w:pPr>
        <w:kinsoku w:val="0"/>
        <w:autoSpaceDE w:val="0"/>
        <w:autoSpaceDN w:val="0"/>
        <w:ind w:firstLineChars="200" w:firstLine="560"/>
        <w:contextualSpacing/>
        <w:rPr>
          <w:rFonts w:ascii="Arial" w:eastAsia="华文楷体" w:hAnsi="Arial" w:cs="Arial"/>
          <w:color w:val="000000" w:themeColor="text1"/>
          <w:sz w:val="28"/>
          <w:szCs w:val="28"/>
        </w:rPr>
      </w:pPr>
      <w:r w:rsidRPr="00B41CEF">
        <w:rPr>
          <w:rFonts w:ascii="Arial" w:eastAsia="华文楷体" w:hAnsi="Arial" w:cs="Arial" w:hint="eastAsia"/>
          <w:color w:val="000000" w:themeColor="text1"/>
          <w:sz w:val="28"/>
          <w:szCs w:val="28"/>
        </w:rPr>
        <w:t>《不动产估价报告》</w:t>
      </w:r>
      <w:r w:rsidRPr="00B41CEF">
        <w:rPr>
          <w:rFonts w:ascii="Arial" w:eastAsia="华文楷体" w:hAnsi="Arial" w:cs="Arial"/>
          <w:color w:val="000000" w:themeColor="text1"/>
          <w:sz w:val="28"/>
          <w:szCs w:val="28"/>
        </w:rPr>
        <w:t>[</w:t>
      </w:r>
      <w:r w:rsidRPr="00B41CEF">
        <w:rPr>
          <w:rFonts w:ascii="Arial" w:eastAsia="华文楷体" w:hAnsi="Arial" w:cs="Arial" w:hint="eastAsia"/>
          <w:color w:val="000000" w:themeColor="text1"/>
          <w:sz w:val="28"/>
          <w:szCs w:val="28"/>
        </w:rPr>
        <w:t>康正执评字</w:t>
      </w:r>
      <w:r w:rsidRPr="00B41CEF">
        <w:rPr>
          <w:rFonts w:ascii="Arial" w:eastAsia="华文楷体" w:hAnsi="Arial" w:cs="Arial" w:hint="eastAsia"/>
          <w:color w:val="000000" w:themeColor="text1"/>
          <w:sz w:val="28"/>
          <w:szCs w:val="28"/>
        </w:rPr>
        <w:t>202</w:t>
      </w:r>
      <w:r w:rsidRPr="00B41CEF">
        <w:rPr>
          <w:rFonts w:ascii="Arial" w:eastAsia="华文楷体" w:hAnsi="Arial" w:cs="Arial"/>
          <w:color w:val="000000" w:themeColor="text1"/>
          <w:sz w:val="28"/>
          <w:szCs w:val="28"/>
        </w:rPr>
        <w:t>4</w:t>
      </w:r>
      <w:r w:rsidRPr="00B41CEF">
        <w:rPr>
          <w:rFonts w:ascii="Arial" w:eastAsia="华文楷体" w:hAnsi="Arial" w:cs="Arial" w:hint="eastAsia"/>
          <w:color w:val="000000" w:themeColor="text1"/>
          <w:sz w:val="28"/>
          <w:szCs w:val="28"/>
        </w:rPr>
        <w:t>-1-0</w:t>
      </w:r>
      <w:r w:rsidRPr="00B41CEF">
        <w:rPr>
          <w:rFonts w:ascii="Arial" w:eastAsia="华文楷体" w:hAnsi="Arial" w:cs="Arial"/>
          <w:color w:val="000000" w:themeColor="text1"/>
          <w:sz w:val="28"/>
          <w:szCs w:val="28"/>
        </w:rPr>
        <w:t>025</w:t>
      </w:r>
      <w:r w:rsidRPr="00B41CEF">
        <w:rPr>
          <w:rFonts w:ascii="Arial" w:eastAsia="华文楷体" w:hAnsi="Arial" w:cs="Arial" w:hint="eastAsia"/>
          <w:color w:val="000000" w:themeColor="text1"/>
          <w:sz w:val="28"/>
          <w:szCs w:val="28"/>
        </w:rPr>
        <w:t>-F01SFZC6</w:t>
      </w:r>
      <w:r w:rsidRPr="00B41CEF">
        <w:rPr>
          <w:rFonts w:ascii="Arial" w:eastAsia="华文楷体" w:hAnsi="Arial" w:cs="Arial" w:hint="eastAsia"/>
          <w:color w:val="000000" w:themeColor="text1"/>
          <w:sz w:val="28"/>
          <w:szCs w:val="28"/>
        </w:rPr>
        <w:t>号</w:t>
      </w:r>
      <w:r w:rsidRPr="00B41CEF">
        <w:rPr>
          <w:rFonts w:ascii="Arial" w:eastAsia="华文楷体" w:hAnsi="Arial" w:cs="Arial" w:hint="eastAsia"/>
          <w:color w:val="000000" w:themeColor="text1"/>
          <w:sz w:val="28"/>
          <w:szCs w:val="28"/>
        </w:rPr>
        <w:t>]</w:t>
      </w:r>
      <w:r w:rsidRPr="00B41CEF">
        <w:rPr>
          <w:rFonts w:ascii="Arial" w:eastAsia="华文楷体" w:hAnsi="Arial" w:cs="Arial" w:hint="eastAsia"/>
          <w:color w:val="000000" w:themeColor="text1"/>
          <w:sz w:val="28"/>
          <w:szCs w:val="28"/>
        </w:rPr>
        <w:t>价值时点为</w:t>
      </w:r>
      <w:r w:rsidRPr="00B41CEF">
        <w:rPr>
          <w:rFonts w:ascii="Arial" w:eastAsia="华文楷体" w:hAnsi="Arial" w:cs="Arial" w:hint="eastAsia"/>
          <w:color w:val="000000" w:themeColor="text1"/>
          <w:sz w:val="28"/>
          <w:szCs w:val="28"/>
        </w:rPr>
        <w:t>2024</w:t>
      </w:r>
      <w:r w:rsidRPr="00B41CEF">
        <w:rPr>
          <w:rFonts w:ascii="Arial" w:eastAsia="华文楷体" w:hAnsi="Arial" w:cs="Arial" w:hint="eastAsia"/>
          <w:color w:val="000000" w:themeColor="text1"/>
          <w:sz w:val="28"/>
          <w:szCs w:val="28"/>
        </w:rPr>
        <w:t>年</w:t>
      </w:r>
      <w:r w:rsidRPr="00B41CEF">
        <w:rPr>
          <w:rFonts w:ascii="Arial" w:eastAsia="华文楷体" w:hAnsi="Arial" w:cs="Arial" w:hint="eastAsia"/>
          <w:color w:val="000000" w:themeColor="text1"/>
          <w:sz w:val="28"/>
          <w:szCs w:val="28"/>
        </w:rPr>
        <w:t>4</w:t>
      </w:r>
      <w:r w:rsidRPr="00B41CEF">
        <w:rPr>
          <w:rFonts w:ascii="Arial" w:eastAsia="华文楷体" w:hAnsi="Arial" w:cs="Arial" w:hint="eastAsia"/>
          <w:color w:val="000000" w:themeColor="text1"/>
          <w:sz w:val="28"/>
          <w:szCs w:val="28"/>
        </w:rPr>
        <w:t>月</w:t>
      </w:r>
      <w:r w:rsidRPr="00B41CEF">
        <w:rPr>
          <w:rFonts w:ascii="Arial" w:eastAsia="华文楷体" w:hAnsi="Arial" w:cs="Arial" w:hint="eastAsia"/>
          <w:color w:val="000000" w:themeColor="text1"/>
          <w:sz w:val="28"/>
          <w:szCs w:val="28"/>
        </w:rPr>
        <w:t>15</w:t>
      </w:r>
      <w:r w:rsidRPr="00B41CEF">
        <w:rPr>
          <w:rFonts w:ascii="Arial" w:eastAsia="华文楷体" w:hAnsi="Arial" w:cs="Arial" w:hint="eastAsia"/>
          <w:color w:val="000000" w:themeColor="text1"/>
          <w:sz w:val="28"/>
          <w:szCs w:val="28"/>
        </w:rPr>
        <w:t>日，</w:t>
      </w:r>
      <w:r w:rsidR="00EB3002" w:rsidRPr="00B41CEF">
        <w:rPr>
          <w:rFonts w:ascii="Arial" w:eastAsia="华文楷体" w:hAnsi="Arial" w:cs="Arial" w:hint="eastAsia"/>
          <w:color w:val="000000" w:themeColor="text1"/>
          <w:sz w:val="28"/>
          <w:szCs w:val="28"/>
        </w:rPr>
        <w:t>《资产评估报告》</w:t>
      </w:r>
      <w:r w:rsidR="00EB3002" w:rsidRPr="00B41CEF">
        <w:rPr>
          <w:rFonts w:ascii="Arial" w:eastAsia="华文楷体" w:hAnsi="Arial" w:cs="Arial" w:hint="eastAsia"/>
          <w:color w:val="000000" w:themeColor="text1"/>
          <w:sz w:val="28"/>
          <w:szCs w:val="28"/>
        </w:rPr>
        <w:t>[</w:t>
      </w:r>
      <w:r w:rsidR="00EB3002" w:rsidRPr="00B41CEF">
        <w:rPr>
          <w:rFonts w:ascii="Arial" w:eastAsia="华文楷体" w:hAnsi="Arial" w:cs="Arial" w:hint="eastAsia"/>
          <w:color w:val="000000" w:themeColor="text1"/>
          <w:sz w:val="28"/>
          <w:szCs w:val="28"/>
        </w:rPr>
        <w:t>联合中和评报字（</w:t>
      </w:r>
      <w:r w:rsidR="00EB3002" w:rsidRPr="00B41CEF">
        <w:rPr>
          <w:rFonts w:ascii="Arial" w:eastAsia="华文楷体" w:hAnsi="Arial" w:cs="Arial" w:hint="eastAsia"/>
          <w:color w:val="000000" w:themeColor="text1"/>
          <w:sz w:val="28"/>
          <w:szCs w:val="28"/>
        </w:rPr>
        <w:t>2020</w:t>
      </w:r>
      <w:r w:rsidR="00EB3002" w:rsidRPr="00B41CEF">
        <w:rPr>
          <w:rFonts w:ascii="Arial" w:eastAsia="华文楷体" w:hAnsi="Arial" w:cs="Arial" w:hint="eastAsia"/>
          <w:color w:val="000000" w:themeColor="text1"/>
          <w:sz w:val="28"/>
          <w:szCs w:val="28"/>
        </w:rPr>
        <w:t>）第</w:t>
      </w:r>
      <w:r w:rsidR="00EB3002" w:rsidRPr="00B41CEF">
        <w:rPr>
          <w:rFonts w:ascii="Arial" w:eastAsia="华文楷体" w:hAnsi="Arial" w:cs="Arial" w:hint="eastAsia"/>
          <w:color w:val="000000" w:themeColor="text1"/>
          <w:sz w:val="28"/>
          <w:szCs w:val="28"/>
        </w:rPr>
        <w:t>6084</w:t>
      </w:r>
      <w:r w:rsidR="00EB3002" w:rsidRPr="00B41CEF">
        <w:rPr>
          <w:rFonts w:ascii="Arial" w:eastAsia="华文楷体" w:hAnsi="Arial" w:cs="Arial" w:hint="eastAsia"/>
          <w:color w:val="000000" w:themeColor="text1"/>
          <w:sz w:val="28"/>
          <w:szCs w:val="28"/>
        </w:rPr>
        <w:t>号</w:t>
      </w:r>
      <w:r w:rsidR="00EB3002" w:rsidRPr="00B41CEF">
        <w:rPr>
          <w:rFonts w:ascii="Arial" w:eastAsia="华文楷体" w:hAnsi="Arial" w:cs="Arial" w:hint="eastAsia"/>
          <w:color w:val="000000" w:themeColor="text1"/>
          <w:sz w:val="28"/>
          <w:szCs w:val="28"/>
        </w:rPr>
        <w:t>]</w:t>
      </w:r>
      <w:r w:rsidR="00B75941" w:rsidRPr="00B41CEF">
        <w:rPr>
          <w:rFonts w:ascii="Arial" w:eastAsia="华文楷体" w:hAnsi="Arial" w:cs="Arial" w:hint="eastAsia"/>
          <w:color w:val="000000" w:themeColor="text1"/>
          <w:sz w:val="28"/>
          <w:szCs w:val="28"/>
        </w:rPr>
        <w:t>评估基准日为</w:t>
      </w:r>
      <w:r w:rsidR="00B75941" w:rsidRPr="00B41CEF">
        <w:rPr>
          <w:rFonts w:ascii="Arial" w:eastAsia="华文楷体" w:hAnsi="Arial" w:cs="Arial" w:hint="eastAsia"/>
          <w:color w:val="000000" w:themeColor="text1"/>
          <w:sz w:val="28"/>
          <w:szCs w:val="28"/>
        </w:rPr>
        <w:t>2019</w:t>
      </w:r>
      <w:r w:rsidR="00B75941" w:rsidRPr="00B41CEF">
        <w:rPr>
          <w:rFonts w:ascii="Arial" w:eastAsia="华文楷体" w:hAnsi="Arial" w:cs="Arial" w:hint="eastAsia"/>
          <w:color w:val="000000" w:themeColor="text1"/>
          <w:sz w:val="28"/>
          <w:szCs w:val="28"/>
        </w:rPr>
        <w:t>年</w:t>
      </w:r>
      <w:r w:rsidR="00B75941" w:rsidRPr="00B41CEF">
        <w:rPr>
          <w:rFonts w:ascii="Arial" w:eastAsia="华文楷体" w:hAnsi="Arial" w:cs="Arial" w:hint="eastAsia"/>
          <w:color w:val="000000" w:themeColor="text1"/>
          <w:sz w:val="28"/>
          <w:szCs w:val="28"/>
        </w:rPr>
        <w:t>12</w:t>
      </w:r>
      <w:r w:rsidR="00B75941" w:rsidRPr="00B41CEF">
        <w:rPr>
          <w:rFonts w:ascii="Arial" w:eastAsia="华文楷体" w:hAnsi="Arial" w:cs="Arial" w:hint="eastAsia"/>
          <w:color w:val="000000" w:themeColor="text1"/>
          <w:sz w:val="28"/>
          <w:szCs w:val="28"/>
        </w:rPr>
        <w:t>月</w:t>
      </w:r>
      <w:r w:rsidR="00B75941" w:rsidRPr="00B41CEF">
        <w:rPr>
          <w:rFonts w:ascii="Arial" w:eastAsia="华文楷体" w:hAnsi="Arial" w:cs="Arial" w:hint="eastAsia"/>
          <w:color w:val="000000" w:themeColor="text1"/>
          <w:sz w:val="28"/>
          <w:szCs w:val="28"/>
        </w:rPr>
        <w:t>31</w:t>
      </w:r>
      <w:r w:rsidR="00B75941" w:rsidRPr="00B41CEF">
        <w:rPr>
          <w:rFonts w:ascii="Arial" w:eastAsia="华文楷体" w:hAnsi="Arial" w:cs="Arial" w:hint="eastAsia"/>
          <w:color w:val="000000" w:themeColor="text1"/>
          <w:sz w:val="28"/>
          <w:szCs w:val="28"/>
        </w:rPr>
        <w:t>日</w:t>
      </w:r>
      <w:r w:rsidR="00B5339D">
        <w:rPr>
          <w:rFonts w:ascii="Arial" w:eastAsia="华文楷体" w:hAnsi="Arial" w:cs="Arial" w:hint="eastAsia"/>
          <w:color w:val="000000" w:themeColor="text1"/>
          <w:sz w:val="28"/>
          <w:szCs w:val="28"/>
        </w:rPr>
        <w:t>。依据</w:t>
      </w:r>
      <w:r w:rsidR="00B5339D" w:rsidRPr="00E636E9">
        <w:rPr>
          <w:rFonts w:ascii="Arial" w:eastAsia="华文楷体" w:hAnsi="Arial" w:cs="Arial" w:hint="eastAsia"/>
          <w:color w:val="000000" w:themeColor="text1"/>
          <w:sz w:val="28"/>
          <w:szCs w:val="28"/>
        </w:rPr>
        <w:t>《房地产估价规范》</w:t>
      </w:r>
      <w:r w:rsidR="00B5339D" w:rsidRPr="00E636E9">
        <w:rPr>
          <w:rFonts w:ascii="Arial" w:eastAsia="华文楷体" w:hAnsi="Arial" w:cs="Arial" w:hint="eastAsia"/>
          <w:color w:val="000000" w:themeColor="text1"/>
          <w:sz w:val="28"/>
          <w:szCs w:val="28"/>
        </w:rPr>
        <w:t>[GB/T 50291-2015]</w:t>
      </w:r>
      <w:r w:rsidR="00B5339D">
        <w:rPr>
          <w:rFonts w:ascii="Arial" w:eastAsia="华文楷体" w:hAnsi="Arial" w:cs="Arial" w:hint="eastAsia"/>
          <w:color w:val="000000" w:themeColor="text1"/>
          <w:sz w:val="28"/>
          <w:szCs w:val="28"/>
        </w:rPr>
        <w:t>2.0.4.2</w:t>
      </w:r>
      <w:r w:rsidR="00B5339D">
        <w:rPr>
          <w:rFonts w:ascii="Arial" w:eastAsia="华文楷体" w:hAnsi="Arial" w:cs="Arial" w:hint="eastAsia"/>
          <w:color w:val="000000" w:themeColor="text1"/>
          <w:sz w:val="28"/>
          <w:szCs w:val="28"/>
        </w:rPr>
        <w:t>遵循价值时点原则，评估价值应为在根据估</w:t>
      </w:r>
      <w:r w:rsidR="00B5339D">
        <w:rPr>
          <w:rFonts w:ascii="Arial" w:eastAsia="华文楷体" w:hAnsi="Arial" w:cs="Arial" w:hint="eastAsia"/>
          <w:color w:val="000000" w:themeColor="text1"/>
          <w:sz w:val="28"/>
          <w:szCs w:val="28"/>
        </w:rPr>
        <w:lastRenderedPageBreak/>
        <w:t>价目的确定的某一特定时间的价值或价格，在价值</w:t>
      </w:r>
      <w:r w:rsidR="00EB3002">
        <w:rPr>
          <w:rFonts w:ascii="Arial" w:eastAsia="华文楷体" w:hAnsi="Arial" w:cs="Arial" w:hint="eastAsia"/>
          <w:color w:val="000000" w:themeColor="text1"/>
          <w:sz w:val="28"/>
          <w:szCs w:val="28"/>
        </w:rPr>
        <w:t>时点存在差异</w:t>
      </w:r>
      <w:r w:rsidR="00A622B6">
        <w:rPr>
          <w:rFonts w:ascii="Arial" w:eastAsia="华文楷体" w:hAnsi="Arial" w:cs="Arial" w:hint="eastAsia"/>
          <w:color w:val="000000" w:themeColor="text1"/>
          <w:sz w:val="28"/>
          <w:szCs w:val="28"/>
        </w:rPr>
        <w:t>且间隔较长</w:t>
      </w:r>
      <w:r w:rsidR="00B5339D">
        <w:rPr>
          <w:rFonts w:ascii="Arial" w:eastAsia="华文楷体" w:hAnsi="Arial" w:cs="Arial" w:hint="eastAsia"/>
          <w:color w:val="000000" w:themeColor="text1"/>
          <w:sz w:val="28"/>
          <w:szCs w:val="28"/>
        </w:rPr>
        <w:t>时</w:t>
      </w:r>
      <w:r w:rsidR="00A622B6">
        <w:rPr>
          <w:rFonts w:ascii="Arial" w:eastAsia="华文楷体" w:hAnsi="Arial" w:cs="Arial" w:hint="eastAsia"/>
          <w:color w:val="000000" w:themeColor="text1"/>
          <w:sz w:val="28"/>
          <w:szCs w:val="28"/>
        </w:rPr>
        <w:t>，</w:t>
      </w:r>
      <w:r w:rsidR="00B5339D">
        <w:rPr>
          <w:rFonts w:ascii="Arial" w:eastAsia="华文楷体" w:hAnsi="Arial" w:cs="Arial" w:hint="eastAsia"/>
          <w:color w:val="000000" w:themeColor="text1"/>
          <w:sz w:val="28"/>
          <w:szCs w:val="28"/>
        </w:rPr>
        <w:t>估价结果</w:t>
      </w:r>
      <w:r w:rsidR="00A622B6">
        <w:rPr>
          <w:rFonts w:ascii="Arial" w:eastAsia="华文楷体" w:hAnsi="Arial" w:cs="Arial" w:hint="eastAsia"/>
          <w:color w:val="000000" w:themeColor="text1"/>
          <w:sz w:val="28"/>
          <w:szCs w:val="28"/>
        </w:rPr>
        <w:t>不具有</w:t>
      </w:r>
      <w:r w:rsidR="00EB3002">
        <w:rPr>
          <w:rFonts w:ascii="Arial" w:eastAsia="华文楷体" w:hAnsi="Arial" w:cs="Arial" w:hint="eastAsia"/>
          <w:color w:val="000000" w:themeColor="text1"/>
          <w:sz w:val="28"/>
          <w:szCs w:val="28"/>
        </w:rPr>
        <w:t>可比性</w:t>
      </w:r>
      <w:r w:rsidR="009B4923" w:rsidRPr="00EB3002">
        <w:rPr>
          <w:rFonts w:ascii="Arial" w:eastAsia="华文楷体" w:hAnsi="Arial" w:cs="Arial" w:hint="eastAsia"/>
          <w:color w:val="000000" w:themeColor="text1"/>
          <w:sz w:val="28"/>
          <w:szCs w:val="28"/>
        </w:rPr>
        <w:t>。</w:t>
      </w:r>
    </w:p>
    <w:p w14:paraId="0BB5BB9A" w14:textId="5740EEAA" w:rsidR="00D3122A" w:rsidRDefault="00EB3002" w:rsidP="00EB3002">
      <w:pPr>
        <w:pStyle w:val="ae"/>
        <w:numPr>
          <w:ilvl w:val="0"/>
          <w:numId w:val="35"/>
        </w:numPr>
        <w:kinsoku w:val="0"/>
        <w:autoSpaceDE w:val="0"/>
        <w:autoSpaceDN w:val="0"/>
        <w:ind w:firstLineChars="0"/>
        <w:contextualSpacing/>
        <w:rPr>
          <w:rFonts w:ascii="Arial" w:eastAsia="华文楷体" w:hAnsi="Arial" w:cs="Arial"/>
          <w:color w:val="000000" w:themeColor="text1"/>
          <w:sz w:val="28"/>
          <w:szCs w:val="28"/>
        </w:rPr>
      </w:pPr>
      <w:r w:rsidRPr="00EB3002">
        <w:rPr>
          <w:rFonts w:ascii="Arial" w:eastAsia="华文楷体" w:hAnsi="Arial" w:cs="Arial" w:hint="eastAsia"/>
          <w:color w:val="000000" w:themeColor="text1"/>
          <w:sz w:val="28"/>
          <w:szCs w:val="28"/>
        </w:rPr>
        <w:t>估价目的</w:t>
      </w:r>
      <w:r w:rsidR="0085436D">
        <w:rPr>
          <w:rFonts w:ascii="Arial" w:eastAsia="华文楷体" w:hAnsi="Arial" w:cs="Arial" w:hint="eastAsia"/>
          <w:color w:val="000000" w:themeColor="text1"/>
          <w:sz w:val="28"/>
          <w:szCs w:val="28"/>
        </w:rPr>
        <w:t>存在差异</w:t>
      </w:r>
      <w:r w:rsidRPr="00EB3002">
        <w:rPr>
          <w:rFonts w:ascii="Arial" w:eastAsia="华文楷体" w:hAnsi="Arial" w:cs="Arial" w:hint="eastAsia"/>
          <w:color w:val="000000" w:themeColor="text1"/>
          <w:sz w:val="28"/>
          <w:szCs w:val="28"/>
        </w:rPr>
        <w:t>：</w:t>
      </w:r>
    </w:p>
    <w:p w14:paraId="3A1A5EEE" w14:textId="77777777" w:rsidR="00B41CEF" w:rsidRDefault="00B41CEF" w:rsidP="00D3122A">
      <w:pPr>
        <w:kinsoku w:val="0"/>
        <w:autoSpaceDE w:val="0"/>
        <w:autoSpaceDN w:val="0"/>
        <w:ind w:firstLineChars="200" w:firstLine="560"/>
        <w:contextualSpacing/>
        <w:rPr>
          <w:rFonts w:ascii="Arial" w:eastAsia="华文楷体" w:hAnsi="Arial" w:cs="Arial"/>
          <w:color w:val="000000" w:themeColor="text1"/>
          <w:sz w:val="28"/>
          <w:szCs w:val="28"/>
        </w:rPr>
      </w:pPr>
      <w:r w:rsidRPr="00D3122A">
        <w:rPr>
          <w:rFonts w:ascii="Arial" w:eastAsia="华文楷体" w:hAnsi="Arial" w:cs="Arial" w:hint="eastAsia"/>
          <w:color w:val="000000" w:themeColor="text1"/>
          <w:sz w:val="28"/>
          <w:szCs w:val="28"/>
        </w:rPr>
        <w:t>《不动产估价报告》</w:t>
      </w:r>
      <w:r w:rsidRPr="00D3122A">
        <w:rPr>
          <w:rFonts w:ascii="Arial" w:eastAsia="华文楷体" w:hAnsi="Arial" w:cs="Arial"/>
          <w:color w:val="000000" w:themeColor="text1"/>
          <w:sz w:val="28"/>
          <w:szCs w:val="28"/>
        </w:rPr>
        <w:t>[</w:t>
      </w:r>
      <w:r w:rsidRPr="00D3122A">
        <w:rPr>
          <w:rFonts w:ascii="Arial" w:eastAsia="华文楷体" w:hAnsi="Arial" w:cs="Arial" w:hint="eastAsia"/>
          <w:color w:val="000000" w:themeColor="text1"/>
          <w:sz w:val="28"/>
          <w:szCs w:val="28"/>
        </w:rPr>
        <w:t>康正执评字</w:t>
      </w:r>
      <w:r w:rsidRPr="00D3122A">
        <w:rPr>
          <w:rFonts w:ascii="Arial" w:eastAsia="华文楷体" w:hAnsi="Arial" w:cs="Arial" w:hint="eastAsia"/>
          <w:color w:val="000000" w:themeColor="text1"/>
          <w:sz w:val="28"/>
          <w:szCs w:val="28"/>
        </w:rPr>
        <w:t>202</w:t>
      </w:r>
      <w:r w:rsidRPr="00D3122A">
        <w:rPr>
          <w:rFonts w:ascii="Arial" w:eastAsia="华文楷体" w:hAnsi="Arial" w:cs="Arial"/>
          <w:color w:val="000000" w:themeColor="text1"/>
          <w:sz w:val="28"/>
          <w:szCs w:val="28"/>
        </w:rPr>
        <w:t>4</w:t>
      </w:r>
      <w:r w:rsidRPr="00D3122A">
        <w:rPr>
          <w:rFonts w:ascii="Arial" w:eastAsia="华文楷体" w:hAnsi="Arial" w:cs="Arial" w:hint="eastAsia"/>
          <w:color w:val="000000" w:themeColor="text1"/>
          <w:sz w:val="28"/>
          <w:szCs w:val="28"/>
        </w:rPr>
        <w:t>-1-0</w:t>
      </w:r>
      <w:r w:rsidRPr="00D3122A">
        <w:rPr>
          <w:rFonts w:ascii="Arial" w:eastAsia="华文楷体" w:hAnsi="Arial" w:cs="Arial"/>
          <w:color w:val="000000" w:themeColor="text1"/>
          <w:sz w:val="28"/>
          <w:szCs w:val="28"/>
        </w:rPr>
        <w:t>025</w:t>
      </w:r>
      <w:r w:rsidRPr="00D3122A">
        <w:rPr>
          <w:rFonts w:ascii="Arial" w:eastAsia="华文楷体" w:hAnsi="Arial" w:cs="Arial" w:hint="eastAsia"/>
          <w:color w:val="000000" w:themeColor="text1"/>
          <w:sz w:val="28"/>
          <w:szCs w:val="28"/>
        </w:rPr>
        <w:t>-F01SFZC6</w:t>
      </w:r>
      <w:r w:rsidRPr="00D3122A">
        <w:rPr>
          <w:rFonts w:ascii="Arial" w:eastAsia="华文楷体" w:hAnsi="Arial" w:cs="Arial" w:hint="eastAsia"/>
          <w:color w:val="000000" w:themeColor="text1"/>
          <w:sz w:val="28"/>
          <w:szCs w:val="28"/>
        </w:rPr>
        <w:t>号</w:t>
      </w:r>
      <w:r w:rsidRPr="00D3122A">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估价目的</w:t>
      </w:r>
      <w:r w:rsidRPr="00D3122A">
        <w:rPr>
          <w:rFonts w:ascii="Arial" w:eastAsia="华文楷体" w:hAnsi="Arial" w:cs="Arial" w:hint="eastAsia"/>
          <w:color w:val="000000" w:themeColor="text1"/>
          <w:sz w:val="28"/>
          <w:szCs w:val="28"/>
        </w:rPr>
        <w:t>为人民法院确定财产处置参考价提供参考依据</w:t>
      </w:r>
      <w:r>
        <w:rPr>
          <w:rFonts w:ascii="Arial" w:eastAsia="华文楷体" w:hAnsi="Arial" w:cs="Arial" w:hint="eastAsia"/>
          <w:color w:val="000000" w:themeColor="text1"/>
          <w:sz w:val="28"/>
          <w:szCs w:val="28"/>
        </w:rPr>
        <w:t>。</w:t>
      </w:r>
    </w:p>
    <w:p w14:paraId="797A427C" w14:textId="56339A1D" w:rsidR="00D3122A" w:rsidRDefault="00D3122A" w:rsidP="00D3122A">
      <w:pPr>
        <w:kinsoku w:val="0"/>
        <w:autoSpaceDE w:val="0"/>
        <w:autoSpaceDN w:val="0"/>
        <w:ind w:firstLineChars="200" w:firstLine="560"/>
        <w:contextualSpacing/>
        <w:rPr>
          <w:rFonts w:ascii="Arial" w:eastAsia="华文楷体" w:hAnsi="Arial" w:cs="Arial" w:hint="eastAsia"/>
          <w:color w:val="000000" w:themeColor="text1"/>
          <w:sz w:val="28"/>
          <w:szCs w:val="28"/>
        </w:rPr>
      </w:pPr>
      <w:r w:rsidRPr="00D3122A">
        <w:rPr>
          <w:rFonts w:ascii="Arial" w:eastAsia="华文楷体" w:hAnsi="Arial" w:cs="Arial" w:hint="eastAsia"/>
          <w:color w:val="000000" w:themeColor="text1"/>
          <w:sz w:val="28"/>
          <w:szCs w:val="28"/>
        </w:rPr>
        <w:t>《资产评估报告》</w:t>
      </w:r>
      <w:r w:rsidRPr="00D3122A">
        <w:rPr>
          <w:rFonts w:ascii="Arial" w:eastAsia="华文楷体" w:hAnsi="Arial" w:cs="Arial" w:hint="eastAsia"/>
          <w:color w:val="000000" w:themeColor="text1"/>
          <w:sz w:val="28"/>
          <w:szCs w:val="28"/>
        </w:rPr>
        <w:t>[</w:t>
      </w:r>
      <w:r w:rsidRPr="00D3122A">
        <w:rPr>
          <w:rFonts w:ascii="Arial" w:eastAsia="华文楷体" w:hAnsi="Arial" w:cs="Arial" w:hint="eastAsia"/>
          <w:color w:val="000000" w:themeColor="text1"/>
          <w:sz w:val="28"/>
          <w:szCs w:val="28"/>
        </w:rPr>
        <w:t>联合中和评报字（</w:t>
      </w:r>
      <w:r w:rsidRPr="00D3122A">
        <w:rPr>
          <w:rFonts w:ascii="Arial" w:eastAsia="华文楷体" w:hAnsi="Arial" w:cs="Arial" w:hint="eastAsia"/>
          <w:color w:val="000000" w:themeColor="text1"/>
          <w:sz w:val="28"/>
          <w:szCs w:val="28"/>
        </w:rPr>
        <w:t>2020</w:t>
      </w:r>
      <w:r w:rsidRPr="00D3122A">
        <w:rPr>
          <w:rFonts w:ascii="Arial" w:eastAsia="华文楷体" w:hAnsi="Arial" w:cs="Arial" w:hint="eastAsia"/>
          <w:color w:val="000000" w:themeColor="text1"/>
          <w:sz w:val="28"/>
          <w:szCs w:val="28"/>
        </w:rPr>
        <w:t>）第</w:t>
      </w:r>
      <w:r w:rsidRPr="00D3122A">
        <w:rPr>
          <w:rFonts w:ascii="Arial" w:eastAsia="华文楷体" w:hAnsi="Arial" w:cs="Arial" w:hint="eastAsia"/>
          <w:color w:val="000000" w:themeColor="text1"/>
          <w:sz w:val="28"/>
          <w:szCs w:val="28"/>
        </w:rPr>
        <w:t>6084</w:t>
      </w:r>
      <w:r w:rsidRPr="00D3122A">
        <w:rPr>
          <w:rFonts w:ascii="Arial" w:eastAsia="华文楷体" w:hAnsi="Arial" w:cs="Arial" w:hint="eastAsia"/>
          <w:color w:val="000000" w:themeColor="text1"/>
          <w:sz w:val="28"/>
          <w:szCs w:val="28"/>
        </w:rPr>
        <w:t>号</w:t>
      </w:r>
      <w:r w:rsidRPr="00D3122A">
        <w:rPr>
          <w:rFonts w:ascii="Arial" w:eastAsia="华文楷体" w:hAnsi="Arial" w:cs="Arial" w:hint="eastAsia"/>
          <w:color w:val="000000" w:themeColor="text1"/>
          <w:sz w:val="28"/>
          <w:szCs w:val="28"/>
        </w:rPr>
        <w:t>]</w:t>
      </w:r>
      <w:r w:rsidRPr="00D3122A">
        <w:rPr>
          <w:rFonts w:ascii="Arial" w:eastAsia="华文楷体" w:hAnsi="Arial" w:cs="Arial" w:hint="eastAsia"/>
          <w:color w:val="000000" w:themeColor="text1"/>
          <w:sz w:val="28"/>
          <w:szCs w:val="28"/>
        </w:rPr>
        <w:t>评估目的为在评估基准日用于抵押的房地产的抵押价值进行评估。</w:t>
      </w:r>
    </w:p>
    <w:p w14:paraId="14AC2A4C" w14:textId="46EEB1DF" w:rsidR="00B5339D" w:rsidRDefault="00B5339D" w:rsidP="00D3122A">
      <w:pPr>
        <w:kinsoku w:val="0"/>
        <w:autoSpaceDE w:val="0"/>
        <w:autoSpaceDN w:val="0"/>
        <w:ind w:firstLineChars="200" w:firstLine="560"/>
        <w:contextualSpacing/>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不同估价目的对应的价值类型、估价原则、以及评估方法的选取、参数的处理方式均有所不同，无法对不同估价目的下的估价结果进行比较。</w:t>
      </w:r>
    </w:p>
    <w:p w14:paraId="30A270B7" w14:textId="77777777" w:rsidR="00F77053" w:rsidRDefault="00B5339D" w:rsidP="008144C5">
      <w:pPr>
        <w:kinsoku w:val="0"/>
        <w:autoSpaceDE w:val="0"/>
        <w:autoSpaceDN w:val="0"/>
        <w:ind w:firstLineChars="200" w:firstLine="560"/>
        <w:contextualSpacing/>
        <w:jc w:val="both"/>
        <w:rPr>
          <w:rFonts w:ascii="Arial" w:eastAsia="华文楷体" w:hAnsi="Arial" w:cs="Arial" w:hint="eastAsia"/>
          <w:color w:val="000000" w:themeColor="text1"/>
          <w:sz w:val="28"/>
          <w:szCs w:val="28"/>
        </w:rPr>
      </w:pPr>
      <w:r>
        <w:rPr>
          <w:rFonts w:ascii="Arial" w:eastAsia="华文楷体" w:hAnsi="Arial" w:cs="Arial" w:hint="eastAsia"/>
          <w:color w:val="000000" w:themeColor="text1"/>
          <w:sz w:val="28"/>
          <w:szCs w:val="28"/>
        </w:rPr>
        <w:t>且</w:t>
      </w:r>
      <w:r w:rsidR="00AC0375" w:rsidRPr="00C2693C">
        <w:rPr>
          <w:rFonts w:ascii="Arial" w:eastAsia="华文楷体" w:hAnsi="Arial" w:cs="Arial" w:hint="eastAsia"/>
          <w:color w:val="000000" w:themeColor="text1"/>
          <w:sz w:val="28"/>
          <w:szCs w:val="28"/>
        </w:rPr>
        <w:t>评估房地产抵押价值，出具《资产评估报告》，不符合建设部　中国人民银行　中国银行业监督管理委员会“关于规范与银行信贷业务相关的房地产抵押估价管理有关问题的通知”（建住房</w:t>
      </w:r>
      <w:r w:rsidR="00AC0375" w:rsidRPr="00C2693C">
        <w:rPr>
          <w:rFonts w:ascii="Arial" w:eastAsia="华文楷体" w:hAnsi="Arial" w:cs="Arial" w:hint="eastAsia"/>
          <w:color w:val="000000" w:themeColor="text1"/>
          <w:sz w:val="28"/>
          <w:szCs w:val="28"/>
        </w:rPr>
        <w:t>[2006]8</w:t>
      </w:r>
      <w:r w:rsidR="00AC0375" w:rsidRPr="00C2693C">
        <w:rPr>
          <w:rFonts w:ascii="Arial" w:eastAsia="华文楷体" w:hAnsi="Arial" w:cs="Arial" w:hint="eastAsia"/>
          <w:color w:val="000000" w:themeColor="text1"/>
          <w:sz w:val="28"/>
          <w:szCs w:val="28"/>
        </w:rPr>
        <w:t>号）。房地产抵押价值应由房地产估价机构进行评估，由注册房地产估价师签字。经评估机构盖章的《资产评估报告》，没有取得资产评估报告统一编码，不符合《中国资产评估协会资产评估报告统一编码管理暂行办法》（中评协〔</w:t>
      </w:r>
      <w:r w:rsidR="00AC0375" w:rsidRPr="00C2693C">
        <w:rPr>
          <w:rFonts w:ascii="Arial" w:eastAsia="华文楷体" w:hAnsi="Arial" w:cs="Arial" w:hint="eastAsia"/>
          <w:color w:val="000000" w:themeColor="text1"/>
          <w:sz w:val="28"/>
          <w:szCs w:val="28"/>
        </w:rPr>
        <w:t>2018</w:t>
      </w:r>
      <w:r w:rsidR="00AC0375" w:rsidRPr="00C2693C">
        <w:rPr>
          <w:rFonts w:ascii="Arial" w:eastAsia="华文楷体" w:hAnsi="Arial" w:cs="Arial" w:hint="eastAsia"/>
          <w:color w:val="000000" w:themeColor="text1"/>
          <w:sz w:val="28"/>
          <w:szCs w:val="28"/>
        </w:rPr>
        <w:t>〕</w:t>
      </w:r>
      <w:r w:rsidR="00AC0375" w:rsidRPr="00C2693C">
        <w:rPr>
          <w:rFonts w:ascii="Arial" w:eastAsia="华文楷体" w:hAnsi="Arial" w:cs="Arial" w:hint="eastAsia"/>
          <w:color w:val="000000" w:themeColor="text1"/>
          <w:sz w:val="28"/>
          <w:szCs w:val="28"/>
        </w:rPr>
        <w:t>44</w:t>
      </w:r>
      <w:r w:rsidR="00AC0375" w:rsidRPr="00C2693C">
        <w:rPr>
          <w:rFonts w:ascii="Arial" w:eastAsia="华文楷体" w:hAnsi="Arial" w:cs="Arial" w:hint="eastAsia"/>
          <w:color w:val="000000" w:themeColor="text1"/>
          <w:sz w:val="28"/>
          <w:szCs w:val="28"/>
        </w:rPr>
        <w:t>号）第三条、第四条、第六条、第八条的规定。资产评估机构应当在向委托人提交资产评估报告前在报告编码系统中进行统一编码。资产评估机构应当打印编码回执并列装在资产评估报告的扉页位置。未统一编码的资产评估报告不具有行业认可的身份证明。</w:t>
      </w:r>
      <w:r w:rsidR="00F77053">
        <w:rPr>
          <w:rFonts w:ascii="Arial" w:eastAsia="华文楷体" w:hAnsi="Arial" w:cs="Arial" w:hint="eastAsia"/>
          <w:color w:val="000000" w:themeColor="text1"/>
          <w:sz w:val="28"/>
          <w:szCs w:val="28"/>
        </w:rPr>
        <w:t xml:space="preserve">  </w:t>
      </w:r>
    </w:p>
    <w:p w14:paraId="7D6E5B63" w14:textId="33EC9AF9" w:rsidR="00EB3002" w:rsidRPr="00D3122A" w:rsidRDefault="00F77053" w:rsidP="008144C5">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依据</w:t>
      </w:r>
      <w:r w:rsidR="00B5339D">
        <w:rPr>
          <w:rFonts w:ascii="Arial" w:eastAsia="华文楷体" w:hAnsi="Arial" w:cs="Arial" w:hint="eastAsia"/>
          <w:color w:val="000000" w:themeColor="text1"/>
          <w:sz w:val="28"/>
          <w:szCs w:val="28"/>
        </w:rPr>
        <w:t>上述规定</w:t>
      </w:r>
      <w:r>
        <w:rPr>
          <w:rFonts w:ascii="Arial" w:eastAsia="华文楷体" w:hAnsi="Arial" w:cs="Arial" w:hint="eastAsia"/>
          <w:color w:val="000000" w:themeColor="text1"/>
          <w:sz w:val="28"/>
          <w:szCs w:val="28"/>
        </w:rPr>
        <w:t>，异议人提供的</w:t>
      </w:r>
      <w:r w:rsidR="00B5339D" w:rsidRPr="00D3122A">
        <w:rPr>
          <w:rFonts w:ascii="Arial" w:eastAsia="华文楷体" w:hAnsi="Arial" w:cs="Arial" w:hint="eastAsia"/>
          <w:color w:val="000000" w:themeColor="text1"/>
          <w:sz w:val="28"/>
          <w:szCs w:val="28"/>
        </w:rPr>
        <w:t>《资产评估报告》</w:t>
      </w:r>
      <w:r w:rsidR="00B5339D" w:rsidRPr="00D3122A">
        <w:rPr>
          <w:rFonts w:ascii="Arial" w:eastAsia="华文楷体" w:hAnsi="Arial" w:cs="Arial" w:hint="eastAsia"/>
          <w:color w:val="000000" w:themeColor="text1"/>
          <w:sz w:val="28"/>
          <w:szCs w:val="28"/>
        </w:rPr>
        <w:t>[</w:t>
      </w:r>
      <w:r w:rsidR="00B5339D" w:rsidRPr="00D3122A">
        <w:rPr>
          <w:rFonts w:ascii="Arial" w:eastAsia="华文楷体" w:hAnsi="Arial" w:cs="Arial" w:hint="eastAsia"/>
          <w:color w:val="000000" w:themeColor="text1"/>
          <w:sz w:val="28"/>
          <w:szCs w:val="28"/>
        </w:rPr>
        <w:t>联合中和评报字（</w:t>
      </w:r>
      <w:r w:rsidR="00B5339D" w:rsidRPr="00D3122A">
        <w:rPr>
          <w:rFonts w:ascii="Arial" w:eastAsia="华文楷体" w:hAnsi="Arial" w:cs="Arial" w:hint="eastAsia"/>
          <w:color w:val="000000" w:themeColor="text1"/>
          <w:sz w:val="28"/>
          <w:szCs w:val="28"/>
        </w:rPr>
        <w:t>2020</w:t>
      </w:r>
      <w:r w:rsidR="00B5339D" w:rsidRPr="00D3122A">
        <w:rPr>
          <w:rFonts w:ascii="Arial" w:eastAsia="华文楷体" w:hAnsi="Arial" w:cs="Arial" w:hint="eastAsia"/>
          <w:color w:val="000000" w:themeColor="text1"/>
          <w:sz w:val="28"/>
          <w:szCs w:val="28"/>
        </w:rPr>
        <w:t>）第</w:t>
      </w:r>
      <w:r w:rsidR="00B5339D" w:rsidRPr="00D3122A">
        <w:rPr>
          <w:rFonts w:ascii="Arial" w:eastAsia="华文楷体" w:hAnsi="Arial" w:cs="Arial" w:hint="eastAsia"/>
          <w:color w:val="000000" w:themeColor="text1"/>
          <w:sz w:val="28"/>
          <w:szCs w:val="28"/>
        </w:rPr>
        <w:t>6084</w:t>
      </w:r>
      <w:r w:rsidR="00B5339D" w:rsidRPr="00D3122A">
        <w:rPr>
          <w:rFonts w:ascii="Arial" w:eastAsia="华文楷体" w:hAnsi="Arial" w:cs="Arial" w:hint="eastAsia"/>
          <w:color w:val="000000" w:themeColor="text1"/>
          <w:sz w:val="28"/>
          <w:szCs w:val="28"/>
        </w:rPr>
        <w:t>号</w:t>
      </w:r>
      <w:r w:rsidR="00B5339D" w:rsidRPr="00D3122A">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不符合行业要求，评估结果不予采纳。</w:t>
      </w:r>
    </w:p>
    <w:p w14:paraId="1DF097F0" w14:textId="6F0C4897" w:rsidR="00B75941" w:rsidRPr="008144C5" w:rsidRDefault="008144C5" w:rsidP="008144C5">
      <w:pPr>
        <w:kinsoku w:val="0"/>
        <w:autoSpaceDE w:val="0"/>
        <w:autoSpaceDN w:val="0"/>
        <w:contextualSpacing/>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lastRenderedPageBreak/>
        <w:t>（</w:t>
      </w:r>
      <w:r>
        <w:rPr>
          <w:rFonts w:ascii="Arial" w:eastAsia="华文楷体" w:hAnsi="Arial" w:cs="Arial" w:hint="eastAsia"/>
          <w:color w:val="000000" w:themeColor="text1"/>
          <w:sz w:val="28"/>
          <w:szCs w:val="28"/>
        </w:rPr>
        <w:t>3</w:t>
      </w:r>
      <w:r>
        <w:rPr>
          <w:rFonts w:ascii="Arial" w:eastAsia="华文楷体" w:hAnsi="Arial" w:cs="Arial" w:hint="eastAsia"/>
          <w:color w:val="000000" w:themeColor="text1"/>
          <w:sz w:val="28"/>
          <w:szCs w:val="28"/>
        </w:rPr>
        <w:t>）</w:t>
      </w:r>
      <w:r w:rsidR="00FD5C12" w:rsidRPr="008144C5">
        <w:rPr>
          <w:rFonts w:ascii="Arial" w:eastAsia="华文楷体" w:hAnsi="Arial" w:cs="Arial" w:hint="eastAsia"/>
          <w:color w:val="000000" w:themeColor="text1"/>
          <w:sz w:val="28"/>
          <w:szCs w:val="28"/>
        </w:rPr>
        <w:t>权属资料不全面存在瑕疵</w:t>
      </w:r>
    </w:p>
    <w:p w14:paraId="5BC970F9" w14:textId="23E67FDE" w:rsidR="000F3B37" w:rsidRDefault="00C52D1E" w:rsidP="00C52D1E">
      <w:pPr>
        <w:kinsoku w:val="0"/>
        <w:autoSpaceDE w:val="0"/>
        <w:autoSpaceDN w:val="0"/>
        <w:ind w:firstLineChars="200" w:firstLine="560"/>
        <w:contextualSpacing/>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《资产评估报告》</w:t>
      </w:r>
      <w:r>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联合中和评报字（</w:t>
      </w:r>
      <w:r>
        <w:rPr>
          <w:rFonts w:ascii="Arial" w:eastAsia="华文楷体" w:hAnsi="Arial" w:cs="Arial" w:hint="eastAsia"/>
          <w:color w:val="000000" w:themeColor="text1"/>
          <w:sz w:val="28"/>
          <w:szCs w:val="28"/>
        </w:rPr>
        <w:t>2020</w:t>
      </w:r>
      <w:r>
        <w:rPr>
          <w:rFonts w:ascii="Arial" w:eastAsia="华文楷体" w:hAnsi="Arial" w:cs="Arial" w:hint="eastAsia"/>
          <w:color w:val="000000" w:themeColor="text1"/>
          <w:sz w:val="28"/>
          <w:szCs w:val="28"/>
        </w:rPr>
        <w:t>）第</w:t>
      </w:r>
      <w:r>
        <w:rPr>
          <w:rFonts w:ascii="Arial" w:eastAsia="华文楷体" w:hAnsi="Arial" w:cs="Arial" w:hint="eastAsia"/>
          <w:color w:val="000000" w:themeColor="text1"/>
          <w:sz w:val="28"/>
          <w:szCs w:val="28"/>
        </w:rPr>
        <w:t>6084</w:t>
      </w:r>
      <w:r>
        <w:rPr>
          <w:rFonts w:ascii="Arial" w:eastAsia="华文楷体" w:hAnsi="Arial" w:cs="Arial" w:hint="eastAsia"/>
          <w:color w:val="000000" w:themeColor="text1"/>
          <w:sz w:val="28"/>
          <w:szCs w:val="28"/>
        </w:rPr>
        <w:t>号</w:t>
      </w:r>
      <w:r>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中表述</w:t>
      </w:r>
      <w:r>
        <w:rPr>
          <w:rFonts w:ascii="Arial" w:eastAsia="华文楷体" w:hAnsi="Arial" w:cs="Arial" w:hint="eastAsia"/>
          <w:color w:val="000000" w:themeColor="text1"/>
          <w:sz w:val="28"/>
          <w:szCs w:val="28"/>
        </w:rPr>
        <w:t>:</w:t>
      </w:r>
      <w:r>
        <w:rPr>
          <w:rFonts w:ascii="Arial" w:eastAsia="华文楷体" w:hAnsi="Arial" w:cs="Arial"/>
          <w:color w:val="000000" w:themeColor="text1"/>
          <w:sz w:val="28"/>
          <w:szCs w:val="28"/>
        </w:rPr>
        <w:t>”</w:t>
      </w:r>
      <w:r w:rsidR="00FD5C12" w:rsidRPr="00FD5C12">
        <w:rPr>
          <w:rFonts w:ascii="Arial" w:eastAsia="华文楷体" w:hAnsi="Arial" w:cs="Arial" w:hint="eastAsia"/>
          <w:color w:val="000000" w:themeColor="text1"/>
          <w:sz w:val="28"/>
          <w:szCs w:val="28"/>
        </w:rPr>
        <w:t>北京城市宾馆有限公司用于抵押的房地产</w:t>
      </w:r>
      <w:r w:rsidR="00FD5C12" w:rsidRPr="00FD5C12">
        <w:rPr>
          <w:rFonts w:ascii="Arial" w:eastAsia="华文楷体" w:hAnsi="Arial" w:cs="Arial" w:hint="eastAsia"/>
          <w:color w:val="000000" w:themeColor="text1"/>
          <w:sz w:val="28"/>
          <w:szCs w:val="28"/>
        </w:rPr>
        <w:t>(</w:t>
      </w:r>
      <w:r w:rsidR="00FD5C12" w:rsidRPr="00FD5C12">
        <w:rPr>
          <w:rFonts w:ascii="Arial" w:eastAsia="华文楷体" w:hAnsi="Arial" w:cs="Arial" w:hint="eastAsia"/>
          <w:color w:val="000000" w:themeColor="text1"/>
          <w:sz w:val="28"/>
          <w:szCs w:val="28"/>
        </w:rPr>
        <w:t>位于北京市朝阳区工人体育场东路</w:t>
      </w:r>
      <w:r w:rsidR="00FD5C12" w:rsidRPr="00FD5C12">
        <w:rPr>
          <w:rFonts w:ascii="Arial" w:eastAsia="华文楷体" w:hAnsi="Arial" w:cs="Arial" w:hint="eastAsia"/>
          <w:color w:val="000000" w:themeColor="text1"/>
          <w:sz w:val="28"/>
          <w:szCs w:val="28"/>
        </w:rPr>
        <w:t>4</w:t>
      </w:r>
      <w:r w:rsidR="00FD5C12" w:rsidRPr="00FD5C12">
        <w:rPr>
          <w:rFonts w:ascii="Arial" w:eastAsia="华文楷体" w:hAnsi="Arial" w:cs="Arial" w:hint="eastAsia"/>
          <w:color w:val="000000" w:themeColor="text1"/>
          <w:sz w:val="28"/>
          <w:szCs w:val="28"/>
        </w:rPr>
        <w:t>号三里屯</w:t>
      </w:r>
      <w:r w:rsidR="00FD5C12" w:rsidRPr="00FD5C12">
        <w:rPr>
          <w:rFonts w:ascii="Arial" w:eastAsia="华文楷体" w:hAnsi="Arial" w:cs="Arial" w:hint="eastAsia"/>
          <w:color w:val="000000" w:themeColor="text1"/>
          <w:sz w:val="28"/>
          <w:szCs w:val="28"/>
        </w:rPr>
        <w:t>CHA0)</w:t>
      </w:r>
      <w:r w:rsidR="00FD5C12" w:rsidRPr="00FD5C12">
        <w:rPr>
          <w:rFonts w:ascii="Arial" w:eastAsia="华文楷体" w:hAnsi="Arial" w:cs="Arial" w:hint="eastAsia"/>
          <w:color w:val="000000" w:themeColor="text1"/>
          <w:sz w:val="28"/>
          <w:szCs w:val="28"/>
        </w:rPr>
        <w:t>截止评估基准日未缴纳地出让金，未取得土地使用权证。截止评估基准日产权持有单位未缴纳用于抵押的房地产的相关的土地出让金</w:t>
      </w:r>
      <w:r w:rsidR="00FD5C12" w:rsidRPr="00FD5C12">
        <w:rPr>
          <w:rFonts w:ascii="Arial" w:eastAsia="华文楷体" w:hAnsi="Arial" w:cs="Arial" w:hint="eastAsia"/>
          <w:color w:val="000000" w:themeColor="text1"/>
          <w:sz w:val="28"/>
          <w:szCs w:val="28"/>
        </w:rPr>
        <w:t>258,249,722.00</w:t>
      </w:r>
      <w:r w:rsidR="00FD5C12" w:rsidRPr="00FD5C12">
        <w:rPr>
          <w:rFonts w:ascii="Arial" w:eastAsia="华文楷体" w:hAnsi="Arial" w:cs="Arial" w:hint="eastAsia"/>
          <w:color w:val="000000" w:themeColor="text1"/>
          <w:sz w:val="28"/>
          <w:szCs w:val="28"/>
        </w:rPr>
        <w:t>元以及土地出让金延期缴纳所产生的违约金</w:t>
      </w:r>
      <w:r w:rsidR="00FD5C12" w:rsidRPr="00FD5C12">
        <w:rPr>
          <w:rFonts w:ascii="Arial" w:eastAsia="华文楷体" w:hAnsi="Arial" w:cs="Arial" w:hint="eastAsia"/>
          <w:color w:val="000000" w:themeColor="text1"/>
          <w:sz w:val="28"/>
          <w:szCs w:val="28"/>
        </w:rPr>
        <w:t>221,320,011.7</w:t>
      </w:r>
      <w:r w:rsidR="00FD5C12">
        <w:rPr>
          <w:rFonts w:ascii="Arial" w:eastAsia="华文楷体" w:hAnsi="Arial" w:cs="Arial" w:hint="eastAsia"/>
          <w:color w:val="000000" w:themeColor="text1"/>
          <w:sz w:val="28"/>
          <w:szCs w:val="28"/>
        </w:rPr>
        <w:t>。</w:t>
      </w:r>
      <w:r>
        <w:rPr>
          <w:rFonts w:ascii="Arial" w:eastAsia="华文楷体" w:hAnsi="Arial" w:cs="Arial"/>
          <w:color w:val="000000" w:themeColor="text1"/>
          <w:sz w:val="28"/>
          <w:szCs w:val="28"/>
        </w:rPr>
        <w:t>”</w:t>
      </w:r>
    </w:p>
    <w:p w14:paraId="2AA4F98D" w14:textId="611AAEB7" w:rsidR="0085436D" w:rsidRPr="0085436D" w:rsidRDefault="0085436D" w:rsidP="0085436D">
      <w:pPr>
        <w:kinsoku w:val="0"/>
        <w:autoSpaceDE w:val="0"/>
        <w:autoSpaceDN w:val="0"/>
        <w:contextualSpacing/>
        <w:rPr>
          <w:rFonts w:ascii="Arial" w:eastAsia="华文楷体" w:hAnsi="Arial" w:cs="Arial" w:hint="eastAsia"/>
          <w:color w:val="000000" w:themeColor="text1"/>
          <w:sz w:val="28"/>
          <w:szCs w:val="28"/>
        </w:rPr>
      </w:pPr>
      <w:r w:rsidRPr="0085436D">
        <w:rPr>
          <w:rFonts w:ascii="Arial" w:eastAsia="华文楷体" w:hAnsi="Arial" w:cs="Arial"/>
          <w:color w:val="000000" w:themeColor="text1"/>
          <w:sz w:val="28"/>
          <w:szCs w:val="28"/>
          <w:highlight w:val="lightGray"/>
        </w:rPr>
        <w:t>（</w:t>
      </w:r>
      <w:r w:rsidRPr="0085436D">
        <w:rPr>
          <w:rFonts w:ascii="Arial" w:eastAsia="华文楷体" w:hAnsi="Arial" w:cs="Arial" w:hint="eastAsia"/>
          <w:color w:val="000000" w:themeColor="text1"/>
          <w:sz w:val="28"/>
          <w:szCs w:val="28"/>
          <w:highlight w:val="lightGray"/>
        </w:rPr>
        <w:t>4</w:t>
      </w:r>
      <w:r w:rsidRPr="0085436D">
        <w:rPr>
          <w:rFonts w:ascii="Arial" w:eastAsia="华文楷体" w:hAnsi="Arial" w:cs="Arial"/>
          <w:color w:val="000000" w:themeColor="text1"/>
          <w:sz w:val="28"/>
          <w:szCs w:val="28"/>
          <w:highlight w:val="lightGray"/>
        </w:rPr>
        <w:t>）</w:t>
      </w:r>
      <w:r w:rsidRPr="0085436D">
        <w:rPr>
          <w:rFonts w:ascii="Arial" w:eastAsia="华文楷体" w:hAnsi="Arial" w:cs="Arial" w:hint="eastAsia"/>
          <w:color w:val="000000" w:themeColor="text1"/>
          <w:sz w:val="28"/>
          <w:szCs w:val="28"/>
        </w:rPr>
        <w:t>估价方法存在差异</w:t>
      </w:r>
    </w:p>
    <w:p w14:paraId="2EA64BCB" w14:textId="282F4042" w:rsidR="00FD5C12" w:rsidRPr="0085436D" w:rsidRDefault="00C52D1E" w:rsidP="0085436D">
      <w:pPr>
        <w:kinsoku w:val="0"/>
        <w:autoSpaceDE w:val="0"/>
        <w:autoSpaceDN w:val="0"/>
        <w:ind w:firstLineChars="200" w:firstLine="560"/>
        <w:contextualSpacing/>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《资产评估报告》</w:t>
      </w:r>
      <w:r>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联合中和评报字（</w:t>
      </w:r>
      <w:r>
        <w:rPr>
          <w:rFonts w:ascii="Arial" w:eastAsia="华文楷体" w:hAnsi="Arial" w:cs="Arial" w:hint="eastAsia"/>
          <w:color w:val="000000" w:themeColor="text1"/>
          <w:sz w:val="28"/>
          <w:szCs w:val="28"/>
        </w:rPr>
        <w:t>2020</w:t>
      </w:r>
      <w:r>
        <w:rPr>
          <w:rFonts w:ascii="Arial" w:eastAsia="华文楷体" w:hAnsi="Arial" w:cs="Arial" w:hint="eastAsia"/>
          <w:color w:val="000000" w:themeColor="text1"/>
          <w:sz w:val="28"/>
          <w:szCs w:val="28"/>
        </w:rPr>
        <w:t>）第</w:t>
      </w:r>
      <w:r>
        <w:rPr>
          <w:rFonts w:ascii="Arial" w:eastAsia="华文楷体" w:hAnsi="Arial" w:cs="Arial" w:hint="eastAsia"/>
          <w:color w:val="000000" w:themeColor="text1"/>
          <w:sz w:val="28"/>
          <w:szCs w:val="28"/>
        </w:rPr>
        <w:t>6084</w:t>
      </w:r>
      <w:r>
        <w:rPr>
          <w:rFonts w:ascii="Arial" w:eastAsia="华文楷体" w:hAnsi="Arial" w:cs="Arial" w:hint="eastAsia"/>
          <w:color w:val="000000" w:themeColor="text1"/>
          <w:sz w:val="28"/>
          <w:szCs w:val="28"/>
        </w:rPr>
        <w:t>号</w:t>
      </w:r>
      <w:r>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中表述：</w:t>
      </w:r>
      <w:r w:rsidR="00FD5C12" w:rsidRPr="0085436D">
        <w:rPr>
          <w:rFonts w:ascii="Arial" w:eastAsia="华文楷体" w:hAnsi="Arial" w:cs="Arial" w:hint="eastAsia"/>
          <w:color w:val="000000" w:themeColor="text1"/>
          <w:kern w:val="2"/>
          <w:sz w:val="28"/>
          <w:szCs w:val="28"/>
        </w:rPr>
        <w:t>“委估房地产可分为两部分，</w:t>
      </w:r>
      <w:r w:rsidR="00FD5C12" w:rsidRPr="0085436D">
        <w:rPr>
          <w:rFonts w:ascii="Arial" w:eastAsia="华文楷体" w:hAnsi="Arial" w:cs="Arial" w:hint="eastAsia"/>
          <w:color w:val="000000" w:themeColor="text1"/>
          <w:kern w:val="2"/>
          <w:sz w:val="28"/>
          <w:szCs w:val="28"/>
        </w:rPr>
        <w:t>-2</w:t>
      </w:r>
      <w:r w:rsidR="00FD5C12" w:rsidRPr="0085436D">
        <w:rPr>
          <w:rFonts w:ascii="Arial" w:eastAsia="华文楷体" w:hAnsi="Arial" w:cs="Arial" w:hint="eastAsia"/>
          <w:color w:val="000000" w:themeColor="text1"/>
          <w:kern w:val="2"/>
          <w:sz w:val="28"/>
          <w:szCs w:val="28"/>
        </w:rPr>
        <w:t>层到</w:t>
      </w:r>
      <w:r w:rsidR="00FD5C12" w:rsidRPr="0085436D">
        <w:rPr>
          <w:rFonts w:ascii="Arial" w:eastAsia="华文楷体" w:hAnsi="Arial" w:cs="Arial" w:hint="eastAsia"/>
          <w:color w:val="000000" w:themeColor="text1"/>
          <w:kern w:val="2"/>
          <w:sz w:val="28"/>
          <w:szCs w:val="28"/>
        </w:rPr>
        <w:t>8</w:t>
      </w:r>
      <w:r w:rsidR="00FD5C12" w:rsidRPr="0085436D">
        <w:rPr>
          <w:rFonts w:ascii="Arial" w:eastAsia="华文楷体" w:hAnsi="Arial" w:cs="Arial" w:hint="eastAsia"/>
          <w:color w:val="000000" w:themeColor="text1"/>
          <w:kern w:val="2"/>
          <w:sz w:val="28"/>
          <w:szCs w:val="28"/>
        </w:rPr>
        <w:t>层以及</w:t>
      </w:r>
      <w:r w:rsidR="00FD5C12" w:rsidRPr="0085436D">
        <w:rPr>
          <w:rFonts w:ascii="Arial" w:eastAsia="华文楷体" w:hAnsi="Arial" w:cs="Arial" w:hint="eastAsia"/>
          <w:color w:val="000000" w:themeColor="text1"/>
          <w:kern w:val="2"/>
          <w:sz w:val="28"/>
          <w:szCs w:val="28"/>
        </w:rPr>
        <w:t>9-26</w:t>
      </w:r>
      <w:r w:rsidR="00FD5C12" w:rsidRPr="0085436D">
        <w:rPr>
          <w:rFonts w:ascii="Arial" w:eastAsia="华文楷体" w:hAnsi="Arial" w:cs="Arial" w:hint="eastAsia"/>
          <w:color w:val="000000" w:themeColor="text1"/>
          <w:kern w:val="2"/>
          <w:sz w:val="28"/>
          <w:szCs w:val="28"/>
        </w:rPr>
        <w:t>层。</w:t>
      </w:r>
      <w:r w:rsidR="00FD5C12" w:rsidRPr="0085436D">
        <w:rPr>
          <w:rFonts w:ascii="Arial" w:eastAsia="华文楷体" w:hAnsi="Arial" w:cs="Arial" w:hint="eastAsia"/>
          <w:color w:val="000000" w:themeColor="text1"/>
          <w:kern w:val="2"/>
          <w:sz w:val="28"/>
          <w:szCs w:val="28"/>
        </w:rPr>
        <w:t>-2</w:t>
      </w:r>
      <w:r w:rsidR="00FD5C12" w:rsidRPr="0085436D">
        <w:rPr>
          <w:rFonts w:ascii="Arial" w:eastAsia="华文楷体" w:hAnsi="Arial" w:cs="Arial" w:hint="eastAsia"/>
          <w:color w:val="000000" w:themeColor="text1"/>
          <w:kern w:val="2"/>
          <w:sz w:val="28"/>
          <w:szCs w:val="28"/>
        </w:rPr>
        <w:t>层到</w:t>
      </w:r>
      <w:r w:rsidR="00FD5C12" w:rsidRPr="0085436D">
        <w:rPr>
          <w:rFonts w:ascii="Arial" w:eastAsia="华文楷体" w:hAnsi="Arial" w:cs="Arial" w:hint="eastAsia"/>
          <w:color w:val="000000" w:themeColor="text1"/>
          <w:sz w:val="28"/>
          <w:szCs w:val="28"/>
        </w:rPr>
        <w:t>8</w:t>
      </w:r>
      <w:r w:rsidR="00FD5C12" w:rsidRPr="0085436D">
        <w:rPr>
          <w:rFonts w:ascii="Arial" w:eastAsia="华文楷体" w:hAnsi="Arial" w:cs="Arial" w:hint="eastAsia"/>
          <w:color w:val="000000" w:themeColor="text1"/>
          <w:sz w:val="28"/>
          <w:szCs w:val="28"/>
        </w:rPr>
        <w:t>层</w:t>
      </w:r>
      <w:r w:rsidR="00FD5C12" w:rsidRPr="0085436D">
        <w:rPr>
          <w:rFonts w:ascii="Arial" w:eastAsia="华文楷体" w:hAnsi="Arial" w:cs="Arial" w:hint="eastAsia"/>
          <w:color w:val="000000" w:themeColor="text1"/>
          <w:sz w:val="28"/>
          <w:szCs w:val="28"/>
        </w:rPr>
        <w:t>:</w:t>
      </w:r>
      <w:r w:rsidR="00FD5C12" w:rsidRPr="0085436D">
        <w:rPr>
          <w:rFonts w:ascii="Arial" w:eastAsia="华文楷体" w:hAnsi="Arial" w:cs="Arial" w:hint="eastAsia"/>
          <w:color w:val="000000" w:themeColor="text1"/>
          <w:sz w:val="28"/>
          <w:szCs w:val="28"/>
        </w:rPr>
        <w:t>用途为</w:t>
      </w:r>
      <w:r w:rsidR="00FD5C12" w:rsidRPr="0085436D">
        <w:rPr>
          <w:rFonts w:ascii="Arial" w:eastAsia="华文楷体" w:hAnsi="Arial" w:cs="Arial" w:hint="eastAsia"/>
          <w:color w:val="000000" w:themeColor="text1"/>
          <w:sz w:val="28"/>
          <w:szCs w:val="28"/>
        </w:rPr>
        <w:t>1-3</w:t>
      </w:r>
      <w:r w:rsidR="00FD5C12" w:rsidRPr="0085436D">
        <w:rPr>
          <w:rFonts w:ascii="Arial" w:eastAsia="华文楷体" w:hAnsi="Arial" w:cs="Arial" w:hint="eastAsia"/>
          <w:color w:val="000000" w:themeColor="text1"/>
          <w:sz w:val="28"/>
          <w:szCs w:val="28"/>
        </w:rPr>
        <w:t>层商业性质、</w:t>
      </w:r>
      <w:r w:rsidR="00FD5C12" w:rsidRPr="0085436D">
        <w:rPr>
          <w:rFonts w:ascii="Arial" w:eastAsia="华文楷体" w:hAnsi="Arial" w:cs="Arial" w:hint="eastAsia"/>
          <w:color w:val="000000" w:themeColor="text1"/>
          <w:sz w:val="28"/>
          <w:szCs w:val="28"/>
        </w:rPr>
        <w:t>4-8</w:t>
      </w:r>
      <w:r w:rsidR="00FD5C12" w:rsidRPr="0085436D">
        <w:rPr>
          <w:rFonts w:ascii="Arial" w:eastAsia="华文楷体" w:hAnsi="Arial" w:cs="Arial" w:hint="eastAsia"/>
          <w:color w:val="000000" w:themeColor="text1"/>
          <w:sz w:val="28"/>
          <w:szCs w:val="28"/>
        </w:rPr>
        <w:t>层为旅馆性质、地下一层二层为地下车库性质，评估人员无法分别取得同一地区地下车库、商业、旅馆的交易案例，所以评估此部分未采用市场法</w:t>
      </w:r>
      <w:r w:rsidR="00FD5C12" w:rsidRPr="0085436D">
        <w:rPr>
          <w:rFonts w:ascii="Arial" w:eastAsia="华文楷体" w:hAnsi="Arial" w:cs="Arial" w:hint="eastAsia"/>
          <w:color w:val="000000" w:themeColor="text1"/>
          <w:sz w:val="28"/>
          <w:szCs w:val="28"/>
        </w:rPr>
        <w:t>;</w:t>
      </w:r>
      <w:r w:rsidR="00FD5C12" w:rsidRPr="0085436D">
        <w:rPr>
          <w:rFonts w:ascii="Arial" w:eastAsia="华文楷体" w:hAnsi="Arial" w:cs="Arial" w:hint="eastAsia"/>
          <w:color w:val="000000" w:themeColor="text1"/>
          <w:sz w:val="28"/>
          <w:szCs w:val="28"/>
        </w:rPr>
        <w:t>此部分目前为自营酒店，已收集到相关经营数据，具备收益法的条件，采用收益法。</w:t>
      </w:r>
      <w:r w:rsidR="00FD5C12" w:rsidRPr="0085436D">
        <w:rPr>
          <w:rFonts w:ascii="Arial" w:eastAsia="华文楷体" w:hAnsi="Arial" w:cs="Arial" w:hint="eastAsia"/>
          <w:color w:val="000000" w:themeColor="text1"/>
          <w:sz w:val="28"/>
          <w:szCs w:val="28"/>
        </w:rPr>
        <w:t>9-26</w:t>
      </w:r>
      <w:r w:rsidR="00FD5C12" w:rsidRPr="0085436D">
        <w:rPr>
          <w:rFonts w:ascii="Arial" w:eastAsia="华文楷体" w:hAnsi="Arial" w:cs="Arial" w:hint="eastAsia"/>
          <w:color w:val="000000" w:themeColor="text1"/>
          <w:sz w:val="28"/>
          <w:szCs w:val="28"/>
        </w:rPr>
        <w:t>层</w:t>
      </w:r>
      <w:r w:rsidR="00FD5C12" w:rsidRPr="0085436D">
        <w:rPr>
          <w:rFonts w:ascii="Arial" w:eastAsia="华文楷体" w:hAnsi="Arial" w:cs="Arial" w:hint="eastAsia"/>
          <w:color w:val="000000" w:themeColor="text1"/>
          <w:sz w:val="28"/>
          <w:szCs w:val="28"/>
        </w:rPr>
        <w:t>:</w:t>
      </w:r>
      <w:r w:rsidR="00FD5C12" w:rsidRPr="0085436D">
        <w:rPr>
          <w:rFonts w:ascii="Arial" w:eastAsia="华文楷体" w:hAnsi="Arial" w:cs="Arial" w:hint="eastAsia"/>
          <w:color w:val="000000" w:themeColor="text1"/>
          <w:sz w:val="28"/>
          <w:szCs w:val="28"/>
        </w:rPr>
        <w:t>由于委托估价公寓市场交易活跃，可取得同一地区类似住宅交易案例的建筑物，采用市场比较法评估</w:t>
      </w:r>
      <w:r w:rsidR="00FD5C12" w:rsidRPr="0085436D">
        <w:rPr>
          <w:rFonts w:ascii="Arial" w:eastAsia="华文楷体" w:hAnsi="Arial" w:cs="Arial" w:hint="eastAsia"/>
          <w:color w:val="000000" w:themeColor="text1"/>
          <w:sz w:val="28"/>
          <w:szCs w:val="28"/>
        </w:rPr>
        <w:t>;</w:t>
      </w:r>
      <w:r w:rsidR="00FD5C12" w:rsidRPr="0085436D">
        <w:rPr>
          <w:rFonts w:ascii="Arial" w:eastAsia="华文楷体" w:hAnsi="Arial" w:cs="Arial" w:hint="eastAsia"/>
          <w:color w:val="000000" w:themeColor="text1"/>
          <w:sz w:val="28"/>
          <w:szCs w:val="28"/>
        </w:rPr>
        <w:t>委托估价住宅作为商业地产具备采用收益法的条件。采用市场法和收益法测算得出的住宅评估价值包含了土地使用权价值。”</w:t>
      </w:r>
    </w:p>
    <w:p w14:paraId="3CB68111" w14:textId="77777777" w:rsidR="00FD5C12" w:rsidRDefault="00FD5C12" w:rsidP="008144C5">
      <w:pPr>
        <w:kinsoku w:val="0"/>
        <w:autoSpaceDE w:val="0"/>
        <w:autoSpaceDN w:val="0"/>
        <w:ind w:firstLineChars="200" w:firstLine="560"/>
        <w:contextualSpacing/>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根据</w:t>
      </w:r>
      <w:r w:rsidRPr="002A0012">
        <w:rPr>
          <w:rFonts w:ascii="Arial" w:eastAsia="华文楷体" w:hAnsi="Arial" w:cs="Arial" w:hint="eastAsia"/>
          <w:color w:val="000000" w:themeColor="text1"/>
          <w:sz w:val="28"/>
          <w:szCs w:val="28"/>
        </w:rPr>
        <w:t>《房地产估价规范》（</w:t>
      </w:r>
      <w:r w:rsidRPr="002A0012">
        <w:rPr>
          <w:rFonts w:ascii="Arial" w:eastAsia="华文楷体" w:hAnsi="Arial" w:cs="Arial" w:hint="eastAsia"/>
          <w:color w:val="000000" w:themeColor="text1"/>
          <w:sz w:val="28"/>
          <w:szCs w:val="28"/>
        </w:rPr>
        <w:t>GB/</w:t>
      </w:r>
      <w:r w:rsidRPr="002A0012">
        <w:rPr>
          <w:rFonts w:ascii="Arial" w:eastAsia="华文楷体" w:hAnsi="Arial" w:cs="Arial"/>
          <w:color w:val="000000" w:themeColor="text1"/>
          <w:sz w:val="28"/>
          <w:szCs w:val="28"/>
        </w:rPr>
        <w:t>T 50291-2015</w:t>
      </w:r>
      <w:r w:rsidRPr="002A0012">
        <w:rPr>
          <w:rFonts w:ascii="Arial" w:eastAsia="华文楷体" w:hAnsi="Arial" w:cs="Arial" w:hint="eastAsia"/>
          <w:color w:val="000000" w:themeColor="text1"/>
          <w:sz w:val="28"/>
          <w:szCs w:val="28"/>
        </w:rPr>
        <w:t>）第</w:t>
      </w:r>
      <w:r>
        <w:rPr>
          <w:rFonts w:ascii="Arial" w:eastAsia="华文楷体" w:hAnsi="Arial" w:cs="Arial" w:hint="eastAsia"/>
          <w:color w:val="000000" w:themeColor="text1"/>
          <w:sz w:val="28"/>
          <w:szCs w:val="28"/>
        </w:rPr>
        <w:t>4</w:t>
      </w:r>
      <w:r>
        <w:rPr>
          <w:rFonts w:ascii="Arial" w:eastAsia="华文楷体" w:hAnsi="Arial" w:cs="Arial"/>
          <w:color w:val="000000" w:themeColor="text1"/>
          <w:sz w:val="28"/>
          <w:szCs w:val="28"/>
        </w:rPr>
        <w:t>.</w:t>
      </w:r>
      <w:r>
        <w:rPr>
          <w:rFonts w:ascii="Arial" w:eastAsia="华文楷体" w:hAnsi="Arial" w:cs="Arial" w:hint="eastAsia"/>
          <w:color w:val="000000" w:themeColor="text1"/>
          <w:sz w:val="28"/>
          <w:szCs w:val="28"/>
        </w:rPr>
        <w:t>1</w:t>
      </w:r>
      <w:r>
        <w:rPr>
          <w:rFonts w:ascii="Arial" w:eastAsia="华文楷体" w:hAnsi="Arial" w:cs="Arial"/>
          <w:color w:val="000000" w:themeColor="text1"/>
          <w:sz w:val="28"/>
          <w:szCs w:val="28"/>
        </w:rPr>
        <w:t>.</w:t>
      </w:r>
      <w:r>
        <w:rPr>
          <w:rFonts w:ascii="Arial" w:eastAsia="华文楷体" w:hAnsi="Arial" w:cs="Arial" w:hint="eastAsia"/>
          <w:color w:val="000000" w:themeColor="text1"/>
          <w:sz w:val="28"/>
          <w:szCs w:val="28"/>
        </w:rPr>
        <w:t>3</w:t>
      </w:r>
      <w:r w:rsidRPr="002A0012">
        <w:rPr>
          <w:rFonts w:ascii="Arial" w:eastAsia="华文楷体" w:hAnsi="Arial" w:cs="Arial" w:hint="eastAsia"/>
          <w:color w:val="000000" w:themeColor="text1"/>
          <w:sz w:val="28"/>
          <w:szCs w:val="28"/>
        </w:rPr>
        <w:t>条</w:t>
      </w:r>
      <w:r>
        <w:rPr>
          <w:rFonts w:ascii="Arial" w:eastAsia="华文楷体" w:hAnsi="Arial" w:cs="Arial" w:hint="eastAsia"/>
          <w:color w:val="000000" w:themeColor="text1"/>
          <w:sz w:val="28"/>
          <w:szCs w:val="28"/>
        </w:rPr>
        <w:t>：“当估价对象适用两种或两种以上估价方法进行估价时，宜同时选用所有的估价方法进行估价，不得随意取舍”</w:t>
      </w:r>
      <w:r w:rsidR="009B4923">
        <w:rPr>
          <w:rFonts w:ascii="Arial" w:eastAsia="华文楷体" w:hAnsi="Arial" w:cs="Arial" w:hint="eastAsia"/>
          <w:color w:val="000000" w:themeColor="text1"/>
          <w:sz w:val="28"/>
          <w:szCs w:val="28"/>
        </w:rPr>
        <w:t>评估方法仅用</w:t>
      </w:r>
      <w:r w:rsidRPr="00FD5C12">
        <w:rPr>
          <w:rFonts w:ascii="Arial" w:eastAsia="华文楷体" w:hAnsi="Arial" w:cs="Arial" w:hint="eastAsia"/>
          <w:color w:val="000000" w:themeColor="text1"/>
          <w:sz w:val="28"/>
          <w:szCs w:val="28"/>
        </w:rPr>
        <w:t>一种方法</w:t>
      </w:r>
      <w:r>
        <w:rPr>
          <w:rFonts w:ascii="Arial" w:eastAsia="华文楷体" w:hAnsi="Arial" w:cs="Arial" w:hint="eastAsia"/>
          <w:color w:val="000000" w:themeColor="text1"/>
          <w:sz w:val="28"/>
          <w:szCs w:val="28"/>
        </w:rPr>
        <w:t>，不符合房地产估价规范，</w:t>
      </w:r>
    </w:p>
    <w:p w14:paraId="7110DB5A" w14:textId="46E934AE" w:rsidR="0085436D" w:rsidRDefault="00B57D76" w:rsidP="008144C5">
      <w:pPr>
        <w:kinsoku w:val="0"/>
        <w:autoSpaceDE w:val="0"/>
        <w:autoSpaceDN w:val="0"/>
        <w:contextualSpacing/>
        <w:rPr>
          <w:rFonts w:ascii="Arial" w:eastAsia="华文楷体" w:hAnsi="Arial" w:cs="Arial" w:hint="eastAsia"/>
          <w:color w:val="000000" w:themeColor="text1"/>
          <w:sz w:val="28"/>
          <w:szCs w:val="28"/>
        </w:rPr>
      </w:pPr>
      <w:r>
        <w:rPr>
          <w:rFonts w:ascii="Arial" w:eastAsia="华文楷体" w:hAnsi="Arial" w:cs="Arial" w:hint="eastAsia"/>
          <w:color w:val="000000" w:themeColor="text1"/>
          <w:sz w:val="28"/>
          <w:szCs w:val="28"/>
        </w:rPr>
        <w:t>（</w:t>
      </w:r>
      <w:r w:rsidR="008144C5">
        <w:rPr>
          <w:rFonts w:ascii="Arial" w:eastAsia="华文楷体" w:hAnsi="Arial" w:cs="Arial"/>
          <w:color w:val="000000" w:themeColor="text1"/>
          <w:sz w:val="28"/>
          <w:szCs w:val="28"/>
        </w:rPr>
        <w:t>5</w:t>
      </w:r>
      <w:r>
        <w:rPr>
          <w:rFonts w:ascii="Arial" w:eastAsia="华文楷体" w:hAnsi="Arial" w:cs="Arial" w:hint="eastAsia"/>
          <w:color w:val="000000" w:themeColor="text1"/>
          <w:sz w:val="28"/>
          <w:szCs w:val="28"/>
        </w:rPr>
        <w:t>）</w:t>
      </w:r>
      <w:r w:rsidR="0085436D">
        <w:rPr>
          <w:rFonts w:ascii="Arial" w:eastAsia="华文楷体" w:hAnsi="Arial" w:cs="Arial" w:hint="eastAsia"/>
          <w:color w:val="000000" w:themeColor="text1"/>
          <w:sz w:val="28"/>
          <w:szCs w:val="28"/>
        </w:rPr>
        <w:t>面积依据存在差异</w:t>
      </w:r>
    </w:p>
    <w:p w14:paraId="408231BE" w14:textId="2EBC059B" w:rsidR="00B75941" w:rsidRDefault="00411459" w:rsidP="0085436D">
      <w:pPr>
        <w:kinsoku w:val="0"/>
        <w:autoSpaceDE w:val="0"/>
        <w:autoSpaceDN w:val="0"/>
        <w:ind w:firstLineChars="200" w:firstLine="560"/>
        <w:contextualSpacing/>
        <w:rPr>
          <w:rFonts w:ascii="Arial" w:eastAsia="华文楷体" w:hAnsi="Arial" w:cs="Arial"/>
          <w:color w:val="000000" w:themeColor="text1"/>
          <w:sz w:val="28"/>
          <w:szCs w:val="28"/>
        </w:rPr>
      </w:pPr>
      <w:r w:rsidRPr="00D3122A">
        <w:rPr>
          <w:rFonts w:ascii="Arial" w:eastAsia="华文楷体" w:hAnsi="Arial" w:cs="Arial" w:hint="eastAsia"/>
          <w:color w:val="000000" w:themeColor="text1"/>
          <w:sz w:val="28"/>
          <w:szCs w:val="28"/>
        </w:rPr>
        <w:lastRenderedPageBreak/>
        <w:t>《资产评估报告》</w:t>
      </w:r>
      <w:r w:rsidRPr="00D3122A">
        <w:rPr>
          <w:rFonts w:ascii="Arial" w:eastAsia="华文楷体" w:hAnsi="Arial" w:cs="Arial" w:hint="eastAsia"/>
          <w:color w:val="000000" w:themeColor="text1"/>
          <w:sz w:val="28"/>
          <w:szCs w:val="28"/>
        </w:rPr>
        <w:t>[</w:t>
      </w:r>
      <w:r w:rsidRPr="00D3122A">
        <w:rPr>
          <w:rFonts w:ascii="Arial" w:eastAsia="华文楷体" w:hAnsi="Arial" w:cs="Arial" w:hint="eastAsia"/>
          <w:color w:val="000000" w:themeColor="text1"/>
          <w:sz w:val="28"/>
          <w:szCs w:val="28"/>
        </w:rPr>
        <w:t>联合中和评报字（</w:t>
      </w:r>
      <w:r w:rsidRPr="00D3122A">
        <w:rPr>
          <w:rFonts w:ascii="Arial" w:eastAsia="华文楷体" w:hAnsi="Arial" w:cs="Arial" w:hint="eastAsia"/>
          <w:color w:val="000000" w:themeColor="text1"/>
          <w:sz w:val="28"/>
          <w:szCs w:val="28"/>
        </w:rPr>
        <w:t>2020</w:t>
      </w:r>
      <w:r w:rsidRPr="00D3122A">
        <w:rPr>
          <w:rFonts w:ascii="Arial" w:eastAsia="华文楷体" w:hAnsi="Arial" w:cs="Arial" w:hint="eastAsia"/>
          <w:color w:val="000000" w:themeColor="text1"/>
          <w:sz w:val="28"/>
          <w:szCs w:val="28"/>
        </w:rPr>
        <w:t>）第</w:t>
      </w:r>
      <w:r w:rsidRPr="00D3122A">
        <w:rPr>
          <w:rFonts w:ascii="Arial" w:eastAsia="华文楷体" w:hAnsi="Arial" w:cs="Arial" w:hint="eastAsia"/>
          <w:color w:val="000000" w:themeColor="text1"/>
          <w:sz w:val="28"/>
          <w:szCs w:val="28"/>
        </w:rPr>
        <w:t>6084</w:t>
      </w:r>
      <w:r w:rsidRPr="00D3122A">
        <w:rPr>
          <w:rFonts w:ascii="Arial" w:eastAsia="华文楷体" w:hAnsi="Arial" w:cs="Arial" w:hint="eastAsia"/>
          <w:color w:val="000000" w:themeColor="text1"/>
          <w:sz w:val="28"/>
          <w:szCs w:val="28"/>
        </w:rPr>
        <w:t>号</w:t>
      </w:r>
      <w:r w:rsidRPr="00D3122A">
        <w:rPr>
          <w:rFonts w:ascii="Arial" w:eastAsia="华文楷体" w:hAnsi="Arial" w:cs="Arial" w:hint="eastAsia"/>
          <w:color w:val="000000" w:themeColor="text1"/>
          <w:sz w:val="28"/>
          <w:szCs w:val="28"/>
        </w:rPr>
        <w:t>]</w:t>
      </w:r>
      <w:r w:rsidR="0069500F">
        <w:rPr>
          <w:rFonts w:ascii="Arial" w:eastAsia="华文楷体" w:hAnsi="Arial" w:cs="Arial" w:hint="eastAsia"/>
          <w:color w:val="000000" w:themeColor="text1"/>
          <w:sz w:val="28"/>
          <w:szCs w:val="28"/>
        </w:rPr>
        <w:t>和</w:t>
      </w:r>
      <w:r w:rsidR="0069500F" w:rsidRPr="00D3122A">
        <w:rPr>
          <w:rFonts w:ascii="Arial" w:eastAsia="华文楷体" w:hAnsi="Arial" w:cs="Arial" w:hint="eastAsia"/>
          <w:color w:val="000000" w:themeColor="text1"/>
          <w:sz w:val="28"/>
          <w:szCs w:val="28"/>
        </w:rPr>
        <w:t>《不动产估价报告》</w:t>
      </w:r>
      <w:r w:rsidR="0069500F" w:rsidRPr="00D3122A">
        <w:rPr>
          <w:rFonts w:ascii="Arial" w:eastAsia="华文楷体" w:hAnsi="Arial" w:cs="Arial"/>
          <w:color w:val="000000" w:themeColor="text1"/>
          <w:sz w:val="28"/>
          <w:szCs w:val="28"/>
        </w:rPr>
        <w:t>[</w:t>
      </w:r>
      <w:r w:rsidR="0069500F" w:rsidRPr="00D3122A">
        <w:rPr>
          <w:rFonts w:ascii="Arial" w:eastAsia="华文楷体" w:hAnsi="Arial" w:cs="Arial" w:hint="eastAsia"/>
          <w:color w:val="000000" w:themeColor="text1"/>
          <w:sz w:val="28"/>
          <w:szCs w:val="28"/>
        </w:rPr>
        <w:t>康正执评字</w:t>
      </w:r>
      <w:r w:rsidR="0069500F" w:rsidRPr="00D3122A">
        <w:rPr>
          <w:rFonts w:ascii="Arial" w:eastAsia="华文楷体" w:hAnsi="Arial" w:cs="Arial" w:hint="eastAsia"/>
          <w:color w:val="000000" w:themeColor="text1"/>
          <w:sz w:val="28"/>
          <w:szCs w:val="28"/>
        </w:rPr>
        <w:t>202</w:t>
      </w:r>
      <w:r w:rsidR="0069500F" w:rsidRPr="00D3122A">
        <w:rPr>
          <w:rFonts w:ascii="Arial" w:eastAsia="华文楷体" w:hAnsi="Arial" w:cs="Arial"/>
          <w:color w:val="000000" w:themeColor="text1"/>
          <w:sz w:val="28"/>
          <w:szCs w:val="28"/>
        </w:rPr>
        <w:t>4</w:t>
      </w:r>
      <w:r w:rsidR="0069500F" w:rsidRPr="00D3122A">
        <w:rPr>
          <w:rFonts w:ascii="Arial" w:eastAsia="华文楷体" w:hAnsi="Arial" w:cs="Arial" w:hint="eastAsia"/>
          <w:color w:val="000000" w:themeColor="text1"/>
          <w:sz w:val="28"/>
          <w:szCs w:val="28"/>
        </w:rPr>
        <w:t>-1-0</w:t>
      </w:r>
      <w:r w:rsidR="0069500F" w:rsidRPr="00D3122A">
        <w:rPr>
          <w:rFonts w:ascii="Arial" w:eastAsia="华文楷体" w:hAnsi="Arial" w:cs="Arial"/>
          <w:color w:val="000000" w:themeColor="text1"/>
          <w:sz w:val="28"/>
          <w:szCs w:val="28"/>
        </w:rPr>
        <w:t>025</w:t>
      </w:r>
      <w:r w:rsidR="0069500F" w:rsidRPr="00D3122A">
        <w:rPr>
          <w:rFonts w:ascii="Arial" w:eastAsia="华文楷体" w:hAnsi="Arial" w:cs="Arial" w:hint="eastAsia"/>
          <w:color w:val="000000" w:themeColor="text1"/>
          <w:sz w:val="28"/>
          <w:szCs w:val="28"/>
        </w:rPr>
        <w:t>-F01SFZC6</w:t>
      </w:r>
      <w:r w:rsidR="0069500F" w:rsidRPr="00D3122A">
        <w:rPr>
          <w:rFonts w:ascii="Arial" w:eastAsia="华文楷体" w:hAnsi="Arial" w:cs="Arial" w:hint="eastAsia"/>
          <w:color w:val="000000" w:themeColor="text1"/>
          <w:sz w:val="28"/>
          <w:szCs w:val="28"/>
        </w:rPr>
        <w:t>号</w:t>
      </w:r>
      <w:r w:rsidR="0069500F">
        <w:rPr>
          <w:rFonts w:ascii="Arial" w:eastAsia="华文楷体" w:hAnsi="Arial" w:cs="Arial" w:hint="eastAsia"/>
          <w:color w:val="000000" w:themeColor="text1"/>
          <w:sz w:val="28"/>
          <w:szCs w:val="28"/>
        </w:rPr>
        <w:t>]</w:t>
      </w:r>
      <w:r w:rsidR="0069500F">
        <w:rPr>
          <w:rFonts w:ascii="Arial" w:eastAsia="华文楷体" w:hAnsi="Arial" w:cs="Arial" w:hint="eastAsia"/>
          <w:color w:val="000000" w:themeColor="text1"/>
          <w:sz w:val="28"/>
          <w:szCs w:val="28"/>
        </w:rPr>
        <w:t>中测算建筑</w:t>
      </w:r>
      <w:r>
        <w:rPr>
          <w:rFonts w:ascii="Arial" w:eastAsia="华文楷体" w:hAnsi="Arial" w:cs="Arial" w:hint="eastAsia"/>
          <w:color w:val="000000" w:themeColor="text1"/>
          <w:sz w:val="28"/>
          <w:szCs w:val="28"/>
        </w:rPr>
        <w:t>面积依据</w:t>
      </w:r>
      <w:r w:rsidR="0069500F">
        <w:rPr>
          <w:rFonts w:ascii="Arial" w:eastAsia="华文楷体" w:hAnsi="Arial" w:cs="Arial" w:hint="eastAsia"/>
          <w:color w:val="000000" w:themeColor="text1"/>
          <w:sz w:val="28"/>
          <w:szCs w:val="28"/>
        </w:rPr>
        <w:t>有所差异，具体如下：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2060"/>
        <w:gridCol w:w="1854"/>
        <w:gridCol w:w="2375"/>
        <w:gridCol w:w="2373"/>
      </w:tblGrid>
      <w:tr w:rsidR="00496483" w:rsidRPr="00122259" w14:paraId="3F2BBE69" w14:textId="163B5109" w:rsidTr="00496483">
        <w:trPr>
          <w:trHeight w:val="20"/>
          <w:tblHeader/>
          <w:jc w:val="center"/>
        </w:trPr>
        <w:tc>
          <w:tcPr>
            <w:tcW w:w="1189" w:type="pct"/>
            <w:shd w:val="clear" w:color="auto" w:fill="auto"/>
            <w:vAlign w:val="center"/>
          </w:tcPr>
          <w:p w14:paraId="6234910E"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登记楼层</w:t>
            </w:r>
          </w:p>
        </w:tc>
        <w:tc>
          <w:tcPr>
            <w:tcW w:w="1070" w:type="pct"/>
            <w:shd w:val="clear" w:color="auto" w:fill="auto"/>
            <w:vAlign w:val="center"/>
          </w:tcPr>
          <w:p w14:paraId="15ADC132" w14:textId="3AE55FEC"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登记用途</w:t>
            </w:r>
          </w:p>
        </w:tc>
        <w:tc>
          <w:tcPr>
            <w:tcW w:w="1371" w:type="pct"/>
            <w:shd w:val="clear" w:color="auto" w:fill="auto"/>
            <w:vAlign w:val="center"/>
          </w:tcPr>
          <w:p w14:paraId="45D95F59"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登记建筑面积（㎡）</w:t>
            </w:r>
          </w:p>
        </w:tc>
        <w:tc>
          <w:tcPr>
            <w:tcW w:w="1370" w:type="pct"/>
          </w:tcPr>
          <w:p w14:paraId="7CA0855B" w14:textId="497C04FE" w:rsidR="00496483" w:rsidRPr="00122259" w:rsidRDefault="00496483" w:rsidP="0069500F">
            <w:pPr>
              <w:overflowPunct w:val="0"/>
              <w:snapToGrid w:val="0"/>
              <w:jc w:val="both"/>
              <w:rPr>
                <w:rFonts w:ascii="Arial" w:eastAsia="华文细黑" w:hAnsi="Arial" w:cs="宋体" w:hint="eastAsia"/>
                <w:color w:val="000000"/>
                <w:sz w:val="18"/>
                <w:szCs w:val="21"/>
              </w:rPr>
            </w:pPr>
            <w:r>
              <w:rPr>
                <w:rFonts w:ascii="Arial" w:eastAsia="华文细黑" w:hAnsi="Arial" w:cs="宋体" w:hint="eastAsia"/>
                <w:color w:val="000000"/>
                <w:sz w:val="18"/>
                <w:szCs w:val="21"/>
              </w:rPr>
              <w:t>资产报告依据建筑面积</w:t>
            </w:r>
            <w:r w:rsidRPr="00122259">
              <w:rPr>
                <w:rFonts w:ascii="Arial" w:eastAsia="华文细黑" w:hAnsi="Arial" w:cs="宋体" w:hint="eastAsia"/>
                <w:color w:val="000000"/>
                <w:sz w:val="18"/>
                <w:szCs w:val="21"/>
              </w:rPr>
              <w:t>（㎡）</w:t>
            </w:r>
          </w:p>
        </w:tc>
      </w:tr>
      <w:tr w:rsidR="00496483" w:rsidRPr="00122259" w14:paraId="45D67AF8" w14:textId="3528F204" w:rsidTr="00496483">
        <w:trPr>
          <w:trHeight w:val="128"/>
          <w:jc w:val="center"/>
        </w:trPr>
        <w:tc>
          <w:tcPr>
            <w:tcW w:w="1189" w:type="pct"/>
            <w:shd w:val="clear" w:color="auto" w:fill="auto"/>
            <w:vAlign w:val="center"/>
          </w:tcPr>
          <w:p w14:paraId="0C349D43" w14:textId="107DAE1F"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9</w:t>
            </w:r>
            <w:r>
              <w:rPr>
                <w:rFonts w:ascii="Arial" w:eastAsia="华文细黑" w:hAnsi="Arial" w:cs="宋体" w:hint="eastAsia"/>
                <w:color w:val="000000"/>
                <w:sz w:val="18"/>
                <w:szCs w:val="21"/>
              </w:rPr>
              <w:t>-26</w:t>
            </w:r>
            <w:r w:rsidRPr="00122259">
              <w:rPr>
                <w:rFonts w:ascii="Arial" w:eastAsia="华文细黑" w:hAnsi="Arial" w:cs="宋体" w:hint="eastAsia"/>
                <w:color w:val="000000"/>
                <w:sz w:val="18"/>
                <w:szCs w:val="21"/>
              </w:rPr>
              <w:t>F</w:t>
            </w:r>
          </w:p>
        </w:tc>
        <w:tc>
          <w:tcPr>
            <w:tcW w:w="1070" w:type="pct"/>
            <w:shd w:val="clear" w:color="auto" w:fill="auto"/>
            <w:vAlign w:val="center"/>
          </w:tcPr>
          <w:p w14:paraId="5981C205" w14:textId="77777777" w:rsidR="00496483" w:rsidRPr="00122259" w:rsidRDefault="00496483" w:rsidP="0069500F">
            <w:pPr>
              <w:overflowPunct w:val="0"/>
              <w:snapToGrid w:val="0"/>
              <w:jc w:val="both"/>
              <w:rPr>
                <w:rFonts w:ascii="Arial" w:eastAsia="华文细黑" w:hAnsi="Arial" w:cs="宋体"/>
                <w:color w:val="000000"/>
                <w:sz w:val="18"/>
                <w:szCs w:val="21"/>
              </w:rPr>
            </w:pPr>
            <w:r>
              <w:rPr>
                <w:rFonts w:ascii="Arial" w:eastAsia="华文细黑" w:hAnsi="Arial" w:cs="宋体" w:hint="eastAsia"/>
                <w:color w:val="000000"/>
                <w:sz w:val="18"/>
                <w:szCs w:val="21"/>
              </w:rPr>
              <w:t>公寓</w:t>
            </w:r>
          </w:p>
        </w:tc>
        <w:tc>
          <w:tcPr>
            <w:tcW w:w="1371" w:type="pct"/>
            <w:shd w:val="clear" w:color="auto" w:fill="auto"/>
            <w:vAlign w:val="center"/>
          </w:tcPr>
          <w:p w14:paraId="61FD19DF" w14:textId="530C72DE" w:rsidR="00496483" w:rsidRPr="00122259" w:rsidRDefault="00496483" w:rsidP="0069500F">
            <w:pPr>
              <w:overflowPunct w:val="0"/>
              <w:snapToGrid w:val="0"/>
              <w:jc w:val="both"/>
              <w:rPr>
                <w:rFonts w:ascii="Arial" w:eastAsia="华文细黑" w:hAnsi="Arial" w:cs="宋体"/>
                <w:color w:val="000000"/>
                <w:sz w:val="18"/>
                <w:szCs w:val="21"/>
              </w:rPr>
            </w:pPr>
            <w:r>
              <w:rPr>
                <w:rFonts w:ascii="Arial" w:eastAsia="华文细黑" w:hAnsi="Arial" w:cs="宋体" w:hint="eastAsia"/>
                <w:color w:val="000000"/>
                <w:sz w:val="18"/>
                <w:szCs w:val="21"/>
              </w:rPr>
              <w:t>15825</w:t>
            </w:r>
          </w:p>
        </w:tc>
        <w:tc>
          <w:tcPr>
            <w:tcW w:w="1370" w:type="pct"/>
          </w:tcPr>
          <w:p w14:paraId="7ED943F6" w14:textId="2E3E8809" w:rsidR="00496483" w:rsidRDefault="00496483" w:rsidP="0069500F">
            <w:pPr>
              <w:overflowPunct w:val="0"/>
              <w:snapToGrid w:val="0"/>
              <w:jc w:val="both"/>
              <w:rPr>
                <w:rFonts w:ascii="Arial" w:eastAsia="华文细黑" w:hAnsi="Arial" w:cs="宋体" w:hint="eastAsia"/>
                <w:color w:val="000000"/>
                <w:sz w:val="18"/>
                <w:szCs w:val="21"/>
              </w:rPr>
            </w:pPr>
            <w:r>
              <w:rPr>
                <w:rFonts w:ascii="Arial" w:eastAsia="华文细黑" w:hAnsi="Arial" w:cs="宋体" w:hint="eastAsia"/>
                <w:color w:val="000000"/>
                <w:sz w:val="18"/>
                <w:szCs w:val="21"/>
              </w:rPr>
              <w:t>15643.2</w:t>
            </w:r>
          </w:p>
        </w:tc>
      </w:tr>
      <w:tr w:rsidR="00496483" w:rsidRPr="00122259" w14:paraId="1BC608BA" w14:textId="701143A1" w:rsidTr="00496483">
        <w:trPr>
          <w:trHeight w:val="162"/>
          <w:jc w:val="center"/>
        </w:trPr>
        <w:tc>
          <w:tcPr>
            <w:tcW w:w="1189" w:type="pct"/>
            <w:shd w:val="clear" w:color="auto" w:fill="auto"/>
            <w:vAlign w:val="center"/>
          </w:tcPr>
          <w:p w14:paraId="4CC7082F" w14:textId="58B217B5"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4</w:t>
            </w:r>
            <w:r>
              <w:rPr>
                <w:rFonts w:ascii="Arial" w:eastAsia="华文细黑" w:hAnsi="Arial" w:cs="宋体" w:hint="eastAsia"/>
                <w:color w:val="000000"/>
                <w:sz w:val="18"/>
                <w:szCs w:val="21"/>
              </w:rPr>
              <w:t>-8</w:t>
            </w:r>
            <w:r w:rsidRPr="00122259">
              <w:rPr>
                <w:rFonts w:ascii="Arial" w:eastAsia="华文细黑" w:hAnsi="Arial" w:cs="宋体" w:hint="eastAsia"/>
                <w:color w:val="000000"/>
                <w:sz w:val="18"/>
                <w:szCs w:val="21"/>
              </w:rPr>
              <w:t>F</w:t>
            </w:r>
          </w:p>
        </w:tc>
        <w:tc>
          <w:tcPr>
            <w:tcW w:w="1070" w:type="pct"/>
            <w:shd w:val="clear" w:color="auto" w:fill="auto"/>
            <w:vAlign w:val="center"/>
          </w:tcPr>
          <w:p w14:paraId="0A91C8B9"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旅馆</w:t>
            </w:r>
          </w:p>
        </w:tc>
        <w:tc>
          <w:tcPr>
            <w:tcW w:w="1371" w:type="pct"/>
            <w:shd w:val="clear" w:color="auto" w:fill="auto"/>
            <w:vAlign w:val="center"/>
          </w:tcPr>
          <w:p w14:paraId="15CE05ED"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7</w:t>
            </w:r>
            <w:r w:rsidRPr="00122259">
              <w:rPr>
                <w:rFonts w:ascii="Arial" w:eastAsia="华文细黑" w:hAnsi="Arial" w:cs="宋体"/>
                <w:color w:val="000000"/>
                <w:sz w:val="18"/>
                <w:szCs w:val="21"/>
              </w:rPr>
              <w:t>834.18</w:t>
            </w:r>
          </w:p>
        </w:tc>
        <w:tc>
          <w:tcPr>
            <w:tcW w:w="1370" w:type="pct"/>
          </w:tcPr>
          <w:p w14:paraId="615C5CB7" w14:textId="2FF5999C" w:rsidR="00496483" w:rsidRPr="00122259" w:rsidRDefault="00496483" w:rsidP="0069500F">
            <w:pPr>
              <w:overflowPunct w:val="0"/>
              <w:snapToGrid w:val="0"/>
              <w:jc w:val="both"/>
              <w:rPr>
                <w:rFonts w:ascii="Arial" w:eastAsia="华文细黑" w:hAnsi="Arial" w:cs="宋体" w:hint="eastAsia"/>
                <w:color w:val="000000"/>
                <w:sz w:val="18"/>
                <w:szCs w:val="21"/>
              </w:rPr>
            </w:pPr>
            <w:r>
              <w:rPr>
                <w:rFonts w:ascii="Arial" w:eastAsia="华文细黑" w:hAnsi="Arial" w:cs="宋体" w:hint="eastAsia"/>
                <w:color w:val="000000"/>
                <w:sz w:val="18"/>
                <w:szCs w:val="21"/>
              </w:rPr>
              <w:t>4688.5</w:t>
            </w:r>
          </w:p>
        </w:tc>
      </w:tr>
      <w:tr w:rsidR="00496483" w:rsidRPr="00122259" w14:paraId="1B08AA88" w14:textId="2F5DC19B" w:rsidTr="00496483">
        <w:trPr>
          <w:trHeight w:val="224"/>
          <w:jc w:val="center"/>
        </w:trPr>
        <w:tc>
          <w:tcPr>
            <w:tcW w:w="1189" w:type="pct"/>
            <w:shd w:val="clear" w:color="auto" w:fill="auto"/>
            <w:vAlign w:val="center"/>
          </w:tcPr>
          <w:p w14:paraId="364A23E8" w14:textId="16B08BD1"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Pr>
                <w:rFonts w:ascii="Arial" w:eastAsia="华文细黑" w:hAnsi="Arial" w:cs="宋体" w:hint="eastAsia"/>
                <w:color w:val="000000"/>
                <w:sz w:val="18"/>
                <w:szCs w:val="21"/>
              </w:rPr>
              <w:t>-3</w:t>
            </w:r>
            <w:r w:rsidRPr="00122259">
              <w:rPr>
                <w:rFonts w:ascii="Arial" w:eastAsia="华文细黑" w:hAnsi="Arial" w:cs="宋体" w:hint="eastAsia"/>
                <w:color w:val="000000"/>
                <w:sz w:val="18"/>
                <w:szCs w:val="21"/>
              </w:rPr>
              <w:t>F</w:t>
            </w:r>
          </w:p>
        </w:tc>
        <w:tc>
          <w:tcPr>
            <w:tcW w:w="1070" w:type="pct"/>
            <w:shd w:val="clear" w:color="auto" w:fill="auto"/>
            <w:vAlign w:val="center"/>
          </w:tcPr>
          <w:p w14:paraId="55503CEB"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商业</w:t>
            </w:r>
          </w:p>
        </w:tc>
        <w:tc>
          <w:tcPr>
            <w:tcW w:w="1371" w:type="pct"/>
            <w:shd w:val="clear" w:color="auto" w:fill="auto"/>
            <w:vAlign w:val="center"/>
          </w:tcPr>
          <w:p w14:paraId="023DE1B6"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7</w:t>
            </w:r>
            <w:r w:rsidRPr="00122259">
              <w:rPr>
                <w:rFonts w:ascii="Arial" w:eastAsia="华文细黑" w:hAnsi="Arial" w:cs="宋体"/>
                <w:color w:val="000000"/>
                <w:sz w:val="18"/>
                <w:szCs w:val="21"/>
              </w:rPr>
              <w:t>200.96</w:t>
            </w:r>
          </w:p>
        </w:tc>
        <w:tc>
          <w:tcPr>
            <w:tcW w:w="1370" w:type="pct"/>
          </w:tcPr>
          <w:p w14:paraId="3AD92B14" w14:textId="42E5F126" w:rsidR="00496483" w:rsidRPr="00122259" w:rsidRDefault="00496483" w:rsidP="0069500F">
            <w:pPr>
              <w:overflowPunct w:val="0"/>
              <w:snapToGrid w:val="0"/>
              <w:jc w:val="both"/>
              <w:rPr>
                <w:rFonts w:ascii="Arial" w:eastAsia="华文细黑" w:hAnsi="Arial" w:cs="宋体" w:hint="eastAsia"/>
                <w:color w:val="000000"/>
                <w:sz w:val="18"/>
                <w:szCs w:val="21"/>
              </w:rPr>
            </w:pPr>
            <w:r>
              <w:rPr>
                <w:rFonts w:ascii="Arial" w:eastAsia="华文细黑" w:hAnsi="Arial" w:cs="宋体" w:hint="eastAsia"/>
                <w:color w:val="000000"/>
                <w:sz w:val="18"/>
                <w:szCs w:val="21"/>
              </w:rPr>
              <w:t>5507.91</w:t>
            </w:r>
          </w:p>
        </w:tc>
      </w:tr>
      <w:tr w:rsidR="00496483" w:rsidRPr="00122259" w14:paraId="230A959F" w14:textId="38567AF4" w:rsidTr="00496483">
        <w:trPr>
          <w:trHeight w:val="20"/>
          <w:jc w:val="center"/>
        </w:trPr>
        <w:tc>
          <w:tcPr>
            <w:tcW w:w="1189" w:type="pct"/>
            <w:shd w:val="clear" w:color="auto" w:fill="auto"/>
            <w:vAlign w:val="center"/>
          </w:tcPr>
          <w:p w14:paraId="26E8437D"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B</w:t>
            </w:r>
            <w:r w:rsidRPr="00122259">
              <w:rPr>
                <w:rFonts w:ascii="Arial" w:eastAsia="华文细黑" w:hAnsi="Arial" w:cs="宋体"/>
                <w:color w:val="000000"/>
                <w:sz w:val="18"/>
                <w:szCs w:val="21"/>
              </w:rPr>
              <w:t>1</w:t>
            </w:r>
          </w:p>
        </w:tc>
        <w:tc>
          <w:tcPr>
            <w:tcW w:w="1070" w:type="pct"/>
            <w:shd w:val="clear" w:color="auto" w:fill="auto"/>
            <w:vAlign w:val="center"/>
          </w:tcPr>
          <w:p w14:paraId="3771E50F"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地下车库</w:t>
            </w:r>
          </w:p>
        </w:tc>
        <w:tc>
          <w:tcPr>
            <w:tcW w:w="1371" w:type="pct"/>
            <w:shd w:val="clear" w:color="auto" w:fill="auto"/>
            <w:vAlign w:val="center"/>
          </w:tcPr>
          <w:p w14:paraId="276D3157"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5</w:t>
            </w:r>
            <w:r w:rsidRPr="00122259">
              <w:rPr>
                <w:rFonts w:ascii="Arial" w:eastAsia="华文细黑" w:hAnsi="Arial" w:cs="宋体"/>
                <w:color w:val="000000"/>
                <w:sz w:val="18"/>
                <w:szCs w:val="21"/>
              </w:rPr>
              <w:t>12.16</w:t>
            </w:r>
          </w:p>
        </w:tc>
        <w:tc>
          <w:tcPr>
            <w:tcW w:w="1370" w:type="pct"/>
          </w:tcPr>
          <w:p w14:paraId="68B7B090" w14:textId="0A611AE5" w:rsidR="00496483" w:rsidRPr="00122259" w:rsidRDefault="00496483" w:rsidP="0069500F">
            <w:pPr>
              <w:overflowPunct w:val="0"/>
              <w:snapToGrid w:val="0"/>
              <w:jc w:val="both"/>
              <w:rPr>
                <w:rFonts w:ascii="Arial" w:eastAsia="华文细黑" w:hAnsi="Arial" w:cs="宋体" w:hint="eastAsia"/>
                <w:color w:val="000000"/>
                <w:sz w:val="18"/>
                <w:szCs w:val="21"/>
              </w:rPr>
            </w:pPr>
            <w:r>
              <w:rPr>
                <w:rFonts w:ascii="Arial" w:eastAsia="华文细黑" w:hAnsi="Arial" w:cs="宋体" w:hint="eastAsia"/>
                <w:color w:val="000000"/>
                <w:sz w:val="18"/>
                <w:szCs w:val="21"/>
              </w:rPr>
              <w:t>2908.3</w:t>
            </w:r>
          </w:p>
        </w:tc>
      </w:tr>
      <w:tr w:rsidR="00496483" w:rsidRPr="00122259" w14:paraId="3B5F0BAB" w14:textId="69FD80EA" w:rsidTr="00496483">
        <w:trPr>
          <w:trHeight w:val="20"/>
          <w:jc w:val="center"/>
        </w:trPr>
        <w:tc>
          <w:tcPr>
            <w:tcW w:w="1189" w:type="pct"/>
            <w:shd w:val="clear" w:color="auto" w:fill="auto"/>
            <w:vAlign w:val="center"/>
          </w:tcPr>
          <w:p w14:paraId="681AC562"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B</w:t>
            </w:r>
            <w:r w:rsidRPr="00122259">
              <w:rPr>
                <w:rFonts w:ascii="Arial" w:eastAsia="华文细黑" w:hAnsi="Arial" w:cs="宋体"/>
                <w:color w:val="000000"/>
                <w:sz w:val="18"/>
                <w:szCs w:val="21"/>
              </w:rPr>
              <w:t>2</w:t>
            </w:r>
          </w:p>
        </w:tc>
        <w:tc>
          <w:tcPr>
            <w:tcW w:w="1070" w:type="pct"/>
            <w:shd w:val="clear" w:color="auto" w:fill="auto"/>
            <w:vAlign w:val="center"/>
          </w:tcPr>
          <w:p w14:paraId="66132B86"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设备用房</w:t>
            </w:r>
          </w:p>
        </w:tc>
        <w:tc>
          <w:tcPr>
            <w:tcW w:w="1371" w:type="pct"/>
            <w:shd w:val="clear" w:color="auto" w:fill="auto"/>
            <w:vAlign w:val="center"/>
          </w:tcPr>
          <w:p w14:paraId="0879953D"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w:t>
            </w:r>
          </w:p>
        </w:tc>
        <w:tc>
          <w:tcPr>
            <w:tcW w:w="1370" w:type="pct"/>
          </w:tcPr>
          <w:p w14:paraId="3D4793D5" w14:textId="4A517FBC" w:rsidR="00496483" w:rsidRPr="00122259" w:rsidRDefault="00496483" w:rsidP="0069500F">
            <w:pPr>
              <w:overflowPunct w:val="0"/>
              <w:snapToGrid w:val="0"/>
              <w:jc w:val="both"/>
              <w:rPr>
                <w:rFonts w:ascii="Arial" w:eastAsia="华文细黑" w:hAnsi="Arial" w:cs="宋体" w:hint="eastAsia"/>
                <w:color w:val="000000"/>
                <w:sz w:val="18"/>
                <w:szCs w:val="21"/>
              </w:rPr>
            </w:pPr>
            <w:r>
              <w:rPr>
                <w:rFonts w:ascii="Arial" w:eastAsia="华文细黑" w:hAnsi="Arial" w:cs="宋体" w:hint="eastAsia"/>
                <w:color w:val="000000"/>
                <w:sz w:val="18"/>
                <w:szCs w:val="21"/>
              </w:rPr>
              <w:t>2624.4</w:t>
            </w:r>
          </w:p>
        </w:tc>
      </w:tr>
      <w:tr w:rsidR="00496483" w:rsidRPr="00122259" w14:paraId="105C9080" w14:textId="7DFF31C2" w:rsidTr="00496483">
        <w:trPr>
          <w:trHeight w:val="20"/>
          <w:jc w:val="center"/>
        </w:trPr>
        <w:tc>
          <w:tcPr>
            <w:tcW w:w="1189" w:type="pct"/>
            <w:shd w:val="clear" w:color="auto" w:fill="auto"/>
            <w:vAlign w:val="center"/>
          </w:tcPr>
          <w:p w14:paraId="484F760A"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合计</w:t>
            </w:r>
          </w:p>
        </w:tc>
        <w:tc>
          <w:tcPr>
            <w:tcW w:w="1070" w:type="pct"/>
            <w:shd w:val="clear" w:color="auto" w:fill="auto"/>
            <w:vAlign w:val="center"/>
          </w:tcPr>
          <w:p w14:paraId="2B702C16"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w:t>
            </w:r>
          </w:p>
        </w:tc>
        <w:tc>
          <w:tcPr>
            <w:tcW w:w="1371" w:type="pct"/>
            <w:shd w:val="clear" w:color="auto" w:fill="auto"/>
            <w:vAlign w:val="center"/>
          </w:tcPr>
          <w:p w14:paraId="0958024A" w14:textId="77777777" w:rsidR="00496483" w:rsidRPr="00122259" w:rsidRDefault="00496483"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3</w:t>
            </w:r>
            <w:r w:rsidRPr="00122259">
              <w:rPr>
                <w:rFonts w:ascii="Arial" w:eastAsia="华文细黑" w:hAnsi="Arial" w:cs="宋体"/>
                <w:color w:val="000000"/>
                <w:sz w:val="18"/>
                <w:szCs w:val="21"/>
              </w:rPr>
              <w:t>1372.30</w:t>
            </w:r>
          </w:p>
        </w:tc>
        <w:tc>
          <w:tcPr>
            <w:tcW w:w="1370" w:type="pct"/>
          </w:tcPr>
          <w:p w14:paraId="4224E872" w14:textId="339E2025" w:rsidR="00496483" w:rsidRPr="00122259" w:rsidRDefault="00496483" w:rsidP="0069500F">
            <w:pPr>
              <w:overflowPunct w:val="0"/>
              <w:snapToGrid w:val="0"/>
              <w:jc w:val="both"/>
              <w:rPr>
                <w:rFonts w:ascii="Arial" w:eastAsia="华文细黑" w:hAnsi="Arial" w:cs="宋体" w:hint="eastAsia"/>
                <w:color w:val="000000"/>
                <w:sz w:val="18"/>
                <w:szCs w:val="21"/>
              </w:rPr>
            </w:pPr>
            <w:r>
              <w:rPr>
                <w:rFonts w:ascii="Arial" w:eastAsia="华文细黑" w:hAnsi="Arial" w:cs="宋体" w:hint="eastAsia"/>
                <w:color w:val="000000"/>
                <w:sz w:val="18"/>
                <w:szCs w:val="21"/>
              </w:rPr>
              <w:t>31372.3</w:t>
            </w:r>
          </w:p>
        </w:tc>
      </w:tr>
    </w:tbl>
    <w:p w14:paraId="4D97D464" w14:textId="3FECA192" w:rsidR="000400CA" w:rsidRPr="000400CA" w:rsidRDefault="00057386" w:rsidP="000E53BE">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由上表可见，</w:t>
      </w:r>
      <w:r w:rsidRPr="00D3122A">
        <w:rPr>
          <w:rFonts w:ascii="Arial" w:eastAsia="华文楷体" w:hAnsi="Arial" w:cs="Arial" w:hint="eastAsia"/>
          <w:color w:val="000000" w:themeColor="text1"/>
          <w:sz w:val="28"/>
          <w:szCs w:val="28"/>
        </w:rPr>
        <w:t>《资产评估报告》</w:t>
      </w:r>
      <w:r w:rsidRPr="00D3122A">
        <w:rPr>
          <w:rFonts w:ascii="Arial" w:eastAsia="华文楷体" w:hAnsi="Arial" w:cs="Arial" w:hint="eastAsia"/>
          <w:color w:val="000000" w:themeColor="text1"/>
          <w:sz w:val="28"/>
          <w:szCs w:val="28"/>
        </w:rPr>
        <w:t>[</w:t>
      </w:r>
      <w:r w:rsidRPr="00D3122A">
        <w:rPr>
          <w:rFonts w:ascii="Arial" w:eastAsia="华文楷体" w:hAnsi="Arial" w:cs="Arial" w:hint="eastAsia"/>
          <w:color w:val="000000" w:themeColor="text1"/>
          <w:sz w:val="28"/>
          <w:szCs w:val="28"/>
        </w:rPr>
        <w:t>联合中和评报字（</w:t>
      </w:r>
      <w:r w:rsidRPr="00D3122A">
        <w:rPr>
          <w:rFonts w:ascii="Arial" w:eastAsia="华文楷体" w:hAnsi="Arial" w:cs="Arial" w:hint="eastAsia"/>
          <w:color w:val="000000" w:themeColor="text1"/>
          <w:sz w:val="28"/>
          <w:szCs w:val="28"/>
        </w:rPr>
        <w:t>2020</w:t>
      </w:r>
      <w:r w:rsidRPr="00D3122A">
        <w:rPr>
          <w:rFonts w:ascii="Arial" w:eastAsia="华文楷体" w:hAnsi="Arial" w:cs="Arial" w:hint="eastAsia"/>
          <w:color w:val="000000" w:themeColor="text1"/>
          <w:sz w:val="28"/>
          <w:szCs w:val="28"/>
        </w:rPr>
        <w:t>）第</w:t>
      </w:r>
      <w:r w:rsidRPr="00D3122A">
        <w:rPr>
          <w:rFonts w:ascii="Arial" w:eastAsia="华文楷体" w:hAnsi="Arial" w:cs="Arial" w:hint="eastAsia"/>
          <w:color w:val="000000" w:themeColor="text1"/>
          <w:sz w:val="28"/>
          <w:szCs w:val="28"/>
        </w:rPr>
        <w:t>6084</w:t>
      </w:r>
      <w:r w:rsidRPr="00D3122A">
        <w:rPr>
          <w:rFonts w:ascii="Arial" w:eastAsia="华文楷体" w:hAnsi="Arial" w:cs="Arial" w:hint="eastAsia"/>
          <w:color w:val="000000" w:themeColor="text1"/>
          <w:sz w:val="28"/>
          <w:szCs w:val="28"/>
        </w:rPr>
        <w:t>号</w:t>
      </w:r>
      <w:r w:rsidRPr="00D3122A">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中依据的建筑面积，与</w:t>
      </w:r>
      <w:r w:rsidRPr="00A46DD7">
        <w:rPr>
          <w:rFonts w:ascii="Arial" w:eastAsia="华文楷体" w:hAnsi="Arial" w:cs="Arial" w:hint="eastAsia"/>
          <w:color w:val="000000" w:themeColor="text1"/>
          <w:sz w:val="28"/>
          <w:szCs w:val="28"/>
        </w:rPr>
        <w:t>《不动产权证书》</w:t>
      </w:r>
      <w:r w:rsidRPr="00A46DD7">
        <w:rPr>
          <w:rFonts w:ascii="Arial" w:eastAsia="华文楷体" w:hAnsi="Arial" w:cs="Arial" w:hint="eastAsia"/>
          <w:color w:val="000000" w:themeColor="text1"/>
          <w:sz w:val="28"/>
          <w:szCs w:val="28"/>
        </w:rPr>
        <w:t xml:space="preserve"> [</w:t>
      </w:r>
      <w:r w:rsidRPr="00A46DD7">
        <w:rPr>
          <w:rFonts w:ascii="Arial" w:eastAsia="华文楷体" w:hAnsi="Arial" w:cs="Arial" w:hint="eastAsia"/>
          <w:color w:val="000000" w:themeColor="text1"/>
          <w:sz w:val="28"/>
          <w:szCs w:val="28"/>
        </w:rPr>
        <w:t>京（</w:t>
      </w:r>
      <w:r w:rsidRPr="00A46DD7">
        <w:rPr>
          <w:rFonts w:ascii="Arial" w:eastAsia="华文楷体" w:hAnsi="Arial" w:cs="Arial" w:hint="eastAsia"/>
          <w:color w:val="000000" w:themeColor="text1"/>
          <w:sz w:val="28"/>
          <w:szCs w:val="28"/>
        </w:rPr>
        <w:t>2020</w:t>
      </w:r>
      <w:r w:rsidRPr="00A46DD7">
        <w:rPr>
          <w:rFonts w:ascii="Arial" w:eastAsia="华文楷体" w:hAnsi="Arial" w:cs="Arial" w:hint="eastAsia"/>
          <w:color w:val="000000" w:themeColor="text1"/>
          <w:sz w:val="28"/>
          <w:szCs w:val="28"/>
        </w:rPr>
        <w:t>）朝不动产权第</w:t>
      </w:r>
      <w:r w:rsidRPr="00A46DD7">
        <w:rPr>
          <w:rFonts w:ascii="Arial" w:eastAsia="华文楷体" w:hAnsi="Arial" w:cs="Arial" w:hint="eastAsia"/>
          <w:color w:val="000000" w:themeColor="text1"/>
          <w:sz w:val="28"/>
          <w:szCs w:val="28"/>
        </w:rPr>
        <w:t>0095427</w:t>
      </w:r>
      <w:r w:rsidRPr="00A46DD7">
        <w:rPr>
          <w:rFonts w:ascii="Arial" w:eastAsia="华文楷体" w:hAnsi="Arial" w:cs="Arial" w:hint="eastAsia"/>
          <w:color w:val="000000" w:themeColor="text1"/>
          <w:sz w:val="28"/>
          <w:szCs w:val="28"/>
        </w:rPr>
        <w:t>号、京（</w:t>
      </w:r>
      <w:r w:rsidRPr="00A46DD7">
        <w:rPr>
          <w:rFonts w:ascii="Arial" w:eastAsia="华文楷体" w:hAnsi="Arial" w:cs="Arial" w:hint="eastAsia"/>
          <w:color w:val="000000" w:themeColor="text1"/>
          <w:sz w:val="28"/>
          <w:szCs w:val="28"/>
        </w:rPr>
        <w:t>2021</w:t>
      </w:r>
      <w:r w:rsidRPr="00A46DD7">
        <w:rPr>
          <w:rFonts w:ascii="Arial" w:eastAsia="华文楷体" w:hAnsi="Arial" w:cs="Arial" w:hint="eastAsia"/>
          <w:color w:val="000000" w:themeColor="text1"/>
          <w:sz w:val="28"/>
          <w:szCs w:val="28"/>
        </w:rPr>
        <w:t>）朝不动产权第</w:t>
      </w:r>
      <w:r w:rsidRPr="00A46DD7">
        <w:rPr>
          <w:rFonts w:ascii="Arial" w:eastAsia="华文楷体" w:hAnsi="Arial" w:cs="Arial" w:hint="eastAsia"/>
          <w:color w:val="000000" w:themeColor="text1"/>
          <w:sz w:val="28"/>
          <w:szCs w:val="28"/>
        </w:rPr>
        <w:t>0089604</w:t>
      </w:r>
      <w:r w:rsidRPr="00A46DD7">
        <w:rPr>
          <w:rFonts w:ascii="Arial" w:eastAsia="华文楷体" w:hAnsi="Arial" w:cs="Arial" w:hint="eastAsia"/>
          <w:color w:val="000000" w:themeColor="text1"/>
          <w:sz w:val="28"/>
          <w:szCs w:val="28"/>
        </w:rPr>
        <w:t>号</w:t>
      </w:r>
      <w:r w:rsidRPr="00A46DD7">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w:t>
      </w:r>
      <w:r w:rsidRPr="00A46DD7">
        <w:rPr>
          <w:rFonts w:ascii="Arial" w:eastAsia="华文楷体" w:hAnsi="Arial" w:cs="Arial" w:hint="eastAsia"/>
          <w:color w:val="000000" w:themeColor="text1"/>
          <w:sz w:val="28"/>
          <w:szCs w:val="28"/>
        </w:rPr>
        <w:t>《不动产登记信息查询结果告知单》</w:t>
      </w:r>
      <w:r w:rsidRPr="00A46DD7">
        <w:rPr>
          <w:rFonts w:ascii="Arial" w:eastAsia="华文楷体" w:hAnsi="Arial" w:cs="Arial" w:hint="eastAsia"/>
          <w:color w:val="000000" w:themeColor="text1"/>
          <w:sz w:val="28"/>
          <w:szCs w:val="28"/>
        </w:rPr>
        <w:t>[</w:t>
      </w:r>
      <w:r w:rsidRPr="00A46DD7">
        <w:rPr>
          <w:rFonts w:ascii="Arial" w:eastAsia="华文楷体" w:hAnsi="Arial" w:cs="Arial" w:hint="eastAsia"/>
          <w:color w:val="000000" w:themeColor="text1"/>
          <w:sz w:val="28"/>
          <w:szCs w:val="28"/>
        </w:rPr>
        <w:t>编号：朝（</w:t>
      </w:r>
      <w:r w:rsidRPr="00A46DD7">
        <w:rPr>
          <w:rFonts w:ascii="Arial" w:eastAsia="华文楷体" w:hAnsi="Arial" w:cs="Arial" w:hint="eastAsia"/>
          <w:color w:val="000000" w:themeColor="text1"/>
          <w:sz w:val="28"/>
          <w:szCs w:val="28"/>
        </w:rPr>
        <w:t>2023</w:t>
      </w:r>
      <w:r w:rsidRPr="00A46DD7">
        <w:rPr>
          <w:rFonts w:ascii="Arial" w:eastAsia="华文楷体" w:hAnsi="Arial" w:cs="Arial" w:hint="eastAsia"/>
          <w:color w:val="000000" w:themeColor="text1"/>
          <w:sz w:val="28"/>
          <w:szCs w:val="28"/>
        </w:rPr>
        <w:t>）</w:t>
      </w:r>
      <w:r w:rsidRPr="00A46DD7">
        <w:rPr>
          <w:rFonts w:ascii="Arial" w:eastAsia="华文楷体" w:hAnsi="Arial" w:cs="Arial" w:hint="eastAsia"/>
          <w:color w:val="000000" w:themeColor="text1"/>
          <w:sz w:val="28"/>
          <w:szCs w:val="28"/>
        </w:rPr>
        <w:t>0019051</w:t>
      </w:r>
      <w:r w:rsidRPr="00A46DD7">
        <w:rPr>
          <w:rFonts w:ascii="Arial" w:eastAsia="华文楷体" w:hAnsi="Arial" w:cs="Arial" w:hint="eastAsia"/>
          <w:color w:val="000000" w:themeColor="text1"/>
          <w:sz w:val="28"/>
          <w:szCs w:val="28"/>
        </w:rPr>
        <w:t>、</w:t>
      </w:r>
      <w:r w:rsidRPr="00A46DD7">
        <w:rPr>
          <w:rFonts w:ascii="Arial" w:eastAsia="华文楷体" w:hAnsi="Arial" w:cs="Arial" w:hint="eastAsia"/>
          <w:color w:val="000000" w:themeColor="text1"/>
          <w:sz w:val="28"/>
          <w:szCs w:val="28"/>
        </w:rPr>
        <w:t>0045317</w:t>
      </w:r>
      <w:r w:rsidRPr="00A46DD7">
        <w:rPr>
          <w:rFonts w:ascii="Arial" w:eastAsia="华文楷体" w:hAnsi="Arial" w:cs="Arial" w:hint="eastAsia"/>
          <w:color w:val="000000" w:themeColor="text1"/>
          <w:sz w:val="28"/>
          <w:szCs w:val="28"/>
        </w:rPr>
        <w:t>（窗）</w:t>
      </w:r>
      <w:r w:rsidRPr="00A46DD7">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中登记面积存在很大差异，没有考虑正常建筑物分摊的原则，</w:t>
      </w:r>
      <w:r w:rsidRPr="00994BB0">
        <w:rPr>
          <w:rFonts w:ascii="Arial" w:eastAsia="华文楷体" w:hAnsi="Arial" w:cs="Arial" w:hint="eastAsia"/>
          <w:color w:val="000000" w:themeColor="text1"/>
          <w:sz w:val="28"/>
          <w:szCs w:val="28"/>
        </w:rPr>
        <w:t>估价对象</w:t>
      </w:r>
      <w:r>
        <w:rPr>
          <w:rFonts w:ascii="Arial" w:eastAsia="华文楷体" w:hAnsi="Arial" w:cs="Arial" w:hint="eastAsia"/>
          <w:color w:val="000000" w:themeColor="text1"/>
          <w:sz w:val="28"/>
          <w:szCs w:val="28"/>
        </w:rPr>
        <w:t>登记</w:t>
      </w:r>
      <w:r w:rsidRPr="00994BB0">
        <w:rPr>
          <w:rFonts w:ascii="Arial" w:eastAsia="华文楷体" w:hAnsi="Arial" w:cs="Arial" w:hint="eastAsia"/>
          <w:color w:val="000000" w:themeColor="text1"/>
          <w:sz w:val="28"/>
          <w:szCs w:val="28"/>
        </w:rPr>
        <w:t>地下</w:t>
      </w:r>
      <w:r w:rsidRPr="00994BB0">
        <w:rPr>
          <w:rFonts w:ascii="Arial" w:eastAsia="华文楷体" w:hAnsi="Arial" w:cs="Arial" w:hint="eastAsia"/>
          <w:color w:val="000000" w:themeColor="text1"/>
          <w:sz w:val="28"/>
          <w:szCs w:val="28"/>
        </w:rPr>
        <w:t>1</w:t>
      </w:r>
      <w:r w:rsidRPr="00994BB0">
        <w:rPr>
          <w:rFonts w:ascii="Arial" w:eastAsia="华文楷体" w:hAnsi="Arial" w:cs="Arial" w:hint="eastAsia"/>
          <w:color w:val="000000" w:themeColor="text1"/>
          <w:sz w:val="28"/>
          <w:szCs w:val="28"/>
        </w:rPr>
        <w:t>、</w:t>
      </w:r>
      <w:r w:rsidRPr="00994BB0">
        <w:rPr>
          <w:rFonts w:ascii="Arial" w:eastAsia="华文楷体" w:hAnsi="Arial" w:cs="Arial" w:hint="eastAsia"/>
          <w:color w:val="000000" w:themeColor="text1"/>
          <w:sz w:val="28"/>
          <w:szCs w:val="28"/>
        </w:rPr>
        <w:t>2</w:t>
      </w:r>
      <w:r>
        <w:rPr>
          <w:rFonts w:ascii="Arial" w:eastAsia="华文楷体" w:hAnsi="Arial" w:cs="Arial" w:hint="eastAsia"/>
          <w:color w:val="000000" w:themeColor="text1"/>
          <w:sz w:val="28"/>
          <w:szCs w:val="28"/>
        </w:rPr>
        <w:t>层建筑面积（除地下车库用房），主要分摊在地上商业及旅馆用</w:t>
      </w:r>
      <w:r w:rsidRPr="00994BB0">
        <w:rPr>
          <w:rFonts w:ascii="Arial" w:eastAsia="华文楷体" w:hAnsi="Arial" w:cs="Arial" w:hint="eastAsia"/>
          <w:color w:val="000000" w:themeColor="text1"/>
          <w:sz w:val="28"/>
          <w:szCs w:val="28"/>
        </w:rPr>
        <w:t>房，遵循合法原则，</w:t>
      </w:r>
      <w:r w:rsidR="000E53BE">
        <w:rPr>
          <w:rFonts w:ascii="Arial" w:eastAsia="华文楷体" w:hAnsi="Arial" w:cs="Arial" w:hint="eastAsia"/>
          <w:color w:val="000000" w:themeColor="text1"/>
          <w:sz w:val="28"/>
          <w:szCs w:val="28"/>
        </w:rPr>
        <w:t>估价依据应以合法权属登记为准。</w:t>
      </w:r>
    </w:p>
    <w:p w14:paraId="7B96C429" w14:textId="45E295FA" w:rsidR="0085436D" w:rsidRDefault="00930BC9" w:rsidP="008144C5">
      <w:pPr>
        <w:kinsoku w:val="0"/>
        <w:autoSpaceDE w:val="0"/>
        <w:autoSpaceDN w:val="0"/>
        <w:contextualSpacing/>
        <w:rPr>
          <w:rFonts w:ascii="Arial" w:eastAsia="华文楷体" w:hAnsi="Arial" w:cs="Arial" w:hint="eastAsia"/>
          <w:color w:val="000000" w:themeColor="text1"/>
          <w:sz w:val="28"/>
          <w:szCs w:val="28"/>
        </w:rPr>
      </w:pPr>
      <w:r w:rsidRPr="000E53BE">
        <w:rPr>
          <w:rFonts w:ascii="Arial" w:eastAsia="华文楷体" w:hAnsi="Arial" w:cs="Arial" w:hint="eastAsia"/>
          <w:color w:val="000000" w:themeColor="text1"/>
          <w:sz w:val="28"/>
          <w:szCs w:val="28"/>
        </w:rPr>
        <w:t>（</w:t>
      </w:r>
      <w:r w:rsidRPr="000E53BE">
        <w:rPr>
          <w:rFonts w:ascii="Arial" w:eastAsia="华文楷体" w:hAnsi="Arial" w:cs="Arial" w:hint="eastAsia"/>
          <w:color w:val="000000" w:themeColor="text1"/>
          <w:sz w:val="28"/>
          <w:szCs w:val="28"/>
        </w:rPr>
        <w:t>6</w:t>
      </w:r>
      <w:r w:rsidRPr="000E53BE">
        <w:rPr>
          <w:rFonts w:ascii="Arial" w:eastAsia="华文楷体" w:hAnsi="Arial" w:cs="Arial" w:hint="eastAsia"/>
          <w:color w:val="000000" w:themeColor="text1"/>
          <w:sz w:val="28"/>
          <w:szCs w:val="28"/>
        </w:rPr>
        <w:t>）</w:t>
      </w:r>
      <w:r w:rsidR="0085436D">
        <w:rPr>
          <w:rFonts w:ascii="Arial" w:eastAsia="华文楷体" w:hAnsi="Arial" w:cs="Arial" w:hint="eastAsia"/>
          <w:color w:val="000000" w:themeColor="text1"/>
          <w:sz w:val="28"/>
          <w:szCs w:val="28"/>
        </w:rPr>
        <w:t>收益期界定存在差异</w:t>
      </w:r>
    </w:p>
    <w:p w14:paraId="712C3726" w14:textId="61F047A3" w:rsidR="00930BC9" w:rsidRPr="00B57D76" w:rsidRDefault="000002BC" w:rsidP="0085436D">
      <w:pPr>
        <w:kinsoku w:val="0"/>
        <w:autoSpaceDE w:val="0"/>
        <w:autoSpaceDN w:val="0"/>
        <w:ind w:firstLineChars="200" w:firstLine="560"/>
        <w:contextualSpacing/>
        <w:rPr>
          <w:rFonts w:ascii="Arial" w:eastAsia="华文楷体" w:hAnsi="Arial" w:cs="Arial"/>
          <w:color w:val="000000" w:themeColor="text1"/>
          <w:sz w:val="28"/>
          <w:szCs w:val="28"/>
        </w:rPr>
      </w:pPr>
      <w:r w:rsidRPr="00D3122A">
        <w:rPr>
          <w:rFonts w:ascii="Arial" w:eastAsia="华文楷体" w:hAnsi="Arial" w:cs="Arial" w:hint="eastAsia"/>
          <w:color w:val="000000" w:themeColor="text1"/>
          <w:sz w:val="28"/>
          <w:szCs w:val="28"/>
        </w:rPr>
        <w:t>《资产评估报告》</w:t>
      </w:r>
      <w:r w:rsidRPr="00D3122A">
        <w:rPr>
          <w:rFonts w:ascii="Arial" w:eastAsia="华文楷体" w:hAnsi="Arial" w:cs="Arial" w:hint="eastAsia"/>
          <w:color w:val="000000" w:themeColor="text1"/>
          <w:sz w:val="28"/>
          <w:szCs w:val="28"/>
        </w:rPr>
        <w:t>[</w:t>
      </w:r>
      <w:r w:rsidRPr="00D3122A">
        <w:rPr>
          <w:rFonts w:ascii="Arial" w:eastAsia="华文楷体" w:hAnsi="Arial" w:cs="Arial" w:hint="eastAsia"/>
          <w:color w:val="000000" w:themeColor="text1"/>
          <w:sz w:val="28"/>
          <w:szCs w:val="28"/>
        </w:rPr>
        <w:t>联合中和评报字（</w:t>
      </w:r>
      <w:r w:rsidRPr="00D3122A">
        <w:rPr>
          <w:rFonts w:ascii="Arial" w:eastAsia="华文楷体" w:hAnsi="Arial" w:cs="Arial" w:hint="eastAsia"/>
          <w:color w:val="000000" w:themeColor="text1"/>
          <w:sz w:val="28"/>
          <w:szCs w:val="28"/>
        </w:rPr>
        <w:t>2020</w:t>
      </w:r>
      <w:r w:rsidRPr="00D3122A">
        <w:rPr>
          <w:rFonts w:ascii="Arial" w:eastAsia="华文楷体" w:hAnsi="Arial" w:cs="Arial" w:hint="eastAsia"/>
          <w:color w:val="000000" w:themeColor="text1"/>
          <w:sz w:val="28"/>
          <w:szCs w:val="28"/>
        </w:rPr>
        <w:t>）第</w:t>
      </w:r>
      <w:r w:rsidRPr="00D3122A">
        <w:rPr>
          <w:rFonts w:ascii="Arial" w:eastAsia="华文楷体" w:hAnsi="Arial" w:cs="Arial" w:hint="eastAsia"/>
          <w:color w:val="000000" w:themeColor="text1"/>
          <w:sz w:val="28"/>
          <w:szCs w:val="28"/>
        </w:rPr>
        <w:t>6084</w:t>
      </w:r>
      <w:r w:rsidRPr="00D3122A">
        <w:rPr>
          <w:rFonts w:ascii="Arial" w:eastAsia="华文楷体" w:hAnsi="Arial" w:cs="Arial" w:hint="eastAsia"/>
          <w:color w:val="000000" w:themeColor="text1"/>
          <w:sz w:val="28"/>
          <w:szCs w:val="28"/>
        </w:rPr>
        <w:t>号</w:t>
      </w:r>
      <w:r w:rsidRPr="00D3122A">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中对估价对象的建设日期表述为</w:t>
      </w:r>
      <w:r>
        <w:rPr>
          <w:rFonts w:ascii="Arial" w:eastAsia="华文楷体" w:hAnsi="Arial" w:cs="Arial" w:hint="eastAsia"/>
          <w:color w:val="000000" w:themeColor="text1"/>
          <w:sz w:val="28"/>
          <w:szCs w:val="28"/>
        </w:rPr>
        <w:t>1</w:t>
      </w:r>
      <w:r>
        <w:rPr>
          <w:rFonts w:ascii="Arial" w:eastAsia="华文楷体" w:hAnsi="Arial" w:cs="Arial"/>
          <w:color w:val="000000" w:themeColor="text1"/>
          <w:sz w:val="28"/>
          <w:szCs w:val="28"/>
        </w:rPr>
        <w:t>990</w:t>
      </w:r>
      <w:r>
        <w:rPr>
          <w:rFonts w:ascii="Arial" w:eastAsia="华文楷体" w:hAnsi="Arial" w:cs="Arial"/>
          <w:color w:val="000000" w:themeColor="text1"/>
          <w:sz w:val="28"/>
          <w:szCs w:val="28"/>
        </w:rPr>
        <w:t>年</w:t>
      </w:r>
      <w:r>
        <w:rPr>
          <w:rFonts w:ascii="Arial" w:eastAsia="华文楷体" w:hAnsi="Arial" w:cs="Arial" w:hint="eastAsia"/>
          <w:color w:val="000000" w:themeColor="text1"/>
          <w:sz w:val="28"/>
          <w:szCs w:val="28"/>
        </w:rPr>
        <w:t>1</w:t>
      </w:r>
      <w:r>
        <w:rPr>
          <w:rFonts w:ascii="Arial" w:eastAsia="华文楷体" w:hAnsi="Arial" w:cs="Arial"/>
          <w:color w:val="000000" w:themeColor="text1"/>
          <w:sz w:val="28"/>
          <w:szCs w:val="28"/>
        </w:rPr>
        <w:t>1</w:t>
      </w:r>
      <w:r>
        <w:rPr>
          <w:rFonts w:ascii="Arial" w:eastAsia="华文楷体" w:hAnsi="Arial" w:cs="Arial"/>
          <w:color w:val="000000" w:themeColor="text1"/>
          <w:sz w:val="28"/>
          <w:szCs w:val="28"/>
        </w:rPr>
        <w:t>月</w:t>
      </w:r>
      <w:r w:rsidR="000E53BE">
        <w:rPr>
          <w:rFonts w:ascii="Arial" w:eastAsia="华文楷体" w:hAnsi="Arial" w:cs="Arial"/>
          <w:color w:val="000000" w:themeColor="text1"/>
          <w:sz w:val="28"/>
          <w:szCs w:val="28"/>
        </w:rPr>
        <w:t>，</w:t>
      </w:r>
      <w:r w:rsidR="000E53BE" w:rsidRPr="000E53BE">
        <w:rPr>
          <w:rFonts w:ascii="Arial" w:eastAsia="华文楷体" w:hAnsi="Arial" w:cs="Arial" w:hint="eastAsia"/>
          <w:color w:val="000000" w:themeColor="text1"/>
          <w:sz w:val="28"/>
          <w:szCs w:val="28"/>
        </w:rPr>
        <w:t>未考虑估价对象</w:t>
      </w:r>
      <w:r w:rsidR="000E53BE" w:rsidRPr="000E53BE">
        <w:rPr>
          <w:rFonts w:ascii="Arial" w:eastAsia="华文楷体" w:hAnsi="Arial" w:cs="Arial" w:hint="eastAsia"/>
          <w:color w:val="000000" w:themeColor="text1"/>
          <w:sz w:val="28"/>
          <w:szCs w:val="28"/>
        </w:rPr>
        <w:t>2016</w:t>
      </w:r>
      <w:r w:rsidR="000E53BE" w:rsidRPr="000E53BE">
        <w:rPr>
          <w:rFonts w:ascii="Arial" w:eastAsia="华文楷体" w:hAnsi="Arial" w:cs="Arial" w:hint="eastAsia"/>
          <w:color w:val="000000" w:themeColor="text1"/>
          <w:sz w:val="28"/>
          <w:szCs w:val="28"/>
        </w:rPr>
        <w:t>年内外装修工程</w:t>
      </w:r>
      <w:r w:rsidR="00930BC9" w:rsidRPr="000E53BE">
        <w:rPr>
          <w:rFonts w:ascii="Arial" w:eastAsia="华文楷体" w:hAnsi="Arial" w:cs="Arial" w:hint="eastAsia"/>
          <w:color w:val="000000" w:themeColor="text1"/>
          <w:sz w:val="28"/>
          <w:szCs w:val="28"/>
        </w:rPr>
        <w:t>对价值的影响</w:t>
      </w:r>
      <w:r w:rsidR="000E53BE">
        <w:rPr>
          <w:rFonts w:ascii="Arial" w:eastAsia="华文楷体" w:hAnsi="Arial" w:cs="Arial" w:hint="eastAsia"/>
          <w:color w:val="000000" w:themeColor="text1"/>
          <w:sz w:val="28"/>
          <w:szCs w:val="28"/>
        </w:rPr>
        <w:t>。对收益期的定义存在差异，导致价格存在差异。</w:t>
      </w:r>
    </w:p>
    <w:p w14:paraId="653B1609" w14:textId="5CC43C64" w:rsidR="00E43251" w:rsidRDefault="0085436D" w:rsidP="00C52D1E">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color w:val="000000" w:themeColor="text1"/>
          <w:sz w:val="28"/>
          <w:szCs w:val="28"/>
        </w:rPr>
        <w:t>综上所述，</w:t>
      </w:r>
      <w:r w:rsidRPr="00D3122A">
        <w:rPr>
          <w:rFonts w:ascii="Arial" w:eastAsia="华文楷体" w:hAnsi="Arial" w:cs="Arial" w:hint="eastAsia"/>
          <w:color w:val="000000" w:themeColor="text1"/>
          <w:sz w:val="28"/>
          <w:szCs w:val="28"/>
        </w:rPr>
        <w:t>《资产评估报告》</w:t>
      </w:r>
      <w:r w:rsidRPr="00D3122A">
        <w:rPr>
          <w:rFonts w:ascii="Arial" w:eastAsia="华文楷体" w:hAnsi="Arial" w:cs="Arial" w:hint="eastAsia"/>
          <w:color w:val="000000" w:themeColor="text1"/>
          <w:sz w:val="28"/>
          <w:szCs w:val="28"/>
        </w:rPr>
        <w:t>[</w:t>
      </w:r>
      <w:r w:rsidRPr="00D3122A">
        <w:rPr>
          <w:rFonts w:ascii="Arial" w:eastAsia="华文楷体" w:hAnsi="Arial" w:cs="Arial" w:hint="eastAsia"/>
          <w:color w:val="000000" w:themeColor="text1"/>
          <w:sz w:val="28"/>
          <w:szCs w:val="28"/>
        </w:rPr>
        <w:t>联合中和评报字（</w:t>
      </w:r>
      <w:r w:rsidRPr="00D3122A">
        <w:rPr>
          <w:rFonts w:ascii="Arial" w:eastAsia="华文楷体" w:hAnsi="Arial" w:cs="Arial" w:hint="eastAsia"/>
          <w:color w:val="000000" w:themeColor="text1"/>
          <w:sz w:val="28"/>
          <w:szCs w:val="28"/>
        </w:rPr>
        <w:t>2020</w:t>
      </w:r>
      <w:r w:rsidRPr="00D3122A">
        <w:rPr>
          <w:rFonts w:ascii="Arial" w:eastAsia="华文楷体" w:hAnsi="Arial" w:cs="Arial" w:hint="eastAsia"/>
          <w:color w:val="000000" w:themeColor="text1"/>
          <w:sz w:val="28"/>
          <w:szCs w:val="28"/>
        </w:rPr>
        <w:t>）第</w:t>
      </w:r>
      <w:r w:rsidRPr="00D3122A">
        <w:rPr>
          <w:rFonts w:ascii="Arial" w:eastAsia="华文楷体" w:hAnsi="Arial" w:cs="Arial" w:hint="eastAsia"/>
          <w:color w:val="000000" w:themeColor="text1"/>
          <w:sz w:val="28"/>
          <w:szCs w:val="28"/>
        </w:rPr>
        <w:t>6084</w:t>
      </w:r>
      <w:r w:rsidRPr="00D3122A">
        <w:rPr>
          <w:rFonts w:ascii="Arial" w:eastAsia="华文楷体" w:hAnsi="Arial" w:cs="Arial" w:hint="eastAsia"/>
          <w:color w:val="000000" w:themeColor="text1"/>
          <w:sz w:val="28"/>
          <w:szCs w:val="28"/>
        </w:rPr>
        <w:t>号</w:t>
      </w:r>
      <w:r w:rsidRPr="00D3122A">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和</w:t>
      </w:r>
      <w:r w:rsidRPr="0085436D">
        <w:rPr>
          <w:rFonts w:ascii="Arial" w:eastAsia="华文楷体" w:hAnsi="Arial" w:cs="Arial" w:hint="eastAsia"/>
          <w:color w:val="000000" w:themeColor="text1"/>
          <w:sz w:val="28"/>
          <w:szCs w:val="28"/>
        </w:rPr>
        <w:t xml:space="preserve"> </w:t>
      </w:r>
      <w:r w:rsidRPr="00D3122A">
        <w:rPr>
          <w:rFonts w:ascii="Arial" w:eastAsia="华文楷体" w:hAnsi="Arial" w:cs="Arial" w:hint="eastAsia"/>
          <w:color w:val="000000" w:themeColor="text1"/>
          <w:sz w:val="28"/>
          <w:szCs w:val="28"/>
        </w:rPr>
        <w:t>《不动产估价报告》</w:t>
      </w:r>
      <w:r w:rsidRPr="00D3122A">
        <w:rPr>
          <w:rFonts w:ascii="Arial" w:eastAsia="华文楷体" w:hAnsi="Arial" w:cs="Arial"/>
          <w:color w:val="000000" w:themeColor="text1"/>
          <w:sz w:val="28"/>
          <w:szCs w:val="28"/>
        </w:rPr>
        <w:t>[</w:t>
      </w:r>
      <w:r w:rsidRPr="00D3122A">
        <w:rPr>
          <w:rFonts w:ascii="Arial" w:eastAsia="华文楷体" w:hAnsi="Arial" w:cs="Arial" w:hint="eastAsia"/>
          <w:color w:val="000000" w:themeColor="text1"/>
          <w:sz w:val="28"/>
          <w:szCs w:val="28"/>
        </w:rPr>
        <w:t>康正执评字</w:t>
      </w:r>
      <w:r w:rsidRPr="00D3122A">
        <w:rPr>
          <w:rFonts w:ascii="Arial" w:eastAsia="华文楷体" w:hAnsi="Arial" w:cs="Arial" w:hint="eastAsia"/>
          <w:color w:val="000000" w:themeColor="text1"/>
          <w:sz w:val="28"/>
          <w:szCs w:val="28"/>
        </w:rPr>
        <w:t>202</w:t>
      </w:r>
      <w:r w:rsidRPr="00D3122A">
        <w:rPr>
          <w:rFonts w:ascii="Arial" w:eastAsia="华文楷体" w:hAnsi="Arial" w:cs="Arial"/>
          <w:color w:val="000000" w:themeColor="text1"/>
          <w:sz w:val="28"/>
          <w:szCs w:val="28"/>
        </w:rPr>
        <w:t>4</w:t>
      </w:r>
      <w:r w:rsidRPr="00D3122A">
        <w:rPr>
          <w:rFonts w:ascii="Arial" w:eastAsia="华文楷体" w:hAnsi="Arial" w:cs="Arial" w:hint="eastAsia"/>
          <w:color w:val="000000" w:themeColor="text1"/>
          <w:sz w:val="28"/>
          <w:szCs w:val="28"/>
        </w:rPr>
        <w:t>-1-0</w:t>
      </w:r>
      <w:r w:rsidRPr="00D3122A">
        <w:rPr>
          <w:rFonts w:ascii="Arial" w:eastAsia="华文楷体" w:hAnsi="Arial" w:cs="Arial"/>
          <w:color w:val="000000" w:themeColor="text1"/>
          <w:sz w:val="28"/>
          <w:szCs w:val="28"/>
        </w:rPr>
        <w:t>025</w:t>
      </w:r>
      <w:r w:rsidRPr="00D3122A">
        <w:rPr>
          <w:rFonts w:ascii="Arial" w:eastAsia="华文楷体" w:hAnsi="Arial" w:cs="Arial" w:hint="eastAsia"/>
          <w:color w:val="000000" w:themeColor="text1"/>
          <w:sz w:val="28"/>
          <w:szCs w:val="28"/>
        </w:rPr>
        <w:t>-F01SFZC6</w:t>
      </w:r>
      <w:r w:rsidRPr="00D3122A">
        <w:rPr>
          <w:rFonts w:ascii="Arial" w:eastAsia="华文楷体" w:hAnsi="Arial" w:cs="Arial" w:hint="eastAsia"/>
          <w:color w:val="000000" w:themeColor="text1"/>
          <w:sz w:val="28"/>
          <w:szCs w:val="28"/>
        </w:rPr>
        <w:t>号</w:t>
      </w:r>
      <w:r>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，在价值时点、估价目</w:t>
      </w:r>
      <w:r w:rsidR="00CB3747">
        <w:rPr>
          <w:rFonts w:ascii="Arial" w:eastAsia="华文楷体" w:hAnsi="Arial" w:cs="Arial" w:hint="eastAsia"/>
          <w:color w:val="000000" w:themeColor="text1"/>
          <w:sz w:val="28"/>
          <w:szCs w:val="28"/>
        </w:rPr>
        <w:t>的、估价方法、权属界定、主要计算</w:t>
      </w:r>
      <w:r w:rsidR="00CB3747">
        <w:rPr>
          <w:rFonts w:ascii="Arial" w:eastAsia="华文楷体" w:hAnsi="Arial" w:cs="Arial" w:hint="eastAsia"/>
          <w:color w:val="000000" w:themeColor="text1"/>
          <w:sz w:val="28"/>
          <w:szCs w:val="28"/>
        </w:rPr>
        <w:t>参数的</w:t>
      </w:r>
      <w:r w:rsidR="00CB3747">
        <w:rPr>
          <w:rFonts w:ascii="Arial" w:eastAsia="华文楷体" w:hAnsi="Arial" w:cs="Arial" w:hint="eastAsia"/>
          <w:color w:val="000000" w:themeColor="text1"/>
          <w:sz w:val="28"/>
          <w:szCs w:val="28"/>
        </w:rPr>
        <w:t>依据均存在较大差异，无法衡量估价结果是否存在可比性</w:t>
      </w:r>
      <w:r w:rsidR="000522A7">
        <w:rPr>
          <w:rFonts w:ascii="Arial" w:eastAsia="华文楷体" w:hAnsi="Arial" w:cs="Arial" w:hint="eastAsia"/>
          <w:color w:val="000000" w:themeColor="text1"/>
          <w:sz w:val="28"/>
          <w:szCs w:val="28"/>
        </w:rPr>
        <w:t>。</w:t>
      </w:r>
    </w:p>
    <w:p w14:paraId="107644F3" w14:textId="34BB8896" w:rsidR="00E43251" w:rsidRDefault="00E43251" w:rsidP="00E43251">
      <w:pPr>
        <w:kinsoku w:val="0"/>
        <w:autoSpaceDE w:val="0"/>
        <w:autoSpaceDN w:val="0"/>
        <w:ind w:firstLineChars="200" w:firstLine="561"/>
        <w:contextualSpacing/>
        <w:jc w:val="both"/>
        <w:rPr>
          <w:rFonts w:ascii="Arial" w:eastAsia="华文楷体" w:hAnsi="Arial" w:cs="Arial"/>
          <w:b/>
          <w:color w:val="000000" w:themeColor="text1"/>
          <w:sz w:val="28"/>
          <w:szCs w:val="28"/>
        </w:rPr>
      </w:pPr>
      <w:bookmarkStart w:id="0" w:name="_GoBack"/>
      <w:bookmarkEnd w:id="0"/>
      <w:r w:rsidRPr="008B58D1">
        <w:rPr>
          <w:rFonts w:ascii="Arial" w:eastAsia="华文楷体" w:hAnsi="Arial" w:cs="Arial" w:hint="eastAsia"/>
          <w:b/>
          <w:color w:val="000000" w:themeColor="text1"/>
          <w:sz w:val="28"/>
          <w:szCs w:val="28"/>
          <w:highlight w:val="yellow"/>
        </w:rPr>
        <w:lastRenderedPageBreak/>
        <w:t>异议</w:t>
      </w:r>
      <w:r w:rsidR="00BE01D1">
        <w:rPr>
          <w:rFonts w:ascii="Arial" w:eastAsia="华文楷体" w:hAnsi="Arial" w:cs="Arial"/>
          <w:b/>
          <w:color w:val="000000" w:themeColor="text1"/>
          <w:sz w:val="28"/>
          <w:szCs w:val="28"/>
        </w:rPr>
        <w:t>4</w:t>
      </w:r>
      <w:r>
        <w:rPr>
          <w:rFonts w:ascii="Arial" w:eastAsia="华文楷体" w:hAnsi="Arial" w:cs="Arial" w:hint="eastAsia"/>
          <w:b/>
          <w:color w:val="000000" w:themeColor="text1"/>
          <w:sz w:val="28"/>
          <w:szCs w:val="28"/>
        </w:rPr>
        <w:t>：</w:t>
      </w:r>
      <w:r w:rsidRPr="00E43251">
        <w:rPr>
          <w:rFonts w:ascii="Arial" w:eastAsia="华文楷体" w:hAnsi="Arial" w:cs="Arial" w:hint="eastAsia"/>
          <w:b/>
          <w:color w:val="000000" w:themeColor="text1"/>
          <w:sz w:val="28"/>
          <w:szCs w:val="28"/>
        </w:rPr>
        <w:t>评估报告对估价结果中的单价未明确是否为含税价</w:t>
      </w:r>
    </w:p>
    <w:p w14:paraId="243FD5CD" w14:textId="77777777" w:rsidR="00E43251" w:rsidRDefault="00E43251" w:rsidP="00E43251">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E43251">
        <w:rPr>
          <w:rFonts w:ascii="Arial" w:eastAsia="华文楷体" w:hAnsi="Arial" w:cs="Arial" w:hint="eastAsia"/>
          <w:b/>
          <w:color w:val="000000" w:themeColor="text1"/>
          <w:sz w:val="28"/>
          <w:szCs w:val="28"/>
        </w:rPr>
        <w:t>评估报告第</w:t>
      </w:r>
      <w:r w:rsidRPr="00E43251">
        <w:rPr>
          <w:rFonts w:ascii="Arial" w:eastAsia="华文楷体" w:hAnsi="Arial" w:cs="Arial" w:hint="eastAsia"/>
          <w:b/>
          <w:color w:val="000000" w:themeColor="text1"/>
          <w:sz w:val="28"/>
          <w:szCs w:val="28"/>
        </w:rPr>
        <w:t>2</w:t>
      </w:r>
      <w:r w:rsidRPr="00E43251">
        <w:rPr>
          <w:rFonts w:ascii="Arial" w:eastAsia="华文楷体" w:hAnsi="Arial" w:cs="Arial" w:hint="eastAsia"/>
          <w:b/>
          <w:color w:val="000000" w:themeColor="text1"/>
          <w:sz w:val="28"/>
          <w:szCs w:val="28"/>
        </w:rPr>
        <w:t>页对案涉房产交易的税务问题在单价中未进行考虑，仅仅提示“估价结果按照法律法规规定，转让方和受让方各自承担相应的交易税费”，从该提示中无法得知目前的单价是否含税及税率</w:t>
      </w:r>
      <w:r w:rsidR="00F27278">
        <w:rPr>
          <w:rFonts w:ascii="Arial" w:eastAsia="华文楷体" w:hAnsi="Arial" w:cs="Arial" w:hint="eastAsia"/>
          <w:b/>
          <w:color w:val="000000" w:themeColor="text1"/>
          <w:sz w:val="28"/>
          <w:szCs w:val="28"/>
        </w:rPr>
        <w:t>.</w:t>
      </w:r>
    </w:p>
    <w:p w14:paraId="0D1919CB" w14:textId="58FEAF4F" w:rsidR="002F4370" w:rsidRDefault="00F27278" w:rsidP="00F27278">
      <w:pPr>
        <w:kinsoku w:val="0"/>
        <w:autoSpaceDE w:val="0"/>
        <w:autoSpaceDN w:val="0"/>
        <w:ind w:firstLineChars="200" w:firstLine="560"/>
        <w:contextualSpacing/>
        <w:jc w:val="both"/>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答复：</w:t>
      </w:r>
      <w:r w:rsidR="002F4370" w:rsidRPr="002F4370">
        <w:rPr>
          <w:rFonts w:ascii="Arial" w:eastAsia="华文楷体" w:hAnsi="Arial" w:cs="Arial" w:hint="eastAsia"/>
          <w:color w:val="000000" w:themeColor="text1"/>
          <w:sz w:val="28"/>
          <w:szCs w:val="28"/>
        </w:rPr>
        <w:t>依据《房产税暂行条例》</w:t>
      </w:r>
      <w:r w:rsidR="002F4370" w:rsidRPr="002F4370">
        <w:rPr>
          <w:rFonts w:ascii="Arial" w:eastAsia="华文楷体" w:hAnsi="Arial" w:cs="Arial" w:hint="eastAsia"/>
          <w:color w:val="000000" w:themeColor="text1"/>
          <w:sz w:val="28"/>
          <w:szCs w:val="28"/>
        </w:rPr>
        <w:t xml:space="preserve"> </w:t>
      </w:r>
      <w:r w:rsidR="002F4370" w:rsidRPr="002F4370">
        <w:rPr>
          <w:rFonts w:ascii="Arial" w:eastAsia="华文楷体" w:hAnsi="Arial" w:cs="Arial" w:hint="eastAsia"/>
          <w:color w:val="000000" w:themeColor="text1"/>
          <w:sz w:val="28"/>
          <w:szCs w:val="28"/>
        </w:rPr>
        <w:t>第</w:t>
      </w:r>
      <w:r w:rsidR="002F4370" w:rsidRPr="002F4370">
        <w:rPr>
          <w:rFonts w:ascii="Arial" w:eastAsia="华文楷体" w:hAnsi="Arial" w:cs="Arial" w:hint="eastAsia"/>
          <w:color w:val="000000" w:themeColor="text1"/>
          <w:sz w:val="28"/>
          <w:szCs w:val="28"/>
        </w:rPr>
        <w:t>3</w:t>
      </w:r>
      <w:r w:rsidR="002F4370" w:rsidRPr="002F4370">
        <w:rPr>
          <w:rFonts w:ascii="Arial" w:eastAsia="华文楷体" w:hAnsi="Arial" w:cs="Arial" w:hint="eastAsia"/>
          <w:color w:val="000000" w:themeColor="text1"/>
          <w:sz w:val="28"/>
          <w:szCs w:val="28"/>
        </w:rPr>
        <w:t>条规定：“房产出租的，以房产租金收入为房产税的计税依据。”《关于营改增后契税房产税士地增值税个人所得税计税依据问题的通知》（财税【</w:t>
      </w:r>
      <w:r w:rsidR="002F4370" w:rsidRPr="002F4370">
        <w:rPr>
          <w:rFonts w:ascii="Arial" w:eastAsia="华文楷体" w:hAnsi="Arial" w:cs="Arial" w:hint="eastAsia"/>
          <w:color w:val="000000" w:themeColor="text1"/>
          <w:sz w:val="28"/>
          <w:szCs w:val="28"/>
        </w:rPr>
        <w:t>2016</w:t>
      </w:r>
      <w:r w:rsidR="002F4370" w:rsidRPr="002F4370">
        <w:rPr>
          <w:rFonts w:ascii="Arial" w:eastAsia="华文楷体" w:hAnsi="Arial" w:cs="Arial" w:hint="eastAsia"/>
          <w:color w:val="000000" w:themeColor="text1"/>
          <w:sz w:val="28"/>
          <w:szCs w:val="28"/>
        </w:rPr>
        <w:t>】</w:t>
      </w:r>
      <w:r w:rsidR="002F4370" w:rsidRPr="002F4370">
        <w:rPr>
          <w:rFonts w:ascii="Arial" w:eastAsia="华文楷体" w:hAnsi="Arial" w:cs="Arial" w:hint="eastAsia"/>
          <w:color w:val="000000" w:themeColor="text1"/>
          <w:sz w:val="28"/>
          <w:szCs w:val="28"/>
        </w:rPr>
        <w:t xml:space="preserve"> 43</w:t>
      </w:r>
      <w:r w:rsidR="002F4370" w:rsidRPr="002F4370">
        <w:rPr>
          <w:rFonts w:ascii="Arial" w:eastAsia="华文楷体" w:hAnsi="Arial" w:cs="Arial" w:hint="eastAsia"/>
          <w:color w:val="000000" w:themeColor="text1"/>
          <w:sz w:val="28"/>
          <w:szCs w:val="28"/>
        </w:rPr>
        <w:t>号</w:t>
      </w:r>
      <w:r w:rsidR="002F4370" w:rsidRPr="002F4370">
        <w:rPr>
          <w:rFonts w:ascii="Arial" w:eastAsia="华文楷体" w:hAnsi="Arial" w:cs="Arial" w:hint="eastAsia"/>
          <w:color w:val="000000" w:themeColor="text1"/>
          <w:sz w:val="28"/>
          <w:szCs w:val="28"/>
        </w:rPr>
        <w:t>)</w:t>
      </w:r>
      <w:r w:rsidR="002F4370" w:rsidRPr="002F4370">
        <w:rPr>
          <w:rFonts w:ascii="Arial" w:eastAsia="华文楷体" w:hAnsi="Arial" w:cs="Arial" w:hint="eastAsia"/>
          <w:color w:val="000000" w:themeColor="text1"/>
          <w:sz w:val="28"/>
          <w:szCs w:val="28"/>
        </w:rPr>
        <w:t>，其中第</w:t>
      </w:r>
      <w:r w:rsidR="002F4370" w:rsidRPr="002F4370">
        <w:rPr>
          <w:rFonts w:ascii="Arial" w:eastAsia="华文楷体" w:hAnsi="Arial" w:cs="Arial" w:hint="eastAsia"/>
          <w:color w:val="000000" w:themeColor="text1"/>
          <w:sz w:val="28"/>
          <w:szCs w:val="28"/>
        </w:rPr>
        <w:t>2</w:t>
      </w:r>
      <w:r w:rsidR="002F4370" w:rsidRPr="002F4370">
        <w:rPr>
          <w:rFonts w:ascii="Arial" w:eastAsia="华文楷体" w:hAnsi="Arial" w:cs="Arial" w:hint="eastAsia"/>
          <w:color w:val="000000" w:themeColor="text1"/>
          <w:sz w:val="28"/>
          <w:szCs w:val="28"/>
        </w:rPr>
        <w:t>条规定“房产出租的，计征房产税的租金收入不含增值税。”第</w:t>
      </w:r>
      <w:r w:rsidR="002F4370" w:rsidRPr="002F4370">
        <w:rPr>
          <w:rFonts w:ascii="Arial" w:eastAsia="华文楷体" w:hAnsi="Arial" w:cs="Arial" w:hint="eastAsia"/>
          <w:color w:val="000000" w:themeColor="text1"/>
          <w:sz w:val="28"/>
          <w:szCs w:val="28"/>
        </w:rPr>
        <w:t>6</w:t>
      </w:r>
      <w:r w:rsidR="002F4370" w:rsidRPr="002F4370">
        <w:rPr>
          <w:rFonts w:ascii="Arial" w:eastAsia="华文楷体" w:hAnsi="Arial" w:cs="Arial" w:hint="eastAsia"/>
          <w:color w:val="000000" w:themeColor="text1"/>
          <w:sz w:val="28"/>
          <w:szCs w:val="28"/>
        </w:rPr>
        <w:t>条规定“在计征上述税种时，税务机关核定的计税价格或收入不含增值税。”</w:t>
      </w:r>
      <w:r w:rsidR="002F4370" w:rsidRPr="002F4370">
        <w:rPr>
          <w:rFonts w:ascii="Arial" w:eastAsia="华文楷体" w:hAnsi="Arial" w:cs="Arial" w:hint="eastAsia"/>
          <w:color w:val="000000" w:themeColor="text1"/>
          <w:sz w:val="28"/>
          <w:szCs w:val="28"/>
        </w:rPr>
        <w:t xml:space="preserve"> </w:t>
      </w:r>
      <w:r w:rsidR="002F4370" w:rsidRPr="002F4370">
        <w:rPr>
          <w:rFonts w:ascii="Arial" w:eastAsia="华文楷体" w:hAnsi="Arial" w:cs="Arial" w:hint="eastAsia"/>
          <w:color w:val="000000" w:themeColor="text1"/>
          <w:sz w:val="28"/>
          <w:szCs w:val="28"/>
        </w:rPr>
        <w:t>“</w:t>
      </w:r>
      <w:r w:rsidR="002F4370" w:rsidRPr="002F4370">
        <w:rPr>
          <w:rFonts w:ascii="Arial" w:eastAsia="华文楷体" w:hAnsi="Arial" w:cs="Arial" w:hint="eastAsia"/>
          <w:color w:val="000000" w:themeColor="text1"/>
          <w:sz w:val="28"/>
          <w:szCs w:val="28"/>
        </w:rPr>
        <w:t xml:space="preserve"> </w:t>
      </w:r>
      <w:r w:rsidR="002F4370" w:rsidRPr="002F4370">
        <w:rPr>
          <w:rFonts w:ascii="Arial" w:eastAsia="华文楷体" w:hAnsi="Arial" w:cs="Arial" w:hint="eastAsia"/>
          <w:color w:val="000000" w:themeColor="text1"/>
          <w:sz w:val="28"/>
          <w:szCs w:val="28"/>
        </w:rPr>
        <w:t>现行《中华人民共和国城镇土地使用税暂行条例》规定：在城市、县城、建制镇、工矿区范围内使用土地的单位和个人，为城镇土地使用税（以下简称土地使用税）的纳税义务人（以下简称纳税人），应当依照本条例的规定缴纳土地使用税。”依据以上税法，增值税及附加以及房产税、城镇土地使用税等均为价外税，市场价值中不包含以上税种。</w:t>
      </w:r>
    </w:p>
    <w:p w14:paraId="70A51081" w14:textId="77777777" w:rsidR="00F27278" w:rsidRDefault="00F27278" w:rsidP="00F27278">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07770753" w14:textId="77777777" w:rsidR="009415AD" w:rsidRPr="00994BB0" w:rsidRDefault="009415AD" w:rsidP="00F27278">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994BB0">
        <w:rPr>
          <w:rFonts w:ascii="Arial" w:eastAsia="华文楷体" w:hAnsi="Arial" w:cs="Arial"/>
          <w:b/>
          <w:color w:val="000000" w:themeColor="text1"/>
          <w:sz w:val="28"/>
          <w:szCs w:val="28"/>
        </w:rPr>
        <w:br w:type="page"/>
      </w:r>
    </w:p>
    <w:p w14:paraId="7C60A256" w14:textId="04E23F06" w:rsidR="00F27278" w:rsidRPr="00F27278" w:rsidRDefault="00F27278" w:rsidP="00F27278">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8B58D1">
        <w:rPr>
          <w:rFonts w:ascii="Arial" w:eastAsia="华文楷体" w:hAnsi="Arial" w:cs="Arial" w:hint="eastAsia"/>
          <w:b/>
          <w:color w:val="000000" w:themeColor="text1"/>
          <w:sz w:val="28"/>
          <w:szCs w:val="28"/>
          <w:highlight w:val="yellow"/>
        </w:rPr>
        <w:lastRenderedPageBreak/>
        <w:t>异议</w:t>
      </w:r>
      <w:r w:rsidR="00BE01D1">
        <w:rPr>
          <w:rFonts w:ascii="Arial" w:eastAsia="华文楷体" w:hAnsi="Arial" w:cs="Arial"/>
          <w:b/>
          <w:color w:val="000000" w:themeColor="text1"/>
          <w:sz w:val="28"/>
          <w:szCs w:val="28"/>
        </w:rPr>
        <w:t>5</w:t>
      </w:r>
      <w:r>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估价结果中的“建筑面积”依据不足</w:t>
      </w:r>
    </w:p>
    <w:p w14:paraId="2240BD5F" w14:textId="77777777" w:rsidR="00F27278" w:rsidRDefault="00F27278" w:rsidP="00F27278">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F27278">
        <w:rPr>
          <w:rFonts w:ascii="Arial" w:eastAsia="华文楷体" w:hAnsi="Arial" w:cs="Arial" w:hint="eastAsia"/>
          <w:b/>
          <w:color w:val="000000" w:themeColor="text1"/>
          <w:sz w:val="28"/>
          <w:szCs w:val="28"/>
        </w:rPr>
        <w:t>该份评估报告的面积是依据《房屋面积测算技术报告书</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商品房类使用</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》中的数据，评估机构并没有重新进行测绘，但《房屋面积测算技术报告书</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商品房类使用</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》中加盖的印章显示有效期至</w:t>
      </w:r>
      <w:r w:rsidRPr="00F27278">
        <w:rPr>
          <w:rFonts w:ascii="Arial" w:eastAsia="华文楷体" w:hAnsi="Arial" w:cs="Arial" w:hint="eastAsia"/>
          <w:b/>
          <w:color w:val="000000" w:themeColor="text1"/>
          <w:sz w:val="28"/>
          <w:szCs w:val="28"/>
        </w:rPr>
        <w:t>2021</w:t>
      </w:r>
      <w:r w:rsidRPr="00F27278">
        <w:rPr>
          <w:rFonts w:ascii="Arial" w:eastAsia="华文楷体" w:hAnsi="Arial" w:cs="Arial" w:hint="eastAsia"/>
          <w:b/>
          <w:color w:val="000000" w:themeColor="text1"/>
          <w:sz w:val="28"/>
          <w:szCs w:val="28"/>
        </w:rPr>
        <w:t>年</w:t>
      </w:r>
      <w:r w:rsidRPr="00F27278">
        <w:rPr>
          <w:rFonts w:ascii="Arial" w:eastAsia="华文楷体" w:hAnsi="Arial" w:cs="Arial" w:hint="eastAsia"/>
          <w:b/>
          <w:color w:val="000000" w:themeColor="text1"/>
          <w:sz w:val="28"/>
          <w:szCs w:val="28"/>
        </w:rPr>
        <w:t>12</w:t>
      </w:r>
      <w:r w:rsidRPr="00F27278">
        <w:rPr>
          <w:rFonts w:ascii="Arial" w:eastAsia="华文楷体" w:hAnsi="Arial" w:cs="Arial" w:hint="eastAsia"/>
          <w:b/>
          <w:color w:val="000000" w:themeColor="text1"/>
          <w:sz w:val="28"/>
          <w:szCs w:val="28"/>
        </w:rPr>
        <w:t>月</w:t>
      </w:r>
      <w:r w:rsidRPr="00F27278">
        <w:rPr>
          <w:rFonts w:ascii="Arial" w:eastAsia="华文楷体" w:hAnsi="Arial" w:cs="Arial" w:hint="eastAsia"/>
          <w:b/>
          <w:color w:val="000000" w:themeColor="text1"/>
          <w:sz w:val="28"/>
          <w:szCs w:val="28"/>
        </w:rPr>
        <w:t>31</w:t>
      </w:r>
      <w:r w:rsidRPr="00F27278">
        <w:rPr>
          <w:rFonts w:ascii="Arial" w:eastAsia="华文楷体" w:hAnsi="Arial" w:cs="Arial" w:hint="eastAsia"/>
          <w:b/>
          <w:color w:val="000000" w:themeColor="text1"/>
          <w:sz w:val="28"/>
          <w:szCs w:val="28"/>
        </w:rPr>
        <w:t>日止。同时根据该份测绘报告显示</w:t>
      </w:r>
      <w:r w:rsidRPr="00F27278">
        <w:rPr>
          <w:rFonts w:ascii="Arial" w:eastAsia="华文楷体" w:hAnsi="Arial" w:cs="Arial" w:hint="eastAsia"/>
          <w:b/>
          <w:color w:val="000000" w:themeColor="text1"/>
          <w:sz w:val="28"/>
          <w:szCs w:val="28"/>
        </w:rPr>
        <w:t>B2</w:t>
      </w:r>
      <w:r w:rsidRPr="00F27278">
        <w:rPr>
          <w:rFonts w:ascii="Arial" w:eastAsia="华文楷体" w:hAnsi="Arial" w:cs="Arial" w:hint="eastAsia"/>
          <w:b/>
          <w:color w:val="000000" w:themeColor="text1"/>
          <w:sz w:val="28"/>
          <w:szCs w:val="28"/>
        </w:rPr>
        <w:t>面积</w:t>
      </w:r>
      <w:r w:rsidRPr="00F27278">
        <w:rPr>
          <w:rFonts w:ascii="Arial" w:eastAsia="华文楷体" w:hAnsi="Arial" w:cs="Arial" w:hint="eastAsia"/>
          <w:b/>
          <w:color w:val="000000" w:themeColor="text1"/>
          <w:sz w:val="28"/>
          <w:szCs w:val="28"/>
        </w:rPr>
        <w:t>2659.73</w:t>
      </w:r>
      <w:r w:rsidRPr="00F27278">
        <w:rPr>
          <w:rFonts w:ascii="Arial" w:eastAsia="华文楷体" w:hAnsi="Arial" w:cs="Arial" w:hint="eastAsia"/>
          <w:b/>
          <w:color w:val="000000" w:themeColor="text1"/>
          <w:sz w:val="28"/>
          <w:szCs w:val="28"/>
        </w:rPr>
        <w:t>平方米</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测绘报告第</w:t>
      </w:r>
      <w:r w:rsidRPr="00F27278">
        <w:rPr>
          <w:rFonts w:ascii="Arial" w:eastAsia="华文楷体" w:hAnsi="Arial" w:cs="Arial" w:hint="eastAsia"/>
          <w:b/>
          <w:color w:val="000000" w:themeColor="text1"/>
          <w:sz w:val="28"/>
          <w:szCs w:val="28"/>
        </w:rPr>
        <w:t>5</w:t>
      </w:r>
      <w:r w:rsidRPr="00F27278">
        <w:rPr>
          <w:rFonts w:ascii="Arial" w:eastAsia="华文楷体" w:hAnsi="Arial" w:cs="Arial" w:hint="eastAsia"/>
          <w:b/>
          <w:color w:val="000000" w:themeColor="text1"/>
          <w:sz w:val="28"/>
          <w:szCs w:val="28"/>
        </w:rPr>
        <w:t>页</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，评估公司根据《房屋面积测算技术报告书</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商品房类使用</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》，将估价对象地下</w:t>
      </w:r>
      <w:r w:rsidRPr="00F27278">
        <w:rPr>
          <w:rFonts w:ascii="Arial" w:eastAsia="华文楷体" w:hAnsi="Arial" w:cs="Arial" w:hint="eastAsia"/>
          <w:b/>
          <w:color w:val="000000" w:themeColor="text1"/>
          <w:sz w:val="28"/>
          <w:szCs w:val="28"/>
        </w:rPr>
        <w:t>1</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2</w:t>
      </w:r>
      <w:r w:rsidRPr="00F27278">
        <w:rPr>
          <w:rFonts w:ascii="Arial" w:eastAsia="华文楷体" w:hAnsi="Arial" w:cs="Arial" w:hint="eastAsia"/>
          <w:b/>
          <w:color w:val="000000" w:themeColor="text1"/>
          <w:sz w:val="28"/>
          <w:szCs w:val="28"/>
        </w:rPr>
        <w:t>层建筑面积</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除地下车库用房</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，主要分摊在地上商业及旅馆用房</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见评估报告第</w:t>
      </w:r>
      <w:r w:rsidRPr="00F27278">
        <w:rPr>
          <w:rFonts w:ascii="Arial" w:eastAsia="华文楷体" w:hAnsi="Arial" w:cs="Arial" w:hint="eastAsia"/>
          <w:b/>
          <w:color w:val="000000" w:themeColor="text1"/>
          <w:sz w:val="28"/>
          <w:szCs w:val="28"/>
        </w:rPr>
        <w:t>23</w:t>
      </w:r>
      <w:r w:rsidRPr="00F27278">
        <w:rPr>
          <w:rFonts w:ascii="Arial" w:eastAsia="华文楷体" w:hAnsi="Arial" w:cs="Arial" w:hint="eastAsia"/>
          <w:b/>
          <w:color w:val="000000" w:themeColor="text1"/>
          <w:sz w:val="28"/>
          <w:szCs w:val="28"/>
        </w:rPr>
        <w:t>页</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，由于地下和商业及旅馆用房的单价相差巨大，评估公司将地下建筑的面积分摊到商业及旅馆用房，直接拉高了整体的评估值，我司不予认可</w:t>
      </w:r>
      <w:r w:rsidR="00994BB0">
        <w:rPr>
          <w:rFonts w:ascii="Arial" w:eastAsia="华文楷体" w:hAnsi="Arial" w:cs="Arial" w:hint="eastAsia"/>
          <w:b/>
          <w:color w:val="000000" w:themeColor="text1"/>
          <w:sz w:val="28"/>
          <w:szCs w:val="28"/>
        </w:rPr>
        <w:t>。</w:t>
      </w:r>
    </w:p>
    <w:p w14:paraId="090D2199" w14:textId="7C53C297" w:rsidR="00A46DD7" w:rsidRDefault="00F27278" w:rsidP="00A46DD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答复：</w:t>
      </w:r>
      <w:r w:rsidR="00A46DD7" w:rsidRPr="00A46DD7">
        <w:rPr>
          <w:rFonts w:ascii="Arial" w:eastAsia="华文楷体" w:hAnsi="Arial" w:cs="Arial" w:hint="eastAsia"/>
          <w:color w:val="000000" w:themeColor="text1"/>
          <w:sz w:val="28"/>
          <w:szCs w:val="28"/>
        </w:rPr>
        <w:t>房地产估价</w:t>
      </w:r>
      <w:r w:rsidR="00A46DD7">
        <w:rPr>
          <w:rFonts w:ascii="Arial" w:eastAsia="华文楷体" w:hAnsi="Arial" w:cs="Arial" w:hint="eastAsia"/>
          <w:color w:val="000000" w:themeColor="text1"/>
          <w:sz w:val="28"/>
          <w:szCs w:val="28"/>
        </w:rPr>
        <w:t>应</w:t>
      </w:r>
      <w:r w:rsidR="00A46DD7" w:rsidRPr="00A46DD7">
        <w:rPr>
          <w:rFonts w:ascii="Arial" w:eastAsia="华文楷体" w:hAnsi="Arial" w:cs="Arial" w:hint="eastAsia"/>
          <w:color w:val="000000" w:themeColor="text1"/>
          <w:sz w:val="28"/>
          <w:szCs w:val="28"/>
        </w:rPr>
        <w:t>遵循合法原则，应当以估价对象的合法产权、合法使用、合法交易为前提进行。</w:t>
      </w:r>
    </w:p>
    <w:p w14:paraId="624F8205" w14:textId="4E7F103C" w:rsidR="00A46DD7" w:rsidRDefault="00A46DD7" w:rsidP="00A46DD7">
      <w:pPr>
        <w:kinsoku w:val="0"/>
        <w:autoSpaceDE w:val="0"/>
        <w:autoSpaceDN w:val="0"/>
        <w:ind w:firstLineChars="200" w:firstLine="560"/>
        <w:contextualSpacing/>
        <w:jc w:val="both"/>
        <w:rPr>
          <w:rFonts w:ascii="Arial" w:eastAsia="华文楷体" w:hAnsi="Arial" w:cs="Arial"/>
          <w:color w:val="000000" w:themeColor="text1"/>
          <w:sz w:val="28"/>
          <w:szCs w:val="28"/>
        </w:rPr>
      </w:pPr>
      <w:r w:rsidRPr="00A46DD7">
        <w:rPr>
          <w:rFonts w:ascii="Arial" w:eastAsia="华文楷体" w:hAnsi="Arial" w:cs="Arial" w:hint="eastAsia"/>
          <w:color w:val="000000" w:themeColor="text1"/>
          <w:sz w:val="28"/>
          <w:szCs w:val="28"/>
        </w:rPr>
        <w:t>估价对象在价值时点已取得《不动产权证书》</w:t>
      </w:r>
      <w:r w:rsidRPr="00A46DD7">
        <w:rPr>
          <w:rFonts w:ascii="Arial" w:eastAsia="华文楷体" w:hAnsi="Arial" w:cs="Arial" w:hint="eastAsia"/>
          <w:color w:val="000000" w:themeColor="text1"/>
          <w:sz w:val="28"/>
          <w:szCs w:val="28"/>
        </w:rPr>
        <w:t xml:space="preserve"> [</w:t>
      </w:r>
      <w:r w:rsidRPr="00A46DD7">
        <w:rPr>
          <w:rFonts w:ascii="Arial" w:eastAsia="华文楷体" w:hAnsi="Arial" w:cs="Arial" w:hint="eastAsia"/>
          <w:color w:val="000000" w:themeColor="text1"/>
          <w:sz w:val="28"/>
          <w:szCs w:val="28"/>
        </w:rPr>
        <w:t>京（</w:t>
      </w:r>
      <w:r w:rsidRPr="00A46DD7">
        <w:rPr>
          <w:rFonts w:ascii="Arial" w:eastAsia="华文楷体" w:hAnsi="Arial" w:cs="Arial" w:hint="eastAsia"/>
          <w:color w:val="000000" w:themeColor="text1"/>
          <w:sz w:val="28"/>
          <w:szCs w:val="28"/>
        </w:rPr>
        <w:t>2020</w:t>
      </w:r>
      <w:r w:rsidRPr="00A46DD7">
        <w:rPr>
          <w:rFonts w:ascii="Arial" w:eastAsia="华文楷体" w:hAnsi="Arial" w:cs="Arial" w:hint="eastAsia"/>
          <w:color w:val="000000" w:themeColor="text1"/>
          <w:sz w:val="28"/>
          <w:szCs w:val="28"/>
        </w:rPr>
        <w:t>）朝不动产权第</w:t>
      </w:r>
      <w:r w:rsidRPr="00A46DD7">
        <w:rPr>
          <w:rFonts w:ascii="Arial" w:eastAsia="华文楷体" w:hAnsi="Arial" w:cs="Arial" w:hint="eastAsia"/>
          <w:color w:val="000000" w:themeColor="text1"/>
          <w:sz w:val="28"/>
          <w:szCs w:val="28"/>
        </w:rPr>
        <w:t>0095427</w:t>
      </w:r>
      <w:r w:rsidRPr="00A46DD7">
        <w:rPr>
          <w:rFonts w:ascii="Arial" w:eastAsia="华文楷体" w:hAnsi="Arial" w:cs="Arial" w:hint="eastAsia"/>
          <w:color w:val="000000" w:themeColor="text1"/>
          <w:sz w:val="28"/>
          <w:szCs w:val="28"/>
        </w:rPr>
        <w:t>号、京（</w:t>
      </w:r>
      <w:r w:rsidRPr="00A46DD7">
        <w:rPr>
          <w:rFonts w:ascii="Arial" w:eastAsia="华文楷体" w:hAnsi="Arial" w:cs="Arial" w:hint="eastAsia"/>
          <w:color w:val="000000" w:themeColor="text1"/>
          <w:sz w:val="28"/>
          <w:szCs w:val="28"/>
        </w:rPr>
        <w:t>2021</w:t>
      </w:r>
      <w:r w:rsidRPr="00A46DD7">
        <w:rPr>
          <w:rFonts w:ascii="Arial" w:eastAsia="华文楷体" w:hAnsi="Arial" w:cs="Arial" w:hint="eastAsia"/>
          <w:color w:val="000000" w:themeColor="text1"/>
          <w:sz w:val="28"/>
          <w:szCs w:val="28"/>
        </w:rPr>
        <w:t>）朝不动产权第</w:t>
      </w:r>
      <w:r w:rsidRPr="00A46DD7">
        <w:rPr>
          <w:rFonts w:ascii="Arial" w:eastAsia="华文楷体" w:hAnsi="Arial" w:cs="Arial" w:hint="eastAsia"/>
          <w:color w:val="000000" w:themeColor="text1"/>
          <w:sz w:val="28"/>
          <w:szCs w:val="28"/>
        </w:rPr>
        <w:t>0089604</w:t>
      </w:r>
      <w:r w:rsidRPr="00A46DD7">
        <w:rPr>
          <w:rFonts w:ascii="Arial" w:eastAsia="华文楷体" w:hAnsi="Arial" w:cs="Arial" w:hint="eastAsia"/>
          <w:color w:val="000000" w:themeColor="text1"/>
          <w:sz w:val="28"/>
          <w:szCs w:val="28"/>
        </w:rPr>
        <w:t>号</w:t>
      </w:r>
      <w:r w:rsidRPr="00A46DD7">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具有合法的产权</w:t>
      </w:r>
      <w:r w:rsidRPr="00A46DD7">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另根据</w:t>
      </w:r>
      <w:r w:rsidRPr="00A46DD7">
        <w:rPr>
          <w:rFonts w:ascii="Arial" w:eastAsia="华文楷体" w:hAnsi="Arial" w:cs="Arial" w:hint="eastAsia"/>
          <w:color w:val="000000" w:themeColor="text1"/>
          <w:sz w:val="28"/>
          <w:szCs w:val="28"/>
        </w:rPr>
        <w:t>《不动产登记信息查询结果告知单》</w:t>
      </w:r>
      <w:r w:rsidRPr="00A46DD7">
        <w:rPr>
          <w:rFonts w:ascii="Arial" w:eastAsia="华文楷体" w:hAnsi="Arial" w:cs="Arial" w:hint="eastAsia"/>
          <w:color w:val="000000" w:themeColor="text1"/>
          <w:sz w:val="28"/>
          <w:szCs w:val="28"/>
        </w:rPr>
        <w:t>[</w:t>
      </w:r>
      <w:r w:rsidRPr="00A46DD7">
        <w:rPr>
          <w:rFonts w:ascii="Arial" w:eastAsia="华文楷体" w:hAnsi="Arial" w:cs="Arial" w:hint="eastAsia"/>
          <w:color w:val="000000" w:themeColor="text1"/>
          <w:sz w:val="28"/>
          <w:szCs w:val="28"/>
        </w:rPr>
        <w:t>编号：朝（</w:t>
      </w:r>
      <w:r w:rsidRPr="00A46DD7">
        <w:rPr>
          <w:rFonts w:ascii="Arial" w:eastAsia="华文楷体" w:hAnsi="Arial" w:cs="Arial" w:hint="eastAsia"/>
          <w:color w:val="000000" w:themeColor="text1"/>
          <w:sz w:val="28"/>
          <w:szCs w:val="28"/>
        </w:rPr>
        <w:t>2023</w:t>
      </w:r>
      <w:r w:rsidRPr="00A46DD7">
        <w:rPr>
          <w:rFonts w:ascii="Arial" w:eastAsia="华文楷体" w:hAnsi="Arial" w:cs="Arial" w:hint="eastAsia"/>
          <w:color w:val="000000" w:themeColor="text1"/>
          <w:sz w:val="28"/>
          <w:szCs w:val="28"/>
        </w:rPr>
        <w:t>）</w:t>
      </w:r>
      <w:r w:rsidRPr="00A46DD7">
        <w:rPr>
          <w:rFonts w:ascii="Arial" w:eastAsia="华文楷体" w:hAnsi="Arial" w:cs="Arial" w:hint="eastAsia"/>
          <w:color w:val="000000" w:themeColor="text1"/>
          <w:sz w:val="28"/>
          <w:szCs w:val="28"/>
        </w:rPr>
        <w:t>0019051</w:t>
      </w:r>
      <w:r w:rsidRPr="00A46DD7">
        <w:rPr>
          <w:rFonts w:ascii="Arial" w:eastAsia="华文楷体" w:hAnsi="Arial" w:cs="Arial" w:hint="eastAsia"/>
          <w:color w:val="000000" w:themeColor="text1"/>
          <w:sz w:val="28"/>
          <w:szCs w:val="28"/>
        </w:rPr>
        <w:t>、</w:t>
      </w:r>
      <w:r w:rsidRPr="00A46DD7">
        <w:rPr>
          <w:rFonts w:ascii="Arial" w:eastAsia="华文楷体" w:hAnsi="Arial" w:cs="Arial" w:hint="eastAsia"/>
          <w:color w:val="000000" w:themeColor="text1"/>
          <w:sz w:val="28"/>
          <w:szCs w:val="28"/>
        </w:rPr>
        <w:t>0045317</w:t>
      </w:r>
      <w:r w:rsidRPr="00A46DD7">
        <w:rPr>
          <w:rFonts w:ascii="Arial" w:eastAsia="华文楷体" w:hAnsi="Arial" w:cs="Arial" w:hint="eastAsia"/>
          <w:color w:val="000000" w:themeColor="text1"/>
          <w:sz w:val="28"/>
          <w:szCs w:val="28"/>
        </w:rPr>
        <w:t>（窗）</w:t>
      </w:r>
      <w:r w:rsidRPr="00A46DD7">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，估价对象合法登记用途</w:t>
      </w:r>
      <w:r w:rsidR="00810A58">
        <w:rPr>
          <w:rFonts w:ascii="Arial" w:eastAsia="华文楷体" w:hAnsi="Arial" w:cs="Arial" w:hint="eastAsia"/>
          <w:color w:val="000000" w:themeColor="text1"/>
          <w:sz w:val="28"/>
          <w:szCs w:val="28"/>
        </w:rPr>
        <w:t>及分摊后的各用途建筑面积</w:t>
      </w:r>
      <w:r>
        <w:rPr>
          <w:rFonts w:ascii="Arial" w:eastAsia="华文楷体" w:hAnsi="Arial" w:cs="Arial" w:hint="eastAsia"/>
          <w:color w:val="000000" w:themeColor="text1"/>
          <w:sz w:val="28"/>
          <w:szCs w:val="28"/>
        </w:rPr>
        <w:t>明细如下：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2837"/>
        <w:gridCol w:w="2554"/>
        <w:gridCol w:w="3271"/>
      </w:tblGrid>
      <w:tr w:rsidR="00810A58" w:rsidRPr="00122259" w14:paraId="4ABBE8EA" w14:textId="77777777" w:rsidTr="00810A58">
        <w:trPr>
          <w:trHeight w:val="20"/>
          <w:tblHeader/>
          <w:jc w:val="center"/>
        </w:trPr>
        <w:tc>
          <w:tcPr>
            <w:tcW w:w="1638" w:type="pct"/>
            <w:shd w:val="clear" w:color="auto" w:fill="auto"/>
            <w:vAlign w:val="center"/>
          </w:tcPr>
          <w:p w14:paraId="6D97D4CA"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登记楼层</w:t>
            </w:r>
          </w:p>
        </w:tc>
        <w:tc>
          <w:tcPr>
            <w:tcW w:w="1474" w:type="pct"/>
            <w:shd w:val="clear" w:color="auto" w:fill="auto"/>
            <w:vAlign w:val="center"/>
          </w:tcPr>
          <w:p w14:paraId="77FC2E25"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登记用途</w:t>
            </w:r>
          </w:p>
        </w:tc>
        <w:tc>
          <w:tcPr>
            <w:tcW w:w="1888" w:type="pct"/>
            <w:shd w:val="clear" w:color="auto" w:fill="auto"/>
            <w:vAlign w:val="center"/>
          </w:tcPr>
          <w:p w14:paraId="20833F2C"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登记建筑面积（㎡）</w:t>
            </w:r>
          </w:p>
        </w:tc>
      </w:tr>
      <w:tr w:rsidR="00810A58" w:rsidRPr="00122259" w14:paraId="4A1FEE56" w14:textId="77777777" w:rsidTr="00810A58">
        <w:trPr>
          <w:trHeight w:val="20"/>
          <w:jc w:val="center"/>
        </w:trPr>
        <w:tc>
          <w:tcPr>
            <w:tcW w:w="1638" w:type="pct"/>
            <w:shd w:val="clear" w:color="auto" w:fill="auto"/>
            <w:vAlign w:val="center"/>
          </w:tcPr>
          <w:p w14:paraId="49211986" w14:textId="5BBCFA56"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3F</w:t>
            </w:r>
            <w:r>
              <w:rPr>
                <w:rFonts w:ascii="Arial" w:eastAsia="华文细黑" w:hAnsi="Arial" w:cs="宋体" w:hint="eastAsia"/>
                <w:color w:val="000000"/>
                <w:sz w:val="18"/>
                <w:szCs w:val="21"/>
              </w:rPr>
              <w:t>-26F</w:t>
            </w:r>
          </w:p>
        </w:tc>
        <w:tc>
          <w:tcPr>
            <w:tcW w:w="1474" w:type="pct"/>
            <w:vMerge w:val="restart"/>
            <w:shd w:val="clear" w:color="auto" w:fill="auto"/>
            <w:vAlign w:val="center"/>
          </w:tcPr>
          <w:p w14:paraId="6C8DD757" w14:textId="7CF610FB" w:rsidR="00810A58" w:rsidRPr="00122259" w:rsidRDefault="00810A58" w:rsidP="0069500F">
            <w:pPr>
              <w:overflowPunct w:val="0"/>
              <w:snapToGrid w:val="0"/>
              <w:jc w:val="both"/>
              <w:rPr>
                <w:rFonts w:ascii="Arial" w:eastAsia="华文细黑" w:hAnsi="Arial" w:cs="宋体"/>
                <w:color w:val="000000"/>
                <w:sz w:val="18"/>
                <w:szCs w:val="21"/>
              </w:rPr>
            </w:pPr>
            <w:r>
              <w:rPr>
                <w:rFonts w:ascii="Arial" w:eastAsia="华文细黑" w:hAnsi="Arial" w:cs="宋体" w:hint="eastAsia"/>
                <w:color w:val="000000"/>
                <w:sz w:val="18"/>
                <w:szCs w:val="21"/>
              </w:rPr>
              <w:t>公寓</w:t>
            </w:r>
          </w:p>
        </w:tc>
        <w:tc>
          <w:tcPr>
            <w:tcW w:w="1888" w:type="pct"/>
            <w:shd w:val="clear" w:color="auto" w:fill="auto"/>
            <w:vAlign w:val="center"/>
          </w:tcPr>
          <w:p w14:paraId="188B0CC2" w14:textId="7BDC97D8" w:rsidR="00810A58" w:rsidRPr="00122259" w:rsidRDefault="00810A58" w:rsidP="0069500F">
            <w:pPr>
              <w:overflowPunct w:val="0"/>
              <w:snapToGrid w:val="0"/>
              <w:jc w:val="both"/>
              <w:rPr>
                <w:rFonts w:ascii="Arial" w:eastAsia="华文细黑" w:hAnsi="Arial" w:cs="宋体"/>
                <w:color w:val="000000"/>
                <w:sz w:val="18"/>
                <w:szCs w:val="21"/>
              </w:rPr>
            </w:pPr>
            <w:r>
              <w:rPr>
                <w:rFonts w:ascii="Arial" w:eastAsia="华文细黑" w:hAnsi="Arial" w:cs="宋体" w:hint="eastAsia"/>
                <w:color w:val="000000"/>
                <w:sz w:val="18"/>
                <w:szCs w:val="21"/>
              </w:rPr>
              <w:t>1106.85</w:t>
            </w:r>
          </w:p>
        </w:tc>
      </w:tr>
      <w:tr w:rsidR="00810A58" w:rsidRPr="00122259" w14:paraId="1ED35DA5" w14:textId="77777777" w:rsidTr="00810A58">
        <w:trPr>
          <w:trHeight w:val="20"/>
          <w:jc w:val="center"/>
        </w:trPr>
        <w:tc>
          <w:tcPr>
            <w:tcW w:w="1638" w:type="pct"/>
            <w:shd w:val="clear" w:color="auto" w:fill="auto"/>
            <w:vAlign w:val="center"/>
          </w:tcPr>
          <w:p w14:paraId="460737A7"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2F</w:t>
            </w:r>
          </w:p>
        </w:tc>
        <w:tc>
          <w:tcPr>
            <w:tcW w:w="1474" w:type="pct"/>
            <w:vMerge/>
            <w:shd w:val="clear" w:color="auto" w:fill="auto"/>
            <w:vAlign w:val="center"/>
          </w:tcPr>
          <w:p w14:paraId="33B7BF61"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2B35C76D"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810A58" w:rsidRPr="00122259" w14:paraId="1C84401F" w14:textId="77777777" w:rsidTr="00810A58">
        <w:trPr>
          <w:trHeight w:val="20"/>
          <w:jc w:val="center"/>
        </w:trPr>
        <w:tc>
          <w:tcPr>
            <w:tcW w:w="1638" w:type="pct"/>
            <w:shd w:val="clear" w:color="auto" w:fill="auto"/>
            <w:vAlign w:val="center"/>
          </w:tcPr>
          <w:p w14:paraId="2DBC35AB"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1F</w:t>
            </w:r>
          </w:p>
        </w:tc>
        <w:tc>
          <w:tcPr>
            <w:tcW w:w="1474" w:type="pct"/>
            <w:vMerge/>
            <w:shd w:val="clear" w:color="auto" w:fill="auto"/>
            <w:vAlign w:val="center"/>
          </w:tcPr>
          <w:p w14:paraId="0293C1AB"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79795F5C"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810A58" w:rsidRPr="00122259" w14:paraId="701D57EB" w14:textId="77777777" w:rsidTr="00810A58">
        <w:trPr>
          <w:trHeight w:val="20"/>
          <w:jc w:val="center"/>
        </w:trPr>
        <w:tc>
          <w:tcPr>
            <w:tcW w:w="1638" w:type="pct"/>
            <w:shd w:val="clear" w:color="auto" w:fill="auto"/>
            <w:vAlign w:val="center"/>
          </w:tcPr>
          <w:p w14:paraId="189CB211"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0F</w:t>
            </w:r>
          </w:p>
        </w:tc>
        <w:tc>
          <w:tcPr>
            <w:tcW w:w="1474" w:type="pct"/>
            <w:vMerge/>
            <w:shd w:val="clear" w:color="auto" w:fill="auto"/>
            <w:vAlign w:val="center"/>
          </w:tcPr>
          <w:p w14:paraId="4318C3D4"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281D66B9"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810A58" w:rsidRPr="00122259" w14:paraId="693156D9" w14:textId="77777777" w:rsidTr="00810A58">
        <w:trPr>
          <w:trHeight w:val="20"/>
          <w:jc w:val="center"/>
        </w:trPr>
        <w:tc>
          <w:tcPr>
            <w:tcW w:w="1638" w:type="pct"/>
            <w:shd w:val="clear" w:color="auto" w:fill="auto"/>
            <w:vAlign w:val="center"/>
          </w:tcPr>
          <w:p w14:paraId="30C2B2F4"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9F</w:t>
            </w:r>
          </w:p>
        </w:tc>
        <w:tc>
          <w:tcPr>
            <w:tcW w:w="1474" w:type="pct"/>
            <w:vMerge/>
            <w:shd w:val="clear" w:color="auto" w:fill="auto"/>
            <w:vAlign w:val="center"/>
          </w:tcPr>
          <w:p w14:paraId="702164CB"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4C24A832"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810A58" w:rsidRPr="00122259" w14:paraId="0B567B1E" w14:textId="77777777" w:rsidTr="00810A58">
        <w:trPr>
          <w:trHeight w:val="20"/>
          <w:jc w:val="center"/>
        </w:trPr>
        <w:tc>
          <w:tcPr>
            <w:tcW w:w="1638" w:type="pct"/>
            <w:shd w:val="clear" w:color="auto" w:fill="auto"/>
            <w:vAlign w:val="center"/>
          </w:tcPr>
          <w:p w14:paraId="24DDB985"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8F</w:t>
            </w:r>
          </w:p>
        </w:tc>
        <w:tc>
          <w:tcPr>
            <w:tcW w:w="1474" w:type="pct"/>
            <w:vMerge/>
            <w:shd w:val="clear" w:color="auto" w:fill="auto"/>
            <w:vAlign w:val="center"/>
          </w:tcPr>
          <w:p w14:paraId="58704906"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66AE5042"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810A58" w:rsidRPr="00122259" w14:paraId="3B4E0FC9" w14:textId="77777777" w:rsidTr="00810A58">
        <w:trPr>
          <w:trHeight w:val="20"/>
          <w:jc w:val="center"/>
        </w:trPr>
        <w:tc>
          <w:tcPr>
            <w:tcW w:w="1638" w:type="pct"/>
            <w:shd w:val="clear" w:color="auto" w:fill="auto"/>
            <w:vAlign w:val="center"/>
          </w:tcPr>
          <w:p w14:paraId="0FBDDC22"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7F</w:t>
            </w:r>
          </w:p>
        </w:tc>
        <w:tc>
          <w:tcPr>
            <w:tcW w:w="1474" w:type="pct"/>
            <w:vMerge/>
            <w:shd w:val="clear" w:color="auto" w:fill="auto"/>
            <w:vAlign w:val="center"/>
          </w:tcPr>
          <w:p w14:paraId="5837B448"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6C0C213E"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810A58" w:rsidRPr="00122259" w14:paraId="4E26109A" w14:textId="77777777" w:rsidTr="00810A58">
        <w:trPr>
          <w:trHeight w:val="20"/>
          <w:jc w:val="center"/>
        </w:trPr>
        <w:tc>
          <w:tcPr>
            <w:tcW w:w="1638" w:type="pct"/>
            <w:shd w:val="clear" w:color="auto" w:fill="auto"/>
            <w:vAlign w:val="center"/>
          </w:tcPr>
          <w:p w14:paraId="3CC05C20"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6F</w:t>
            </w:r>
          </w:p>
        </w:tc>
        <w:tc>
          <w:tcPr>
            <w:tcW w:w="1474" w:type="pct"/>
            <w:vMerge/>
            <w:shd w:val="clear" w:color="auto" w:fill="auto"/>
            <w:vAlign w:val="center"/>
          </w:tcPr>
          <w:p w14:paraId="5BED6C51"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3E6135D2"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810A58" w:rsidRPr="00C64533" w14:paraId="642121D3" w14:textId="77777777" w:rsidTr="00810A58">
        <w:trPr>
          <w:trHeight w:val="20"/>
          <w:jc w:val="center"/>
        </w:trPr>
        <w:tc>
          <w:tcPr>
            <w:tcW w:w="1638" w:type="pct"/>
            <w:shd w:val="clear" w:color="auto" w:fill="auto"/>
            <w:vAlign w:val="center"/>
          </w:tcPr>
          <w:p w14:paraId="2557B83E"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lastRenderedPageBreak/>
              <w:t>1</w:t>
            </w:r>
            <w:r w:rsidRPr="00122259">
              <w:rPr>
                <w:rFonts w:ascii="Arial" w:eastAsia="华文细黑" w:hAnsi="Arial" w:cs="宋体"/>
                <w:color w:val="000000"/>
                <w:sz w:val="18"/>
                <w:szCs w:val="21"/>
              </w:rPr>
              <w:t>5F</w:t>
            </w:r>
          </w:p>
        </w:tc>
        <w:tc>
          <w:tcPr>
            <w:tcW w:w="1474" w:type="pct"/>
            <w:vMerge/>
            <w:shd w:val="clear" w:color="auto" w:fill="auto"/>
            <w:vAlign w:val="center"/>
          </w:tcPr>
          <w:p w14:paraId="01C4C986"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7573DD7D"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047</w:t>
            </w:r>
            <w:r w:rsidRPr="00122259">
              <w:rPr>
                <w:rFonts w:ascii="Arial" w:eastAsia="华文细黑" w:hAnsi="Arial" w:cs="宋体" w:hint="eastAsia"/>
                <w:color w:val="000000"/>
                <w:sz w:val="18"/>
                <w:szCs w:val="21"/>
              </w:rPr>
              <w:t>.</w:t>
            </w:r>
            <w:r w:rsidRPr="00122259">
              <w:rPr>
                <w:rFonts w:ascii="Arial" w:eastAsia="华文细黑" w:hAnsi="Arial" w:cs="宋体"/>
                <w:color w:val="000000"/>
                <w:sz w:val="18"/>
                <w:szCs w:val="21"/>
              </w:rPr>
              <w:t>62</w:t>
            </w:r>
          </w:p>
        </w:tc>
      </w:tr>
      <w:tr w:rsidR="00810A58" w:rsidRPr="00C64533" w14:paraId="3F37E9B9" w14:textId="77777777" w:rsidTr="00810A58">
        <w:trPr>
          <w:trHeight w:val="20"/>
          <w:jc w:val="center"/>
        </w:trPr>
        <w:tc>
          <w:tcPr>
            <w:tcW w:w="1638" w:type="pct"/>
            <w:shd w:val="clear" w:color="auto" w:fill="auto"/>
            <w:vAlign w:val="center"/>
          </w:tcPr>
          <w:p w14:paraId="661B90FD"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4F</w:t>
            </w:r>
          </w:p>
        </w:tc>
        <w:tc>
          <w:tcPr>
            <w:tcW w:w="1474" w:type="pct"/>
            <w:vMerge/>
            <w:shd w:val="clear" w:color="auto" w:fill="auto"/>
            <w:vAlign w:val="center"/>
          </w:tcPr>
          <w:p w14:paraId="41C1F17A"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4859AD10"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047.62</w:t>
            </w:r>
          </w:p>
        </w:tc>
      </w:tr>
      <w:tr w:rsidR="00810A58" w:rsidRPr="00122259" w14:paraId="79C4BA64" w14:textId="77777777" w:rsidTr="00810A58">
        <w:trPr>
          <w:trHeight w:val="20"/>
          <w:jc w:val="center"/>
        </w:trPr>
        <w:tc>
          <w:tcPr>
            <w:tcW w:w="1638" w:type="pct"/>
            <w:shd w:val="clear" w:color="auto" w:fill="auto"/>
            <w:vAlign w:val="center"/>
          </w:tcPr>
          <w:p w14:paraId="5F0E3FD6"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3F</w:t>
            </w:r>
          </w:p>
        </w:tc>
        <w:tc>
          <w:tcPr>
            <w:tcW w:w="1474" w:type="pct"/>
            <w:vMerge/>
            <w:shd w:val="clear" w:color="auto" w:fill="auto"/>
            <w:vAlign w:val="center"/>
          </w:tcPr>
          <w:p w14:paraId="662248EC"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4C5462DF"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006.24</w:t>
            </w:r>
          </w:p>
        </w:tc>
      </w:tr>
      <w:tr w:rsidR="00810A58" w:rsidRPr="00122259" w14:paraId="7C2B16B5" w14:textId="77777777" w:rsidTr="00810A58">
        <w:trPr>
          <w:trHeight w:val="20"/>
          <w:jc w:val="center"/>
        </w:trPr>
        <w:tc>
          <w:tcPr>
            <w:tcW w:w="1638" w:type="pct"/>
            <w:shd w:val="clear" w:color="auto" w:fill="auto"/>
            <w:vAlign w:val="center"/>
          </w:tcPr>
          <w:p w14:paraId="0B2F7EF3"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2F</w:t>
            </w:r>
          </w:p>
        </w:tc>
        <w:tc>
          <w:tcPr>
            <w:tcW w:w="1474" w:type="pct"/>
            <w:vMerge/>
            <w:shd w:val="clear" w:color="auto" w:fill="auto"/>
            <w:vAlign w:val="center"/>
          </w:tcPr>
          <w:p w14:paraId="4FD283F9"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5A1DB72E"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006.24</w:t>
            </w:r>
          </w:p>
        </w:tc>
      </w:tr>
      <w:tr w:rsidR="00810A58" w:rsidRPr="00122259" w14:paraId="150C0582" w14:textId="77777777" w:rsidTr="00810A58">
        <w:trPr>
          <w:trHeight w:val="20"/>
          <w:jc w:val="center"/>
        </w:trPr>
        <w:tc>
          <w:tcPr>
            <w:tcW w:w="1638" w:type="pct"/>
            <w:shd w:val="clear" w:color="auto" w:fill="auto"/>
            <w:vAlign w:val="center"/>
          </w:tcPr>
          <w:p w14:paraId="1C131EEF"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1F</w:t>
            </w:r>
          </w:p>
        </w:tc>
        <w:tc>
          <w:tcPr>
            <w:tcW w:w="1474" w:type="pct"/>
            <w:vMerge/>
            <w:shd w:val="clear" w:color="auto" w:fill="auto"/>
            <w:vAlign w:val="center"/>
          </w:tcPr>
          <w:p w14:paraId="29C34C06"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44484684"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006.24</w:t>
            </w:r>
          </w:p>
        </w:tc>
      </w:tr>
      <w:tr w:rsidR="00810A58" w:rsidRPr="00122259" w14:paraId="4D6E5BD5" w14:textId="77777777" w:rsidTr="00810A58">
        <w:trPr>
          <w:trHeight w:val="20"/>
          <w:jc w:val="center"/>
        </w:trPr>
        <w:tc>
          <w:tcPr>
            <w:tcW w:w="1638" w:type="pct"/>
            <w:shd w:val="clear" w:color="auto" w:fill="auto"/>
            <w:vAlign w:val="center"/>
          </w:tcPr>
          <w:p w14:paraId="093BFEF5"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0F</w:t>
            </w:r>
          </w:p>
        </w:tc>
        <w:tc>
          <w:tcPr>
            <w:tcW w:w="1474" w:type="pct"/>
            <w:vMerge/>
            <w:shd w:val="clear" w:color="auto" w:fill="auto"/>
            <w:vAlign w:val="center"/>
          </w:tcPr>
          <w:p w14:paraId="747EB816"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3C6912F6"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006.24</w:t>
            </w:r>
          </w:p>
        </w:tc>
      </w:tr>
      <w:tr w:rsidR="00810A58" w:rsidRPr="00122259" w14:paraId="45006E9D" w14:textId="77777777" w:rsidTr="00810A58">
        <w:trPr>
          <w:trHeight w:val="20"/>
          <w:jc w:val="center"/>
        </w:trPr>
        <w:tc>
          <w:tcPr>
            <w:tcW w:w="1638" w:type="pct"/>
            <w:shd w:val="clear" w:color="auto" w:fill="auto"/>
            <w:vAlign w:val="center"/>
          </w:tcPr>
          <w:p w14:paraId="1DC5CADB"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9F</w:t>
            </w:r>
          </w:p>
        </w:tc>
        <w:tc>
          <w:tcPr>
            <w:tcW w:w="1474" w:type="pct"/>
            <w:vMerge/>
            <w:shd w:val="clear" w:color="auto" w:fill="auto"/>
            <w:vAlign w:val="center"/>
          </w:tcPr>
          <w:p w14:paraId="66BAF759"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shd w:val="clear" w:color="auto" w:fill="auto"/>
            <w:vAlign w:val="center"/>
          </w:tcPr>
          <w:p w14:paraId="2DAFEF4B"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006.24</w:t>
            </w:r>
          </w:p>
        </w:tc>
      </w:tr>
      <w:tr w:rsidR="00810A58" w:rsidRPr="00122259" w14:paraId="29DB8D29" w14:textId="77777777" w:rsidTr="00810A58">
        <w:trPr>
          <w:trHeight w:val="20"/>
          <w:jc w:val="center"/>
        </w:trPr>
        <w:tc>
          <w:tcPr>
            <w:tcW w:w="1638" w:type="pct"/>
            <w:shd w:val="clear" w:color="auto" w:fill="auto"/>
            <w:vAlign w:val="center"/>
          </w:tcPr>
          <w:p w14:paraId="3CA046EA"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8F</w:t>
            </w:r>
          </w:p>
        </w:tc>
        <w:tc>
          <w:tcPr>
            <w:tcW w:w="1474" w:type="pct"/>
            <w:vMerge w:val="restart"/>
            <w:shd w:val="clear" w:color="auto" w:fill="auto"/>
            <w:vAlign w:val="center"/>
          </w:tcPr>
          <w:p w14:paraId="254F32CA"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旅馆</w:t>
            </w:r>
          </w:p>
        </w:tc>
        <w:tc>
          <w:tcPr>
            <w:tcW w:w="1888" w:type="pct"/>
            <w:vMerge w:val="restart"/>
            <w:shd w:val="clear" w:color="auto" w:fill="auto"/>
            <w:vAlign w:val="center"/>
          </w:tcPr>
          <w:p w14:paraId="6A5C29F9"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7</w:t>
            </w:r>
            <w:r w:rsidRPr="00122259">
              <w:rPr>
                <w:rFonts w:ascii="Arial" w:eastAsia="华文细黑" w:hAnsi="Arial" w:cs="宋体"/>
                <w:color w:val="000000"/>
                <w:sz w:val="18"/>
                <w:szCs w:val="21"/>
              </w:rPr>
              <w:t>834.18</w:t>
            </w:r>
          </w:p>
        </w:tc>
      </w:tr>
      <w:tr w:rsidR="00810A58" w:rsidRPr="00122259" w14:paraId="4E655E4A" w14:textId="77777777" w:rsidTr="00810A58">
        <w:trPr>
          <w:trHeight w:val="20"/>
          <w:jc w:val="center"/>
        </w:trPr>
        <w:tc>
          <w:tcPr>
            <w:tcW w:w="1638" w:type="pct"/>
            <w:shd w:val="clear" w:color="auto" w:fill="auto"/>
            <w:vAlign w:val="center"/>
          </w:tcPr>
          <w:p w14:paraId="66C3345C"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7F</w:t>
            </w:r>
          </w:p>
        </w:tc>
        <w:tc>
          <w:tcPr>
            <w:tcW w:w="1474" w:type="pct"/>
            <w:vMerge/>
            <w:shd w:val="clear" w:color="auto" w:fill="auto"/>
            <w:vAlign w:val="center"/>
          </w:tcPr>
          <w:p w14:paraId="07121927"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vMerge/>
            <w:shd w:val="clear" w:color="auto" w:fill="auto"/>
            <w:vAlign w:val="center"/>
          </w:tcPr>
          <w:p w14:paraId="5C5B9793" w14:textId="77777777" w:rsidR="00810A58" w:rsidRPr="00122259" w:rsidRDefault="00810A58" w:rsidP="0069500F">
            <w:pPr>
              <w:overflowPunct w:val="0"/>
              <w:snapToGrid w:val="0"/>
              <w:jc w:val="both"/>
              <w:rPr>
                <w:rFonts w:ascii="Arial" w:eastAsia="华文细黑" w:hAnsi="Arial" w:cs="宋体"/>
                <w:color w:val="000000"/>
                <w:sz w:val="18"/>
                <w:szCs w:val="21"/>
              </w:rPr>
            </w:pPr>
          </w:p>
        </w:tc>
      </w:tr>
      <w:tr w:rsidR="00810A58" w:rsidRPr="00122259" w14:paraId="30F161A0" w14:textId="77777777" w:rsidTr="00810A58">
        <w:trPr>
          <w:trHeight w:val="20"/>
          <w:jc w:val="center"/>
        </w:trPr>
        <w:tc>
          <w:tcPr>
            <w:tcW w:w="1638" w:type="pct"/>
            <w:shd w:val="clear" w:color="auto" w:fill="auto"/>
            <w:vAlign w:val="center"/>
          </w:tcPr>
          <w:p w14:paraId="21DF0CD5"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6F</w:t>
            </w:r>
          </w:p>
        </w:tc>
        <w:tc>
          <w:tcPr>
            <w:tcW w:w="1474" w:type="pct"/>
            <w:vMerge/>
            <w:shd w:val="clear" w:color="auto" w:fill="auto"/>
            <w:vAlign w:val="center"/>
          </w:tcPr>
          <w:p w14:paraId="7C6ADA72"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vMerge/>
            <w:shd w:val="clear" w:color="auto" w:fill="auto"/>
            <w:vAlign w:val="center"/>
          </w:tcPr>
          <w:p w14:paraId="2A4B3E07" w14:textId="77777777" w:rsidR="00810A58" w:rsidRPr="00122259" w:rsidRDefault="00810A58" w:rsidP="0069500F">
            <w:pPr>
              <w:overflowPunct w:val="0"/>
              <w:snapToGrid w:val="0"/>
              <w:jc w:val="both"/>
              <w:rPr>
                <w:rFonts w:ascii="Arial" w:eastAsia="华文细黑" w:hAnsi="Arial" w:cs="宋体"/>
                <w:color w:val="000000"/>
                <w:sz w:val="18"/>
                <w:szCs w:val="21"/>
              </w:rPr>
            </w:pPr>
          </w:p>
        </w:tc>
      </w:tr>
      <w:tr w:rsidR="00810A58" w:rsidRPr="00122259" w14:paraId="74DFBF7B" w14:textId="77777777" w:rsidTr="00810A58">
        <w:trPr>
          <w:trHeight w:val="20"/>
          <w:jc w:val="center"/>
        </w:trPr>
        <w:tc>
          <w:tcPr>
            <w:tcW w:w="1638" w:type="pct"/>
            <w:shd w:val="clear" w:color="auto" w:fill="auto"/>
            <w:vAlign w:val="center"/>
          </w:tcPr>
          <w:p w14:paraId="373AF9AA"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5F</w:t>
            </w:r>
          </w:p>
        </w:tc>
        <w:tc>
          <w:tcPr>
            <w:tcW w:w="1474" w:type="pct"/>
            <w:vMerge/>
            <w:shd w:val="clear" w:color="auto" w:fill="auto"/>
            <w:vAlign w:val="center"/>
          </w:tcPr>
          <w:p w14:paraId="3CAF07AB"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vMerge/>
            <w:shd w:val="clear" w:color="auto" w:fill="auto"/>
            <w:vAlign w:val="center"/>
          </w:tcPr>
          <w:p w14:paraId="21C5F168" w14:textId="77777777" w:rsidR="00810A58" w:rsidRPr="00122259" w:rsidRDefault="00810A58" w:rsidP="0069500F">
            <w:pPr>
              <w:overflowPunct w:val="0"/>
              <w:snapToGrid w:val="0"/>
              <w:jc w:val="both"/>
              <w:rPr>
                <w:rFonts w:ascii="Arial" w:eastAsia="华文细黑" w:hAnsi="Arial" w:cs="宋体"/>
                <w:color w:val="000000"/>
                <w:sz w:val="18"/>
                <w:szCs w:val="21"/>
              </w:rPr>
            </w:pPr>
          </w:p>
        </w:tc>
      </w:tr>
      <w:tr w:rsidR="00810A58" w:rsidRPr="00122259" w14:paraId="640E5F72" w14:textId="77777777" w:rsidTr="00810A58">
        <w:trPr>
          <w:trHeight w:val="20"/>
          <w:jc w:val="center"/>
        </w:trPr>
        <w:tc>
          <w:tcPr>
            <w:tcW w:w="1638" w:type="pct"/>
            <w:shd w:val="clear" w:color="auto" w:fill="auto"/>
            <w:vAlign w:val="center"/>
          </w:tcPr>
          <w:p w14:paraId="46C1C23A"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4F</w:t>
            </w:r>
          </w:p>
        </w:tc>
        <w:tc>
          <w:tcPr>
            <w:tcW w:w="1474" w:type="pct"/>
            <w:vMerge/>
            <w:shd w:val="clear" w:color="auto" w:fill="auto"/>
            <w:vAlign w:val="center"/>
          </w:tcPr>
          <w:p w14:paraId="7148066F"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vMerge/>
            <w:shd w:val="clear" w:color="auto" w:fill="auto"/>
            <w:vAlign w:val="center"/>
          </w:tcPr>
          <w:p w14:paraId="732BCA61" w14:textId="77777777" w:rsidR="00810A58" w:rsidRPr="00122259" w:rsidRDefault="00810A58" w:rsidP="0069500F">
            <w:pPr>
              <w:overflowPunct w:val="0"/>
              <w:snapToGrid w:val="0"/>
              <w:jc w:val="both"/>
              <w:rPr>
                <w:rFonts w:ascii="Arial" w:eastAsia="华文细黑" w:hAnsi="Arial" w:cs="宋体"/>
                <w:color w:val="000000"/>
                <w:sz w:val="18"/>
                <w:szCs w:val="21"/>
              </w:rPr>
            </w:pPr>
          </w:p>
        </w:tc>
      </w:tr>
      <w:tr w:rsidR="00810A58" w:rsidRPr="00122259" w14:paraId="2A9ABA21" w14:textId="77777777" w:rsidTr="00810A58">
        <w:trPr>
          <w:trHeight w:val="20"/>
          <w:jc w:val="center"/>
        </w:trPr>
        <w:tc>
          <w:tcPr>
            <w:tcW w:w="1638" w:type="pct"/>
            <w:shd w:val="clear" w:color="auto" w:fill="auto"/>
            <w:vAlign w:val="center"/>
          </w:tcPr>
          <w:p w14:paraId="16707BA0"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3F</w:t>
            </w:r>
          </w:p>
        </w:tc>
        <w:tc>
          <w:tcPr>
            <w:tcW w:w="1474" w:type="pct"/>
            <w:vMerge w:val="restart"/>
            <w:shd w:val="clear" w:color="auto" w:fill="auto"/>
            <w:vAlign w:val="center"/>
          </w:tcPr>
          <w:p w14:paraId="5B8DB18F"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商业</w:t>
            </w:r>
          </w:p>
        </w:tc>
        <w:tc>
          <w:tcPr>
            <w:tcW w:w="1888" w:type="pct"/>
            <w:vMerge w:val="restart"/>
            <w:shd w:val="clear" w:color="auto" w:fill="auto"/>
            <w:vAlign w:val="center"/>
          </w:tcPr>
          <w:p w14:paraId="65E1B4C8"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7</w:t>
            </w:r>
            <w:r w:rsidRPr="00122259">
              <w:rPr>
                <w:rFonts w:ascii="Arial" w:eastAsia="华文细黑" w:hAnsi="Arial" w:cs="宋体"/>
                <w:color w:val="000000"/>
                <w:sz w:val="18"/>
                <w:szCs w:val="21"/>
              </w:rPr>
              <w:t>200.96</w:t>
            </w:r>
          </w:p>
        </w:tc>
      </w:tr>
      <w:tr w:rsidR="00810A58" w:rsidRPr="00122259" w14:paraId="37256539" w14:textId="77777777" w:rsidTr="00810A58">
        <w:trPr>
          <w:trHeight w:val="20"/>
          <w:jc w:val="center"/>
        </w:trPr>
        <w:tc>
          <w:tcPr>
            <w:tcW w:w="1638" w:type="pct"/>
            <w:shd w:val="clear" w:color="auto" w:fill="auto"/>
            <w:vAlign w:val="center"/>
          </w:tcPr>
          <w:p w14:paraId="0CE3482D"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2F</w:t>
            </w:r>
          </w:p>
        </w:tc>
        <w:tc>
          <w:tcPr>
            <w:tcW w:w="1474" w:type="pct"/>
            <w:vMerge/>
            <w:shd w:val="clear" w:color="auto" w:fill="auto"/>
            <w:vAlign w:val="center"/>
          </w:tcPr>
          <w:p w14:paraId="44812624"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vMerge/>
            <w:shd w:val="clear" w:color="auto" w:fill="auto"/>
            <w:vAlign w:val="center"/>
          </w:tcPr>
          <w:p w14:paraId="29A11336" w14:textId="77777777" w:rsidR="00810A58" w:rsidRPr="00122259" w:rsidRDefault="00810A58" w:rsidP="0069500F">
            <w:pPr>
              <w:overflowPunct w:val="0"/>
              <w:snapToGrid w:val="0"/>
              <w:jc w:val="both"/>
              <w:rPr>
                <w:rFonts w:ascii="Arial" w:eastAsia="华文细黑" w:hAnsi="Arial" w:cs="宋体"/>
                <w:color w:val="000000"/>
                <w:sz w:val="18"/>
                <w:szCs w:val="21"/>
              </w:rPr>
            </w:pPr>
          </w:p>
        </w:tc>
      </w:tr>
      <w:tr w:rsidR="00810A58" w:rsidRPr="00122259" w14:paraId="7D07E0C7" w14:textId="77777777" w:rsidTr="00810A58">
        <w:trPr>
          <w:trHeight w:val="20"/>
          <w:jc w:val="center"/>
        </w:trPr>
        <w:tc>
          <w:tcPr>
            <w:tcW w:w="1638" w:type="pct"/>
            <w:shd w:val="clear" w:color="auto" w:fill="auto"/>
            <w:vAlign w:val="center"/>
          </w:tcPr>
          <w:p w14:paraId="30A9128D"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1F</w:t>
            </w:r>
          </w:p>
        </w:tc>
        <w:tc>
          <w:tcPr>
            <w:tcW w:w="1474" w:type="pct"/>
            <w:vMerge/>
            <w:shd w:val="clear" w:color="auto" w:fill="auto"/>
            <w:vAlign w:val="center"/>
          </w:tcPr>
          <w:p w14:paraId="30C77F3A" w14:textId="77777777" w:rsidR="00810A58" w:rsidRPr="00122259" w:rsidRDefault="00810A58" w:rsidP="0069500F">
            <w:pPr>
              <w:overflowPunct w:val="0"/>
              <w:snapToGrid w:val="0"/>
              <w:jc w:val="both"/>
              <w:rPr>
                <w:rFonts w:ascii="Arial" w:eastAsia="华文细黑" w:hAnsi="Arial" w:cs="宋体"/>
                <w:color w:val="000000"/>
                <w:sz w:val="18"/>
                <w:szCs w:val="21"/>
              </w:rPr>
            </w:pPr>
          </w:p>
        </w:tc>
        <w:tc>
          <w:tcPr>
            <w:tcW w:w="1888" w:type="pct"/>
            <w:vMerge/>
            <w:shd w:val="clear" w:color="auto" w:fill="auto"/>
            <w:vAlign w:val="center"/>
          </w:tcPr>
          <w:p w14:paraId="7068933B" w14:textId="77777777" w:rsidR="00810A58" w:rsidRPr="00122259" w:rsidRDefault="00810A58" w:rsidP="0069500F">
            <w:pPr>
              <w:overflowPunct w:val="0"/>
              <w:snapToGrid w:val="0"/>
              <w:jc w:val="both"/>
              <w:rPr>
                <w:rFonts w:ascii="Arial" w:eastAsia="华文细黑" w:hAnsi="Arial" w:cs="宋体"/>
                <w:color w:val="000000"/>
                <w:sz w:val="18"/>
                <w:szCs w:val="21"/>
              </w:rPr>
            </w:pPr>
          </w:p>
        </w:tc>
      </w:tr>
      <w:tr w:rsidR="00810A58" w:rsidRPr="00122259" w14:paraId="7A0949DF" w14:textId="77777777" w:rsidTr="00810A58">
        <w:trPr>
          <w:trHeight w:val="20"/>
          <w:jc w:val="center"/>
        </w:trPr>
        <w:tc>
          <w:tcPr>
            <w:tcW w:w="1638" w:type="pct"/>
            <w:shd w:val="clear" w:color="auto" w:fill="auto"/>
            <w:vAlign w:val="center"/>
          </w:tcPr>
          <w:p w14:paraId="32473D36"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B</w:t>
            </w:r>
            <w:r w:rsidRPr="00122259">
              <w:rPr>
                <w:rFonts w:ascii="Arial" w:eastAsia="华文细黑" w:hAnsi="Arial" w:cs="宋体"/>
                <w:color w:val="000000"/>
                <w:sz w:val="18"/>
                <w:szCs w:val="21"/>
              </w:rPr>
              <w:t>1</w:t>
            </w:r>
          </w:p>
        </w:tc>
        <w:tc>
          <w:tcPr>
            <w:tcW w:w="1474" w:type="pct"/>
            <w:shd w:val="clear" w:color="auto" w:fill="auto"/>
            <w:vAlign w:val="center"/>
          </w:tcPr>
          <w:p w14:paraId="37DF1102"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地下车库</w:t>
            </w:r>
          </w:p>
        </w:tc>
        <w:tc>
          <w:tcPr>
            <w:tcW w:w="1888" w:type="pct"/>
            <w:shd w:val="clear" w:color="auto" w:fill="auto"/>
            <w:vAlign w:val="center"/>
          </w:tcPr>
          <w:p w14:paraId="039C4F4C"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5</w:t>
            </w:r>
            <w:r w:rsidRPr="00122259">
              <w:rPr>
                <w:rFonts w:ascii="Arial" w:eastAsia="华文细黑" w:hAnsi="Arial" w:cs="宋体"/>
                <w:color w:val="000000"/>
                <w:sz w:val="18"/>
                <w:szCs w:val="21"/>
              </w:rPr>
              <w:t>12.16</w:t>
            </w:r>
          </w:p>
        </w:tc>
      </w:tr>
      <w:tr w:rsidR="00810A58" w:rsidRPr="00122259" w14:paraId="3DF74698" w14:textId="77777777" w:rsidTr="00810A58">
        <w:trPr>
          <w:trHeight w:val="20"/>
          <w:jc w:val="center"/>
        </w:trPr>
        <w:tc>
          <w:tcPr>
            <w:tcW w:w="1638" w:type="pct"/>
            <w:shd w:val="clear" w:color="auto" w:fill="auto"/>
            <w:vAlign w:val="center"/>
          </w:tcPr>
          <w:p w14:paraId="5163EB0B"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B</w:t>
            </w:r>
            <w:r w:rsidRPr="00122259">
              <w:rPr>
                <w:rFonts w:ascii="Arial" w:eastAsia="华文细黑" w:hAnsi="Arial" w:cs="宋体"/>
                <w:color w:val="000000"/>
                <w:sz w:val="18"/>
                <w:szCs w:val="21"/>
              </w:rPr>
              <w:t>2</w:t>
            </w:r>
          </w:p>
        </w:tc>
        <w:tc>
          <w:tcPr>
            <w:tcW w:w="1474" w:type="pct"/>
            <w:shd w:val="clear" w:color="auto" w:fill="auto"/>
            <w:vAlign w:val="center"/>
          </w:tcPr>
          <w:p w14:paraId="0B1C1A78"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设备用房</w:t>
            </w:r>
          </w:p>
        </w:tc>
        <w:tc>
          <w:tcPr>
            <w:tcW w:w="1888" w:type="pct"/>
            <w:shd w:val="clear" w:color="auto" w:fill="auto"/>
            <w:vAlign w:val="center"/>
          </w:tcPr>
          <w:p w14:paraId="50302C0C"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w:t>
            </w:r>
          </w:p>
        </w:tc>
      </w:tr>
      <w:tr w:rsidR="00810A58" w:rsidRPr="00122259" w14:paraId="11910988" w14:textId="77777777" w:rsidTr="00810A58">
        <w:trPr>
          <w:trHeight w:val="20"/>
          <w:jc w:val="center"/>
        </w:trPr>
        <w:tc>
          <w:tcPr>
            <w:tcW w:w="1638" w:type="pct"/>
            <w:shd w:val="clear" w:color="auto" w:fill="auto"/>
            <w:vAlign w:val="center"/>
          </w:tcPr>
          <w:p w14:paraId="525C00F8"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合计</w:t>
            </w:r>
          </w:p>
        </w:tc>
        <w:tc>
          <w:tcPr>
            <w:tcW w:w="1474" w:type="pct"/>
            <w:shd w:val="clear" w:color="auto" w:fill="auto"/>
            <w:vAlign w:val="center"/>
          </w:tcPr>
          <w:p w14:paraId="0F0F58C7"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w:t>
            </w:r>
          </w:p>
        </w:tc>
        <w:tc>
          <w:tcPr>
            <w:tcW w:w="1888" w:type="pct"/>
            <w:shd w:val="clear" w:color="auto" w:fill="auto"/>
            <w:vAlign w:val="center"/>
          </w:tcPr>
          <w:p w14:paraId="5ACD7993" w14:textId="77777777" w:rsidR="00810A58" w:rsidRPr="00122259" w:rsidRDefault="00810A58" w:rsidP="0069500F">
            <w:pPr>
              <w:overflowPunct w:val="0"/>
              <w:snapToGrid w:val="0"/>
              <w:jc w:val="both"/>
              <w:rPr>
                <w:rFonts w:ascii="Arial" w:eastAsia="华文细黑" w:hAnsi="Arial" w:cs="宋体"/>
                <w:color w:val="000000"/>
                <w:sz w:val="18"/>
                <w:szCs w:val="21"/>
              </w:rPr>
            </w:pPr>
            <w:r w:rsidRPr="00122259">
              <w:rPr>
                <w:rFonts w:ascii="Arial" w:eastAsia="华文细黑" w:hAnsi="Arial" w:cs="宋体" w:hint="eastAsia"/>
                <w:color w:val="000000"/>
                <w:sz w:val="18"/>
                <w:szCs w:val="21"/>
              </w:rPr>
              <w:t>3</w:t>
            </w:r>
            <w:r w:rsidRPr="00122259">
              <w:rPr>
                <w:rFonts w:ascii="Arial" w:eastAsia="华文细黑" w:hAnsi="Arial" w:cs="宋体"/>
                <w:color w:val="000000"/>
                <w:sz w:val="18"/>
                <w:szCs w:val="21"/>
              </w:rPr>
              <w:t>1372.30</w:t>
            </w:r>
          </w:p>
        </w:tc>
      </w:tr>
    </w:tbl>
    <w:p w14:paraId="1024477C" w14:textId="7AC7B867" w:rsidR="00810A58" w:rsidRPr="00A46DD7" w:rsidRDefault="00810A58" w:rsidP="00A46DD7">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本次评估均以登记的合法用途及所对应的建筑面积为计算依据，不考虑估价对象内部进行装修改造、改变原登记单位对估价结果的影响。</w:t>
      </w:r>
      <w:r w:rsidRPr="00810A58">
        <w:rPr>
          <w:rFonts w:ascii="Arial" w:eastAsia="华文楷体" w:hAnsi="Arial" w:cs="Arial" w:hint="eastAsia"/>
          <w:color w:val="000000" w:themeColor="text1"/>
          <w:sz w:val="28"/>
          <w:szCs w:val="28"/>
        </w:rPr>
        <w:t>《房屋面积测算技术报告书</w:t>
      </w:r>
      <w:r w:rsidRPr="00810A58">
        <w:rPr>
          <w:rFonts w:ascii="Arial" w:eastAsia="华文楷体" w:hAnsi="Arial" w:cs="Arial" w:hint="eastAsia"/>
          <w:color w:val="000000" w:themeColor="text1"/>
          <w:sz w:val="28"/>
          <w:szCs w:val="28"/>
        </w:rPr>
        <w:t>(</w:t>
      </w:r>
      <w:r w:rsidRPr="00810A58">
        <w:rPr>
          <w:rFonts w:ascii="Arial" w:eastAsia="华文楷体" w:hAnsi="Arial" w:cs="Arial" w:hint="eastAsia"/>
          <w:color w:val="000000" w:themeColor="text1"/>
          <w:sz w:val="28"/>
          <w:szCs w:val="28"/>
        </w:rPr>
        <w:t>商品房类使用</w:t>
      </w:r>
      <w:r w:rsidRPr="00810A58">
        <w:rPr>
          <w:rFonts w:ascii="Arial" w:eastAsia="华文楷体" w:hAnsi="Arial" w:cs="Arial" w:hint="eastAsia"/>
          <w:color w:val="000000" w:themeColor="text1"/>
          <w:sz w:val="28"/>
          <w:szCs w:val="28"/>
        </w:rPr>
        <w:t>)</w:t>
      </w:r>
      <w:r>
        <w:rPr>
          <w:rFonts w:ascii="Arial" w:eastAsia="华文楷体" w:hAnsi="Arial" w:cs="Arial" w:hint="eastAsia"/>
          <w:color w:val="000000" w:themeColor="text1"/>
          <w:sz w:val="28"/>
          <w:szCs w:val="28"/>
        </w:rPr>
        <w:t>》中的数据仅供参考，且</w:t>
      </w:r>
      <w:r w:rsidRPr="00810A58">
        <w:rPr>
          <w:rFonts w:ascii="Arial" w:eastAsia="华文楷体" w:hAnsi="Arial" w:cs="Arial" w:hint="eastAsia"/>
          <w:color w:val="000000" w:themeColor="text1"/>
          <w:sz w:val="28"/>
          <w:szCs w:val="28"/>
        </w:rPr>
        <w:t>评估机构并没有</w:t>
      </w:r>
      <w:r>
        <w:rPr>
          <w:rFonts w:ascii="Arial" w:eastAsia="华文楷体" w:hAnsi="Arial" w:cs="Arial" w:hint="eastAsia"/>
          <w:color w:val="000000" w:themeColor="text1"/>
          <w:sz w:val="28"/>
          <w:szCs w:val="28"/>
        </w:rPr>
        <w:t>义务对估价对象</w:t>
      </w:r>
      <w:r w:rsidRPr="00810A58">
        <w:rPr>
          <w:rFonts w:ascii="Arial" w:eastAsia="华文楷体" w:hAnsi="Arial" w:cs="Arial" w:hint="eastAsia"/>
          <w:color w:val="000000" w:themeColor="text1"/>
          <w:sz w:val="28"/>
          <w:szCs w:val="28"/>
        </w:rPr>
        <w:t>重新进行测绘</w:t>
      </w:r>
      <w:r>
        <w:rPr>
          <w:rFonts w:ascii="Arial" w:eastAsia="华文楷体" w:hAnsi="Arial" w:cs="Arial" w:hint="eastAsia"/>
          <w:color w:val="000000" w:themeColor="text1"/>
          <w:sz w:val="28"/>
          <w:szCs w:val="28"/>
        </w:rPr>
        <w:t>，</w:t>
      </w:r>
    </w:p>
    <w:p w14:paraId="28ADB05E" w14:textId="3FC6FC41" w:rsidR="00F27278" w:rsidRPr="000B0712" w:rsidRDefault="000B0712" w:rsidP="00F27278">
      <w:pPr>
        <w:kinsoku w:val="0"/>
        <w:autoSpaceDE w:val="0"/>
        <w:autoSpaceDN w:val="0"/>
        <w:ind w:firstLineChars="200" w:firstLine="560"/>
        <w:contextualSpacing/>
        <w:jc w:val="both"/>
        <w:rPr>
          <w:rFonts w:ascii="Arial" w:eastAsia="华文楷体" w:hAnsi="Arial" w:cs="Arial"/>
          <w:color w:val="000000" w:themeColor="text1"/>
          <w:sz w:val="28"/>
          <w:szCs w:val="28"/>
        </w:rPr>
      </w:pPr>
      <w:r>
        <w:rPr>
          <w:rFonts w:ascii="Arial" w:eastAsia="华文楷体" w:hAnsi="Arial" w:cs="Arial" w:hint="eastAsia"/>
          <w:color w:val="000000" w:themeColor="text1"/>
          <w:sz w:val="28"/>
          <w:szCs w:val="28"/>
        </w:rPr>
        <w:t>报告中对地下建筑面积分摊描述，</w:t>
      </w:r>
      <w:r w:rsidRPr="000B0712">
        <w:rPr>
          <w:rFonts w:ascii="Arial" w:eastAsia="华文楷体" w:hAnsi="Arial" w:cs="Arial" w:hint="eastAsia"/>
          <w:color w:val="000000" w:themeColor="text1"/>
          <w:sz w:val="28"/>
          <w:szCs w:val="28"/>
        </w:rPr>
        <w:t>根据被执行人提供的《不动产权证书》</w:t>
      </w:r>
      <w:r w:rsidRPr="000B0712">
        <w:rPr>
          <w:rFonts w:ascii="Arial" w:eastAsia="华文楷体" w:hAnsi="Arial" w:cs="Arial" w:hint="eastAsia"/>
          <w:color w:val="000000" w:themeColor="text1"/>
          <w:sz w:val="28"/>
          <w:szCs w:val="28"/>
        </w:rPr>
        <w:t xml:space="preserve"> [</w:t>
      </w:r>
      <w:r w:rsidRPr="000B0712">
        <w:rPr>
          <w:rFonts w:ascii="Arial" w:eastAsia="华文楷体" w:hAnsi="Arial" w:cs="Arial" w:hint="eastAsia"/>
          <w:color w:val="000000" w:themeColor="text1"/>
          <w:sz w:val="28"/>
          <w:szCs w:val="28"/>
        </w:rPr>
        <w:t>京（</w:t>
      </w:r>
      <w:r w:rsidRPr="000B0712">
        <w:rPr>
          <w:rFonts w:ascii="Arial" w:eastAsia="华文楷体" w:hAnsi="Arial" w:cs="Arial" w:hint="eastAsia"/>
          <w:color w:val="000000" w:themeColor="text1"/>
          <w:sz w:val="28"/>
          <w:szCs w:val="28"/>
        </w:rPr>
        <w:t>2020</w:t>
      </w:r>
      <w:r w:rsidRPr="000B0712">
        <w:rPr>
          <w:rFonts w:ascii="Arial" w:eastAsia="华文楷体" w:hAnsi="Arial" w:cs="Arial" w:hint="eastAsia"/>
          <w:color w:val="000000" w:themeColor="text1"/>
          <w:sz w:val="28"/>
          <w:szCs w:val="28"/>
        </w:rPr>
        <w:t>）朝不动产权第</w:t>
      </w:r>
      <w:r w:rsidRPr="000B0712">
        <w:rPr>
          <w:rFonts w:ascii="Arial" w:eastAsia="华文楷体" w:hAnsi="Arial" w:cs="Arial" w:hint="eastAsia"/>
          <w:color w:val="000000" w:themeColor="text1"/>
          <w:sz w:val="28"/>
          <w:szCs w:val="28"/>
        </w:rPr>
        <w:t>0095427</w:t>
      </w:r>
      <w:r w:rsidRPr="000B0712">
        <w:rPr>
          <w:rFonts w:ascii="Arial" w:eastAsia="华文楷体" w:hAnsi="Arial" w:cs="Arial" w:hint="eastAsia"/>
          <w:color w:val="000000" w:themeColor="text1"/>
          <w:sz w:val="28"/>
          <w:szCs w:val="28"/>
        </w:rPr>
        <w:t>号、京（</w:t>
      </w:r>
      <w:r w:rsidRPr="000B0712">
        <w:rPr>
          <w:rFonts w:ascii="Arial" w:eastAsia="华文楷体" w:hAnsi="Arial" w:cs="Arial" w:hint="eastAsia"/>
          <w:color w:val="000000" w:themeColor="text1"/>
          <w:sz w:val="28"/>
          <w:szCs w:val="28"/>
        </w:rPr>
        <w:t>2021</w:t>
      </w:r>
      <w:r w:rsidRPr="000B0712">
        <w:rPr>
          <w:rFonts w:ascii="Arial" w:eastAsia="华文楷体" w:hAnsi="Arial" w:cs="Arial" w:hint="eastAsia"/>
          <w:color w:val="000000" w:themeColor="text1"/>
          <w:sz w:val="28"/>
          <w:szCs w:val="28"/>
        </w:rPr>
        <w:t>）朝不动产权第</w:t>
      </w:r>
      <w:r w:rsidRPr="000B0712">
        <w:rPr>
          <w:rFonts w:ascii="Arial" w:eastAsia="华文楷体" w:hAnsi="Arial" w:cs="Arial" w:hint="eastAsia"/>
          <w:color w:val="000000" w:themeColor="text1"/>
          <w:sz w:val="28"/>
          <w:szCs w:val="28"/>
        </w:rPr>
        <w:t>0089604</w:t>
      </w:r>
      <w:r w:rsidRPr="000B0712">
        <w:rPr>
          <w:rFonts w:ascii="Arial" w:eastAsia="华文楷体" w:hAnsi="Arial" w:cs="Arial" w:hint="eastAsia"/>
          <w:color w:val="000000" w:themeColor="text1"/>
          <w:sz w:val="28"/>
          <w:szCs w:val="28"/>
        </w:rPr>
        <w:t>号</w:t>
      </w:r>
      <w:r w:rsidRPr="000B0712">
        <w:rPr>
          <w:rFonts w:ascii="Arial" w:eastAsia="华文楷体" w:hAnsi="Arial" w:cs="Arial" w:hint="eastAsia"/>
          <w:color w:val="000000" w:themeColor="text1"/>
          <w:sz w:val="28"/>
          <w:szCs w:val="28"/>
        </w:rPr>
        <w:t>]</w:t>
      </w:r>
      <w:r w:rsidRPr="000B0712">
        <w:rPr>
          <w:rFonts w:ascii="Arial" w:eastAsia="华文楷体" w:hAnsi="Arial" w:cs="Arial" w:hint="eastAsia"/>
          <w:color w:val="000000" w:themeColor="text1"/>
          <w:sz w:val="28"/>
          <w:szCs w:val="28"/>
        </w:rPr>
        <w:t>及《房屋面积测算技术报告书（商品房类使用）》，估价对象房屋总建筑面积为</w:t>
      </w:r>
      <w:r w:rsidRPr="000B0712">
        <w:rPr>
          <w:rFonts w:ascii="Arial" w:eastAsia="华文楷体" w:hAnsi="Arial" w:cs="Arial" w:hint="eastAsia"/>
          <w:color w:val="000000" w:themeColor="text1"/>
          <w:sz w:val="28"/>
          <w:szCs w:val="28"/>
        </w:rPr>
        <w:t>31372.3</w:t>
      </w:r>
      <w:r w:rsidRPr="000B0712">
        <w:rPr>
          <w:rFonts w:ascii="Arial" w:eastAsia="华文楷体" w:hAnsi="Arial" w:cs="Arial" w:hint="eastAsia"/>
          <w:color w:val="000000" w:themeColor="text1"/>
          <w:sz w:val="28"/>
          <w:szCs w:val="28"/>
        </w:rPr>
        <w:t>平方米，具体登记建筑面积及实际测绘分层建筑面积如下表：</w:t>
      </w:r>
    </w:p>
    <w:tbl>
      <w:tblPr>
        <w:tblW w:w="94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4A0" w:firstRow="1" w:lastRow="0" w:firstColumn="1" w:lastColumn="0" w:noHBand="0" w:noVBand="1"/>
      </w:tblPr>
      <w:tblGrid>
        <w:gridCol w:w="624"/>
        <w:gridCol w:w="569"/>
        <w:gridCol w:w="4676"/>
        <w:gridCol w:w="1278"/>
        <w:gridCol w:w="1133"/>
        <w:gridCol w:w="1133"/>
      </w:tblGrid>
      <w:tr w:rsidR="00994BB0" w:rsidRPr="00122259" w14:paraId="40FE8D3E" w14:textId="77777777" w:rsidTr="00DC4B0B">
        <w:trPr>
          <w:trHeight w:val="20"/>
          <w:tblHeader/>
          <w:jc w:val="center"/>
        </w:trPr>
        <w:tc>
          <w:tcPr>
            <w:tcW w:w="331" w:type="pct"/>
            <w:shd w:val="clear" w:color="auto" w:fill="auto"/>
            <w:vAlign w:val="center"/>
          </w:tcPr>
          <w:p w14:paraId="2A53CB3C"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登记楼层</w:t>
            </w:r>
          </w:p>
        </w:tc>
        <w:tc>
          <w:tcPr>
            <w:tcW w:w="302" w:type="pct"/>
            <w:shd w:val="clear" w:color="auto" w:fill="auto"/>
            <w:vAlign w:val="center"/>
          </w:tcPr>
          <w:p w14:paraId="6BA88267"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电梯楼层</w:t>
            </w:r>
          </w:p>
        </w:tc>
        <w:tc>
          <w:tcPr>
            <w:tcW w:w="2484" w:type="pct"/>
            <w:shd w:val="clear" w:color="auto" w:fill="auto"/>
            <w:vAlign w:val="center"/>
          </w:tcPr>
          <w:p w14:paraId="3A9F9FCE"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实际用途</w:t>
            </w:r>
          </w:p>
        </w:tc>
        <w:tc>
          <w:tcPr>
            <w:tcW w:w="679" w:type="pct"/>
            <w:vAlign w:val="center"/>
          </w:tcPr>
          <w:p w14:paraId="18C27B61"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实际</w:t>
            </w:r>
            <w:r w:rsidRPr="005C4F17">
              <w:rPr>
                <w:rFonts w:ascii="Arial" w:eastAsia="华文细黑" w:hAnsi="Arial" w:cs="宋体" w:hint="eastAsia"/>
                <w:color w:val="000000"/>
                <w:sz w:val="18"/>
                <w:szCs w:val="21"/>
              </w:rPr>
              <w:t>测绘分层建筑面积（㎡）</w:t>
            </w:r>
          </w:p>
        </w:tc>
        <w:tc>
          <w:tcPr>
            <w:tcW w:w="602" w:type="pct"/>
            <w:shd w:val="clear" w:color="auto" w:fill="auto"/>
            <w:vAlign w:val="center"/>
          </w:tcPr>
          <w:p w14:paraId="7803EE09"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登记用途</w:t>
            </w:r>
          </w:p>
        </w:tc>
        <w:tc>
          <w:tcPr>
            <w:tcW w:w="602" w:type="pct"/>
            <w:shd w:val="clear" w:color="auto" w:fill="auto"/>
            <w:vAlign w:val="center"/>
          </w:tcPr>
          <w:p w14:paraId="49CFB925"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登记建筑面积（㎡）</w:t>
            </w:r>
          </w:p>
        </w:tc>
      </w:tr>
      <w:tr w:rsidR="00994BB0" w:rsidRPr="00122259" w14:paraId="606373B7" w14:textId="77777777" w:rsidTr="00DC4B0B">
        <w:trPr>
          <w:trHeight w:val="20"/>
          <w:jc w:val="center"/>
        </w:trPr>
        <w:tc>
          <w:tcPr>
            <w:tcW w:w="331" w:type="pct"/>
            <w:shd w:val="clear" w:color="auto" w:fill="auto"/>
            <w:vAlign w:val="center"/>
          </w:tcPr>
          <w:p w14:paraId="007D6456"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6F</w:t>
            </w:r>
          </w:p>
        </w:tc>
        <w:tc>
          <w:tcPr>
            <w:tcW w:w="302" w:type="pct"/>
            <w:shd w:val="clear" w:color="auto" w:fill="auto"/>
            <w:vAlign w:val="center"/>
          </w:tcPr>
          <w:p w14:paraId="657EDE6D"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8F</w:t>
            </w:r>
          </w:p>
        </w:tc>
        <w:tc>
          <w:tcPr>
            <w:tcW w:w="2484" w:type="pct"/>
            <w:shd w:val="clear" w:color="auto" w:fill="auto"/>
            <w:vAlign w:val="center"/>
          </w:tcPr>
          <w:p w14:paraId="4F27FBBA"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color w:val="000000"/>
                <w:sz w:val="18"/>
                <w:szCs w:val="21"/>
              </w:rPr>
              <w:t>公寓附属用房</w:t>
            </w:r>
          </w:p>
        </w:tc>
        <w:tc>
          <w:tcPr>
            <w:tcW w:w="679" w:type="pct"/>
            <w:vAlign w:val="center"/>
          </w:tcPr>
          <w:p w14:paraId="4BF0E4BD"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0</w:t>
            </w:r>
          </w:p>
        </w:tc>
        <w:tc>
          <w:tcPr>
            <w:tcW w:w="602" w:type="pct"/>
            <w:vMerge w:val="restart"/>
            <w:shd w:val="clear" w:color="auto" w:fill="auto"/>
            <w:vAlign w:val="center"/>
          </w:tcPr>
          <w:p w14:paraId="7383FC27"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公寓</w:t>
            </w:r>
          </w:p>
        </w:tc>
        <w:tc>
          <w:tcPr>
            <w:tcW w:w="602" w:type="pct"/>
            <w:vMerge w:val="restart"/>
            <w:shd w:val="clear" w:color="auto" w:fill="auto"/>
            <w:vAlign w:val="center"/>
          </w:tcPr>
          <w:p w14:paraId="296D47AD"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106.85</w:t>
            </w:r>
          </w:p>
        </w:tc>
      </w:tr>
      <w:tr w:rsidR="00994BB0" w:rsidRPr="00122259" w14:paraId="3B923F9A" w14:textId="77777777" w:rsidTr="00DC4B0B">
        <w:trPr>
          <w:trHeight w:val="20"/>
          <w:jc w:val="center"/>
        </w:trPr>
        <w:tc>
          <w:tcPr>
            <w:tcW w:w="331" w:type="pct"/>
            <w:shd w:val="clear" w:color="auto" w:fill="auto"/>
            <w:vAlign w:val="center"/>
          </w:tcPr>
          <w:p w14:paraId="625B1257"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5F</w:t>
            </w:r>
          </w:p>
        </w:tc>
        <w:tc>
          <w:tcPr>
            <w:tcW w:w="302" w:type="pct"/>
            <w:vMerge w:val="restart"/>
            <w:shd w:val="clear" w:color="auto" w:fill="auto"/>
            <w:vAlign w:val="center"/>
          </w:tcPr>
          <w:p w14:paraId="5ADB6BCB"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7F</w:t>
            </w:r>
          </w:p>
        </w:tc>
        <w:tc>
          <w:tcPr>
            <w:tcW w:w="2484" w:type="pct"/>
            <w:vMerge w:val="restart"/>
            <w:shd w:val="clear" w:color="auto" w:fill="auto"/>
            <w:vAlign w:val="center"/>
          </w:tcPr>
          <w:p w14:paraId="2EC342EF"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经营性场所（毛坯）</w:t>
            </w:r>
          </w:p>
        </w:tc>
        <w:tc>
          <w:tcPr>
            <w:tcW w:w="679" w:type="pct"/>
            <w:vAlign w:val="center"/>
          </w:tcPr>
          <w:p w14:paraId="13EB8BCA"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4</w:t>
            </w:r>
            <w:r>
              <w:rPr>
                <w:rFonts w:ascii="Arial" w:eastAsia="华文细黑" w:hAnsi="Arial" w:cs="宋体"/>
                <w:color w:val="000000"/>
                <w:sz w:val="18"/>
                <w:szCs w:val="21"/>
              </w:rPr>
              <w:t>19.31</w:t>
            </w:r>
          </w:p>
        </w:tc>
        <w:tc>
          <w:tcPr>
            <w:tcW w:w="602" w:type="pct"/>
            <w:vMerge/>
            <w:shd w:val="clear" w:color="auto" w:fill="auto"/>
            <w:vAlign w:val="center"/>
          </w:tcPr>
          <w:p w14:paraId="4E5E8A5E"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vMerge/>
            <w:shd w:val="clear" w:color="auto" w:fill="auto"/>
            <w:vAlign w:val="center"/>
          </w:tcPr>
          <w:p w14:paraId="1BEF04A7" w14:textId="77777777" w:rsidR="00994BB0" w:rsidRPr="00122259" w:rsidRDefault="00994BB0" w:rsidP="00DC4B0B">
            <w:pPr>
              <w:overflowPunct w:val="0"/>
              <w:snapToGrid w:val="0"/>
              <w:jc w:val="center"/>
              <w:rPr>
                <w:rFonts w:ascii="Arial" w:eastAsia="华文细黑" w:hAnsi="Arial" w:cs="宋体"/>
                <w:color w:val="000000"/>
                <w:sz w:val="18"/>
                <w:szCs w:val="21"/>
              </w:rPr>
            </w:pPr>
          </w:p>
        </w:tc>
      </w:tr>
      <w:tr w:rsidR="00994BB0" w:rsidRPr="00122259" w14:paraId="13C126EB" w14:textId="77777777" w:rsidTr="00DC4B0B">
        <w:trPr>
          <w:trHeight w:val="20"/>
          <w:jc w:val="center"/>
        </w:trPr>
        <w:tc>
          <w:tcPr>
            <w:tcW w:w="331" w:type="pct"/>
            <w:shd w:val="clear" w:color="auto" w:fill="auto"/>
            <w:vAlign w:val="center"/>
          </w:tcPr>
          <w:p w14:paraId="749ED4FA"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4F</w:t>
            </w:r>
          </w:p>
        </w:tc>
        <w:tc>
          <w:tcPr>
            <w:tcW w:w="302" w:type="pct"/>
            <w:vMerge/>
            <w:shd w:val="clear" w:color="auto" w:fill="auto"/>
            <w:vAlign w:val="center"/>
          </w:tcPr>
          <w:p w14:paraId="0C5D7974"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2484" w:type="pct"/>
            <w:vMerge/>
            <w:shd w:val="clear" w:color="auto" w:fill="auto"/>
            <w:vAlign w:val="center"/>
          </w:tcPr>
          <w:p w14:paraId="790909B7"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6AC6A29F"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1</w:t>
            </w:r>
            <w:r>
              <w:rPr>
                <w:rFonts w:ascii="Arial" w:eastAsia="华文细黑" w:hAnsi="Arial" w:cs="宋体"/>
                <w:color w:val="000000"/>
                <w:sz w:val="18"/>
                <w:szCs w:val="21"/>
              </w:rPr>
              <w:t>08.99</w:t>
            </w:r>
          </w:p>
        </w:tc>
        <w:tc>
          <w:tcPr>
            <w:tcW w:w="602" w:type="pct"/>
            <w:vMerge/>
            <w:shd w:val="clear" w:color="auto" w:fill="auto"/>
            <w:vAlign w:val="center"/>
          </w:tcPr>
          <w:p w14:paraId="61599264"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vMerge/>
            <w:shd w:val="clear" w:color="auto" w:fill="auto"/>
            <w:vAlign w:val="center"/>
          </w:tcPr>
          <w:p w14:paraId="4451DE12" w14:textId="77777777" w:rsidR="00994BB0" w:rsidRPr="00122259" w:rsidRDefault="00994BB0" w:rsidP="00DC4B0B">
            <w:pPr>
              <w:overflowPunct w:val="0"/>
              <w:snapToGrid w:val="0"/>
              <w:jc w:val="center"/>
              <w:rPr>
                <w:rFonts w:ascii="Arial" w:eastAsia="华文细黑" w:hAnsi="Arial" w:cs="宋体"/>
                <w:color w:val="000000"/>
                <w:sz w:val="18"/>
                <w:szCs w:val="21"/>
              </w:rPr>
            </w:pPr>
          </w:p>
        </w:tc>
      </w:tr>
      <w:tr w:rsidR="00994BB0" w:rsidRPr="00122259" w14:paraId="7476E520" w14:textId="77777777" w:rsidTr="00DC4B0B">
        <w:trPr>
          <w:trHeight w:val="20"/>
          <w:jc w:val="center"/>
        </w:trPr>
        <w:tc>
          <w:tcPr>
            <w:tcW w:w="331" w:type="pct"/>
            <w:shd w:val="clear" w:color="auto" w:fill="auto"/>
            <w:vAlign w:val="center"/>
          </w:tcPr>
          <w:p w14:paraId="73FEB8B2"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lastRenderedPageBreak/>
              <w:t>2</w:t>
            </w:r>
            <w:r w:rsidRPr="00122259">
              <w:rPr>
                <w:rFonts w:ascii="Arial" w:eastAsia="华文细黑" w:hAnsi="Arial" w:cs="宋体"/>
                <w:color w:val="000000"/>
                <w:sz w:val="18"/>
                <w:szCs w:val="21"/>
              </w:rPr>
              <w:t>3F</w:t>
            </w:r>
          </w:p>
        </w:tc>
        <w:tc>
          <w:tcPr>
            <w:tcW w:w="302" w:type="pct"/>
            <w:vMerge/>
            <w:shd w:val="clear" w:color="auto" w:fill="auto"/>
            <w:vAlign w:val="center"/>
          </w:tcPr>
          <w:p w14:paraId="0E006EC4"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2484" w:type="pct"/>
            <w:vMerge/>
            <w:shd w:val="clear" w:color="auto" w:fill="auto"/>
            <w:vAlign w:val="center"/>
          </w:tcPr>
          <w:p w14:paraId="41A61079"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1AD2BF6F"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2206D81F"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vMerge/>
            <w:shd w:val="clear" w:color="auto" w:fill="auto"/>
            <w:vAlign w:val="center"/>
          </w:tcPr>
          <w:p w14:paraId="7B9DEC15" w14:textId="77777777" w:rsidR="00994BB0" w:rsidRPr="00122259" w:rsidRDefault="00994BB0" w:rsidP="00DC4B0B">
            <w:pPr>
              <w:overflowPunct w:val="0"/>
              <w:snapToGrid w:val="0"/>
              <w:jc w:val="center"/>
              <w:rPr>
                <w:rFonts w:ascii="Arial" w:eastAsia="华文细黑" w:hAnsi="Arial" w:cs="宋体"/>
                <w:color w:val="000000"/>
                <w:sz w:val="18"/>
                <w:szCs w:val="21"/>
              </w:rPr>
            </w:pPr>
          </w:p>
        </w:tc>
      </w:tr>
      <w:tr w:rsidR="00994BB0" w:rsidRPr="00122259" w14:paraId="490E2A8E" w14:textId="77777777" w:rsidTr="00DC4B0B">
        <w:trPr>
          <w:trHeight w:val="20"/>
          <w:jc w:val="center"/>
        </w:trPr>
        <w:tc>
          <w:tcPr>
            <w:tcW w:w="331" w:type="pct"/>
            <w:shd w:val="clear" w:color="auto" w:fill="auto"/>
            <w:vAlign w:val="center"/>
          </w:tcPr>
          <w:p w14:paraId="1040F470"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2F</w:t>
            </w:r>
          </w:p>
        </w:tc>
        <w:tc>
          <w:tcPr>
            <w:tcW w:w="302" w:type="pct"/>
            <w:shd w:val="clear" w:color="auto" w:fill="auto"/>
            <w:vAlign w:val="center"/>
          </w:tcPr>
          <w:p w14:paraId="26EE3140"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6F</w:t>
            </w:r>
          </w:p>
        </w:tc>
        <w:tc>
          <w:tcPr>
            <w:tcW w:w="2484" w:type="pct"/>
            <w:vMerge w:val="restart"/>
            <w:shd w:val="clear" w:color="auto" w:fill="auto"/>
            <w:vAlign w:val="center"/>
          </w:tcPr>
          <w:p w14:paraId="1AE41F72"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公寓（毛坯）</w:t>
            </w:r>
          </w:p>
        </w:tc>
        <w:tc>
          <w:tcPr>
            <w:tcW w:w="679" w:type="pct"/>
            <w:vAlign w:val="center"/>
          </w:tcPr>
          <w:p w14:paraId="3C971EEC"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0C8A1AA8"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292D471F"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994BB0" w:rsidRPr="00122259" w14:paraId="0732E6EA" w14:textId="77777777" w:rsidTr="00DC4B0B">
        <w:trPr>
          <w:trHeight w:val="20"/>
          <w:jc w:val="center"/>
        </w:trPr>
        <w:tc>
          <w:tcPr>
            <w:tcW w:w="331" w:type="pct"/>
            <w:shd w:val="clear" w:color="auto" w:fill="auto"/>
            <w:vAlign w:val="center"/>
          </w:tcPr>
          <w:p w14:paraId="3F836F90"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1F</w:t>
            </w:r>
          </w:p>
        </w:tc>
        <w:tc>
          <w:tcPr>
            <w:tcW w:w="302" w:type="pct"/>
            <w:shd w:val="clear" w:color="auto" w:fill="auto"/>
            <w:vAlign w:val="center"/>
          </w:tcPr>
          <w:p w14:paraId="305BC952"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5F</w:t>
            </w:r>
          </w:p>
        </w:tc>
        <w:tc>
          <w:tcPr>
            <w:tcW w:w="2484" w:type="pct"/>
            <w:vMerge/>
            <w:shd w:val="clear" w:color="auto" w:fill="auto"/>
            <w:vAlign w:val="center"/>
          </w:tcPr>
          <w:p w14:paraId="4C4718BE"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5E8D1593"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65819F76"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38CF63C2"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994BB0" w:rsidRPr="00122259" w14:paraId="5D25B6A8" w14:textId="77777777" w:rsidTr="00DC4B0B">
        <w:trPr>
          <w:trHeight w:val="20"/>
          <w:jc w:val="center"/>
        </w:trPr>
        <w:tc>
          <w:tcPr>
            <w:tcW w:w="331" w:type="pct"/>
            <w:shd w:val="clear" w:color="auto" w:fill="auto"/>
            <w:vAlign w:val="center"/>
          </w:tcPr>
          <w:p w14:paraId="46D165E4"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0F</w:t>
            </w:r>
          </w:p>
        </w:tc>
        <w:tc>
          <w:tcPr>
            <w:tcW w:w="302" w:type="pct"/>
            <w:shd w:val="clear" w:color="auto" w:fill="auto"/>
            <w:vAlign w:val="center"/>
          </w:tcPr>
          <w:p w14:paraId="6A3EAF39"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color w:val="000000"/>
                <w:sz w:val="18"/>
                <w:szCs w:val="21"/>
              </w:rPr>
              <w:t>23F</w:t>
            </w:r>
          </w:p>
        </w:tc>
        <w:tc>
          <w:tcPr>
            <w:tcW w:w="2484" w:type="pct"/>
            <w:vMerge/>
            <w:shd w:val="clear" w:color="auto" w:fill="auto"/>
            <w:vAlign w:val="center"/>
          </w:tcPr>
          <w:p w14:paraId="01D4FDEB"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631DDC89"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0BA26E82"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71762992"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994BB0" w:rsidRPr="00122259" w14:paraId="318ED2A4" w14:textId="77777777" w:rsidTr="00DC4B0B">
        <w:trPr>
          <w:trHeight w:val="20"/>
          <w:jc w:val="center"/>
        </w:trPr>
        <w:tc>
          <w:tcPr>
            <w:tcW w:w="331" w:type="pct"/>
            <w:shd w:val="clear" w:color="auto" w:fill="auto"/>
            <w:vAlign w:val="center"/>
          </w:tcPr>
          <w:p w14:paraId="0ADD252C"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9F</w:t>
            </w:r>
          </w:p>
        </w:tc>
        <w:tc>
          <w:tcPr>
            <w:tcW w:w="302" w:type="pct"/>
            <w:shd w:val="clear" w:color="auto" w:fill="auto"/>
            <w:vAlign w:val="center"/>
          </w:tcPr>
          <w:p w14:paraId="60E7D02A"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2F</w:t>
            </w:r>
          </w:p>
        </w:tc>
        <w:tc>
          <w:tcPr>
            <w:tcW w:w="2484" w:type="pct"/>
            <w:vMerge/>
            <w:shd w:val="clear" w:color="auto" w:fill="auto"/>
            <w:vAlign w:val="center"/>
          </w:tcPr>
          <w:p w14:paraId="3829CA87"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364B6CC5"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06987F3C"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2355E715"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994BB0" w:rsidRPr="00122259" w14:paraId="3B8BA3B4" w14:textId="77777777" w:rsidTr="00DC4B0B">
        <w:trPr>
          <w:trHeight w:val="20"/>
          <w:jc w:val="center"/>
        </w:trPr>
        <w:tc>
          <w:tcPr>
            <w:tcW w:w="331" w:type="pct"/>
            <w:shd w:val="clear" w:color="auto" w:fill="auto"/>
            <w:vAlign w:val="center"/>
          </w:tcPr>
          <w:p w14:paraId="4F33B864"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8F</w:t>
            </w:r>
          </w:p>
        </w:tc>
        <w:tc>
          <w:tcPr>
            <w:tcW w:w="302" w:type="pct"/>
            <w:shd w:val="clear" w:color="auto" w:fill="auto"/>
            <w:vAlign w:val="center"/>
          </w:tcPr>
          <w:p w14:paraId="0E35B3DD"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1F</w:t>
            </w:r>
          </w:p>
        </w:tc>
        <w:tc>
          <w:tcPr>
            <w:tcW w:w="2484" w:type="pct"/>
            <w:vMerge/>
            <w:shd w:val="clear" w:color="auto" w:fill="auto"/>
            <w:vAlign w:val="center"/>
          </w:tcPr>
          <w:p w14:paraId="3D41EF77"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258C7B54"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196409DA"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2DDABCD9"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994BB0" w:rsidRPr="00122259" w14:paraId="735E6FAA" w14:textId="77777777" w:rsidTr="00DC4B0B">
        <w:trPr>
          <w:trHeight w:val="20"/>
          <w:jc w:val="center"/>
        </w:trPr>
        <w:tc>
          <w:tcPr>
            <w:tcW w:w="331" w:type="pct"/>
            <w:shd w:val="clear" w:color="auto" w:fill="auto"/>
            <w:vAlign w:val="center"/>
          </w:tcPr>
          <w:p w14:paraId="7714062E"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7F</w:t>
            </w:r>
          </w:p>
        </w:tc>
        <w:tc>
          <w:tcPr>
            <w:tcW w:w="302" w:type="pct"/>
            <w:shd w:val="clear" w:color="auto" w:fill="auto"/>
            <w:vAlign w:val="center"/>
          </w:tcPr>
          <w:p w14:paraId="563E1217"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0F</w:t>
            </w:r>
          </w:p>
        </w:tc>
        <w:tc>
          <w:tcPr>
            <w:tcW w:w="2484" w:type="pct"/>
            <w:vMerge/>
            <w:shd w:val="clear" w:color="auto" w:fill="auto"/>
            <w:vAlign w:val="center"/>
          </w:tcPr>
          <w:p w14:paraId="2648CE1B"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52179BCD"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6EC0F7F0"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7BF4A4AD"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994BB0" w:rsidRPr="00122259" w14:paraId="534A135F" w14:textId="77777777" w:rsidTr="00DC4B0B">
        <w:trPr>
          <w:trHeight w:val="20"/>
          <w:jc w:val="center"/>
        </w:trPr>
        <w:tc>
          <w:tcPr>
            <w:tcW w:w="331" w:type="pct"/>
            <w:shd w:val="clear" w:color="auto" w:fill="auto"/>
            <w:vAlign w:val="center"/>
          </w:tcPr>
          <w:p w14:paraId="08EEBF7A"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6F</w:t>
            </w:r>
          </w:p>
        </w:tc>
        <w:tc>
          <w:tcPr>
            <w:tcW w:w="302" w:type="pct"/>
            <w:shd w:val="clear" w:color="auto" w:fill="auto"/>
            <w:vAlign w:val="center"/>
          </w:tcPr>
          <w:p w14:paraId="4A346264"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9F</w:t>
            </w:r>
          </w:p>
        </w:tc>
        <w:tc>
          <w:tcPr>
            <w:tcW w:w="2484" w:type="pct"/>
            <w:vMerge/>
            <w:shd w:val="clear" w:color="auto" w:fill="auto"/>
            <w:vAlign w:val="center"/>
          </w:tcPr>
          <w:p w14:paraId="56AF8393"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265771CD"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03B57F52"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64E228F4"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084.53</w:t>
            </w:r>
          </w:p>
        </w:tc>
      </w:tr>
      <w:tr w:rsidR="00994BB0" w:rsidRPr="00122259" w14:paraId="2CA9081D" w14:textId="77777777" w:rsidTr="00DC4B0B">
        <w:trPr>
          <w:trHeight w:val="20"/>
          <w:jc w:val="center"/>
        </w:trPr>
        <w:tc>
          <w:tcPr>
            <w:tcW w:w="331" w:type="pct"/>
            <w:shd w:val="clear" w:color="auto" w:fill="auto"/>
            <w:vAlign w:val="center"/>
          </w:tcPr>
          <w:p w14:paraId="5BD61194"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5F</w:t>
            </w:r>
          </w:p>
        </w:tc>
        <w:tc>
          <w:tcPr>
            <w:tcW w:w="302" w:type="pct"/>
            <w:shd w:val="clear" w:color="auto" w:fill="auto"/>
            <w:vAlign w:val="center"/>
          </w:tcPr>
          <w:p w14:paraId="3E6D5473"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8F</w:t>
            </w:r>
          </w:p>
        </w:tc>
        <w:tc>
          <w:tcPr>
            <w:tcW w:w="2484" w:type="pct"/>
            <w:vMerge w:val="restart"/>
            <w:shd w:val="clear" w:color="auto" w:fill="auto"/>
            <w:vAlign w:val="center"/>
          </w:tcPr>
          <w:p w14:paraId="034D9905"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color w:val="000000"/>
                <w:sz w:val="18"/>
                <w:szCs w:val="21"/>
              </w:rPr>
              <w:t>客房</w:t>
            </w:r>
          </w:p>
        </w:tc>
        <w:tc>
          <w:tcPr>
            <w:tcW w:w="679" w:type="pct"/>
            <w:vAlign w:val="center"/>
          </w:tcPr>
          <w:p w14:paraId="52F4151B"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78DA80CD"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718C4110"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047</w:t>
            </w:r>
            <w:r w:rsidRPr="00122259">
              <w:rPr>
                <w:rFonts w:ascii="Arial" w:eastAsia="华文细黑" w:hAnsi="Arial" w:cs="宋体" w:hint="eastAsia"/>
                <w:color w:val="000000"/>
                <w:sz w:val="18"/>
                <w:szCs w:val="21"/>
              </w:rPr>
              <w:t>.</w:t>
            </w:r>
            <w:r w:rsidRPr="00122259">
              <w:rPr>
                <w:rFonts w:ascii="Arial" w:eastAsia="华文细黑" w:hAnsi="Arial" w:cs="宋体"/>
                <w:color w:val="000000"/>
                <w:sz w:val="18"/>
                <w:szCs w:val="21"/>
              </w:rPr>
              <w:t>62</w:t>
            </w:r>
          </w:p>
        </w:tc>
      </w:tr>
      <w:tr w:rsidR="00994BB0" w:rsidRPr="00122259" w14:paraId="4A3C0666" w14:textId="77777777" w:rsidTr="00DC4B0B">
        <w:trPr>
          <w:trHeight w:val="20"/>
          <w:jc w:val="center"/>
        </w:trPr>
        <w:tc>
          <w:tcPr>
            <w:tcW w:w="331" w:type="pct"/>
            <w:shd w:val="clear" w:color="auto" w:fill="auto"/>
            <w:vAlign w:val="center"/>
          </w:tcPr>
          <w:p w14:paraId="6BA8F967"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4F</w:t>
            </w:r>
          </w:p>
        </w:tc>
        <w:tc>
          <w:tcPr>
            <w:tcW w:w="302" w:type="pct"/>
            <w:shd w:val="clear" w:color="auto" w:fill="auto"/>
            <w:vAlign w:val="center"/>
          </w:tcPr>
          <w:p w14:paraId="4C74DF73"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7F</w:t>
            </w:r>
          </w:p>
        </w:tc>
        <w:tc>
          <w:tcPr>
            <w:tcW w:w="2484" w:type="pct"/>
            <w:vMerge/>
            <w:shd w:val="clear" w:color="auto" w:fill="auto"/>
            <w:vAlign w:val="center"/>
          </w:tcPr>
          <w:p w14:paraId="3AAD2282"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1F11A600"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031A2080"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1C5D8174"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047.62</w:t>
            </w:r>
          </w:p>
        </w:tc>
      </w:tr>
      <w:tr w:rsidR="00994BB0" w:rsidRPr="00122259" w14:paraId="0FC6997D" w14:textId="77777777" w:rsidTr="00DC4B0B">
        <w:trPr>
          <w:trHeight w:val="20"/>
          <w:jc w:val="center"/>
        </w:trPr>
        <w:tc>
          <w:tcPr>
            <w:tcW w:w="331" w:type="pct"/>
            <w:shd w:val="clear" w:color="auto" w:fill="auto"/>
            <w:vAlign w:val="center"/>
          </w:tcPr>
          <w:p w14:paraId="7BCE5DEE"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3F</w:t>
            </w:r>
          </w:p>
        </w:tc>
        <w:tc>
          <w:tcPr>
            <w:tcW w:w="302" w:type="pct"/>
            <w:shd w:val="clear" w:color="auto" w:fill="auto"/>
            <w:vAlign w:val="center"/>
          </w:tcPr>
          <w:p w14:paraId="36F65C5D"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6F</w:t>
            </w:r>
          </w:p>
        </w:tc>
        <w:tc>
          <w:tcPr>
            <w:tcW w:w="2484" w:type="pct"/>
            <w:vMerge/>
            <w:shd w:val="clear" w:color="auto" w:fill="auto"/>
            <w:vAlign w:val="center"/>
          </w:tcPr>
          <w:p w14:paraId="24421AA7"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17053B5B"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3EC2DEDC"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54EC7EBA"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006.24</w:t>
            </w:r>
          </w:p>
        </w:tc>
      </w:tr>
      <w:tr w:rsidR="00994BB0" w:rsidRPr="00122259" w14:paraId="75591955" w14:textId="77777777" w:rsidTr="00DC4B0B">
        <w:trPr>
          <w:trHeight w:val="20"/>
          <w:jc w:val="center"/>
        </w:trPr>
        <w:tc>
          <w:tcPr>
            <w:tcW w:w="331" w:type="pct"/>
            <w:shd w:val="clear" w:color="auto" w:fill="auto"/>
            <w:vAlign w:val="center"/>
          </w:tcPr>
          <w:p w14:paraId="50FB03CF"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2F</w:t>
            </w:r>
          </w:p>
        </w:tc>
        <w:tc>
          <w:tcPr>
            <w:tcW w:w="302" w:type="pct"/>
            <w:shd w:val="clear" w:color="auto" w:fill="auto"/>
            <w:vAlign w:val="center"/>
          </w:tcPr>
          <w:p w14:paraId="48CE0D44"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5F</w:t>
            </w:r>
          </w:p>
        </w:tc>
        <w:tc>
          <w:tcPr>
            <w:tcW w:w="2484" w:type="pct"/>
            <w:vMerge/>
            <w:shd w:val="clear" w:color="auto" w:fill="auto"/>
            <w:vAlign w:val="center"/>
          </w:tcPr>
          <w:p w14:paraId="23DFC737"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5AEA56D4"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6B11F8A7"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2B7CFF41"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006.24</w:t>
            </w:r>
          </w:p>
        </w:tc>
      </w:tr>
      <w:tr w:rsidR="00994BB0" w:rsidRPr="00122259" w14:paraId="3EDC0C47" w14:textId="77777777" w:rsidTr="00DC4B0B">
        <w:trPr>
          <w:trHeight w:val="20"/>
          <w:jc w:val="center"/>
        </w:trPr>
        <w:tc>
          <w:tcPr>
            <w:tcW w:w="331" w:type="pct"/>
            <w:shd w:val="clear" w:color="auto" w:fill="auto"/>
            <w:vAlign w:val="center"/>
          </w:tcPr>
          <w:p w14:paraId="762DBEF9"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1F</w:t>
            </w:r>
          </w:p>
        </w:tc>
        <w:tc>
          <w:tcPr>
            <w:tcW w:w="302" w:type="pct"/>
            <w:shd w:val="clear" w:color="auto" w:fill="auto"/>
            <w:vAlign w:val="center"/>
          </w:tcPr>
          <w:p w14:paraId="54044247"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2F</w:t>
            </w:r>
          </w:p>
        </w:tc>
        <w:tc>
          <w:tcPr>
            <w:tcW w:w="2484" w:type="pct"/>
            <w:vMerge/>
            <w:shd w:val="clear" w:color="auto" w:fill="auto"/>
            <w:vAlign w:val="center"/>
          </w:tcPr>
          <w:p w14:paraId="426F8651"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4B80BA2D"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247327A4"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70C48981"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006.24</w:t>
            </w:r>
          </w:p>
        </w:tc>
      </w:tr>
      <w:tr w:rsidR="00994BB0" w:rsidRPr="00122259" w14:paraId="375A061B" w14:textId="77777777" w:rsidTr="00DC4B0B">
        <w:trPr>
          <w:trHeight w:val="20"/>
          <w:jc w:val="center"/>
        </w:trPr>
        <w:tc>
          <w:tcPr>
            <w:tcW w:w="331" w:type="pct"/>
            <w:shd w:val="clear" w:color="auto" w:fill="auto"/>
            <w:vAlign w:val="center"/>
          </w:tcPr>
          <w:p w14:paraId="1ACFE7B9"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0F</w:t>
            </w:r>
          </w:p>
        </w:tc>
        <w:tc>
          <w:tcPr>
            <w:tcW w:w="302" w:type="pct"/>
            <w:shd w:val="clear" w:color="auto" w:fill="auto"/>
            <w:vAlign w:val="center"/>
          </w:tcPr>
          <w:p w14:paraId="34F95536"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1F</w:t>
            </w:r>
          </w:p>
        </w:tc>
        <w:tc>
          <w:tcPr>
            <w:tcW w:w="2484" w:type="pct"/>
            <w:vMerge/>
            <w:shd w:val="clear" w:color="auto" w:fill="auto"/>
            <w:vAlign w:val="center"/>
          </w:tcPr>
          <w:p w14:paraId="5C46CA83"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22D3F1E3"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37F35354"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0CD08A65"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006.24</w:t>
            </w:r>
          </w:p>
        </w:tc>
      </w:tr>
      <w:tr w:rsidR="00994BB0" w:rsidRPr="00122259" w14:paraId="29CA71A2" w14:textId="77777777" w:rsidTr="00DC4B0B">
        <w:trPr>
          <w:trHeight w:val="20"/>
          <w:jc w:val="center"/>
        </w:trPr>
        <w:tc>
          <w:tcPr>
            <w:tcW w:w="331" w:type="pct"/>
            <w:shd w:val="clear" w:color="auto" w:fill="auto"/>
            <w:vAlign w:val="center"/>
          </w:tcPr>
          <w:p w14:paraId="13A9033E"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9F</w:t>
            </w:r>
          </w:p>
        </w:tc>
        <w:tc>
          <w:tcPr>
            <w:tcW w:w="302" w:type="pct"/>
            <w:shd w:val="clear" w:color="auto" w:fill="auto"/>
            <w:vAlign w:val="center"/>
          </w:tcPr>
          <w:p w14:paraId="55EE154C"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0F</w:t>
            </w:r>
          </w:p>
        </w:tc>
        <w:tc>
          <w:tcPr>
            <w:tcW w:w="2484" w:type="pct"/>
            <w:vMerge/>
            <w:shd w:val="clear" w:color="auto" w:fill="auto"/>
            <w:vAlign w:val="center"/>
          </w:tcPr>
          <w:p w14:paraId="29B3F228"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775DB16F"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606CE569"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shd w:val="clear" w:color="auto" w:fill="auto"/>
            <w:vAlign w:val="center"/>
          </w:tcPr>
          <w:p w14:paraId="4CA9D12C"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006.24</w:t>
            </w:r>
          </w:p>
        </w:tc>
      </w:tr>
      <w:tr w:rsidR="00994BB0" w:rsidRPr="00122259" w14:paraId="07AB9D6B" w14:textId="77777777" w:rsidTr="00DC4B0B">
        <w:trPr>
          <w:trHeight w:val="20"/>
          <w:jc w:val="center"/>
        </w:trPr>
        <w:tc>
          <w:tcPr>
            <w:tcW w:w="331" w:type="pct"/>
            <w:shd w:val="clear" w:color="auto" w:fill="auto"/>
            <w:vAlign w:val="center"/>
          </w:tcPr>
          <w:p w14:paraId="567615DD"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8F</w:t>
            </w:r>
          </w:p>
        </w:tc>
        <w:tc>
          <w:tcPr>
            <w:tcW w:w="302" w:type="pct"/>
            <w:shd w:val="clear" w:color="auto" w:fill="auto"/>
            <w:vAlign w:val="center"/>
          </w:tcPr>
          <w:p w14:paraId="0B319A1A"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9</w:t>
            </w:r>
            <w:r w:rsidRPr="00122259">
              <w:rPr>
                <w:rFonts w:ascii="Arial" w:eastAsia="华文细黑" w:hAnsi="Arial" w:cs="宋体"/>
                <w:color w:val="000000"/>
                <w:sz w:val="18"/>
                <w:szCs w:val="21"/>
              </w:rPr>
              <w:t>F</w:t>
            </w:r>
          </w:p>
        </w:tc>
        <w:tc>
          <w:tcPr>
            <w:tcW w:w="2484" w:type="pct"/>
            <w:vMerge/>
            <w:shd w:val="clear" w:color="auto" w:fill="auto"/>
            <w:vAlign w:val="center"/>
          </w:tcPr>
          <w:p w14:paraId="08F1909F"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3645C794"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val="restart"/>
            <w:shd w:val="clear" w:color="auto" w:fill="auto"/>
            <w:vAlign w:val="center"/>
          </w:tcPr>
          <w:p w14:paraId="2E064BDD"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旅馆</w:t>
            </w:r>
          </w:p>
        </w:tc>
        <w:tc>
          <w:tcPr>
            <w:tcW w:w="602" w:type="pct"/>
            <w:vMerge w:val="restart"/>
            <w:shd w:val="clear" w:color="auto" w:fill="auto"/>
            <w:vAlign w:val="center"/>
          </w:tcPr>
          <w:p w14:paraId="4299219F"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7</w:t>
            </w:r>
            <w:r w:rsidRPr="00122259">
              <w:rPr>
                <w:rFonts w:ascii="Arial" w:eastAsia="华文细黑" w:hAnsi="Arial" w:cs="宋体"/>
                <w:color w:val="000000"/>
                <w:sz w:val="18"/>
                <w:szCs w:val="21"/>
              </w:rPr>
              <w:t>834.18</w:t>
            </w:r>
          </w:p>
        </w:tc>
      </w:tr>
      <w:tr w:rsidR="00994BB0" w:rsidRPr="00122259" w14:paraId="50E98F50" w14:textId="77777777" w:rsidTr="00DC4B0B">
        <w:trPr>
          <w:trHeight w:val="20"/>
          <w:jc w:val="center"/>
        </w:trPr>
        <w:tc>
          <w:tcPr>
            <w:tcW w:w="331" w:type="pct"/>
            <w:shd w:val="clear" w:color="auto" w:fill="auto"/>
            <w:vAlign w:val="center"/>
          </w:tcPr>
          <w:p w14:paraId="5DC2BE61"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7F</w:t>
            </w:r>
          </w:p>
        </w:tc>
        <w:tc>
          <w:tcPr>
            <w:tcW w:w="302" w:type="pct"/>
            <w:shd w:val="clear" w:color="auto" w:fill="auto"/>
            <w:vAlign w:val="center"/>
          </w:tcPr>
          <w:p w14:paraId="130E6509"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8</w:t>
            </w:r>
            <w:r w:rsidRPr="00122259">
              <w:rPr>
                <w:rFonts w:ascii="Arial" w:eastAsia="华文细黑" w:hAnsi="Arial" w:cs="宋体"/>
                <w:color w:val="000000"/>
                <w:sz w:val="18"/>
                <w:szCs w:val="21"/>
              </w:rPr>
              <w:t>F</w:t>
            </w:r>
          </w:p>
        </w:tc>
        <w:tc>
          <w:tcPr>
            <w:tcW w:w="2484" w:type="pct"/>
            <w:vMerge/>
            <w:shd w:val="clear" w:color="auto" w:fill="auto"/>
            <w:vAlign w:val="center"/>
          </w:tcPr>
          <w:p w14:paraId="2A46BCEC"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76CA7B7A"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50EFFE0A"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vMerge/>
            <w:shd w:val="clear" w:color="auto" w:fill="auto"/>
            <w:vAlign w:val="center"/>
          </w:tcPr>
          <w:p w14:paraId="21F1B641" w14:textId="77777777" w:rsidR="00994BB0" w:rsidRPr="00122259" w:rsidRDefault="00994BB0" w:rsidP="00DC4B0B">
            <w:pPr>
              <w:overflowPunct w:val="0"/>
              <w:snapToGrid w:val="0"/>
              <w:jc w:val="center"/>
              <w:rPr>
                <w:rFonts w:ascii="Arial" w:eastAsia="华文细黑" w:hAnsi="Arial" w:cs="宋体"/>
                <w:color w:val="000000"/>
                <w:sz w:val="18"/>
                <w:szCs w:val="21"/>
              </w:rPr>
            </w:pPr>
          </w:p>
        </w:tc>
      </w:tr>
      <w:tr w:rsidR="00994BB0" w:rsidRPr="00122259" w14:paraId="087CDDD9" w14:textId="77777777" w:rsidTr="00DC4B0B">
        <w:trPr>
          <w:trHeight w:val="20"/>
          <w:jc w:val="center"/>
        </w:trPr>
        <w:tc>
          <w:tcPr>
            <w:tcW w:w="331" w:type="pct"/>
            <w:shd w:val="clear" w:color="auto" w:fill="auto"/>
            <w:vAlign w:val="center"/>
          </w:tcPr>
          <w:p w14:paraId="2B2BD6A4"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6F</w:t>
            </w:r>
          </w:p>
        </w:tc>
        <w:tc>
          <w:tcPr>
            <w:tcW w:w="302" w:type="pct"/>
            <w:shd w:val="clear" w:color="auto" w:fill="auto"/>
            <w:vAlign w:val="center"/>
          </w:tcPr>
          <w:p w14:paraId="4BD61E9B"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7</w:t>
            </w:r>
            <w:r w:rsidRPr="00122259">
              <w:rPr>
                <w:rFonts w:ascii="Arial" w:eastAsia="华文细黑" w:hAnsi="Arial" w:cs="宋体"/>
                <w:color w:val="000000"/>
                <w:sz w:val="18"/>
                <w:szCs w:val="21"/>
              </w:rPr>
              <w:t>F</w:t>
            </w:r>
          </w:p>
        </w:tc>
        <w:tc>
          <w:tcPr>
            <w:tcW w:w="2484" w:type="pct"/>
            <w:vMerge/>
            <w:shd w:val="clear" w:color="auto" w:fill="auto"/>
            <w:vAlign w:val="center"/>
          </w:tcPr>
          <w:p w14:paraId="7060EFA8"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51D6E795"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3C7F1A2B"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vMerge/>
            <w:shd w:val="clear" w:color="auto" w:fill="auto"/>
            <w:vAlign w:val="center"/>
          </w:tcPr>
          <w:p w14:paraId="731BB1B2" w14:textId="77777777" w:rsidR="00994BB0" w:rsidRPr="00122259" w:rsidRDefault="00994BB0" w:rsidP="00DC4B0B">
            <w:pPr>
              <w:overflowPunct w:val="0"/>
              <w:snapToGrid w:val="0"/>
              <w:jc w:val="center"/>
              <w:rPr>
                <w:rFonts w:ascii="Arial" w:eastAsia="华文细黑" w:hAnsi="Arial" w:cs="宋体"/>
                <w:color w:val="000000"/>
                <w:sz w:val="18"/>
                <w:szCs w:val="21"/>
              </w:rPr>
            </w:pPr>
          </w:p>
        </w:tc>
      </w:tr>
      <w:tr w:rsidR="00994BB0" w:rsidRPr="00122259" w14:paraId="6FC69DCE" w14:textId="77777777" w:rsidTr="00DC4B0B">
        <w:trPr>
          <w:trHeight w:val="20"/>
          <w:jc w:val="center"/>
        </w:trPr>
        <w:tc>
          <w:tcPr>
            <w:tcW w:w="331" w:type="pct"/>
            <w:shd w:val="clear" w:color="auto" w:fill="auto"/>
            <w:vAlign w:val="center"/>
          </w:tcPr>
          <w:p w14:paraId="39577BC4"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5F</w:t>
            </w:r>
          </w:p>
        </w:tc>
        <w:tc>
          <w:tcPr>
            <w:tcW w:w="302" w:type="pct"/>
            <w:shd w:val="clear" w:color="auto" w:fill="auto"/>
            <w:vAlign w:val="center"/>
          </w:tcPr>
          <w:p w14:paraId="6C33CEF0"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6</w:t>
            </w:r>
            <w:r w:rsidRPr="00122259">
              <w:rPr>
                <w:rFonts w:ascii="Arial" w:eastAsia="华文细黑" w:hAnsi="Arial" w:cs="宋体"/>
                <w:color w:val="000000"/>
                <w:sz w:val="18"/>
                <w:szCs w:val="21"/>
              </w:rPr>
              <w:t>F</w:t>
            </w:r>
          </w:p>
        </w:tc>
        <w:tc>
          <w:tcPr>
            <w:tcW w:w="2484" w:type="pct"/>
            <w:vMerge/>
            <w:shd w:val="clear" w:color="auto" w:fill="auto"/>
            <w:vAlign w:val="center"/>
          </w:tcPr>
          <w:p w14:paraId="1A96CAFF"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25F64B37"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74B047C2"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vMerge/>
            <w:shd w:val="clear" w:color="auto" w:fill="auto"/>
            <w:vAlign w:val="center"/>
          </w:tcPr>
          <w:p w14:paraId="29BDC1F5" w14:textId="77777777" w:rsidR="00994BB0" w:rsidRPr="00122259" w:rsidRDefault="00994BB0" w:rsidP="00DC4B0B">
            <w:pPr>
              <w:overflowPunct w:val="0"/>
              <w:snapToGrid w:val="0"/>
              <w:jc w:val="center"/>
              <w:rPr>
                <w:rFonts w:ascii="Arial" w:eastAsia="华文细黑" w:hAnsi="Arial" w:cs="宋体"/>
                <w:color w:val="000000"/>
                <w:sz w:val="18"/>
                <w:szCs w:val="21"/>
              </w:rPr>
            </w:pPr>
          </w:p>
        </w:tc>
      </w:tr>
      <w:tr w:rsidR="00994BB0" w:rsidRPr="00122259" w14:paraId="19C78A95" w14:textId="77777777" w:rsidTr="00DC4B0B">
        <w:trPr>
          <w:trHeight w:val="20"/>
          <w:jc w:val="center"/>
        </w:trPr>
        <w:tc>
          <w:tcPr>
            <w:tcW w:w="331" w:type="pct"/>
            <w:shd w:val="clear" w:color="auto" w:fill="auto"/>
            <w:vAlign w:val="center"/>
          </w:tcPr>
          <w:p w14:paraId="31A0E4D1"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4F</w:t>
            </w:r>
          </w:p>
        </w:tc>
        <w:tc>
          <w:tcPr>
            <w:tcW w:w="302" w:type="pct"/>
            <w:shd w:val="clear" w:color="auto" w:fill="auto"/>
            <w:vAlign w:val="center"/>
          </w:tcPr>
          <w:p w14:paraId="0476FEDF"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5</w:t>
            </w:r>
            <w:r w:rsidRPr="00122259">
              <w:rPr>
                <w:rFonts w:ascii="Arial" w:eastAsia="华文细黑" w:hAnsi="Arial" w:cs="宋体"/>
                <w:color w:val="000000"/>
                <w:sz w:val="18"/>
                <w:szCs w:val="21"/>
              </w:rPr>
              <w:t>F</w:t>
            </w:r>
          </w:p>
        </w:tc>
        <w:tc>
          <w:tcPr>
            <w:tcW w:w="2484" w:type="pct"/>
            <w:vMerge/>
            <w:shd w:val="clear" w:color="auto" w:fill="auto"/>
            <w:vAlign w:val="center"/>
          </w:tcPr>
          <w:p w14:paraId="641C556D"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79" w:type="pct"/>
            <w:vAlign w:val="center"/>
          </w:tcPr>
          <w:p w14:paraId="2E061B14"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94.57</w:t>
            </w:r>
          </w:p>
        </w:tc>
        <w:tc>
          <w:tcPr>
            <w:tcW w:w="602" w:type="pct"/>
            <w:vMerge/>
            <w:shd w:val="clear" w:color="auto" w:fill="auto"/>
            <w:vAlign w:val="center"/>
          </w:tcPr>
          <w:p w14:paraId="3B4997FF"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vMerge/>
            <w:shd w:val="clear" w:color="auto" w:fill="auto"/>
            <w:vAlign w:val="center"/>
          </w:tcPr>
          <w:p w14:paraId="1158E14A" w14:textId="77777777" w:rsidR="00994BB0" w:rsidRPr="00122259" w:rsidRDefault="00994BB0" w:rsidP="00DC4B0B">
            <w:pPr>
              <w:overflowPunct w:val="0"/>
              <w:snapToGrid w:val="0"/>
              <w:jc w:val="center"/>
              <w:rPr>
                <w:rFonts w:ascii="Arial" w:eastAsia="华文细黑" w:hAnsi="Arial" w:cs="宋体"/>
                <w:color w:val="000000"/>
                <w:sz w:val="18"/>
                <w:szCs w:val="21"/>
              </w:rPr>
            </w:pPr>
          </w:p>
        </w:tc>
      </w:tr>
      <w:tr w:rsidR="00994BB0" w:rsidRPr="00122259" w14:paraId="0FB5B7A6" w14:textId="77777777" w:rsidTr="00DC4B0B">
        <w:trPr>
          <w:trHeight w:val="20"/>
          <w:jc w:val="center"/>
        </w:trPr>
        <w:tc>
          <w:tcPr>
            <w:tcW w:w="331" w:type="pct"/>
            <w:shd w:val="clear" w:color="auto" w:fill="auto"/>
            <w:vAlign w:val="center"/>
          </w:tcPr>
          <w:p w14:paraId="171C4089"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3F</w:t>
            </w:r>
          </w:p>
        </w:tc>
        <w:tc>
          <w:tcPr>
            <w:tcW w:w="302" w:type="pct"/>
            <w:shd w:val="clear" w:color="auto" w:fill="auto"/>
            <w:vAlign w:val="center"/>
          </w:tcPr>
          <w:p w14:paraId="31E48968"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3</w:t>
            </w:r>
            <w:r w:rsidRPr="00122259">
              <w:rPr>
                <w:rFonts w:ascii="Arial" w:eastAsia="华文细黑" w:hAnsi="Arial" w:cs="宋体"/>
                <w:color w:val="000000"/>
                <w:sz w:val="18"/>
                <w:szCs w:val="21"/>
              </w:rPr>
              <w:t>F</w:t>
            </w:r>
          </w:p>
        </w:tc>
        <w:tc>
          <w:tcPr>
            <w:tcW w:w="2484" w:type="pct"/>
            <w:shd w:val="clear" w:color="auto" w:fill="auto"/>
            <w:vAlign w:val="center"/>
          </w:tcPr>
          <w:p w14:paraId="2778391E"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健身工作室、主厨俱乐部、董事会议室池畔官邸、池畔露台</w:t>
            </w:r>
          </w:p>
        </w:tc>
        <w:tc>
          <w:tcPr>
            <w:tcW w:w="679" w:type="pct"/>
            <w:vAlign w:val="center"/>
          </w:tcPr>
          <w:p w14:paraId="4A3401AC"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9</w:t>
            </w:r>
            <w:r>
              <w:rPr>
                <w:rFonts w:ascii="Arial" w:eastAsia="华文细黑" w:hAnsi="Arial" w:cs="宋体"/>
                <w:color w:val="000000"/>
                <w:sz w:val="18"/>
                <w:szCs w:val="21"/>
              </w:rPr>
              <w:t>41.83</w:t>
            </w:r>
          </w:p>
        </w:tc>
        <w:tc>
          <w:tcPr>
            <w:tcW w:w="602" w:type="pct"/>
            <w:vMerge w:val="restart"/>
            <w:shd w:val="clear" w:color="auto" w:fill="auto"/>
            <w:vAlign w:val="center"/>
          </w:tcPr>
          <w:p w14:paraId="48311227"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商业</w:t>
            </w:r>
          </w:p>
        </w:tc>
        <w:tc>
          <w:tcPr>
            <w:tcW w:w="602" w:type="pct"/>
            <w:vMerge w:val="restart"/>
            <w:shd w:val="clear" w:color="auto" w:fill="auto"/>
            <w:vAlign w:val="center"/>
          </w:tcPr>
          <w:p w14:paraId="1D9246E0"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7</w:t>
            </w:r>
            <w:r w:rsidRPr="00122259">
              <w:rPr>
                <w:rFonts w:ascii="Arial" w:eastAsia="华文细黑" w:hAnsi="Arial" w:cs="宋体"/>
                <w:color w:val="000000"/>
                <w:sz w:val="18"/>
                <w:szCs w:val="21"/>
              </w:rPr>
              <w:t>200.96</w:t>
            </w:r>
          </w:p>
        </w:tc>
      </w:tr>
      <w:tr w:rsidR="00994BB0" w:rsidRPr="00122259" w14:paraId="50FA1A1C" w14:textId="77777777" w:rsidTr="00DC4B0B">
        <w:trPr>
          <w:trHeight w:val="20"/>
          <w:jc w:val="center"/>
        </w:trPr>
        <w:tc>
          <w:tcPr>
            <w:tcW w:w="331" w:type="pct"/>
            <w:shd w:val="clear" w:color="auto" w:fill="auto"/>
            <w:vAlign w:val="center"/>
          </w:tcPr>
          <w:p w14:paraId="49531E97"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2F</w:t>
            </w:r>
          </w:p>
        </w:tc>
        <w:tc>
          <w:tcPr>
            <w:tcW w:w="302" w:type="pct"/>
            <w:shd w:val="clear" w:color="auto" w:fill="auto"/>
            <w:vAlign w:val="center"/>
          </w:tcPr>
          <w:p w14:paraId="14C9650B"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2</w:t>
            </w:r>
            <w:r w:rsidRPr="00122259">
              <w:rPr>
                <w:rFonts w:ascii="Arial" w:eastAsia="华文细黑" w:hAnsi="Arial" w:cs="宋体"/>
                <w:color w:val="000000"/>
                <w:sz w:val="18"/>
                <w:szCs w:val="21"/>
              </w:rPr>
              <w:t>F</w:t>
            </w:r>
          </w:p>
        </w:tc>
        <w:tc>
          <w:tcPr>
            <w:tcW w:w="2484" w:type="pct"/>
            <w:shd w:val="clear" w:color="auto" w:fill="auto"/>
            <w:vAlign w:val="center"/>
          </w:tcPr>
          <w:p w14:paraId="0D3616D7"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花园大厅、日光礼堂，书房、小客厅</w:t>
            </w:r>
          </w:p>
        </w:tc>
        <w:tc>
          <w:tcPr>
            <w:tcW w:w="679" w:type="pct"/>
            <w:vAlign w:val="center"/>
          </w:tcPr>
          <w:p w14:paraId="6F16E04A"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2</w:t>
            </w:r>
            <w:r>
              <w:rPr>
                <w:rFonts w:ascii="Arial" w:eastAsia="华文细黑" w:hAnsi="Arial" w:cs="宋体"/>
                <w:color w:val="000000"/>
                <w:sz w:val="18"/>
                <w:szCs w:val="21"/>
              </w:rPr>
              <w:t>125.07</w:t>
            </w:r>
          </w:p>
        </w:tc>
        <w:tc>
          <w:tcPr>
            <w:tcW w:w="602" w:type="pct"/>
            <w:vMerge/>
            <w:shd w:val="clear" w:color="auto" w:fill="auto"/>
            <w:vAlign w:val="center"/>
          </w:tcPr>
          <w:p w14:paraId="5BA75AD6"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vMerge/>
            <w:shd w:val="clear" w:color="auto" w:fill="auto"/>
            <w:vAlign w:val="center"/>
          </w:tcPr>
          <w:p w14:paraId="3E54A992" w14:textId="77777777" w:rsidR="00994BB0" w:rsidRPr="00122259" w:rsidRDefault="00994BB0" w:rsidP="00DC4B0B">
            <w:pPr>
              <w:overflowPunct w:val="0"/>
              <w:snapToGrid w:val="0"/>
              <w:jc w:val="center"/>
              <w:rPr>
                <w:rFonts w:ascii="Arial" w:eastAsia="华文细黑" w:hAnsi="Arial" w:cs="宋体"/>
                <w:color w:val="000000"/>
                <w:sz w:val="18"/>
                <w:szCs w:val="21"/>
              </w:rPr>
            </w:pPr>
          </w:p>
        </w:tc>
      </w:tr>
      <w:tr w:rsidR="00994BB0" w:rsidRPr="00122259" w14:paraId="141436C9" w14:textId="77777777" w:rsidTr="00DC4B0B">
        <w:trPr>
          <w:trHeight w:val="20"/>
          <w:jc w:val="center"/>
        </w:trPr>
        <w:tc>
          <w:tcPr>
            <w:tcW w:w="331" w:type="pct"/>
            <w:shd w:val="clear" w:color="auto" w:fill="auto"/>
            <w:vAlign w:val="center"/>
          </w:tcPr>
          <w:p w14:paraId="25C8765F"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1F</w:t>
            </w:r>
          </w:p>
        </w:tc>
        <w:tc>
          <w:tcPr>
            <w:tcW w:w="302" w:type="pct"/>
            <w:shd w:val="clear" w:color="auto" w:fill="auto"/>
            <w:vAlign w:val="center"/>
          </w:tcPr>
          <w:p w14:paraId="1671D7F5"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1</w:t>
            </w:r>
            <w:r w:rsidRPr="00122259">
              <w:rPr>
                <w:rFonts w:ascii="Arial" w:eastAsia="华文细黑" w:hAnsi="Arial" w:cs="宋体"/>
                <w:color w:val="000000"/>
                <w:sz w:val="18"/>
                <w:szCs w:val="21"/>
              </w:rPr>
              <w:t>F</w:t>
            </w:r>
          </w:p>
        </w:tc>
        <w:tc>
          <w:tcPr>
            <w:tcW w:w="2484" w:type="pct"/>
            <w:shd w:val="clear" w:color="auto" w:fill="auto"/>
            <w:vAlign w:val="center"/>
          </w:tcPr>
          <w:p w14:paraId="28768362"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室外花园、酒窖、雪茄露台、大客厅、</w:t>
            </w:r>
            <w:r w:rsidRPr="00122259">
              <w:rPr>
                <w:rFonts w:ascii="Arial" w:eastAsia="华文细黑" w:hAnsi="Arial" w:cs="宋体" w:hint="eastAsia"/>
                <w:color w:val="000000"/>
                <w:sz w:val="18"/>
                <w:szCs w:val="21"/>
              </w:rPr>
              <w:t>Club Room</w:t>
            </w:r>
            <w:r w:rsidRPr="00122259">
              <w:rPr>
                <w:rFonts w:ascii="Arial" w:eastAsia="华文细黑" w:hAnsi="Arial" w:cs="宋体" w:hint="eastAsia"/>
                <w:color w:val="000000"/>
                <w:sz w:val="18"/>
                <w:szCs w:val="21"/>
              </w:rPr>
              <w:t>、</w:t>
            </w:r>
            <w:r w:rsidRPr="00122259">
              <w:rPr>
                <w:rFonts w:ascii="Arial" w:eastAsia="华文细黑" w:hAnsi="Arial" w:cs="宋体" w:hint="eastAsia"/>
                <w:color w:val="000000"/>
                <w:sz w:val="18"/>
                <w:szCs w:val="21"/>
              </w:rPr>
              <w:t>Plaza</w:t>
            </w:r>
          </w:p>
        </w:tc>
        <w:tc>
          <w:tcPr>
            <w:tcW w:w="679" w:type="pct"/>
            <w:vAlign w:val="center"/>
          </w:tcPr>
          <w:p w14:paraId="659B14F9"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2</w:t>
            </w:r>
            <w:r>
              <w:rPr>
                <w:rFonts w:ascii="Arial" w:eastAsia="华文细黑" w:hAnsi="Arial" w:cs="宋体"/>
                <w:color w:val="000000"/>
                <w:sz w:val="18"/>
                <w:szCs w:val="21"/>
              </w:rPr>
              <w:t>353</w:t>
            </w:r>
          </w:p>
        </w:tc>
        <w:tc>
          <w:tcPr>
            <w:tcW w:w="602" w:type="pct"/>
            <w:vMerge/>
            <w:shd w:val="clear" w:color="auto" w:fill="auto"/>
            <w:vAlign w:val="center"/>
          </w:tcPr>
          <w:p w14:paraId="09809483" w14:textId="77777777" w:rsidR="00994BB0" w:rsidRPr="00122259" w:rsidRDefault="00994BB0" w:rsidP="00DC4B0B">
            <w:pPr>
              <w:overflowPunct w:val="0"/>
              <w:snapToGrid w:val="0"/>
              <w:jc w:val="center"/>
              <w:rPr>
                <w:rFonts w:ascii="Arial" w:eastAsia="华文细黑" w:hAnsi="Arial" w:cs="宋体"/>
                <w:color w:val="000000"/>
                <w:sz w:val="18"/>
                <w:szCs w:val="21"/>
              </w:rPr>
            </w:pPr>
          </w:p>
        </w:tc>
        <w:tc>
          <w:tcPr>
            <w:tcW w:w="602" w:type="pct"/>
            <w:vMerge/>
            <w:shd w:val="clear" w:color="auto" w:fill="auto"/>
            <w:vAlign w:val="center"/>
          </w:tcPr>
          <w:p w14:paraId="24CE2954" w14:textId="77777777" w:rsidR="00994BB0" w:rsidRPr="00122259" w:rsidRDefault="00994BB0" w:rsidP="00DC4B0B">
            <w:pPr>
              <w:overflowPunct w:val="0"/>
              <w:snapToGrid w:val="0"/>
              <w:jc w:val="center"/>
              <w:rPr>
                <w:rFonts w:ascii="Arial" w:eastAsia="华文细黑" w:hAnsi="Arial" w:cs="宋体"/>
                <w:color w:val="000000"/>
                <w:sz w:val="18"/>
                <w:szCs w:val="21"/>
              </w:rPr>
            </w:pPr>
          </w:p>
        </w:tc>
      </w:tr>
      <w:tr w:rsidR="00994BB0" w:rsidRPr="00122259" w14:paraId="53BD1422" w14:textId="77777777" w:rsidTr="00DC4B0B">
        <w:trPr>
          <w:trHeight w:val="20"/>
          <w:jc w:val="center"/>
        </w:trPr>
        <w:tc>
          <w:tcPr>
            <w:tcW w:w="331" w:type="pct"/>
            <w:shd w:val="clear" w:color="auto" w:fill="auto"/>
            <w:vAlign w:val="center"/>
          </w:tcPr>
          <w:p w14:paraId="66868A7E"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B</w:t>
            </w:r>
            <w:r w:rsidRPr="00122259">
              <w:rPr>
                <w:rFonts w:ascii="Arial" w:eastAsia="华文细黑" w:hAnsi="Arial" w:cs="宋体"/>
                <w:color w:val="000000"/>
                <w:sz w:val="18"/>
                <w:szCs w:val="21"/>
              </w:rPr>
              <w:t>1</w:t>
            </w:r>
          </w:p>
        </w:tc>
        <w:tc>
          <w:tcPr>
            <w:tcW w:w="302" w:type="pct"/>
            <w:shd w:val="clear" w:color="auto" w:fill="auto"/>
            <w:vAlign w:val="center"/>
          </w:tcPr>
          <w:p w14:paraId="527BFCEF"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B</w:t>
            </w:r>
            <w:r w:rsidRPr="00122259">
              <w:rPr>
                <w:rFonts w:ascii="Arial" w:eastAsia="华文细黑" w:hAnsi="Arial" w:cs="宋体"/>
                <w:color w:val="000000"/>
                <w:sz w:val="18"/>
                <w:szCs w:val="21"/>
              </w:rPr>
              <w:t>1</w:t>
            </w:r>
          </w:p>
        </w:tc>
        <w:tc>
          <w:tcPr>
            <w:tcW w:w="2484" w:type="pct"/>
            <w:shd w:val="clear" w:color="auto" w:fill="auto"/>
            <w:vAlign w:val="center"/>
          </w:tcPr>
          <w:p w14:paraId="79A32BA5"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color w:val="000000"/>
                <w:sz w:val="18"/>
                <w:szCs w:val="21"/>
              </w:rPr>
              <w:t>Art Center</w:t>
            </w:r>
          </w:p>
        </w:tc>
        <w:tc>
          <w:tcPr>
            <w:tcW w:w="679" w:type="pct"/>
            <w:vAlign w:val="center"/>
          </w:tcPr>
          <w:p w14:paraId="03CE5C72"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2</w:t>
            </w:r>
            <w:r>
              <w:rPr>
                <w:rFonts w:ascii="Arial" w:eastAsia="华文细黑" w:hAnsi="Arial" w:cs="宋体"/>
                <w:color w:val="000000"/>
                <w:sz w:val="18"/>
                <w:szCs w:val="21"/>
              </w:rPr>
              <w:t>872.97</w:t>
            </w:r>
          </w:p>
        </w:tc>
        <w:tc>
          <w:tcPr>
            <w:tcW w:w="602" w:type="pct"/>
            <w:shd w:val="clear" w:color="auto" w:fill="auto"/>
            <w:vAlign w:val="center"/>
          </w:tcPr>
          <w:p w14:paraId="1EBD2C80"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地下车库</w:t>
            </w:r>
          </w:p>
        </w:tc>
        <w:tc>
          <w:tcPr>
            <w:tcW w:w="602" w:type="pct"/>
            <w:shd w:val="clear" w:color="auto" w:fill="auto"/>
            <w:vAlign w:val="center"/>
          </w:tcPr>
          <w:p w14:paraId="5A60EEFC"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5</w:t>
            </w:r>
            <w:r w:rsidRPr="00122259">
              <w:rPr>
                <w:rFonts w:ascii="Arial" w:eastAsia="华文细黑" w:hAnsi="Arial" w:cs="宋体"/>
                <w:color w:val="000000"/>
                <w:sz w:val="18"/>
                <w:szCs w:val="21"/>
              </w:rPr>
              <w:t>12.16</w:t>
            </w:r>
          </w:p>
        </w:tc>
      </w:tr>
      <w:tr w:rsidR="00994BB0" w:rsidRPr="00122259" w14:paraId="7AD17CA5" w14:textId="77777777" w:rsidTr="00DC4B0B">
        <w:trPr>
          <w:trHeight w:val="20"/>
          <w:jc w:val="center"/>
        </w:trPr>
        <w:tc>
          <w:tcPr>
            <w:tcW w:w="331" w:type="pct"/>
            <w:shd w:val="clear" w:color="auto" w:fill="auto"/>
            <w:vAlign w:val="center"/>
          </w:tcPr>
          <w:p w14:paraId="17BA4D59"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B</w:t>
            </w:r>
            <w:r w:rsidRPr="00122259">
              <w:rPr>
                <w:rFonts w:ascii="Arial" w:eastAsia="华文细黑" w:hAnsi="Arial" w:cs="宋体"/>
                <w:color w:val="000000"/>
                <w:sz w:val="18"/>
                <w:szCs w:val="21"/>
              </w:rPr>
              <w:t>2</w:t>
            </w:r>
          </w:p>
        </w:tc>
        <w:tc>
          <w:tcPr>
            <w:tcW w:w="302" w:type="pct"/>
            <w:shd w:val="clear" w:color="auto" w:fill="auto"/>
            <w:vAlign w:val="center"/>
          </w:tcPr>
          <w:p w14:paraId="6135FF82"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B</w:t>
            </w:r>
            <w:r w:rsidRPr="00122259">
              <w:rPr>
                <w:rFonts w:ascii="Arial" w:eastAsia="华文细黑" w:hAnsi="Arial" w:cs="宋体"/>
                <w:color w:val="000000"/>
                <w:sz w:val="18"/>
                <w:szCs w:val="21"/>
              </w:rPr>
              <w:t>2</w:t>
            </w:r>
          </w:p>
        </w:tc>
        <w:tc>
          <w:tcPr>
            <w:tcW w:w="2484" w:type="pct"/>
            <w:shd w:val="clear" w:color="auto" w:fill="auto"/>
            <w:vAlign w:val="center"/>
          </w:tcPr>
          <w:p w14:paraId="6F98168F"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办公区、员工餐厅、洗澡等</w:t>
            </w:r>
          </w:p>
        </w:tc>
        <w:tc>
          <w:tcPr>
            <w:tcW w:w="679" w:type="pct"/>
            <w:vAlign w:val="center"/>
          </w:tcPr>
          <w:p w14:paraId="38A66136" w14:textId="77777777" w:rsidR="00994BB0" w:rsidRPr="00122259" w:rsidRDefault="00994BB0" w:rsidP="00DC4B0B">
            <w:pPr>
              <w:overflowPunct w:val="0"/>
              <w:snapToGrid w:val="0"/>
              <w:jc w:val="center"/>
              <w:rPr>
                <w:rFonts w:ascii="Arial" w:eastAsia="华文细黑" w:hAnsi="Arial" w:cs="宋体"/>
                <w:color w:val="000000"/>
                <w:sz w:val="18"/>
                <w:szCs w:val="21"/>
              </w:rPr>
            </w:pPr>
            <w:r>
              <w:rPr>
                <w:rFonts w:ascii="Arial" w:eastAsia="华文细黑" w:hAnsi="Arial" w:cs="宋体" w:hint="eastAsia"/>
                <w:color w:val="000000"/>
                <w:sz w:val="18"/>
                <w:szCs w:val="21"/>
              </w:rPr>
              <w:t>2</w:t>
            </w:r>
            <w:r>
              <w:rPr>
                <w:rFonts w:ascii="Arial" w:eastAsia="华文细黑" w:hAnsi="Arial" w:cs="宋体"/>
                <w:color w:val="000000"/>
                <w:sz w:val="18"/>
                <w:szCs w:val="21"/>
              </w:rPr>
              <w:t>659.73</w:t>
            </w:r>
          </w:p>
        </w:tc>
        <w:tc>
          <w:tcPr>
            <w:tcW w:w="602" w:type="pct"/>
            <w:shd w:val="clear" w:color="auto" w:fill="auto"/>
            <w:vAlign w:val="center"/>
          </w:tcPr>
          <w:p w14:paraId="61EC38CB"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设备用房</w:t>
            </w:r>
          </w:p>
        </w:tc>
        <w:tc>
          <w:tcPr>
            <w:tcW w:w="602" w:type="pct"/>
            <w:shd w:val="clear" w:color="auto" w:fill="auto"/>
            <w:vAlign w:val="center"/>
          </w:tcPr>
          <w:p w14:paraId="3E4BBE54"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w:t>
            </w:r>
          </w:p>
        </w:tc>
      </w:tr>
      <w:tr w:rsidR="00994BB0" w:rsidRPr="00122259" w14:paraId="03163B3A" w14:textId="77777777" w:rsidTr="00DC4B0B">
        <w:trPr>
          <w:trHeight w:val="20"/>
          <w:jc w:val="center"/>
        </w:trPr>
        <w:tc>
          <w:tcPr>
            <w:tcW w:w="331" w:type="pct"/>
            <w:shd w:val="clear" w:color="auto" w:fill="auto"/>
            <w:vAlign w:val="center"/>
          </w:tcPr>
          <w:p w14:paraId="51A7C7DE"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合计</w:t>
            </w:r>
          </w:p>
        </w:tc>
        <w:tc>
          <w:tcPr>
            <w:tcW w:w="302" w:type="pct"/>
            <w:shd w:val="clear" w:color="auto" w:fill="auto"/>
            <w:vAlign w:val="center"/>
          </w:tcPr>
          <w:p w14:paraId="2CAB684A"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w:t>
            </w:r>
          </w:p>
        </w:tc>
        <w:tc>
          <w:tcPr>
            <w:tcW w:w="2484" w:type="pct"/>
            <w:shd w:val="clear" w:color="auto" w:fill="auto"/>
            <w:vAlign w:val="center"/>
          </w:tcPr>
          <w:p w14:paraId="46CCB427"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w:t>
            </w:r>
          </w:p>
        </w:tc>
        <w:tc>
          <w:tcPr>
            <w:tcW w:w="679" w:type="pct"/>
            <w:vAlign w:val="center"/>
          </w:tcPr>
          <w:p w14:paraId="36280AC5"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3</w:t>
            </w:r>
            <w:r w:rsidRPr="00122259">
              <w:rPr>
                <w:rFonts w:ascii="Arial" w:eastAsia="华文细黑" w:hAnsi="Arial" w:cs="宋体"/>
                <w:color w:val="000000"/>
                <w:sz w:val="18"/>
                <w:szCs w:val="21"/>
              </w:rPr>
              <w:t>1372.30</w:t>
            </w:r>
          </w:p>
        </w:tc>
        <w:tc>
          <w:tcPr>
            <w:tcW w:w="602" w:type="pct"/>
            <w:shd w:val="clear" w:color="auto" w:fill="auto"/>
            <w:vAlign w:val="center"/>
          </w:tcPr>
          <w:p w14:paraId="3931EFCC"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w:t>
            </w:r>
          </w:p>
        </w:tc>
        <w:tc>
          <w:tcPr>
            <w:tcW w:w="602" w:type="pct"/>
            <w:shd w:val="clear" w:color="auto" w:fill="auto"/>
            <w:vAlign w:val="center"/>
          </w:tcPr>
          <w:p w14:paraId="4BC942D8" w14:textId="77777777" w:rsidR="00994BB0" w:rsidRPr="00122259" w:rsidRDefault="00994BB0" w:rsidP="00DC4B0B">
            <w:pPr>
              <w:overflowPunct w:val="0"/>
              <w:snapToGrid w:val="0"/>
              <w:jc w:val="center"/>
              <w:rPr>
                <w:rFonts w:ascii="Arial" w:eastAsia="华文细黑" w:hAnsi="Arial" w:cs="宋体"/>
                <w:color w:val="000000"/>
                <w:sz w:val="18"/>
                <w:szCs w:val="21"/>
              </w:rPr>
            </w:pPr>
            <w:r w:rsidRPr="00122259">
              <w:rPr>
                <w:rFonts w:ascii="Arial" w:eastAsia="华文细黑" w:hAnsi="Arial" w:cs="宋体" w:hint="eastAsia"/>
                <w:color w:val="000000"/>
                <w:sz w:val="18"/>
                <w:szCs w:val="21"/>
              </w:rPr>
              <w:t>3</w:t>
            </w:r>
            <w:r w:rsidRPr="00122259">
              <w:rPr>
                <w:rFonts w:ascii="Arial" w:eastAsia="华文细黑" w:hAnsi="Arial" w:cs="宋体"/>
                <w:color w:val="000000"/>
                <w:sz w:val="18"/>
                <w:szCs w:val="21"/>
              </w:rPr>
              <w:t>1372.30</w:t>
            </w:r>
          </w:p>
        </w:tc>
      </w:tr>
    </w:tbl>
    <w:p w14:paraId="06EAE2FC" w14:textId="21267238" w:rsidR="00F27278" w:rsidRDefault="00994BB0" w:rsidP="00F27278">
      <w:pPr>
        <w:kinsoku w:val="0"/>
        <w:autoSpaceDE w:val="0"/>
        <w:autoSpaceDN w:val="0"/>
        <w:ind w:firstLineChars="200" w:firstLine="560"/>
        <w:contextualSpacing/>
        <w:jc w:val="both"/>
        <w:rPr>
          <w:rFonts w:ascii="Arial" w:eastAsia="华文楷体" w:hAnsi="Arial" w:cs="Arial"/>
          <w:color w:val="000000" w:themeColor="text1"/>
          <w:sz w:val="28"/>
          <w:szCs w:val="28"/>
        </w:rPr>
      </w:pPr>
      <w:r w:rsidRPr="00994BB0">
        <w:rPr>
          <w:rFonts w:ascii="Arial" w:eastAsia="华文楷体" w:hAnsi="Arial" w:cs="Arial" w:hint="eastAsia"/>
          <w:color w:val="000000" w:themeColor="text1"/>
          <w:sz w:val="28"/>
          <w:szCs w:val="28"/>
        </w:rPr>
        <w:t>由上表可见，估价对象地下</w:t>
      </w:r>
      <w:r w:rsidRPr="00994BB0">
        <w:rPr>
          <w:rFonts w:ascii="Arial" w:eastAsia="华文楷体" w:hAnsi="Arial" w:cs="Arial" w:hint="eastAsia"/>
          <w:color w:val="000000" w:themeColor="text1"/>
          <w:sz w:val="28"/>
          <w:szCs w:val="28"/>
        </w:rPr>
        <w:t>1</w:t>
      </w:r>
      <w:r w:rsidRPr="00994BB0">
        <w:rPr>
          <w:rFonts w:ascii="Arial" w:eastAsia="华文楷体" w:hAnsi="Arial" w:cs="Arial" w:hint="eastAsia"/>
          <w:color w:val="000000" w:themeColor="text1"/>
          <w:sz w:val="28"/>
          <w:szCs w:val="28"/>
        </w:rPr>
        <w:t>、</w:t>
      </w:r>
      <w:r w:rsidRPr="00994BB0">
        <w:rPr>
          <w:rFonts w:ascii="Arial" w:eastAsia="华文楷体" w:hAnsi="Arial" w:cs="Arial" w:hint="eastAsia"/>
          <w:color w:val="000000" w:themeColor="text1"/>
          <w:sz w:val="28"/>
          <w:szCs w:val="28"/>
        </w:rPr>
        <w:t>2</w:t>
      </w:r>
      <w:r w:rsidR="00BF4F2D">
        <w:rPr>
          <w:rFonts w:ascii="Arial" w:eastAsia="华文楷体" w:hAnsi="Arial" w:cs="Arial" w:hint="eastAsia"/>
          <w:color w:val="000000" w:themeColor="text1"/>
          <w:sz w:val="28"/>
          <w:szCs w:val="28"/>
        </w:rPr>
        <w:t>层建筑面积（除地下车库用房），主要分摊在地上商业及旅馆用</w:t>
      </w:r>
      <w:r w:rsidRPr="00994BB0">
        <w:rPr>
          <w:rFonts w:ascii="Arial" w:eastAsia="华文楷体" w:hAnsi="Arial" w:cs="Arial" w:hint="eastAsia"/>
          <w:color w:val="000000" w:themeColor="text1"/>
          <w:sz w:val="28"/>
          <w:szCs w:val="28"/>
        </w:rPr>
        <w:t>房，遵循合法原则，地下部分房地产价值已体现在所分摊证载用途部分。地上商业及旅馆部分房地产市场价值已做相应修正。</w:t>
      </w:r>
    </w:p>
    <w:p w14:paraId="7C1298E4" w14:textId="77777777" w:rsidR="009415AD" w:rsidRPr="009415AD" w:rsidRDefault="009415AD" w:rsidP="00F27278">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9415AD">
        <w:rPr>
          <w:rFonts w:ascii="Arial" w:eastAsia="华文楷体" w:hAnsi="Arial" w:cs="Arial"/>
          <w:b/>
          <w:color w:val="000000" w:themeColor="text1"/>
          <w:sz w:val="28"/>
          <w:szCs w:val="28"/>
        </w:rPr>
        <w:br w:type="page"/>
      </w:r>
    </w:p>
    <w:p w14:paraId="70804E43" w14:textId="77777777" w:rsidR="00F27278" w:rsidRDefault="00F27278" w:rsidP="00F27278">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8B58D1">
        <w:rPr>
          <w:rFonts w:ascii="Arial" w:eastAsia="华文楷体" w:hAnsi="Arial" w:cs="Arial" w:hint="eastAsia"/>
          <w:b/>
          <w:color w:val="000000" w:themeColor="text1"/>
          <w:sz w:val="28"/>
          <w:szCs w:val="28"/>
          <w:highlight w:val="yellow"/>
        </w:rPr>
        <w:lastRenderedPageBreak/>
        <w:t>异议</w:t>
      </w:r>
      <w:r w:rsidR="003269D9">
        <w:rPr>
          <w:rFonts w:ascii="Arial" w:eastAsia="华文楷体" w:hAnsi="Arial" w:cs="Arial" w:hint="eastAsia"/>
          <w:b/>
          <w:color w:val="000000" w:themeColor="text1"/>
          <w:sz w:val="28"/>
          <w:szCs w:val="28"/>
        </w:rPr>
        <w:t>6</w:t>
      </w:r>
      <w:r>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对于装修部分的价值评估报告没有明确，同时对于部分公寓及旅馆用房评估公司并没有实地查勘，不能准确反映装修部分的价值</w:t>
      </w:r>
    </w:p>
    <w:p w14:paraId="0547638B" w14:textId="77777777" w:rsidR="00F27278" w:rsidRPr="00F27278" w:rsidRDefault="00F27278" w:rsidP="00F27278">
      <w:pPr>
        <w:kinsoku w:val="0"/>
        <w:autoSpaceDE w:val="0"/>
        <w:autoSpaceDN w:val="0"/>
        <w:ind w:firstLineChars="200" w:firstLine="561"/>
        <w:contextualSpacing/>
        <w:jc w:val="both"/>
        <w:rPr>
          <w:rFonts w:ascii="Arial" w:eastAsia="华文楷体" w:hAnsi="Arial" w:cs="Arial"/>
          <w:b/>
          <w:color w:val="000000" w:themeColor="text1"/>
          <w:sz w:val="28"/>
          <w:szCs w:val="28"/>
        </w:rPr>
      </w:pPr>
      <w:r w:rsidRPr="00F27278">
        <w:rPr>
          <w:rFonts w:ascii="Arial" w:eastAsia="华文楷体" w:hAnsi="Arial" w:cs="Arial" w:hint="eastAsia"/>
          <w:b/>
          <w:color w:val="000000" w:themeColor="text1"/>
          <w:sz w:val="28"/>
          <w:szCs w:val="28"/>
        </w:rPr>
        <w:t>评估报告第</w:t>
      </w:r>
      <w:r w:rsidRPr="00F27278">
        <w:rPr>
          <w:rFonts w:ascii="Arial" w:eastAsia="华文楷体" w:hAnsi="Arial" w:cs="Arial" w:hint="eastAsia"/>
          <w:b/>
          <w:color w:val="000000" w:themeColor="text1"/>
          <w:sz w:val="28"/>
          <w:szCs w:val="28"/>
        </w:rPr>
        <w:t>16</w:t>
      </w:r>
      <w:r w:rsidRPr="00F27278">
        <w:rPr>
          <w:rFonts w:ascii="Arial" w:eastAsia="华文楷体" w:hAnsi="Arial" w:cs="Arial" w:hint="eastAsia"/>
          <w:b/>
          <w:color w:val="000000" w:themeColor="text1"/>
          <w:sz w:val="28"/>
          <w:szCs w:val="28"/>
        </w:rPr>
        <w:t>页，报告载明</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“对未能进入室内查勘的估价对象装修情况进行设定</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根据被执行人提供的《</w:t>
      </w:r>
      <w:r w:rsidRPr="00F27278">
        <w:rPr>
          <w:rFonts w:ascii="Arial" w:eastAsia="华文楷体" w:hAnsi="Arial" w:cs="Arial" w:hint="eastAsia"/>
          <w:b/>
          <w:color w:val="000000" w:themeColor="text1"/>
          <w:sz w:val="28"/>
          <w:szCs w:val="28"/>
        </w:rPr>
        <w:t>CHA0SanlitunBejingVacant Rooms(2024</w:t>
      </w:r>
      <w:r w:rsidRPr="00F27278">
        <w:rPr>
          <w:rFonts w:ascii="Arial" w:eastAsia="华文楷体" w:hAnsi="Arial" w:cs="Arial" w:hint="eastAsia"/>
          <w:b/>
          <w:color w:val="000000" w:themeColor="text1"/>
          <w:sz w:val="28"/>
          <w:szCs w:val="28"/>
        </w:rPr>
        <w:t>年</w:t>
      </w:r>
      <w:r w:rsidRPr="00F27278">
        <w:rPr>
          <w:rFonts w:ascii="Arial" w:eastAsia="华文楷体" w:hAnsi="Arial" w:cs="Arial" w:hint="eastAsia"/>
          <w:b/>
          <w:color w:val="000000" w:themeColor="text1"/>
          <w:sz w:val="28"/>
          <w:szCs w:val="28"/>
        </w:rPr>
        <w:t>4</w:t>
      </w:r>
      <w:r w:rsidRPr="00F27278">
        <w:rPr>
          <w:rFonts w:ascii="Arial" w:eastAsia="华文楷体" w:hAnsi="Arial" w:cs="Arial" w:hint="eastAsia"/>
          <w:b/>
          <w:color w:val="000000" w:themeColor="text1"/>
          <w:sz w:val="28"/>
          <w:szCs w:val="28"/>
        </w:rPr>
        <w:t>月</w:t>
      </w:r>
      <w:r w:rsidRPr="00F27278">
        <w:rPr>
          <w:rFonts w:ascii="Arial" w:eastAsia="华文楷体" w:hAnsi="Arial" w:cs="Arial" w:hint="eastAsia"/>
          <w:b/>
          <w:color w:val="000000" w:themeColor="text1"/>
          <w:sz w:val="28"/>
          <w:szCs w:val="28"/>
        </w:rPr>
        <w:t>15</w:t>
      </w:r>
      <w:r w:rsidRPr="00F27278">
        <w:rPr>
          <w:rFonts w:ascii="Arial" w:eastAsia="华文楷体" w:hAnsi="Arial" w:cs="Arial" w:hint="eastAsia"/>
          <w:b/>
          <w:color w:val="000000" w:themeColor="text1"/>
          <w:sz w:val="28"/>
          <w:szCs w:val="28"/>
        </w:rPr>
        <w:t>日</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》及评估专业人员实地查勘，因实地查勘日部分公寓及旅馆用房</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现状均为酒店客房</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已入住客人，评估专业人员未能对上述公寓及旅馆用房进行入户勘查，故装修情况按当日其他已入户勘查的酒店客房装修标准进行设定，即石膏板、乳胶漆、铝扣板顶棚</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墙砖、木护墙、壁布墙面</w:t>
      </w:r>
      <w:r w:rsidRPr="00F2727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实木地板、石材地面。</w:t>
      </w:r>
      <w:r w:rsidR="004C7188">
        <w:rPr>
          <w:rFonts w:ascii="Arial" w:eastAsia="华文楷体" w:hAnsi="Arial" w:cs="Arial" w:hint="eastAsia"/>
          <w:b/>
          <w:color w:val="000000" w:themeColor="text1"/>
          <w:sz w:val="28"/>
          <w:szCs w:val="28"/>
        </w:rPr>
        <w:t>”</w:t>
      </w:r>
      <w:r w:rsidRPr="00F27278">
        <w:rPr>
          <w:rFonts w:ascii="Arial" w:eastAsia="华文楷体" w:hAnsi="Arial" w:cs="Arial" w:hint="eastAsia"/>
          <w:b/>
          <w:color w:val="000000" w:themeColor="text1"/>
          <w:sz w:val="28"/>
          <w:szCs w:val="28"/>
        </w:rPr>
        <w:t>也就是说，评估公司并没有对所有房间进行入户查勘，仅仅是通过假设得出装修价值，同时在估价结果中，没有反映装修部分单独的价值，我司无法判断偏高或偏低。</w:t>
      </w:r>
    </w:p>
    <w:p w14:paraId="6D824838" w14:textId="5E3533BB" w:rsidR="00EB53FE" w:rsidRDefault="00803A37" w:rsidP="00250228">
      <w:pPr>
        <w:kinsoku w:val="0"/>
        <w:autoSpaceDE w:val="0"/>
        <w:autoSpaceDN w:val="0"/>
        <w:ind w:firstLineChars="200" w:firstLine="560"/>
        <w:contextualSpacing/>
        <w:jc w:val="both"/>
        <w:rPr>
          <w:rFonts w:ascii="Arial" w:eastAsia="华文楷体" w:hAnsi="Arial" w:cs="Arial"/>
          <w:color w:val="000000" w:themeColor="text1"/>
          <w:sz w:val="28"/>
          <w:szCs w:val="28"/>
        </w:rPr>
      </w:pPr>
      <w:r w:rsidRPr="00B84FD0">
        <w:rPr>
          <w:rFonts w:ascii="Arial" w:eastAsia="华文楷体" w:hAnsi="Arial" w:cs="Arial" w:hint="eastAsia"/>
          <w:color w:val="000000" w:themeColor="text1"/>
          <w:sz w:val="28"/>
          <w:szCs w:val="28"/>
        </w:rPr>
        <w:t>答复：</w:t>
      </w:r>
      <w:r w:rsidR="00EB53FE">
        <w:rPr>
          <w:rFonts w:ascii="Arial" w:eastAsia="华文楷体" w:hAnsi="Arial" w:cs="Arial" w:hint="eastAsia"/>
          <w:color w:val="000000" w:themeColor="text1"/>
          <w:sz w:val="28"/>
          <w:szCs w:val="28"/>
        </w:rPr>
        <w:t>异议中提到的“</w:t>
      </w:r>
      <w:r w:rsidR="00EB53FE" w:rsidRPr="00BF4744">
        <w:rPr>
          <w:rFonts w:ascii="Arial" w:eastAsia="华文楷体" w:hAnsi="Arial" w:cs="Arial" w:hint="eastAsia"/>
          <w:color w:val="000000" w:themeColor="text1"/>
          <w:sz w:val="28"/>
          <w:szCs w:val="28"/>
        </w:rPr>
        <w:t>对于装修部分的价值评估报告没有明确”及“在估价结果中，没有反映装修部分单独的价值</w:t>
      </w:r>
      <w:r w:rsidR="00250228">
        <w:rPr>
          <w:rFonts w:ascii="Arial" w:eastAsia="华文楷体" w:hAnsi="Arial" w:cs="Arial" w:hint="eastAsia"/>
          <w:color w:val="000000" w:themeColor="text1"/>
          <w:sz w:val="28"/>
          <w:szCs w:val="28"/>
        </w:rPr>
        <w:t>”；在</w:t>
      </w:r>
      <w:r w:rsidR="006A2C1D">
        <w:rPr>
          <w:rFonts w:ascii="Arial" w:eastAsia="华文楷体" w:hAnsi="Arial" w:cs="Arial" w:hint="eastAsia"/>
          <w:color w:val="000000" w:themeColor="text1"/>
          <w:sz w:val="28"/>
          <w:szCs w:val="28"/>
        </w:rPr>
        <w:t>报告</w:t>
      </w:r>
      <w:r w:rsidR="00250228">
        <w:rPr>
          <w:rFonts w:ascii="Arial" w:eastAsia="华文楷体" w:hAnsi="Arial" w:cs="Arial" w:hint="eastAsia"/>
          <w:color w:val="000000" w:themeColor="text1"/>
          <w:sz w:val="28"/>
          <w:szCs w:val="28"/>
        </w:rPr>
        <w:t>P10</w:t>
      </w:r>
      <w:r w:rsidR="006A2C1D">
        <w:rPr>
          <w:rFonts w:ascii="Arial" w:eastAsia="华文楷体" w:hAnsi="Arial" w:cs="Arial" w:hint="eastAsia"/>
          <w:color w:val="000000" w:themeColor="text1"/>
          <w:sz w:val="28"/>
          <w:szCs w:val="28"/>
        </w:rPr>
        <w:t>估价假设和限制条件的一般假设</w:t>
      </w:r>
      <w:r w:rsidR="006A2C1D">
        <w:rPr>
          <w:rFonts w:ascii="Arial" w:eastAsia="华文楷体" w:hAnsi="Arial" w:cs="Arial" w:hint="eastAsia"/>
          <w:color w:val="000000" w:themeColor="text1"/>
          <w:sz w:val="28"/>
          <w:szCs w:val="28"/>
        </w:rPr>
        <w:t>7</w:t>
      </w:r>
      <w:r w:rsidR="00250228">
        <w:rPr>
          <w:rFonts w:ascii="Arial" w:eastAsia="华文楷体" w:hAnsi="Arial" w:cs="Arial" w:hint="eastAsia"/>
          <w:color w:val="000000" w:themeColor="text1"/>
          <w:sz w:val="28"/>
          <w:szCs w:val="28"/>
        </w:rPr>
        <w:t>中</w:t>
      </w:r>
      <w:r w:rsidR="00BF4744">
        <w:rPr>
          <w:rFonts w:ascii="Arial" w:eastAsia="华文楷体" w:hAnsi="Arial" w:cs="Arial" w:hint="eastAsia"/>
          <w:color w:val="000000" w:themeColor="text1"/>
          <w:sz w:val="28"/>
          <w:szCs w:val="28"/>
        </w:rPr>
        <w:t>已经明确</w:t>
      </w:r>
      <w:r w:rsidR="006A2C1D">
        <w:rPr>
          <w:rFonts w:ascii="Arial" w:eastAsia="华文楷体" w:hAnsi="Arial" w:cs="Arial" w:hint="eastAsia"/>
          <w:color w:val="000000" w:themeColor="text1"/>
          <w:sz w:val="28"/>
          <w:szCs w:val="28"/>
        </w:rPr>
        <w:t>“本报告估价结果</w:t>
      </w:r>
      <w:r w:rsidR="00431D23">
        <w:rPr>
          <w:rFonts w:ascii="Arial" w:eastAsia="华文楷体" w:hAnsi="Arial" w:cs="Arial" w:hint="eastAsia"/>
          <w:color w:val="000000" w:themeColor="text1"/>
          <w:sz w:val="28"/>
          <w:szCs w:val="28"/>
        </w:rPr>
        <w:t>已包含装修价值</w:t>
      </w:r>
      <w:r w:rsidR="000E6FCA">
        <w:rPr>
          <w:rFonts w:ascii="Arial" w:eastAsia="华文楷体" w:hAnsi="Arial" w:cs="Arial" w:hint="eastAsia"/>
          <w:color w:val="000000" w:themeColor="text1"/>
          <w:sz w:val="28"/>
          <w:szCs w:val="28"/>
        </w:rPr>
        <w:t>，</w:t>
      </w:r>
      <w:r w:rsidR="00431D23">
        <w:rPr>
          <w:rFonts w:ascii="Arial" w:eastAsia="华文楷体" w:hAnsi="Arial" w:cs="Arial" w:hint="eastAsia"/>
          <w:color w:val="000000" w:themeColor="text1"/>
          <w:sz w:val="28"/>
          <w:szCs w:val="28"/>
        </w:rPr>
        <w:t>”</w:t>
      </w:r>
      <w:r w:rsidR="00250228">
        <w:rPr>
          <w:rFonts w:ascii="Arial" w:eastAsia="华文楷体" w:hAnsi="Arial" w:cs="Arial" w:hint="eastAsia"/>
          <w:color w:val="000000" w:themeColor="text1"/>
          <w:sz w:val="28"/>
          <w:szCs w:val="28"/>
        </w:rPr>
        <w:t>；</w:t>
      </w:r>
      <w:r w:rsidR="00431D23">
        <w:rPr>
          <w:rFonts w:ascii="Arial" w:eastAsia="华文楷体" w:hAnsi="Arial" w:cs="Arial" w:hint="eastAsia"/>
          <w:color w:val="000000" w:themeColor="text1"/>
          <w:sz w:val="28"/>
          <w:szCs w:val="28"/>
        </w:rPr>
        <w:t>P19</w:t>
      </w:r>
      <w:r w:rsidR="00250228">
        <w:rPr>
          <w:rFonts w:ascii="Arial" w:eastAsia="华文楷体" w:hAnsi="Arial" w:cs="Arial" w:hint="eastAsia"/>
          <w:color w:val="000000" w:themeColor="text1"/>
          <w:sz w:val="28"/>
          <w:szCs w:val="28"/>
        </w:rPr>
        <w:t>估价对象范围中亦</w:t>
      </w:r>
      <w:r w:rsidR="00431D23">
        <w:rPr>
          <w:rFonts w:ascii="Arial" w:eastAsia="华文楷体" w:hAnsi="Arial" w:cs="Arial" w:hint="eastAsia"/>
          <w:color w:val="000000" w:themeColor="text1"/>
          <w:sz w:val="28"/>
          <w:szCs w:val="28"/>
        </w:rPr>
        <w:t>明确</w:t>
      </w:r>
      <w:r w:rsidR="00240DC2">
        <w:rPr>
          <w:rFonts w:ascii="Arial" w:eastAsia="华文楷体" w:hAnsi="Arial" w:cs="Arial" w:hint="eastAsia"/>
          <w:color w:val="000000" w:themeColor="text1"/>
          <w:sz w:val="28"/>
          <w:szCs w:val="28"/>
        </w:rPr>
        <w:t>“</w:t>
      </w:r>
      <w:r w:rsidR="00431D23">
        <w:rPr>
          <w:rFonts w:ascii="Arial" w:eastAsia="华文楷体" w:hAnsi="Arial" w:cs="Arial" w:hint="eastAsia"/>
          <w:color w:val="000000" w:themeColor="text1"/>
          <w:sz w:val="28"/>
          <w:szCs w:val="28"/>
        </w:rPr>
        <w:t>估价范围</w:t>
      </w:r>
      <w:r w:rsidR="00431D23" w:rsidRPr="00BF4744">
        <w:rPr>
          <w:rFonts w:ascii="Arial" w:eastAsia="华文楷体" w:hAnsi="Arial" w:cs="Arial" w:hint="eastAsia"/>
          <w:color w:val="000000" w:themeColor="text1"/>
          <w:sz w:val="28"/>
          <w:szCs w:val="28"/>
        </w:rPr>
        <w:t>为其房屋所有权及出让国有建设用地使用权，不包含动产（如艺术展品等）、债权债务、特许经营权等其他财产或权益。以估价对象酒店部分可以持续经营为假设前提，酒店客房中的家具家电包含在评估范围内。地下商业中展示的艺术品不包含在评估范围内。</w:t>
      </w:r>
      <w:r w:rsidR="00250228">
        <w:rPr>
          <w:rFonts w:ascii="Arial" w:eastAsia="华文楷体" w:hAnsi="Arial" w:cs="Arial" w:hint="eastAsia"/>
          <w:color w:val="000000" w:themeColor="text1"/>
          <w:sz w:val="28"/>
          <w:szCs w:val="28"/>
        </w:rPr>
        <w:t>”</w:t>
      </w:r>
      <w:r w:rsidR="00240DC2">
        <w:rPr>
          <w:rFonts w:ascii="Arial" w:eastAsia="华文楷体" w:hAnsi="Arial" w:cs="Arial" w:hint="eastAsia"/>
          <w:color w:val="000000" w:themeColor="text1"/>
          <w:sz w:val="28"/>
          <w:szCs w:val="28"/>
        </w:rPr>
        <w:t>综上，报告中</w:t>
      </w:r>
      <w:r w:rsidR="00EB53FE" w:rsidRPr="00BF4744">
        <w:rPr>
          <w:rFonts w:ascii="Arial" w:eastAsia="华文楷体" w:hAnsi="Arial" w:cs="Arial" w:hint="eastAsia"/>
          <w:color w:val="000000" w:themeColor="text1"/>
          <w:sz w:val="28"/>
          <w:szCs w:val="28"/>
        </w:rPr>
        <w:t>估价对象装修价值均已考虑在</w:t>
      </w:r>
      <w:r w:rsidR="00EB53FE" w:rsidRPr="00BF4744">
        <w:rPr>
          <w:rFonts w:ascii="Arial" w:eastAsia="华文楷体" w:hAnsi="Arial" w:cs="Arial" w:hint="eastAsia"/>
          <w:color w:val="000000" w:themeColor="text1"/>
          <w:sz w:val="28"/>
          <w:szCs w:val="28"/>
        </w:rPr>
        <w:lastRenderedPageBreak/>
        <w:t>房屋建筑成本项内</w:t>
      </w:r>
      <w:r w:rsidR="00250228">
        <w:rPr>
          <w:rFonts w:ascii="Arial" w:eastAsia="华文楷体" w:hAnsi="Arial" w:cs="Arial" w:hint="eastAsia"/>
          <w:color w:val="000000" w:themeColor="text1"/>
          <w:sz w:val="28"/>
          <w:szCs w:val="28"/>
        </w:rPr>
        <w:t>，</w:t>
      </w:r>
      <w:r w:rsidR="000E6FCA">
        <w:rPr>
          <w:rFonts w:ascii="Arial" w:eastAsia="华文楷体" w:hAnsi="Arial" w:cs="Arial" w:hint="eastAsia"/>
          <w:color w:val="000000" w:themeColor="text1"/>
          <w:sz w:val="28"/>
          <w:szCs w:val="28"/>
        </w:rPr>
        <w:t>装修情况</w:t>
      </w:r>
      <w:r w:rsidR="008570F1">
        <w:rPr>
          <w:rFonts w:ascii="Arial" w:eastAsia="华文楷体" w:hAnsi="Arial" w:cs="Arial" w:hint="eastAsia"/>
          <w:color w:val="000000" w:themeColor="text1"/>
          <w:sz w:val="28"/>
          <w:szCs w:val="28"/>
        </w:rPr>
        <w:t>以</w:t>
      </w:r>
      <w:r w:rsidR="000E6FCA">
        <w:rPr>
          <w:rFonts w:ascii="Arial" w:eastAsia="华文楷体" w:hAnsi="Arial" w:cs="Arial" w:hint="eastAsia"/>
          <w:color w:val="000000" w:themeColor="text1"/>
          <w:sz w:val="28"/>
          <w:szCs w:val="28"/>
        </w:rPr>
        <w:t>价值时点实地查勘（</w:t>
      </w:r>
      <w:r w:rsidR="000E6FCA">
        <w:rPr>
          <w:rFonts w:ascii="Arial" w:eastAsia="华文楷体" w:hAnsi="Arial" w:cs="Arial" w:hint="eastAsia"/>
          <w:color w:val="000000" w:themeColor="text1"/>
          <w:sz w:val="28"/>
          <w:szCs w:val="28"/>
        </w:rPr>
        <w:t>2024</w:t>
      </w:r>
      <w:r w:rsidR="000E6FCA">
        <w:rPr>
          <w:rFonts w:ascii="Arial" w:eastAsia="华文楷体" w:hAnsi="Arial" w:cs="Arial" w:hint="eastAsia"/>
          <w:color w:val="000000" w:themeColor="text1"/>
          <w:sz w:val="28"/>
          <w:szCs w:val="28"/>
        </w:rPr>
        <w:t>年</w:t>
      </w:r>
      <w:r w:rsidR="000E6FCA">
        <w:rPr>
          <w:rFonts w:ascii="Arial" w:eastAsia="华文楷体" w:hAnsi="Arial" w:cs="Arial" w:hint="eastAsia"/>
          <w:color w:val="000000" w:themeColor="text1"/>
          <w:sz w:val="28"/>
          <w:szCs w:val="28"/>
        </w:rPr>
        <w:t>4</w:t>
      </w:r>
      <w:r w:rsidR="000E6FCA">
        <w:rPr>
          <w:rFonts w:ascii="Arial" w:eastAsia="华文楷体" w:hAnsi="Arial" w:cs="Arial" w:hint="eastAsia"/>
          <w:color w:val="000000" w:themeColor="text1"/>
          <w:sz w:val="28"/>
          <w:szCs w:val="28"/>
        </w:rPr>
        <w:t>月</w:t>
      </w:r>
      <w:r w:rsidR="000E6FCA">
        <w:rPr>
          <w:rFonts w:ascii="Arial" w:eastAsia="华文楷体" w:hAnsi="Arial" w:cs="Arial" w:hint="eastAsia"/>
          <w:color w:val="000000" w:themeColor="text1"/>
          <w:sz w:val="28"/>
          <w:szCs w:val="28"/>
        </w:rPr>
        <w:t>15</w:t>
      </w:r>
      <w:r w:rsidR="000E6FCA">
        <w:rPr>
          <w:rFonts w:ascii="Arial" w:eastAsia="华文楷体" w:hAnsi="Arial" w:cs="Arial" w:hint="eastAsia"/>
          <w:color w:val="000000" w:themeColor="text1"/>
          <w:sz w:val="28"/>
          <w:szCs w:val="28"/>
        </w:rPr>
        <w:t>日）为准，</w:t>
      </w:r>
      <w:r w:rsidR="00250228">
        <w:rPr>
          <w:rFonts w:ascii="Arial" w:eastAsia="华文楷体" w:hAnsi="Arial" w:cs="Arial" w:hint="eastAsia"/>
          <w:color w:val="000000" w:themeColor="text1"/>
          <w:sz w:val="28"/>
          <w:szCs w:val="28"/>
        </w:rPr>
        <w:t>不做单独区分</w:t>
      </w:r>
      <w:r w:rsidR="00240DC2">
        <w:rPr>
          <w:rFonts w:ascii="Arial" w:eastAsia="华文楷体" w:hAnsi="Arial" w:cs="Arial" w:hint="eastAsia"/>
          <w:color w:val="000000" w:themeColor="text1"/>
          <w:sz w:val="28"/>
          <w:szCs w:val="28"/>
        </w:rPr>
        <w:t>。</w:t>
      </w:r>
    </w:p>
    <w:p w14:paraId="1EC28112" w14:textId="225C7E2E" w:rsidR="008F7AE0" w:rsidRPr="003A4765" w:rsidRDefault="00F2449B" w:rsidP="003A4765">
      <w:pPr>
        <w:kinsoku w:val="0"/>
        <w:autoSpaceDE w:val="0"/>
        <w:autoSpaceDN w:val="0"/>
        <w:contextualSpacing/>
        <w:jc w:val="both"/>
        <w:rPr>
          <w:rFonts w:ascii="Arial" w:eastAsia="华文楷体" w:hAnsi="Arial" w:cs="Arial"/>
          <w:b/>
          <w:color w:val="000000" w:themeColor="text1"/>
          <w:sz w:val="28"/>
          <w:szCs w:val="28"/>
        </w:rPr>
      </w:pPr>
      <w:r>
        <w:rPr>
          <w:rFonts w:ascii="Arial" w:eastAsia="华文楷体" w:hAnsi="Arial" w:cs="Arial" w:hint="eastAsia"/>
          <w:b/>
          <w:color w:val="000000" w:themeColor="text1"/>
          <w:sz w:val="28"/>
          <w:szCs w:val="28"/>
        </w:rPr>
        <w:t xml:space="preserve">   </w:t>
      </w:r>
      <w:r w:rsidR="003A4765">
        <w:rPr>
          <w:rFonts w:ascii="Arial" w:eastAsia="华文楷体" w:hAnsi="Arial" w:cs="Arial" w:hint="eastAsia"/>
          <w:color w:val="000000" w:themeColor="text1"/>
          <w:sz w:val="28"/>
          <w:szCs w:val="28"/>
        </w:rPr>
        <w:t>异议中提到的</w:t>
      </w:r>
      <w:r w:rsidRPr="003A4765">
        <w:rPr>
          <w:rFonts w:ascii="Arial" w:eastAsia="华文楷体" w:hAnsi="Arial" w:cs="Arial" w:hint="eastAsia"/>
          <w:color w:val="000000" w:themeColor="text1"/>
          <w:sz w:val="28"/>
          <w:szCs w:val="28"/>
        </w:rPr>
        <w:t>“评估公司并没有对所有房间进行入户查勘，仅仅是通过假设得出装修价值</w:t>
      </w:r>
      <w:r w:rsidR="003A4765">
        <w:rPr>
          <w:rFonts w:ascii="Arial" w:eastAsia="华文楷体" w:hAnsi="Arial" w:cs="Arial" w:hint="eastAsia"/>
          <w:color w:val="000000" w:themeColor="text1"/>
          <w:sz w:val="28"/>
          <w:szCs w:val="28"/>
        </w:rPr>
        <w:t>”；</w:t>
      </w:r>
      <w:r w:rsidR="004C7188">
        <w:rPr>
          <w:rFonts w:ascii="Arial" w:eastAsia="华文楷体" w:hAnsi="Arial" w:cs="Arial" w:hint="eastAsia"/>
          <w:color w:val="000000" w:themeColor="text1"/>
          <w:sz w:val="28"/>
          <w:szCs w:val="28"/>
        </w:rPr>
        <w:t>我公司评估专业人员于</w:t>
      </w:r>
      <w:r w:rsidR="004C7188">
        <w:rPr>
          <w:rFonts w:ascii="Arial" w:eastAsia="华文楷体" w:hAnsi="Arial" w:cs="Arial" w:hint="eastAsia"/>
          <w:color w:val="000000" w:themeColor="text1"/>
          <w:sz w:val="28"/>
          <w:szCs w:val="28"/>
        </w:rPr>
        <w:t>2</w:t>
      </w:r>
      <w:r w:rsidR="004C7188">
        <w:rPr>
          <w:rFonts w:ascii="Arial" w:eastAsia="华文楷体" w:hAnsi="Arial" w:cs="Arial"/>
          <w:color w:val="000000" w:themeColor="text1"/>
          <w:sz w:val="28"/>
          <w:szCs w:val="28"/>
        </w:rPr>
        <w:t>024</w:t>
      </w:r>
      <w:r w:rsidR="004C7188">
        <w:rPr>
          <w:rFonts w:ascii="Arial" w:eastAsia="华文楷体" w:hAnsi="Arial" w:cs="Arial"/>
          <w:color w:val="000000" w:themeColor="text1"/>
          <w:sz w:val="28"/>
          <w:szCs w:val="28"/>
        </w:rPr>
        <w:t>年</w:t>
      </w:r>
      <w:r w:rsidR="004C7188">
        <w:rPr>
          <w:rFonts w:ascii="Arial" w:eastAsia="华文楷体" w:hAnsi="Arial" w:cs="Arial" w:hint="eastAsia"/>
          <w:color w:val="000000" w:themeColor="text1"/>
          <w:sz w:val="28"/>
          <w:szCs w:val="28"/>
        </w:rPr>
        <w:t>4</w:t>
      </w:r>
      <w:r w:rsidR="004C7188">
        <w:rPr>
          <w:rFonts w:ascii="Arial" w:eastAsia="华文楷体" w:hAnsi="Arial" w:cs="Arial" w:hint="eastAsia"/>
          <w:color w:val="000000" w:themeColor="text1"/>
          <w:sz w:val="28"/>
          <w:szCs w:val="28"/>
        </w:rPr>
        <w:t>月</w:t>
      </w:r>
      <w:r w:rsidR="004C7188">
        <w:rPr>
          <w:rFonts w:ascii="Arial" w:eastAsia="华文楷体" w:hAnsi="Arial" w:cs="Arial" w:hint="eastAsia"/>
          <w:color w:val="000000" w:themeColor="text1"/>
          <w:sz w:val="28"/>
          <w:szCs w:val="28"/>
        </w:rPr>
        <w:t>1</w:t>
      </w:r>
      <w:r w:rsidR="004C7188">
        <w:rPr>
          <w:rFonts w:ascii="Arial" w:eastAsia="华文楷体" w:hAnsi="Arial" w:cs="Arial"/>
          <w:color w:val="000000" w:themeColor="text1"/>
          <w:sz w:val="28"/>
          <w:szCs w:val="28"/>
        </w:rPr>
        <w:t>5</w:t>
      </w:r>
      <w:r w:rsidR="004C7188">
        <w:rPr>
          <w:rFonts w:ascii="Arial" w:eastAsia="华文楷体" w:hAnsi="Arial" w:cs="Arial"/>
          <w:color w:val="000000" w:themeColor="text1"/>
          <w:sz w:val="28"/>
          <w:szCs w:val="28"/>
        </w:rPr>
        <w:t>日对估价对象可入户部分均进行了实地查勘，同时，</w:t>
      </w:r>
      <w:r w:rsidR="00BA7263">
        <w:rPr>
          <w:rFonts w:ascii="Arial" w:eastAsia="华文楷体" w:hAnsi="Arial" w:cs="Arial" w:hint="eastAsia"/>
          <w:color w:val="000000" w:themeColor="text1"/>
          <w:sz w:val="28"/>
          <w:szCs w:val="28"/>
        </w:rPr>
        <w:t>对未入户部分</w:t>
      </w:r>
      <w:r w:rsidR="004C7188">
        <w:rPr>
          <w:rFonts w:ascii="Arial" w:eastAsia="华文楷体" w:hAnsi="Arial" w:cs="Arial"/>
          <w:color w:val="000000" w:themeColor="text1"/>
          <w:sz w:val="28"/>
          <w:szCs w:val="28"/>
        </w:rPr>
        <w:t>经与估价委托人沟通确认，在不</w:t>
      </w:r>
      <w:r w:rsidR="004C7188" w:rsidRPr="003A4765">
        <w:rPr>
          <w:rFonts w:ascii="Arial" w:eastAsia="华文楷体" w:hAnsi="Arial" w:cs="Arial"/>
          <w:color w:val="000000" w:themeColor="text1"/>
          <w:sz w:val="28"/>
          <w:szCs w:val="28"/>
        </w:rPr>
        <w:t>影响酒店正常经营的情况下，对已入住客人的客房</w:t>
      </w:r>
      <w:r w:rsidR="00BA7263" w:rsidRPr="003A4765">
        <w:rPr>
          <w:rFonts w:ascii="Arial" w:eastAsia="华文楷体" w:hAnsi="Arial" w:cs="Arial" w:hint="eastAsia"/>
          <w:color w:val="000000" w:themeColor="text1"/>
          <w:sz w:val="28"/>
          <w:szCs w:val="28"/>
        </w:rPr>
        <w:t>（即部分公寓及旅馆用房）</w:t>
      </w:r>
      <w:r w:rsidR="004C7188" w:rsidRPr="003A4765">
        <w:rPr>
          <w:rFonts w:ascii="Arial" w:eastAsia="华文楷体" w:hAnsi="Arial" w:cs="Arial"/>
          <w:color w:val="000000" w:themeColor="text1"/>
          <w:sz w:val="28"/>
          <w:szCs w:val="28"/>
        </w:rPr>
        <w:t>装</w:t>
      </w:r>
      <w:r w:rsidR="004C7188">
        <w:rPr>
          <w:rFonts w:ascii="Arial" w:eastAsia="华文楷体" w:hAnsi="Arial" w:cs="Arial"/>
          <w:color w:val="000000" w:themeColor="text1"/>
          <w:sz w:val="28"/>
          <w:szCs w:val="28"/>
        </w:rPr>
        <w:t>修情况</w:t>
      </w:r>
      <w:r w:rsidR="0019016B">
        <w:rPr>
          <w:rFonts w:ascii="Arial" w:eastAsia="华文楷体" w:hAnsi="Arial" w:cs="Arial" w:hint="eastAsia"/>
          <w:color w:val="000000" w:themeColor="text1"/>
          <w:sz w:val="28"/>
          <w:szCs w:val="28"/>
        </w:rPr>
        <w:t>参考空置客房</w:t>
      </w:r>
      <w:r w:rsidR="004C7188">
        <w:rPr>
          <w:rFonts w:ascii="Arial" w:eastAsia="华文楷体" w:hAnsi="Arial" w:cs="Arial"/>
          <w:color w:val="000000" w:themeColor="text1"/>
          <w:sz w:val="28"/>
          <w:szCs w:val="28"/>
        </w:rPr>
        <w:t>进行设定，</w:t>
      </w:r>
      <w:r w:rsidR="0019016B">
        <w:rPr>
          <w:rFonts w:ascii="Arial" w:eastAsia="华文楷体" w:hAnsi="Arial" w:cs="Arial" w:hint="eastAsia"/>
          <w:color w:val="000000" w:themeColor="text1"/>
          <w:sz w:val="28"/>
          <w:szCs w:val="28"/>
        </w:rPr>
        <w:t>报告中亦明确表示</w:t>
      </w:r>
      <w:r w:rsidR="004C7188" w:rsidRPr="004C7188">
        <w:rPr>
          <w:rFonts w:ascii="Arial" w:eastAsia="华文楷体" w:hAnsi="Arial" w:cs="Arial" w:hint="eastAsia"/>
          <w:color w:val="000000" w:themeColor="text1"/>
          <w:sz w:val="28"/>
          <w:szCs w:val="28"/>
        </w:rPr>
        <w:t>若估价对象</w:t>
      </w:r>
      <w:r w:rsidR="004C7188">
        <w:rPr>
          <w:rFonts w:ascii="Arial" w:eastAsia="华文楷体" w:hAnsi="Arial" w:cs="Arial" w:hint="eastAsia"/>
          <w:color w:val="000000" w:themeColor="text1"/>
          <w:sz w:val="28"/>
          <w:szCs w:val="28"/>
        </w:rPr>
        <w:t>实际情况与设定情况不符，则估价结果需要做相应的调整直至重新评估</w:t>
      </w:r>
      <w:r w:rsidR="004C7188">
        <w:rPr>
          <w:rFonts w:ascii="Arial" w:eastAsia="华文楷体" w:hAnsi="Arial" w:cs="Arial"/>
          <w:color w:val="000000" w:themeColor="text1"/>
          <w:sz w:val="28"/>
          <w:szCs w:val="28"/>
        </w:rPr>
        <w:t>。符合</w:t>
      </w:r>
      <w:r w:rsidR="00803A37" w:rsidRPr="002A0012">
        <w:rPr>
          <w:rFonts w:ascii="Arial" w:eastAsia="华文楷体" w:hAnsi="Arial" w:cs="Arial" w:hint="eastAsia"/>
          <w:color w:val="000000" w:themeColor="text1"/>
          <w:sz w:val="28"/>
          <w:szCs w:val="28"/>
        </w:rPr>
        <w:t>《房地产估价规范》（</w:t>
      </w:r>
      <w:r w:rsidR="00803A37" w:rsidRPr="002A0012">
        <w:rPr>
          <w:rFonts w:ascii="Arial" w:eastAsia="华文楷体" w:hAnsi="Arial" w:cs="Arial" w:hint="eastAsia"/>
          <w:color w:val="000000" w:themeColor="text1"/>
          <w:sz w:val="28"/>
          <w:szCs w:val="28"/>
        </w:rPr>
        <w:t>GB/</w:t>
      </w:r>
      <w:r w:rsidR="00803A37" w:rsidRPr="002A0012">
        <w:rPr>
          <w:rFonts w:ascii="Arial" w:eastAsia="华文楷体" w:hAnsi="Arial" w:cs="Arial"/>
          <w:color w:val="000000" w:themeColor="text1"/>
          <w:sz w:val="28"/>
          <w:szCs w:val="28"/>
        </w:rPr>
        <w:t>T 50291-2015</w:t>
      </w:r>
      <w:r w:rsidR="00803A37" w:rsidRPr="002A0012">
        <w:rPr>
          <w:rFonts w:ascii="Arial" w:eastAsia="华文楷体" w:hAnsi="Arial" w:cs="Arial" w:hint="eastAsia"/>
          <w:color w:val="000000" w:themeColor="text1"/>
          <w:sz w:val="28"/>
          <w:szCs w:val="28"/>
        </w:rPr>
        <w:t>）</w:t>
      </w:r>
      <w:r w:rsidR="004C7188">
        <w:rPr>
          <w:rFonts w:ascii="Arial" w:eastAsia="华文楷体" w:hAnsi="Arial" w:cs="Arial" w:hint="eastAsia"/>
          <w:color w:val="000000" w:themeColor="text1"/>
          <w:sz w:val="28"/>
          <w:szCs w:val="28"/>
        </w:rPr>
        <w:t>评估程序</w:t>
      </w:r>
      <w:r w:rsidR="00803A37" w:rsidRPr="002A0012">
        <w:rPr>
          <w:rFonts w:ascii="Arial" w:eastAsia="华文楷体" w:hAnsi="Arial" w:cs="Arial" w:hint="eastAsia"/>
          <w:color w:val="000000" w:themeColor="text1"/>
          <w:sz w:val="28"/>
          <w:szCs w:val="28"/>
        </w:rPr>
        <w:t>。</w:t>
      </w:r>
      <w:r w:rsidR="004C7188">
        <w:rPr>
          <w:rFonts w:ascii="Arial" w:eastAsia="华文楷体" w:hAnsi="Arial" w:cs="Arial" w:hint="eastAsia"/>
          <w:color w:val="000000" w:themeColor="text1"/>
          <w:sz w:val="28"/>
          <w:szCs w:val="28"/>
        </w:rPr>
        <w:t>若异议人</w:t>
      </w:r>
      <w:r w:rsidR="00BA7263">
        <w:rPr>
          <w:rFonts w:ascii="Arial" w:eastAsia="华文楷体" w:hAnsi="Arial" w:cs="Arial" w:hint="eastAsia"/>
          <w:color w:val="000000" w:themeColor="text1"/>
          <w:sz w:val="28"/>
          <w:szCs w:val="28"/>
        </w:rPr>
        <w:t>对设定装修情况有存疑，</w:t>
      </w:r>
      <w:r w:rsidR="004C7188">
        <w:rPr>
          <w:rFonts w:ascii="Arial" w:eastAsia="华文楷体" w:hAnsi="Arial" w:cs="Arial" w:hint="eastAsia"/>
          <w:color w:val="000000" w:themeColor="text1"/>
          <w:sz w:val="28"/>
          <w:szCs w:val="28"/>
        </w:rPr>
        <w:t>可提供内部</w:t>
      </w:r>
      <w:r w:rsidR="00BA7263">
        <w:rPr>
          <w:rFonts w:ascii="Arial" w:eastAsia="华文楷体" w:hAnsi="Arial" w:cs="Arial" w:hint="eastAsia"/>
          <w:color w:val="000000" w:themeColor="text1"/>
          <w:sz w:val="28"/>
          <w:szCs w:val="28"/>
        </w:rPr>
        <w:t>实际</w:t>
      </w:r>
      <w:r w:rsidR="004C7188">
        <w:rPr>
          <w:rFonts w:ascii="Arial" w:eastAsia="华文楷体" w:hAnsi="Arial" w:cs="Arial" w:hint="eastAsia"/>
          <w:color w:val="000000" w:themeColor="text1"/>
          <w:sz w:val="28"/>
          <w:szCs w:val="28"/>
        </w:rPr>
        <w:t>装修情况</w:t>
      </w:r>
      <w:r w:rsidR="00BA7263">
        <w:rPr>
          <w:rFonts w:ascii="Arial" w:eastAsia="华文楷体" w:hAnsi="Arial" w:cs="Arial" w:hint="eastAsia"/>
          <w:color w:val="000000" w:themeColor="text1"/>
          <w:sz w:val="28"/>
          <w:szCs w:val="28"/>
        </w:rPr>
        <w:t>说明</w:t>
      </w:r>
      <w:r w:rsidR="004C7188">
        <w:rPr>
          <w:rFonts w:ascii="Arial" w:eastAsia="华文楷体" w:hAnsi="Arial" w:cs="Arial" w:hint="eastAsia"/>
          <w:color w:val="000000" w:themeColor="text1"/>
          <w:sz w:val="28"/>
          <w:szCs w:val="28"/>
        </w:rPr>
        <w:t>，并经估价委托人质证</w:t>
      </w:r>
      <w:r w:rsidR="008F7AE0">
        <w:rPr>
          <w:rFonts w:ascii="Arial" w:eastAsia="华文楷体" w:hAnsi="Arial" w:cs="Arial" w:hint="eastAsia"/>
          <w:color w:val="000000" w:themeColor="text1"/>
          <w:sz w:val="28"/>
          <w:szCs w:val="28"/>
        </w:rPr>
        <w:t>后</w:t>
      </w:r>
      <w:r w:rsidR="004C7188">
        <w:rPr>
          <w:rFonts w:ascii="Arial" w:eastAsia="华文楷体" w:hAnsi="Arial" w:cs="Arial" w:hint="eastAsia"/>
          <w:color w:val="000000" w:themeColor="text1"/>
          <w:sz w:val="28"/>
          <w:szCs w:val="28"/>
        </w:rPr>
        <w:t>，我公司可对报告进行调整。</w:t>
      </w:r>
    </w:p>
    <w:p w14:paraId="26DE6482" w14:textId="77777777" w:rsidR="00803A37" w:rsidRPr="008F7AE0" w:rsidRDefault="00803A37" w:rsidP="00803A37">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3CC2A851" w14:textId="77777777" w:rsidR="00F27278" w:rsidRPr="00803A37" w:rsidRDefault="00F27278" w:rsidP="00F27278">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12C00425" w14:textId="77777777" w:rsidR="007B2925" w:rsidRPr="00531E39" w:rsidRDefault="007B2925" w:rsidP="00D631FF">
      <w:pPr>
        <w:kinsoku w:val="0"/>
        <w:autoSpaceDE w:val="0"/>
        <w:autoSpaceDN w:val="0"/>
        <w:contextualSpacing/>
        <w:jc w:val="both"/>
        <w:rPr>
          <w:rFonts w:ascii="Arial" w:eastAsia="华文楷体" w:hAnsi="Arial" w:cs="Arial"/>
          <w:color w:val="000000" w:themeColor="text1"/>
          <w:sz w:val="28"/>
          <w:szCs w:val="28"/>
        </w:rPr>
      </w:pPr>
    </w:p>
    <w:p w14:paraId="6B6BB550" w14:textId="77777777" w:rsidR="00A858A8" w:rsidRPr="00B84FD0" w:rsidRDefault="00A858A8" w:rsidP="00C04234">
      <w:pPr>
        <w:kinsoku w:val="0"/>
        <w:autoSpaceDE w:val="0"/>
        <w:autoSpaceDN w:val="0"/>
        <w:ind w:firstLineChars="200" w:firstLine="560"/>
        <w:contextualSpacing/>
        <w:jc w:val="both"/>
        <w:rPr>
          <w:rFonts w:ascii="Arial" w:eastAsia="华文楷体" w:hAnsi="Arial" w:cs="Arial"/>
          <w:color w:val="000000" w:themeColor="text1"/>
          <w:sz w:val="28"/>
          <w:szCs w:val="28"/>
        </w:rPr>
      </w:pPr>
    </w:p>
    <w:p w14:paraId="1E17AEE8" w14:textId="77777777" w:rsidR="004D174A" w:rsidRDefault="00C84031" w:rsidP="00C04234">
      <w:pPr>
        <w:kinsoku w:val="0"/>
        <w:autoSpaceDE w:val="0"/>
        <w:autoSpaceDN w:val="0"/>
        <w:ind w:firstLineChars="200" w:firstLine="560"/>
        <w:contextualSpacing/>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特此说明。</w:t>
      </w:r>
    </w:p>
    <w:p w14:paraId="0D9DC30A" w14:textId="77777777" w:rsidR="00D631FF" w:rsidRDefault="00D631FF" w:rsidP="00C04234">
      <w:pPr>
        <w:kinsoku w:val="0"/>
        <w:autoSpaceDE w:val="0"/>
        <w:autoSpaceDN w:val="0"/>
        <w:ind w:firstLineChars="200" w:firstLine="560"/>
        <w:contextualSpacing/>
        <w:rPr>
          <w:rFonts w:ascii="Arial" w:eastAsia="华文楷体" w:hAnsi="Arial" w:cs="Arial"/>
          <w:color w:val="000000" w:themeColor="text1"/>
          <w:sz w:val="28"/>
          <w:szCs w:val="28"/>
        </w:rPr>
      </w:pPr>
    </w:p>
    <w:p w14:paraId="7850186B" w14:textId="77777777" w:rsidR="003A585F" w:rsidRPr="00B84FD0" w:rsidRDefault="003A585F" w:rsidP="00C04234">
      <w:pPr>
        <w:kinsoku w:val="0"/>
        <w:autoSpaceDE w:val="0"/>
        <w:autoSpaceDN w:val="0"/>
        <w:ind w:firstLineChars="200" w:firstLine="560"/>
        <w:contextualSpacing/>
        <w:rPr>
          <w:rFonts w:ascii="Arial" w:eastAsia="华文楷体" w:hAnsi="Arial" w:cs="Arial"/>
          <w:color w:val="000000" w:themeColor="text1"/>
          <w:sz w:val="28"/>
          <w:szCs w:val="28"/>
        </w:rPr>
      </w:pPr>
    </w:p>
    <w:p w14:paraId="33C5AD25" w14:textId="77777777" w:rsidR="004D174A" w:rsidRPr="00B84FD0" w:rsidRDefault="00C84031" w:rsidP="00C04234">
      <w:pPr>
        <w:kinsoku w:val="0"/>
        <w:ind w:firstLineChars="1550" w:firstLine="4340"/>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北京康正宏基房地产评估有限公司</w:t>
      </w:r>
    </w:p>
    <w:p w14:paraId="41902A0D" w14:textId="134C467C" w:rsidR="004D174A" w:rsidRPr="00B84FD0" w:rsidRDefault="00C84031" w:rsidP="00C04234">
      <w:pPr>
        <w:wordWrap w:val="0"/>
        <w:ind w:firstLineChars="300" w:firstLine="840"/>
        <w:jc w:val="right"/>
        <w:rPr>
          <w:rFonts w:ascii="Arial" w:eastAsia="华文楷体" w:hAnsi="Arial" w:cs="Arial"/>
          <w:color w:val="000000" w:themeColor="text1"/>
          <w:sz w:val="28"/>
          <w:szCs w:val="28"/>
        </w:rPr>
      </w:pPr>
      <w:r w:rsidRPr="00B84FD0">
        <w:rPr>
          <w:rFonts w:ascii="Arial" w:eastAsia="华文楷体" w:hAnsi="Arial" w:cs="Arial"/>
          <w:color w:val="000000" w:themeColor="text1"/>
          <w:sz w:val="28"/>
          <w:szCs w:val="28"/>
        </w:rPr>
        <w:t>二〇二</w:t>
      </w:r>
      <w:r w:rsidR="002F3AAC">
        <w:rPr>
          <w:rFonts w:ascii="Arial" w:eastAsia="华文楷体" w:hAnsi="Arial" w:cs="Arial"/>
          <w:color w:val="000000" w:themeColor="text1"/>
          <w:sz w:val="28"/>
          <w:szCs w:val="28"/>
        </w:rPr>
        <w:t>四</w:t>
      </w:r>
      <w:r w:rsidR="00DC7849" w:rsidRPr="00B84FD0">
        <w:rPr>
          <w:rFonts w:ascii="Arial" w:eastAsia="华文楷体" w:hAnsi="Arial" w:cs="Arial"/>
          <w:color w:val="000000" w:themeColor="text1"/>
          <w:sz w:val="28"/>
          <w:szCs w:val="28"/>
        </w:rPr>
        <w:t>年</w:t>
      </w:r>
      <w:r w:rsidR="003A4765">
        <w:rPr>
          <w:rFonts w:ascii="Arial" w:eastAsia="华文楷体" w:hAnsi="Arial" w:cs="Arial" w:hint="eastAsia"/>
          <w:color w:val="000000" w:themeColor="text1"/>
          <w:sz w:val="28"/>
          <w:szCs w:val="28"/>
        </w:rPr>
        <w:t>七</w:t>
      </w:r>
      <w:r w:rsidR="003A4765">
        <w:rPr>
          <w:rFonts w:ascii="Arial" w:eastAsia="华文楷体" w:hAnsi="Arial" w:cs="Arial"/>
          <w:color w:val="000000" w:themeColor="text1"/>
          <w:sz w:val="28"/>
          <w:szCs w:val="28"/>
        </w:rPr>
        <w:t>月</w:t>
      </w:r>
      <w:r w:rsidR="003A4765">
        <w:rPr>
          <w:rFonts w:ascii="Arial" w:eastAsia="华文楷体" w:hAnsi="Arial" w:cs="Arial" w:hint="eastAsia"/>
          <w:color w:val="000000" w:themeColor="text1"/>
          <w:sz w:val="28"/>
          <w:szCs w:val="28"/>
        </w:rPr>
        <w:t>八</w:t>
      </w:r>
      <w:r w:rsidRPr="00B84FD0">
        <w:rPr>
          <w:rFonts w:ascii="Arial" w:eastAsia="华文楷体" w:hAnsi="Arial" w:cs="Arial"/>
          <w:color w:val="000000" w:themeColor="text1"/>
          <w:sz w:val="28"/>
          <w:szCs w:val="28"/>
        </w:rPr>
        <w:t>日</w:t>
      </w:r>
    </w:p>
    <w:p w14:paraId="52AA04BF" w14:textId="77777777" w:rsidR="003A585F" w:rsidRPr="00B84FD0" w:rsidRDefault="003A585F" w:rsidP="00C04234">
      <w:pPr>
        <w:ind w:right="560"/>
        <w:rPr>
          <w:rFonts w:ascii="Arial" w:eastAsia="华文楷体" w:hAnsi="Arial" w:cs="Arial"/>
          <w:color w:val="000000" w:themeColor="text1"/>
          <w:sz w:val="28"/>
          <w:szCs w:val="28"/>
        </w:rPr>
      </w:pPr>
    </w:p>
    <w:sectPr w:rsidR="003A585F" w:rsidRPr="00B84FD0" w:rsidSect="00E55294">
      <w:headerReference w:type="default" r:id="rId16"/>
      <w:footerReference w:type="default" r:id="rId17"/>
      <w:pgSz w:w="11906" w:h="16838"/>
      <w:pgMar w:top="1440" w:right="1558"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090DA3" w14:textId="77777777" w:rsidR="003623EC" w:rsidRDefault="003623EC">
      <w:r>
        <w:separator/>
      </w:r>
    </w:p>
  </w:endnote>
  <w:endnote w:type="continuationSeparator" w:id="0">
    <w:p w14:paraId="6FA607E5" w14:textId="77777777" w:rsidR="003623EC" w:rsidRDefault="00362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隶书">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等线">
    <w:charset w:val="86"/>
    <w:family w:val="auto"/>
    <w:pitch w:val="variable"/>
    <w:sig w:usb0="A00002BF" w:usb1="38CF7CFA" w:usb2="00000016" w:usb3="00000000" w:csb0="0004000F" w:csb1="00000000"/>
  </w:font>
  <w:font w:name="GungsuhChe">
    <w:charset w:val="81"/>
    <w:family w:val="roman"/>
    <w:pitch w:val="fixed"/>
    <w:sig w:usb0="B00002AF" w:usb1="69D77CFB" w:usb2="00000030" w:usb3="00000000" w:csb0="0008009F" w:csb1="00000000"/>
  </w:font>
  <w:font w:name="等线 Light">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长城粗隶书">
    <w:altName w:val="宋体"/>
    <w:charset w:val="86"/>
    <w:family w:val="modern"/>
    <w:pitch w:val="fixed"/>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华文细黑">
    <w:altName w:val="STHeiti"/>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046470"/>
      <w:docPartObj>
        <w:docPartGallery w:val="Page Numbers (Bottom of Page)"/>
        <w:docPartUnique/>
      </w:docPartObj>
    </w:sdtPr>
    <w:sdtContent>
      <w:p w14:paraId="4131E20C" w14:textId="77777777" w:rsidR="0069500F" w:rsidRDefault="0069500F">
        <w:pPr>
          <w:pStyle w:val="a7"/>
          <w:jc w:val="center"/>
        </w:pPr>
        <w:r>
          <w:fldChar w:fldCharType="begin"/>
        </w:r>
        <w:r>
          <w:instrText>PAGE   \* MERGEFORMAT</w:instrText>
        </w:r>
        <w:r>
          <w:fldChar w:fldCharType="separate"/>
        </w:r>
        <w:r w:rsidR="00C52D1E" w:rsidRPr="00C52D1E">
          <w:rPr>
            <w:noProof/>
            <w:lang w:val="zh-CN"/>
          </w:rPr>
          <w:t>48</w:t>
        </w:r>
        <w:r>
          <w:fldChar w:fldCharType="end"/>
        </w:r>
      </w:p>
    </w:sdtContent>
  </w:sdt>
  <w:p w14:paraId="31B9AAC5" w14:textId="77777777" w:rsidR="0069500F" w:rsidRDefault="0069500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60842" w14:textId="77777777" w:rsidR="003623EC" w:rsidRDefault="003623EC">
      <w:r>
        <w:separator/>
      </w:r>
    </w:p>
  </w:footnote>
  <w:footnote w:type="continuationSeparator" w:id="0">
    <w:p w14:paraId="38A5F68A" w14:textId="77777777" w:rsidR="003623EC" w:rsidRDefault="00362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86E4B" w14:textId="77777777" w:rsidR="0069500F" w:rsidRDefault="0069500F">
    <w:pPr>
      <w:pStyle w:val="a8"/>
    </w:pPr>
    <w:r>
      <w:rPr>
        <w:noProof/>
      </w:rPr>
      <w:drawing>
        <wp:inline distT="0" distB="0" distL="0" distR="0" wp14:anchorId="0BBD3A9C" wp14:editId="757E21CD">
          <wp:extent cx="5543550" cy="274955"/>
          <wp:effectExtent l="0" t="0" r="0" b="0"/>
          <wp:docPr id="1" name="图片 1"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40882" cy="27539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A49"/>
    <w:multiLevelType w:val="hybridMultilevel"/>
    <w:tmpl w:val="78C25018"/>
    <w:lvl w:ilvl="0" w:tplc="04090001">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074C2726"/>
    <w:multiLevelType w:val="singleLevel"/>
    <w:tmpl w:val="43DEB2B5"/>
    <w:lvl w:ilvl="0">
      <w:start w:val="2"/>
      <w:numFmt w:val="decimal"/>
      <w:suff w:val="nothing"/>
      <w:lvlText w:val="%1）"/>
      <w:lvlJc w:val="left"/>
      <w:pPr>
        <w:ind w:left="0" w:firstLine="0"/>
      </w:pPr>
    </w:lvl>
  </w:abstractNum>
  <w:abstractNum w:abstractNumId="2">
    <w:nsid w:val="075D2149"/>
    <w:multiLevelType w:val="hybridMultilevel"/>
    <w:tmpl w:val="ED406F94"/>
    <w:lvl w:ilvl="0" w:tplc="B45499D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A396F27"/>
    <w:multiLevelType w:val="hybridMultilevel"/>
    <w:tmpl w:val="F8E62654"/>
    <w:lvl w:ilvl="0" w:tplc="A90A89EE">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A00DFF"/>
    <w:multiLevelType w:val="hybridMultilevel"/>
    <w:tmpl w:val="FA88C708"/>
    <w:lvl w:ilvl="0" w:tplc="8D4ABBB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2B97C99"/>
    <w:multiLevelType w:val="singleLevel"/>
    <w:tmpl w:val="12B97C99"/>
    <w:lvl w:ilvl="0">
      <w:start w:val="1"/>
      <w:numFmt w:val="decimal"/>
      <w:lvlText w:val="%1、"/>
      <w:lvlJc w:val="left"/>
      <w:pPr>
        <w:tabs>
          <w:tab w:val="num" w:pos="1305"/>
        </w:tabs>
        <w:ind w:left="1305" w:hanging="360"/>
      </w:pPr>
      <w:rPr>
        <w:rFonts w:hint="eastAsia"/>
      </w:rPr>
    </w:lvl>
  </w:abstractNum>
  <w:abstractNum w:abstractNumId="7">
    <w:nsid w:val="1B8D1ECF"/>
    <w:multiLevelType w:val="hybridMultilevel"/>
    <w:tmpl w:val="032AACCE"/>
    <w:lvl w:ilvl="0" w:tplc="36C20C1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210A438F"/>
    <w:multiLevelType w:val="hybridMultilevel"/>
    <w:tmpl w:val="1AAA6A4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25A61104"/>
    <w:multiLevelType w:val="hybridMultilevel"/>
    <w:tmpl w:val="53821C4A"/>
    <w:lvl w:ilvl="0" w:tplc="39725E18">
      <w:start w:val="1"/>
      <w:numFmt w:val="decimal"/>
      <w:lvlText w:val="%1-"/>
      <w:lvlJc w:val="left"/>
      <w:pPr>
        <w:ind w:left="615" w:hanging="6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D26280"/>
    <w:multiLevelType w:val="hybridMultilevel"/>
    <w:tmpl w:val="21DA07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2B7B56D0"/>
    <w:multiLevelType w:val="hybridMultilevel"/>
    <w:tmpl w:val="4118ADD0"/>
    <w:lvl w:ilvl="0" w:tplc="E25C7606">
      <w:start w:val="1"/>
      <w:numFmt w:val="decimal"/>
      <w:lvlText w:val="%1."/>
      <w:lvlJc w:val="left"/>
      <w:pPr>
        <w:ind w:left="1272" w:hanging="704"/>
      </w:pPr>
      <w:rPr>
        <w:rFonts w:hint="eastAsia"/>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2">
    <w:nsid w:val="2C4875D1"/>
    <w:multiLevelType w:val="singleLevel"/>
    <w:tmpl w:val="43DEB2B5"/>
    <w:lvl w:ilvl="0">
      <w:start w:val="2"/>
      <w:numFmt w:val="decimal"/>
      <w:suff w:val="nothing"/>
      <w:lvlText w:val="%1）"/>
      <w:lvlJc w:val="left"/>
      <w:pPr>
        <w:ind w:left="0" w:firstLine="0"/>
      </w:pPr>
    </w:lvl>
  </w:abstractNum>
  <w:abstractNum w:abstractNumId="13">
    <w:nsid w:val="422B3F44"/>
    <w:multiLevelType w:val="hybridMultilevel"/>
    <w:tmpl w:val="2B723992"/>
    <w:lvl w:ilvl="0" w:tplc="41282DE6">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2F6144B"/>
    <w:multiLevelType w:val="hybridMultilevel"/>
    <w:tmpl w:val="8C7282A4"/>
    <w:lvl w:ilvl="0" w:tplc="2EBA192A">
      <w:start w:val="1"/>
      <w:numFmt w:val="decimal"/>
      <w:lvlText w:val="（%1）"/>
      <w:lvlJc w:val="left"/>
      <w:pPr>
        <w:ind w:left="1140" w:hanging="720"/>
      </w:pPr>
      <w:rPr>
        <w:rFonts w:cs="Arial" w:hint="default"/>
        <w:color w:val="auto"/>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2F75245"/>
    <w:multiLevelType w:val="hybridMultilevel"/>
    <w:tmpl w:val="CF3AA4DA"/>
    <w:lvl w:ilvl="0" w:tplc="0409000F">
      <w:start w:val="1"/>
      <w:numFmt w:val="decimal"/>
      <w:lvlText w:val="%1."/>
      <w:lvlJc w:val="left"/>
      <w:pPr>
        <w:ind w:left="660" w:hanging="42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6">
    <w:nsid w:val="43DEB2B5"/>
    <w:multiLevelType w:val="singleLevel"/>
    <w:tmpl w:val="43DEB2B5"/>
    <w:lvl w:ilvl="0">
      <w:start w:val="2"/>
      <w:numFmt w:val="decimal"/>
      <w:suff w:val="nothing"/>
      <w:lvlText w:val="%1）"/>
      <w:lvlJc w:val="left"/>
      <w:pPr>
        <w:ind w:left="0" w:firstLine="0"/>
      </w:pPr>
    </w:lvl>
  </w:abstractNum>
  <w:abstractNum w:abstractNumId="17">
    <w:nsid w:val="5E023D84"/>
    <w:multiLevelType w:val="hybridMultilevel"/>
    <w:tmpl w:val="59C679BE"/>
    <w:lvl w:ilvl="0" w:tplc="FEA497EC">
      <w:start w:val="1"/>
      <w:numFmt w:val="decimal"/>
      <w:lvlText w:val="%1."/>
      <w:lvlJc w:val="left"/>
      <w:pPr>
        <w:ind w:left="842"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0">
    <w:nsid w:val="658D1A20"/>
    <w:multiLevelType w:val="hybridMultilevel"/>
    <w:tmpl w:val="8E1A0CF0"/>
    <w:lvl w:ilvl="0" w:tplc="AB30CC1E">
      <w:start w:val="1"/>
      <w:numFmt w:val="decimal"/>
      <w:lvlText w:val="（%1）"/>
      <w:lvlJc w:val="left"/>
      <w:pPr>
        <w:ind w:left="735" w:hanging="735"/>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ACF5494"/>
    <w:multiLevelType w:val="hybridMultilevel"/>
    <w:tmpl w:val="F41ED40A"/>
    <w:lvl w:ilvl="0" w:tplc="2D661A42">
      <w:start w:val="1"/>
      <w:numFmt w:val="decimal"/>
      <w:lvlText w:val="%1."/>
      <w:lvlJc w:val="left"/>
      <w:pPr>
        <w:tabs>
          <w:tab w:val="num" w:pos="568"/>
        </w:tabs>
        <w:ind w:left="982" w:hanging="414"/>
      </w:pPr>
      <w:rPr>
        <w:rFonts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2045B91"/>
    <w:multiLevelType w:val="hybridMultilevel"/>
    <w:tmpl w:val="436A94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29F0E7C"/>
    <w:multiLevelType w:val="hybridMultilevel"/>
    <w:tmpl w:val="CC686D9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72CD0556"/>
    <w:multiLevelType w:val="hybridMultilevel"/>
    <w:tmpl w:val="EBC229CC"/>
    <w:lvl w:ilvl="0" w:tplc="B044D098">
      <w:start w:val="2"/>
      <w:numFmt w:val="decimal"/>
      <w:lvlText w:val="（%1）"/>
      <w:lvlJc w:val="left"/>
      <w:pPr>
        <w:ind w:left="735" w:hanging="7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
    <w:nsid w:val="73640C0C"/>
    <w:multiLevelType w:val="hybridMultilevel"/>
    <w:tmpl w:val="B6BAB0B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75116FD3"/>
    <w:multiLevelType w:val="hybridMultilevel"/>
    <w:tmpl w:val="4E4C3076"/>
    <w:lvl w:ilvl="0" w:tplc="F8244220">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75370F9B"/>
    <w:multiLevelType w:val="singleLevel"/>
    <w:tmpl w:val="43DEB2B5"/>
    <w:lvl w:ilvl="0">
      <w:start w:val="2"/>
      <w:numFmt w:val="decimal"/>
      <w:suff w:val="nothing"/>
      <w:lvlText w:val="%1）"/>
      <w:lvlJc w:val="left"/>
      <w:pPr>
        <w:ind w:left="0" w:firstLine="0"/>
      </w:pPr>
    </w:lvl>
  </w:abstractNum>
  <w:abstractNum w:abstractNumId="29">
    <w:nsid w:val="75A04673"/>
    <w:multiLevelType w:val="hybridMultilevel"/>
    <w:tmpl w:val="45E00ABE"/>
    <w:lvl w:ilvl="0" w:tplc="FFFFFFFF">
      <w:start w:val="1"/>
      <w:numFmt w:val="upperLetter"/>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0">
    <w:nsid w:val="7906362E"/>
    <w:multiLevelType w:val="hybridMultilevel"/>
    <w:tmpl w:val="D2B02DD8"/>
    <w:lvl w:ilvl="0" w:tplc="FFFFFFFF">
      <w:start w:val="1"/>
      <w:numFmt w:val="upperLetter"/>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nsid w:val="7CBB644B"/>
    <w:multiLevelType w:val="hybridMultilevel"/>
    <w:tmpl w:val="E1D0634A"/>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22"/>
  </w:num>
  <w:num w:numId="2">
    <w:abstractNumId w:val="13"/>
  </w:num>
  <w:num w:numId="3">
    <w:abstractNumId w:val="10"/>
  </w:num>
  <w:num w:numId="4">
    <w:abstractNumId w:val="30"/>
  </w:num>
  <w:num w:numId="5">
    <w:abstractNumId w:val="29"/>
  </w:num>
  <w:num w:numId="6">
    <w:abstractNumId w:val="5"/>
  </w:num>
  <w:num w:numId="7">
    <w:abstractNumId w:val="19"/>
  </w:num>
  <w:num w:numId="8">
    <w:abstractNumId w:val="11"/>
  </w:num>
  <w:num w:numId="9">
    <w:abstractNumId w:val="18"/>
  </w:num>
  <w:num w:numId="10">
    <w:abstractNumId w:val="8"/>
  </w:num>
  <w:num w:numId="11">
    <w:abstractNumId w:val="16"/>
    <w:lvlOverride w:ilvl="0">
      <w:startOverride w:val="2"/>
    </w:lvlOverride>
  </w:num>
  <w:num w:numId="12">
    <w:abstractNumId w:val="1"/>
  </w:num>
  <w:num w:numId="13">
    <w:abstractNumId w:val="12"/>
  </w:num>
  <w:num w:numId="14">
    <w:abstractNumId w:val="28"/>
  </w:num>
  <w:num w:numId="15">
    <w:abstractNumId w:val="9"/>
  </w:num>
  <w:num w:numId="16">
    <w:abstractNumId w:val="0"/>
  </w:num>
  <w:num w:numId="17">
    <w:abstractNumId w:val="15"/>
  </w:num>
  <w:num w:numId="18">
    <w:abstractNumId w:val="27"/>
  </w:num>
  <w:num w:numId="19">
    <w:abstractNumId w:val="23"/>
  </w:num>
  <w:num w:numId="20">
    <w:abstractNumId w:val="31"/>
  </w:num>
  <w:num w:numId="21">
    <w:abstractNumId w:val="17"/>
  </w:num>
  <w:num w:numId="22">
    <w:abstractNumId w:val="26"/>
  </w:num>
  <w:num w:numId="23">
    <w:abstractNumId w:val="21"/>
  </w:num>
  <w:num w:numId="24">
    <w:abstractNumId w:val="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4"/>
  </w:num>
  <w:num w:numId="28">
    <w:abstractNumId w:val="2"/>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4"/>
  </w:num>
  <w:num w:numId="35">
    <w:abstractNumId w:val="2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74A"/>
    <w:rsid w:val="000002BC"/>
    <w:rsid w:val="00000B06"/>
    <w:rsid w:val="00002EB4"/>
    <w:rsid w:val="000062D9"/>
    <w:rsid w:val="000102DB"/>
    <w:rsid w:val="0002109C"/>
    <w:rsid w:val="0002299B"/>
    <w:rsid w:val="00024763"/>
    <w:rsid w:val="000253B1"/>
    <w:rsid w:val="000400CA"/>
    <w:rsid w:val="00040174"/>
    <w:rsid w:val="000442C2"/>
    <w:rsid w:val="000448E0"/>
    <w:rsid w:val="00047A77"/>
    <w:rsid w:val="000522A7"/>
    <w:rsid w:val="00053F1F"/>
    <w:rsid w:val="0005700D"/>
    <w:rsid w:val="00057386"/>
    <w:rsid w:val="0006122D"/>
    <w:rsid w:val="00064615"/>
    <w:rsid w:val="00066259"/>
    <w:rsid w:val="00066458"/>
    <w:rsid w:val="00067577"/>
    <w:rsid w:val="00070055"/>
    <w:rsid w:val="00081B5E"/>
    <w:rsid w:val="0009534E"/>
    <w:rsid w:val="000959F4"/>
    <w:rsid w:val="000963C0"/>
    <w:rsid w:val="00097C20"/>
    <w:rsid w:val="000A0D6A"/>
    <w:rsid w:val="000A5644"/>
    <w:rsid w:val="000A790C"/>
    <w:rsid w:val="000B0712"/>
    <w:rsid w:val="000B2B92"/>
    <w:rsid w:val="000B5209"/>
    <w:rsid w:val="000B7383"/>
    <w:rsid w:val="000C5594"/>
    <w:rsid w:val="000C6721"/>
    <w:rsid w:val="000C6886"/>
    <w:rsid w:val="000C68E4"/>
    <w:rsid w:val="000D3703"/>
    <w:rsid w:val="000E5312"/>
    <w:rsid w:val="000E53BE"/>
    <w:rsid w:val="000E6FCA"/>
    <w:rsid w:val="000E7C7B"/>
    <w:rsid w:val="000F3173"/>
    <w:rsid w:val="000F3B37"/>
    <w:rsid w:val="00100392"/>
    <w:rsid w:val="001015B5"/>
    <w:rsid w:val="00102B3F"/>
    <w:rsid w:val="001033CC"/>
    <w:rsid w:val="00104449"/>
    <w:rsid w:val="001160A2"/>
    <w:rsid w:val="00124B01"/>
    <w:rsid w:val="00153FAD"/>
    <w:rsid w:val="0015431B"/>
    <w:rsid w:val="001544E0"/>
    <w:rsid w:val="00155642"/>
    <w:rsid w:val="00155747"/>
    <w:rsid w:val="00164053"/>
    <w:rsid w:val="00164B1A"/>
    <w:rsid w:val="0016553A"/>
    <w:rsid w:val="00170790"/>
    <w:rsid w:val="00170921"/>
    <w:rsid w:val="00172576"/>
    <w:rsid w:val="001735D7"/>
    <w:rsid w:val="001748D9"/>
    <w:rsid w:val="001822BE"/>
    <w:rsid w:val="001849C8"/>
    <w:rsid w:val="00184B12"/>
    <w:rsid w:val="00185C59"/>
    <w:rsid w:val="0019016B"/>
    <w:rsid w:val="00190782"/>
    <w:rsid w:val="00190D8A"/>
    <w:rsid w:val="00194692"/>
    <w:rsid w:val="001A4230"/>
    <w:rsid w:val="001B1450"/>
    <w:rsid w:val="001B5D0A"/>
    <w:rsid w:val="001B7A81"/>
    <w:rsid w:val="001C1792"/>
    <w:rsid w:val="001C1C53"/>
    <w:rsid w:val="001C67D8"/>
    <w:rsid w:val="001C7038"/>
    <w:rsid w:val="001D0298"/>
    <w:rsid w:val="001D12F8"/>
    <w:rsid w:val="001D1E07"/>
    <w:rsid w:val="001D36B8"/>
    <w:rsid w:val="001D5FC0"/>
    <w:rsid w:val="001D76AF"/>
    <w:rsid w:val="001E138B"/>
    <w:rsid w:val="001E1ED3"/>
    <w:rsid w:val="001E493A"/>
    <w:rsid w:val="001E6231"/>
    <w:rsid w:val="001E6565"/>
    <w:rsid w:val="001F2B0C"/>
    <w:rsid w:val="001F40A5"/>
    <w:rsid w:val="001F4E60"/>
    <w:rsid w:val="001F54AB"/>
    <w:rsid w:val="00204BF0"/>
    <w:rsid w:val="00204E22"/>
    <w:rsid w:val="00205DD0"/>
    <w:rsid w:val="00210E1E"/>
    <w:rsid w:val="002154A2"/>
    <w:rsid w:val="0021766F"/>
    <w:rsid w:val="0022576E"/>
    <w:rsid w:val="00230993"/>
    <w:rsid w:val="0023410F"/>
    <w:rsid w:val="00235D71"/>
    <w:rsid w:val="002403D2"/>
    <w:rsid w:val="00240DC2"/>
    <w:rsid w:val="002425DD"/>
    <w:rsid w:val="00250228"/>
    <w:rsid w:val="00250E03"/>
    <w:rsid w:val="002537FC"/>
    <w:rsid w:val="00253EF7"/>
    <w:rsid w:val="002548AB"/>
    <w:rsid w:val="00255764"/>
    <w:rsid w:val="002560A1"/>
    <w:rsid w:val="00260CB5"/>
    <w:rsid w:val="00263CEA"/>
    <w:rsid w:val="0026499E"/>
    <w:rsid w:val="00270E43"/>
    <w:rsid w:val="002716F4"/>
    <w:rsid w:val="00272348"/>
    <w:rsid w:val="00274F80"/>
    <w:rsid w:val="00285CCA"/>
    <w:rsid w:val="00290DF0"/>
    <w:rsid w:val="00292476"/>
    <w:rsid w:val="00293D89"/>
    <w:rsid w:val="00295E55"/>
    <w:rsid w:val="00297018"/>
    <w:rsid w:val="002A0012"/>
    <w:rsid w:val="002A3820"/>
    <w:rsid w:val="002A3E16"/>
    <w:rsid w:val="002A4988"/>
    <w:rsid w:val="002B00B0"/>
    <w:rsid w:val="002B2221"/>
    <w:rsid w:val="002B2A4D"/>
    <w:rsid w:val="002B42E9"/>
    <w:rsid w:val="002C12FF"/>
    <w:rsid w:val="002C216C"/>
    <w:rsid w:val="002C494E"/>
    <w:rsid w:val="002C4BD3"/>
    <w:rsid w:val="002C5678"/>
    <w:rsid w:val="002C79F9"/>
    <w:rsid w:val="002D17C0"/>
    <w:rsid w:val="002D5760"/>
    <w:rsid w:val="002D708D"/>
    <w:rsid w:val="002E07A7"/>
    <w:rsid w:val="002E4E01"/>
    <w:rsid w:val="002E533D"/>
    <w:rsid w:val="002E79F9"/>
    <w:rsid w:val="002F0200"/>
    <w:rsid w:val="002F0CD7"/>
    <w:rsid w:val="002F3AAC"/>
    <w:rsid w:val="002F4370"/>
    <w:rsid w:val="002F6B2C"/>
    <w:rsid w:val="002F7F84"/>
    <w:rsid w:val="00301F96"/>
    <w:rsid w:val="00304C35"/>
    <w:rsid w:val="0030513B"/>
    <w:rsid w:val="003136A7"/>
    <w:rsid w:val="00315662"/>
    <w:rsid w:val="00317906"/>
    <w:rsid w:val="00317CA9"/>
    <w:rsid w:val="00320D34"/>
    <w:rsid w:val="00321163"/>
    <w:rsid w:val="0032297B"/>
    <w:rsid w:val="003229DD"/>
    <w:rsid w:val="00323267"/>
    <w:rsid w:val="00324C5E"/>
    <w:rsid w:val="003269D9"/>
    <w:rsid w:val="00330151"/>
    <w:rsid w:val="003348E4"/>
    <w:rsid w:val="00335C56"/>
    <w:rsid w:val="00337DD9"/>
    <w:rsid w:val="0034013A"/>
    <w:rsid w:val="00344FCA"/>
    <w:rsid w:val="00346AC4"/>
    <w:rsid w:val="00351519"/>
    <w:rsid w:val="00353271"/>
    <w:rsid w:val="00357DFB"/>
    <w:rsid w:val="0036095E"/>
    <w:rsid w:val="003610D2"/>
    <w:rsid w:val="003623EC"/>
    <w:rsid w:val="00364EFA"/>
    <w:rsid w:val="003675B2"/>
    <w:rsid w:val="003739EA"/>
    <w:rsid w:val="00374A76"/>
    <w:rsid w:val="00377212"/>
    <w:rsid w:val="00380CEB"/>
    <w:rsid w:val="00382324"/>
    <w:rsid w:val="00383171"/>
    <w:rsid w:val="00383282"/>
    <w:rsid w:val="0038343B"/>
    <w:rsid w:val="00384FDA"/>
    <w:rsid w:val="00390CC6"/>
    <w:rsid w:val="0039289A"/>
    <w:rsid w:val="0039382C"/>
    <w:rsid w:val="00394806"/>
    <w:rsid w:val="00395C02"/>
    <w:rsid w:val="003A1C6C"/>
    <w:rsid w:val="003A33C2"/>
    <w:rsid w:val="003A4765"/>
    <w:rsid w:val="003A5734"/>
    <w:rsid w:val="003A585F"/>
    <w:rsid w:val="003A6E0E"/>
    <w:rsid w:val="003B1635"/>
    <w:rsid w:val="003B30EE"/>
    <w:rsid w:val="003B3796"/>
    <w:rsid w:val="003B645B"/>
    <w:rsid w:val="003B6DE8"/>
    <w:rsid w:val="003C0C2B"/>
    <w:rsid w:val="003D0FF8"/>
    <w:rsid w:val="003D2777"/>
    <w:rsid w:val="003D2B7F"/>
    <w:rsid w:val="003D7D45"/>
    <w:rsid w:val="003E1F55"/>
    <w:rsid w:val="003E29A0"/>
    <w:rsid w:val="003E3910"/>
    <w:rsid w:val="003E3FAB"/>
    <w:rsid w:val="003E51F3"/>
    <w:rsid w:val="0040072F"/>
    <w:rsid w:val="004057DA"/>
    <w:rsid w:val="00406D87"/>
    <w:rsid w:val="00411459"/>
    <w:rsid w:val="00421507"/>
    <w:rsid w:val="00424AFC"/>
    <w:rsid w:val="004252C8"/>
    <w:rsid w:val="00431D23"/>
    <w:rsid w:val="0043550A"/>
    <w:rsid w:val="00436CEF"/>
    <w:rsid w:val="00451925"/>
    <w:rsid w:val="00454D92"/>
    <w:rsid w:val="00460CD1"/>
    <w:rsid w:val="00462A2B"/>
    <w:rsid w:val="004658E5"/>
    <w:rsid w:val="00466226"/>
    <w:rsid w:val="004701C6"/>
    <w:rsid w:val="00471C33"/>
    <w:rsid w:val="00476A4B"/>
    <w:rsid w:val="0048390B"/>
    <w:rsid w:val="0048491C"/>
    <w:rsid w:val="0048602C"/>
    <w:rsid w:val="004921D7"/>
    <w:rsid w:val="00493936"/>
    <w:rsid w:val="0049463F"/>
    <w:rsid w:val="00495ED5"/>
    <w:rsid w:val="00496483"/>
    <w:rsid w:val="004A067A"/>
    <w:rsid w:val="004A3599"/>
    <w:rsid w:val="004B044E"/>
    <w:rsid w:val="004B26DF"/>
    <w:rsid w:val="004B4050"/>
    <w:rsid w:val="004B4DE8"/>
    <w:rsid w:val="004B5723"/>
    <w:rsid w:val="004C2AA2"/>
    <w:rsid w:val="004C3BD2"/>
    <w:rsid w:val="004C48F7"/>
    <w:rsid w:val="004C642A"/>
    <w:rsid w:val="004C7188"/>
    <w:rsid w:val="004C72A4"/>
    <w:rsid w:val="004D093A"/>
    <w:rsid w:val="004D174A"/>
    <w:rsid w:val="004D1BE0"/>
    <w:rsid w:val="004D3C40"/>
    <w:rsid w:val="004D5285"/>
    <w:rsid w:val="004D5F31"/>
    <w:rsid w:val="004E1C6E"/>
    <w:rsid w:val="004E23A6"/>
    <w:rsid w:val="004F0BF8"/>
    <w:rsid w:val="004F1953"/>
    <w:rsid w:val="004F46B2"/>
    <w:rsid w:val="004F4978"/>
    <w:rsid w:val="004F7374"/>
    <w:rsid w:val="005009F2"/>
    <w:rsid w:val="00501D7F"/>
    <w:rsid w:val="005051B3"/>
    <w:rsid w:val="005065B8"/>
    <w:rsid w:val="00506E4E"/>
    <w:rsid w:val="005070E1"/>
    <w:rsid w:val="0051742B"/>
    <w:rsid w:val="00520828"/>
    <w:rsid w:val="00531E39"/>
    <w:rsid w:val="00540FAE"/>
    <w:rsid w:val="0054419F"/>
    <w:rsid w:val="005443BE"/>
    <w:rsid w:val="00544E03"/>
    <w:rsid w:val="00556F72"/>
    <w:rsid w:val="0056110D"/>
    <w:rsid w:val="00562849"/>
    <w:rsid w:val="0056365C"/>
    <w:rsid w:val="00563735"/>
    <w:rsid w:val="00564879"/>
    <w:rsid w:val="00576269"/>
    <w:rsid w:val="0057693D"/>
    <w:rsid w:val="00582678"/>
    <w:rsid w:val="00587DE0"/>
    <w:rsid w:val="005915D7"/>
    <w:rsid w:val="00592BE4"/>
    <w:rsid w:val="00596F74"/>
    <w:rsid w:val="005A0F0C"/>
    <w:rsid w:val="005A36B5"/>
    <w:rsid w:val="005A7A13"/>
    <w:rsid w:val="005A7F76"/>
    <w:rsid w:val="005B04D4"/>
    <w:rsid w:val="005B07FA"/>
    <w:rsid w:val="005C0B97"/>
    <w:rsid w:val="005C3702"/>
    <w:rsid w:val="005C4AF6"/>
    <w:rsid w:val="005C4F4C"/>
    <w:rsid w:val="005D0B1C"/>
    <w:rsid w:val="005D15ED"/>
    <w:rsid w:val="005D5C68"/>
    <w:rsid w:val="005E0A6F"/>
    <w:rsid w:val="005E1E4A"/>
    <w:rsid w:val="005E4683"/>
    <w:rsid w:val="005E62F6"/>
    <w:rsid w:val="005E71E3"/>
    <w:rsid w:val="005F6A37"/>
    <w:rsid w:val="00600B05"/>
    <w:rsid w:val="00601247"/>
    <w:rsid w:val="00602290"/>
    <w:rsid w:val="0060390F"/>
    <w:rsid w:val="00605257"/>
    <w:rsid w:val="006114B1"/>
    <w:rsid w:val="00611785"/>
    <w:rsid w:val="00612B54"/>
    <w:rsid w:val="00612EA2"/>
    <w:rsid w:val="006131BF"/>
    <w:rsid w:val="00615A2D"/>
    <w:rsid w:val="00616EB8"/>
    <w:rsid w:val="00620018"/>
    <w:rsid w:val="0062149B"/>
    <w:rsid w:val="006251B6"/>
    <w:rsid w:val="00626F57"/>
    <w:rsid w:val="00631341"/>
    <w:rsid w:val="00634E21"/>
    <w:rsid w:val="00647EF2"/>
    <w:rsid w:val="00650B3D"/>
    <w:rsid w:val="00650E40"/>
    <w:rsid w:val="0065175A"/>
    <w:rsid w:val="00654D18"/>
    <w:rsid w:val="00655B25"/>
    <w:rsid w:val="00667F08"/>
    <w:rsid w:val="00674191"/>
    <w:rsid w:val="0067425F"/>
    <w:rsid w:val="0067436C"/>
    <w:rsid w:val="00677D38"/>
    <w:rsid w:val="00693753"/>
    <w:rsid w:val="0069500F"/>
    <w:rsid w:val="00696F98"/>
    <w:rsid w:val="00697324"/>
    <w:rsid w:val="006A196C"/>
    <w:rsid w:val="006A2C1D"/>
    <w:rsid w:val="006A4B7E"/>
    <w:rsid w:val="006A7FAF"/>
    <w:rsid w:val="006B092C"/>
    <w:rsid w:val="006B14C5"/>
    <w:rsid w:val="006B1802"/>
    <w:rsid w:val="006B4B0E"/>
    <w:rsid w:val="006B727F"/>
    <w:rsid w:val="006D14F9"/>
    <w:rsid w:val="006E054E"/>
    <w:rsid w:val="006E243E"/>
    <w:rsid w:val="006E3A7D"/>
    <w:rsid w:val="006E5A37"/>
    <w:rsid w:val="006E6CF3"/>
    <w:rsid w:val="006F39E9"/>
    <w:rsid w:val="006F60B1"/>
    <w:rsid w:val="006F7197"/>
    <w:rsid w:val="006F7781"/>
    <w:rsid w:val="006F7BFC"/>
    <w:rsid w:val="00702510"/>
    <w:rsid w:val="00707C88"/>
    <w:rsid w:val="00707ECA"/>
    <w:rsid w:val="00710FD2"/>
    <w:rsid w:val="00715774"/>
    <w:rsid w:val="00717FD2"/>
    <w:rsid w:val="00723284"/>
    <w:rsid w:val="0072680F"/>
    <w:rsid w:val="007310C6"/>
    <w:rsid w:val="007317C0"/>
    <w:rsid w:val="0073327A"/>
    <w:rsid w:val="0073608D"/>
    <w:rsid w:val="00736588"/>
    <w:rsid w:val="00736876"/>
    <w:rsid w:val="00743D72"/>
    <w:rsid w:val="0074402A"/>
    <w:rsid w:val="00745036"/>
    <w:rsid w:val="00746756"/>
    <w:rsid w:val="0074778A"/>
    <w:rsid w:val="0075420A"/>
    <w:rsid w:val="007545B7"/>
    <w:rsid w:val="00755246"/>
    <w:rsid w:val="00756222"/>
    <w:rsid w:val="0075685F"/>
    <w:rsid w:val="00757771"/>
    <w:rsid w:val="0076016A"/>
    <w:rsid w:val="007606AD"/>
    <w:rsid w:val="00761E3D"/>
    <w:rsid w:val="00772F16"/>
    <w:rsid w:val="0077300F"/>
    <w:rsid w:val="00773400"/>
    <w:rsid w:val="0077395B"/>
    <w:rsid w:val="00773AC7"/>
    <w:rsid w:val="00773CB9"/>
    <w:rsid w:val="0077636A"/>
    <w:rsid w:val="00777E51"/>
    <w:rsid w:val="00781830"/>
    <w:rsid w:val="00782145"/>
    <w:rsid w:val="00784BE5"/>
    <w:rsid w:val="007869B3"/>
    <w:rsid w:val="00790008"/>
    <w:rsid w:val="00790B53"/>
    <w:rsid w:val="0079236B"/>
    <w:rsid w:val="00795DF6"/>
    <w:rsid w:val="00797CE4"/>
    <w:rsid w:val="007A2792"/>
    <w:rsid w:val="007A3DEF"/>
    <w:rsid w:val="007B2925"/>
    <w:rsid w:val="007B74F4"/>
    <w:rsid w:val="007C0F34"/>
    <w:rsid w:val="007C4A33"/>
    <w:rsid w:val="007D09E2"/>
    <w:rsid w:val="007D2076"/>
    <w:rsid w:val="007D63FF"/>
    <w:rsid w:val="007E0D90"/>
    <w:rsid w:val="007E208A"/>
    <w:rsid w:val="00800299"/>
    <w:rsid w:val="008003DE"/>
    <w:rsid w:val="008026F1"/>
    <w:rsid w:val="00803856"/>
    <w:rsid w:val="00803A37"/>
    <w:rsid w:val="00810A58"/>
    <w:rsid w:val="00813123"/>
    <w:rsid w:val="008144C5"/>
    <w:rsid w:val="008177F4"/>
    <w:rsid w:val="00821308"/>
    <w:rsid w:val="00834A22"/>
    <w:rsid w:val="00836F66"/>
    <w:rsid w:val="008431B2"/>
    <w:rsid w:val="00844172"/>
    <w:rsid w:val="0085436D"/>
    <w:rsid w:val="00854C74"/>
    <w:rsid w:val="008570F1"/>
    <w:rsid w:val="00863BA1"/>
    <w:rsid w:val="00877697"/>
    <w:rsid w:val="008813BB"/>
    <w:rsid w:val="0088149C"/>
    <w:rsid w:val="00882876"/>
    <w:rsid w:val="008866FA"/>
    <w:rsid w:val="00887444"/>
    <w:rsid w:val="008901A5"/>
    <w:rsid w:val="008915AF"/>
    <w:rsid w:val="00891EAC"/>
    <w:rsid w:val="008A763E"/>
    <w:rsid w:val="008B0337"/>
    <w:rsid w:val="008B58D1"/>
    <w:rsid w:val="008C0154"/>
    <w:rsid w:val="008C1738"/>
    <w:rsid w:val="008C36A4"/>
    <w:rsid w:val="008C46AB"/>
    <w:rsid w:val="008D099B"/>
    <w:rsid w:val="008D3C21"/>
    <w:rsid w:val="008D5425"/>
    <w:rsid w:val="008D6254"/>
    <w:rsid w:val="008E569A"/>
    <w:rsid w:val="008E7F88"/>
    <w:rsid w:val="008F7AE0"/>
    <w:rsid w:val="00902BC7"/>
    <w:rsid w:val="009063EB"/>
    <w:rsid w:val="00907A4E"/>
    <w:rsid w:val="00910199"/>
    <w:rsid w:val="00910B6A"/>
    <w:rsid w:val="00913D6F"/>
    <w:rsid w:val="00914B22"/>
    <w:rsid w:val="0092436B"/>
    <w:rsid w:val="009304DA"/>
    <w:rsid w:val="00930BC9"/>
    <w:rsid w:val="00932DFD"/>
    <w:rsid w:val="009346D8"/>
    <w:rsid w:val="00936EA2"/>
    <w:rsid w:val="009415AD"/>
    <w:rsid w:val="00943B38"/>
    <w:rsid w:val="00944FD2"/>
    <w:rsid w:val="00952803"/>
    <w:rsid w:val="00956890"/>
    <w:rsid w:val="00966885"/>
    <w:rsid w:val="00966D4A"/>
    <w:rsid w:val="00982DAE"/>
    <w:rsid w:val="00984CDA"/>
    <w:rsid w:val="00987782"/>
    <w:rsid w:val="00987814"/>
    <w:rsid w:val="00987C9F"/>
    <w:rsid w:val="00990777"/>
    <w:rsid w:val="00990F7A"/>
    <w:rsid w:val="00994BB0"/>
    <w:rsid w:val="009A7A3D"/>
    <w:rsid w:val="009B0DA3"/>
    <w:rsid w:val="009B4923"/>
    <w:rsid w:val="009B7FEF"/>
    <w:rsid w:val="009C0498"/>
    <w:rsid w:val="009C1FEE"/>
    <w:rsid w:val="009D3DDE"/>
    <w:rsid w:val="009D4DE6"/>
    <w:rsid w:val="009D6F32"/>
    <w:rsid w:val="009E3558"/>
    <w:rsid w:val="009E570B"/>
    <w:rsid w:val="009E6CF4"/>
    <w:rsid w:val="009F1BBB"/>
    <w:rsid w:val="009F5120"/>
    <w:rsid w:val="009F66F2"/>
    <w:rsid w:val="009F7BB0"/>
    <w:rsid w:val="00A0163D"/>
    <w:rsid w:val="00A04C27"/>
    <w:rsid w:val="00A05337"/>
    <w:rsid w:val="00A06B39"/>
    <w:rsid w:val="00A13717"/>
    <w:rsid w:val="00A15832"/>
    <w:rsid w:val="00A22136"/>
    <w:rsid w:val="00A22DEA"/>
    <w:rsid w:val="00A25BB6"/>
    <w:rsid w:val="00A25D73"/>
    <w:rsid w:val="00A2652C"/>
    <w:rsid w:val="00A32C5E"/>
    <w:rsid w:val="00A33AE2"/>
    <w:rsid w:val="00A35C65"/>
    <w:rsid w:val="00A36323"/>
    <w:rsid w:val="00A37230"/>
    <w:rsid w:val="00A41342"/>
    <w:rsid w:val="00A42CE9"/>
    <w:rsid w:val="00A46DD7"/>
    <w:rsid w:val="00A51A96"/>
    <w:rsid w:val="00A51D9C"/>
    <w:rsid w:val="00A52501"/>
    <w:rsid w:val="00A55C68"/>
    <w:rsid w:val="00A61FB0"/>
    <w:rsid w:val="00A622B6"/>
    <w:rsid w:val="00A62EC3"/>
    <w:rsid w:val="00A63657"/>
    <w:rsid w:val="00A63D89"/>
    <w:rsid w:val="00A66F30"/>
    <w:rsid w:val="00A67F21"/>
    <w:rsid w:val="00A67F95"/>
    <w:rsid w:val="00A75F4B"/>
    <w:rsid w:val="00A802AC"/>
    <w:rsid w:val="00A828EF"/>
    <w:rsid w:val="00A82B52"/>
    <w:rsid w:val="00A82C0C"/>
    <w:rsid w:val="00A841C8"/>
    <w:rsid w:val="00A858A8"/>
    <w:rsid w:val="00A95BEB"/>
    <w:rsid w:val="00AA1C22"/>
    <w:rsid w:val="00AA31CE"/>
    <w:rsid w:val="00AA3AAD"/>
    <w:rsid w:val="00AA6106"/>
    <w:rsid w:val="00AA6162"/>
    <w:rsid w:val="00AA774A"/>
    <w:rsid w:val="00AB2D94"/>
    <w:rsid w:val="00AB4391"/>
    <w:rsid w:val="00AC0375"/>
    <w:rsid w:val="00AC0F99"/>
    <w:rsid w:val="00AC7A93"/>
    <w:rsid w:val="00AD6C91"/>
    <w:rsid w:val="00AD6F5E"/>
    <w:rsid w:val="00AD7A8B"/>
    <w:rsid w:val="00AE08E8"/>
    <w:rsid w:val="00AE4D30"/>
    <w:rsid w:val="00AE730C"/>
    <w:rsid w:val="00AE7C9A"/>
    <w:rsid w:val="00AF1866"/>
    <w:rsid w:val="00AF3189"/>
    <w:rsid w:val="00B00D16"/>
    <w:rsid w:val="00B05F99"/>
    <w:rsid w:val="00B1043C"/>
    <w:rsid w:val="00B108A1"/>
    <w:rsid w:val="00B1214C"/>
    <w:rsid w:val="00B177F2"/>
    <w:rsid w:val="00B237CA"/>
    <w:rsid w:val="00B24A53"/>
    <w:rsid w:val="00B322AA"/>
    <w:rsid w:val="00B3318E"/>
    <w:rsid w:val="00B37E91"/>
    <w:rsid w:val="00B4041A"/>
    <w:rsid w:val="00B41CEF"/>
    <w:rsid w:val="00B5052C"/>
    <w:rsid w:val="00B5238C"/>
    <w:rsid w:val="00B5339D"/>
    <w:rsid w:val="00B53649"/>
    <w:rsid w:val="00B549A5"/>
    <w:rsid w:val="00B566C1"/>
    <w:rsid w:val="00B57D76"/>
    <w:rsid w:val="00B75941"/>
    <w:rsid w:val="00B83543"/>
    <w:rsid w:val="00B84FD0"/>
    <w:rsid w:val="00B850F8"/>
    <w:rsid w:val="00B869D0"/>
    <w:rsid w:val="00B872C9"/>
    <w:rsid w:val="00B915B5"/>
    <w:rsid w:val="00B9438E"/>
    <w:rsid w:val="00B9469F"/>
    <w:rsid w:val="00B96EF8"/>
    <w:rsid w:val="00B97AF4"/>
    <w:rsid w:val="00BA01E9"/>
    <w:rsid w:val="00BA21F2"/>
    <w:rsid w:val="00BA2C8F"/>
    <w:rsid w:val="00BA4047"/>
    <w:rsid w:val="00BA42DC"/>
    <w:rsid w:val="00BA58D8"/>
    <w:rsid w:val="00BA62AD"/>
    <w:rsid w:val="00BA7263"/>
    <w:rsid w:val="00BA7519"/>
    <w:rsid w:val="00BB0161"/>
    <w:rsid w:val="00BB6BA3"/>
    <w:rsid w:val="00BB737E"/>
    <w:rsid w:val="00BC2CDE"/>
    <w:rsid w:val="00BD6FE9"/>
    <w:rsid w:val="00BE01D1"/>
    <w:rsid w:val="00BE11B7"/>
    <w:rsid w:val="00BE761E"/>
    <w:rsid w:val="00BE7BFD"/>
    <w:rsid w:val="00BF2A2D"/>
    <w:rsid w:val="00BF312B"/>
    <w:rsid w:val="00BF3918"/>
    <w:rsid w:val="00BF4744"/>
    <w:rsid w:val="00BF4F2D"/>
    <w:rsid w:val="00BF5694"/>
    <w:rsid w:val="00C007AE"/>
    <w:rsid w:val="00C0255F"/>
    <w:rsid w:val="00C04234"/>
    <w:rsid w:val="00C06DAF"/>
    <w:rsid w:val="00C10D14"/>
    <w:rsid w:val="00C11222"/>
    <w:rsid w:val="00C1208C"/>
    <w:rsid w:val="00C12F97"/>
    <w:rsid w:val="00C1655B"/>
    <w:rsid w:val="00C16F65"/>
    <w:rsid w:val="00C17A29"/>
    <w:rsid w:val="00C235A9"/>
    <w:rsid w:val="00C2693C"/>
    <w:rsid w:val="00C274DF"/>
    <w:rsid w:val="00C3442A"/>
    <w:rsid w:val="00C4573E"/>
    <w:rsid w:val="00C5289B"/>
    <w:rsid w:val="00C52D1E"/>
    <w:rsid w:val="00C52EF1"/>
    <w:rsid w:val="00C608E9"/>
    <w:rsid w:val="00C60D00"/>
    <w:rsid w:val="00C62524"/>
    <w:rsid w:val="00C639F3"/>
    <w:rsid w:val="00C65E80"/>
    <w:rsid w:val="00C66AE4"/>
    <w:rsid w:val="00C66B54"/>
    <w:rsid w:val="00C671FF"/>
    <w:rsid w:val="00C71D69"/>
    <w:rsid w:val="00C74158"/>
    <w:rsid w:val="00C83CF6"/>
    <w:rsid w:val="00C84031"/>
    <w:rsid w:val="00C844C9"/>
    <w:rsid w:val="00C85945"/>
    <w:rsid w:val="00C97AF4"/>
    <w:rsid w:val="00CA479B"/>
    <w:rsid w:val="00CB2563"/>
    <w:rsid w:val="00CB3747"/>
    <w:rsid w:val="00CC54C2"/>
    <w:rsid w:val="00CC6706"/>
    <w:rsid w:val="00CD148F"/>
    <w:rsid w:val="00CD3938"/>
    <w:rsid w:val="00CD6B22"/>
    <w:rsid w:val="00CE5932"/>
    <w:rsid w:val="00CF0BBD"/>
    <w:rsid w:val="00CF2BD6"/>
    <w:rsid w:val="00CF6A90"/>
    <w:rsid w:val="00CF6DCC"/>
    <w:rsid w:val="00D00FED"/>
    <w:rsid w:val="00D04AFF"/>
    <w:rsid w:val="00D062F2"/>
    <w:rsid w:val="00D1300A"/>
    <w:rsid w:val="00D134F1"/>
    <w:rsid w:val="00D161C4"/>
    <w:rsid w:val="00D17DF6"/>
    <w:rsid w:val="00D25BAE"/>
    <w:rsid w:val="00D3122A"/>
    <w:rsid w:val="00D35D81"/>
    <w:rsid w:val="00D400B2"/>
    <w:rsid w:val="00D40A6F"/>
    <w:rsid w:val="00D41F36"/>
    <w:rsid w:val="00D42F8A"/>
    <w:rsid w:val="00D463F8"/>
    <w:rsid w:val="00D50376"/>
    <w:rsid w:val="00D5235A"/>
    <w:rsid w:val="00D60C21"/>
    <w:rsid w:val="00D631FF"/>
    <w:rsid w:val="00D668A4"/>
    <w:rsid w:val="00D67D6F"/>
    <w:rsid w:val="00D70D35"/>
    <w:rsid w:val="00D73673"/>
    <w:rsid w:val="00D73AFD"/>
    <w:rsid w:val="00D740BD"/>
    <w:rsid w:val="00D770AB"/>
    <w:rsid w:val="00D81DA2"/>
    <w:rsid w:val="00D8387A"/>
    <w:rsid w:val="00D858F8"/>
    <w:rsid w:val="00D86900"/>
    <w:rsid w:val="00D86AC3"/>
    <w:rsid w:val="00D87058"/>
    <w:rsid w:val="00D87A32"/>
    <w:rsid w:val="00D90ADA"/>
    <w:rsid w:val="00D92AE3"/>
    <w:rsid w:val="00D94B88"/>
    <w:rsid w:val="00D96589"/>
    <w:rsid w:val="00D966F8"/>
    <w:rsid w:val="00D96F4C"/>
    <w:rsid w:val="00D97290"/>
    <w:rsid w:val="00DA05EE"/>
    <w:rsid w:val="00DA091B"/>
    <w:rsid w:val="00DA40DF"/>
    <w:rsid w:val="00DA502B"/>
    <w:rsid w:val="00DB129D"/>
    <w:rsid w:val="00DB273D"/>
    <w:rsid w:val="00DB77CD"/>
    <w:rsid w:val="00DB7DD3"/>
    <w:rsid w:val="00DC07F6"/>
    <w:rsid w:val="00DC0892"/>
    <w:rsid w:val="00DC4B0B"/>
    <w:rsid w:val="00DC6AF5"/>
    <w:rsid w:val="00DC7849"/>
    <w:rsid w:val="00DC7F55"/>
    <w:rsid w:val="00DD22EA"/>
    <w:rsid w:val="00DD5F02"/>
    <w:rsid w:val="00DE18BD"/>
    <w:rsid w:val="00DE232F"/>
    <w:rsid w:val="00DE5C16"/>
    <w:rsid w:val="00DF18FA"/>
    <w:rsid w:val="00DF4A66"/>
    <w:rsid w:val="00DF54AD"/>
    <w:rsid w:val="00DF765C"/>
    <w:rsid w:val="00E02A08"/>
    <w:rsid w:val="00E03E6C"/>
    <w:rsid w:val="00E04B0C"/>
    <w:rsid w:val="00E13D60"/>
    <w:rsid w:val="00E140E1"/>
    <w:rsid w:val="00E14C77"/>
    <w:rsid w:val="00E157B9"/>
    <w:rsid w:val="00E1698F"/>
    <w:rsid w:val="00E202AE"/>
    <w:rsid w:val="00E20A4E"/>
    <w:rsid w:val="00E32E47"/>
    <w:rsid w:val="00E3619B"/>
    <w:rsid w:val="00E43251"/>
    <w:rsid w:val="00E45160"/>
    <w:rsid w:val="00E55294"/>
    <w:rsid w:val="00E57F8F"/>
    <w:rsid w:val="00E57FE8"/>
    <w:rsid w:val="00E60649"/>
    <w:rsid w:val="00E61191"/>
    <w:rsid w:val="00E62A9B"/>
    <w:rsid w:val="00E636E9"/>
    <w:rsid w:val="00E675FC"/>
    <w:rsid w:val="00E70EC8"/>
    <w:rsid w:val="00E71AC4"/>
    <w:rsid w:val="00E739B1"/>
    <w:rsid w:val="00E746AD"/>
    <w:rsid w:val="00E76321"/>
    <w:rsid w:val="00E77506"/>
    <w:rsid w:val="00E77530"/>
    <w:rsid w:val="00E874C4"/>
    <w:rsid w:val="00E92060"/>
    <w:rsid w:val="00E9572E"/>
    <w:rsid w:val="00E974B1"/>
    <w:rsid w:val="00E97F4A"/>
    <w:rsid w:val="00EA076E"/>
    <w:rsid w:val="00EA2D16"/>
    <w:rsid w:val="00EA2E32"/>
    <w:rsid w:val="00EA32A7"/>
    <w:rsid w:val="00EB14A2"/>
    <w:rsid w:val="00EB1770"/>
    <w:rsid w:val="00EB3002"/>
    <w:rsid w:val="00EB53FE"/>
    <w:rsid w:val="00EB6EDF"/>
    <w:rsid w:val="00EB714F"/>
    <w:rsid w:val="00EC06CF"/>
    <w:rsid w:val="00EC45DE"/>
    <w:rsid w:val="00EC54FE"/>
    <w:rsid w:val="00EC6B58"/>
    <w:rsid w:val="00ED457A"/>
    <w:rsid w:val="00ED4AC2"/>
    <w:rsid w:val="00EE22B8"/>
    <w:rsid w:val="00EE514E"/>
    <w:rsid w:val="00EE67F2"/>
    <w:rsid w:val="00EF2704"/>
    <w:rsid w:val="00EF65C6"/>
    <w:rsid w:val="00F00B82"/>
    <w:rsid w:val="00F015F0"/>
    <w:rsid w:val="00F01734"/>
    <w:rsid w:val="00F0198D"/>
    <w:rsid w:val="00F05B31"/>
    <w:rsid w:val="00F0772A"/>
    <w:rsid w:val="00F118B9"/>
    <w:rsid w:val="00F14184"/>
    <w:rsid w:val="00F14760"/>
    <w:rsid w:val="00F15046"/>
    <w:rsid w:val="00F15366"/>
    <w:rsid w:val="00F1550A"/>
    <w:rsid w:val="00F22B42"/>
    <w:rsid w:val="00F2449B"/>
    <w:rsid w:val="00F26EFE"/>
    <w:rsid w:val="00F27278"/>
    <w:rsid w:val="00F337BC"/>
    <w:rsid w:val="00F344C5"/>
    <w:rsid w:val="00F36D96"/>
    <w:rsid w:val="00F42164"/>
    <w:rsid w:val="00F424DB"/>
    <w:rsid w:val="00F4535D"/>
    <w:rsid w:val="00F54E6F"/>
    <w:rsid w:val="00F561A9"/>
    <w:rsid w:val="00F56ECD"/>
    <w:rsid w:val="00F577CD"/>
    <w:rsid w:val="00F6602F"/>
    <w:rsid w:val="00F73D6B"/>
    <w:rsid w:val="00F76BF4"/>
    <w:rsid w:val="00F77053"/>
    <w:rsid w:val="00F775B8"/>
    <w:rsid w:val="00F778BD"/>
    <w:rsid w:val="00F8059F"/>
    <w:rsid w:val="00F80DB1"/>
    <w:rsid w:val="00F813BF"/>
    <w:rsid w:val="00F82B4B"/>
    <w:rsid w:val="00F8474B"/>
    <w:rsid w:val="00F854AD"/>
    <w:rsid w:val="00F8695F"/>
    <w:rsid w:val="00F90097"/>
    <w:rsid w:val="00F95236"/>
    <w:rsid w:val="00FA2A60"/>
    <w:rsid w:val="00FB0187"/>
    <w:rsid w:val="00FB0A1F"/>
    <w:rsid w:val="00FB4DEE"/>
    <w:rsid w:val="00FB69EC"/>
    <w:rsid w:val="00FB6A23"/>
    <w:rsid w:val="00FC185E"/>
    <w:rsid w:val="00FC1A76"/>
    <w:rsid w:val="00FC2C63"/>
    <w:rsid w:val="00FC5DAE"/>
    <w:rsid w:val="00FD4C41"/>
    <w:rsid w:val="00FD5C12"/>
    <w:rsid w:val="00FD6DB6"/>
    <w:rsid w:val="00FE1EFE"/>
    <w:rsid w:val="00FE34DE"/>
    <w:rsid w:val="00FE462C"/>
    <w:rsid w:val="00FE569D"/>
    <w:rsid w:val="00FF2CDA"/>
    <w:rsid w:val="00FF4489"/>
    <w:rsid w:val="00FF4729"/>
    <w:rsid w:val="00FF4A3C"/>
    <w:rsid w:val="00FF5AA1"/>
    <w:rsid w:val="00FF6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0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qFormat="1"/>
    <w:lsdException w:name="header" w:semiHidden="0" w:qFormat="1"/>
    <w:lsdException w:name="footer" w:semiHidden="0" w:qFormat="1"/>
    <w:lsdException w:name="caption" w:uiPriority="35" w:qFormat="1"/>
    <w:lsdException w:name="annotation reference" w:uiPriority="0" w:qFormat="1"/>
    <w:lsdException w:name="page number" w:uiPriority="0"/>
    <w:lsdException w:name="Title" w:semiHidden="0" w:uiPriority="10" w:unhideWhenUsed="0" w:qFormat="1"/>
    <w:lsdException w:name="Default Paragraph Font" w:uiPriority="1" w:qFormat="1"/>
    <w:lsdException w:name="Body Text" w:uiPriority="0"/>
    <w:lsdException w:name="Body Text Indent" w:uiPriority="0"/>
    <w:lsdException w:name="Subtitle" w:semiHidden="0" w:uiPriority="11" w:unhideWhenUsed="0" w:qFormat="1"/>
    <w:lsdException w:name="Date" w:uiPriority="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rmal Table" w:qFormat="1"/>
    <w:lsdException w:name="annotation subject" w:uiPriority="0" w:qFormat="1"/>
    <w:lsdException w:name="Balloon Text" w:uiPriority="0"/>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C74"/>
    <w:rPr>
      <w:sz w:val="24"/>
      <w:szCs w:val="24"/>
    </w:rPr>
  </w:style>
  <w:style w:type="paragraph" w:styleId="1">
    <w:name w:val="heading 1"/>
    <w:basedOn w:val="a"/>
    <w:next w:val="a"/>
    <w:link w:val="1Char"/>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aliases w:val="Body Text (Reset numbering),标题 2 Char Char,标题 2 Char Char Char Char1 Char,标题 2 Char Char Char Char Char Char"/>
    <w:basedOn w:val="a"/>
    <w:next w:val="a"/>
    <w:link w:val="2Char"/>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qFormat/>
    <w:rsid w:val="001D1E07"/>
    <w:pPr>
      <w:spacing w:before="100" w:beforeAutospacing="1" w:after="100" w:afterAutospacing="1"/>
      <w:outlineLvl w:val="2"/>
    </w:pPr>
    <w:rPr>
      <w:rFonts w:ascii="宋体" w:hAnsi="宋体" w:cs="宋体"/>
      <w:b/>
      <w:bCs/>
      <w:sz w:val="27"/>
      <w:szCs w:val="27"/>
    </w:rPr>
  </w:style>
  <w:style w:type="paragraph" w:styleId="4">
    <w:name w:val="heading 4"/>
    <w:basedOn w:val="a"/>
    <w:next w:val="a"/>
    <w:link w:val="4Char"/>
    <w:qFormat/>
    <w:rsid w:val="00A61FB0"/>
    <w:pPr>
      <w:keepNext/>
      <w:widowControl w:val="0"/>
      <w:numPr>
        <w:numId w:val="7"/>
      </w:numPr>
      <w:tabs>
        <w:tab w:val="clear" w:pos="1605"/>
      </w:tabs>
      <w:adjustRightInd w:val="0"/>
      <w:spacing w:before="20" w:after="20" w:line="440" w:lineRule="atLeast"/>
      <w:ind w:right="-22"/>
      <w:textAlignment w:val="baseline"/>
      <w:outlineLvl w:val="3"/>
    </w:pPr>
    <w:rPr>
      <w:rFonts w:ascii="仿宋_GB2312" w:eastAsia="仿宋_GB2312"/>
      <w:sz w:val="28"/>
      <w:szCs w:val="20"/>
      <w:lang w:val="x-none" w:eastAsia="x-none"/>
    </w:rPr>
  </w:style>
  <w:style w:type="paragraph" w:styleId="5">
    <w:name w:val="heading 5"/>
    <w:basedOn w:val="a"/>
    <w:next w:val="a"/>
    <w:link w:val="5Char3"/>
    <w:qFormat/>
    <w:rsid w:val="00A61FB0"/>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sid w:val="00E55294"/>
    <w:rPr>
      <w:b/>
      <w:bCs/>
    </w:rPr>
  </w:style>
  <w:style w:type="paragraph" w:styleId="a4">
    <w:name w:val="annotation text"/>
    <w:basedOn w:val="a"/>
    <w:link w:val="Char0"/>
    <w:unhideWhenUsed/>
    <w:qFormat/>
    <w:rsid w:val="00E55294"/>
    <w:pPr>
      <w:widowControl w:val="0"/>
    </w:pPr>
    <w:rPr>
      <w:rFonts w:asciiTheme="minorHAnsi" w:eastAsiaTheme="minorEastAsia" w:hAnsiTheme="minorHAnsi" w:cstheme="minorBidi"/>
      <w:kern w:val="2"/>
      <w:sz w:val="21"/>
      <w:szCs w:val="22"/>
    </w:rPr>
  </w:style>
  <w:style w:type="paragraph" w:styleId="a5">
    <w:name w:val="Date"/>
    <w:basedOn w:val="a"/>
    <w:next w:val="a"/>
    <w:link w:val="Char1"/>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6">
    <w:name w:val="Balloon Text"/>
    <w:basedOn w:val="a"/>
    <w:link w:val="Char2"/>
    <w:unhideWhenUsed/>
    <w:rsid w:val="00E55294"/>
    <w:pPr>
      <w:widowControl w:val="0"/>
      <w:jc w:val="both"/>
    </w:pPr>
    <w:rPr>
      <w:rFonts w:asciiTheme="minorHAnsi" w:eastAsiaTheme="minorEastAsia" w:hAnsiTheme="minorHAnsi" w:cstheme="minorBidi"/>
      <w:kern w:val="2"/>
      <w:sz w:val="18"/>
      <w:szCs w:val="18"/>
    </w:rPr>
  </w:style>
  <w:style w:type="paragraph" w:styleId="a7">
    <w:name w:val="footer"/>
    <w:basedOn w:val="a"/>
    <w:link w:val="Char3"/>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8">
    <w:name w:val="header"/>
    <w:basedOn w:val="a"/>
    <w:link w:val="Char4"/>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9">
    <w:name w:val="annotation reference"/>
    <w:basedOn w:val="a0"/>
    <w:unhideWhenUsed/>
    <w:qFormat/>
    <w:rsid w:val="00E55294"/>
    <w:rPr>
      <w:sz w:val="21"/>
      <w:szCs w:val="21"/>
    </w:rPr>
  </w:style>
  <w:style w:type="table" w:styleId="aa">
    <w:name w:val="Table Grid"/>
    <w:basedOn w:val="a1"/>
    <w:uiPriority w:val="59"/>
    <w:qFormat/>
    <w:rsid w:val="00E5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sid w:val="00E55294"/>
    <w:rPr>
      <w:sz w:val="18"/>
      <w:szCs w:val="18"/>
    </w:rPr>
  </w:style>
  <w:style w:type="character" w:customStyle="1" w:styleId="Char3">
    <w:name w:val="页脚 Char"/>
    <w:basedOn w:val="a0"/>
    <w:link w:val="a7"/>
    <w:uiPriority w:val="99"/>
    <w:qFormat/>
    <w:rsid w:val="00E55294"/>
    <w:rPr>
      <w:sz w:val="18"/>
      <w:szCs w:val="18"/>
    </w:rPr>
  </w:style>
  <w:style w:type="character" w:customStyle="1" w:styleId="Char2">
    <w:name w:val="批注框文本 Char"/>
    <w:basedOn w:val="a0"/>
    <w:link w:val="a6"/>
    <w:qFormat/>
    <w:rsid w:val="00E55294"/>
    <w:rPr>
      <w:sz w:val="18"/>
      <w:szCs w:val="18"/>
    </w:rPr>
  </w:style>
  <w:style w:type="paragraph" w:customStyle="1" w:styleId="10">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Char0">
    <w:name w:val="批注文字 Char"/>
    <w:basedOn w:val="a0"/>
    <w:link w:val="a4"/>
    <w:semiHidden/>
    <w:qFormat/>
    <w:rsid w:val="00E55294"/>
  </w:style>
  <w:style w:type="character" w:customStyle="1" w:styleId="Char">
    <w:name w:val="批注主题 Char"/>
    <w:basedOn w:val="Char0"/>
    <w:link w:val="a3"/>
    <w:semiHidden/>
    <w:qFormat/>
    <w:rsid w:val="00E55294"/>
    <w:rPr>
      <w:b/>
      <w:bCs/>
    </w:rPr>
  </w:style>
  <w:style w:type="character" w:customStyle="1" w:styleId="Char1">
    <w:name w:val="日期 Char"/>
    <w:basedOn w:val="a0"/>
    <w:link w:val="a5"/>
    <w:qFormat/>
    <w:rsid w:val="00E55294"/>
  </w:style>
  <w:style w:type="character" w:customStyle="1" w:styleId="3Char">
    <w:name w:val="标题 3 Char"/>
    <w:basedOn w:val="a0"/>
    <w:link w:val="3"/>
    <w:rsid w:val="001D1E07"/>
    <w:rPr>
      <w:rFonts w:ascii="宋体" w:hAnsi="宋体" w:cs="宋体"/>
      <w:b/>
      <w:bCs/>
      <w:sz w:val="27"/>
      <w:szCs w:val="27"/>
    </w:rPr>
  </w:style>
  <w:style w:type="character" w:customStyle="1" w:styleId="1Char">
    <w:name w:val="标题 1 Char"/>
    <w:basedOn w:val="a0"/>
    <w:link w:val="1"/>
    <w:rsid w:val="001D1E07"/>
    <w:rPr>
      <w:rFonts w:asciiTheme="minorHAnsi" w:eastAsiaTheme="minorEastAsia" w:hAnsiTheme="minorHAnsi" w:cstheme="minorBidi"/>
      <w:b/>
      <w:bCs/>
      <w:kern w:val="44"/>
      <w:sz w:val="44"/>
      <w:szCs w:val="44"/>
    </w:rPr>
  </w:style>
  <w:style w:type="paragraph" w:styleId="ab">
    <w:name w:val="Normal (Web)"/>
    <w:basedOn w:val="a"/>
    <w:unhideWhenUsed/>
    <w:rsid w:val="001D1E07"/>
    <w:pPr>
      <w:spacing w:before="100" w:beforeAutospacing="1" w:after="100" w:afterAutospacing="1"/>
    </w:pPr>
    <w:rPr>
      <w:rFonts w:ascii="宋体" w:hAnsi="宋体" w:cs="宋体"/>
    </w:rPr>
  </w:style>
  <w:style w:type="character" w:styleId="ac">
    <w:name w:val="Strong"/>
    <w:basedOn w:val="a0"/>
    <w:uiPriority w:val="22"/>
    <w:qFormat/>
    <w:rsid w:val="001D1E07"/>
    <w:rPr>
      <w:b/>
      <w:bCs/>
    </w:rPr>
  </w:style>
  <w:style w:type="character" w:customStyle="1" w:styleId="2Char">
    <w:name w:val="标题 2 Char"/>
    <w:aliases w:val="Body Text (Reset numbering) Char,标题 2 Char Char Char,标题 2 Char Char Char Char1 Char Char,标题 2 Char Char Char Char Char Char Char"/>
    <w:basedOn w:val="a0"/>
    <w:link w:val="2"/>
    <w:rsid w:val="001D1E07"/>
    <w:rPr>
      <w:rFonts w:asciiTheme="majorHAnsi" w:eastAsiaTheme="majorEastAsia" w:hAnsiTheme="majorHAnsi" w:cstheme="majorBidi"/>
      <w:b/>
      <w:bCs/>
      <w:kern w:val="2"/>
      <w:sz w:val="32"/>
      <w:szCs w:val="32"/>
    </w:rPr>
  </w:style>
  <w:style w:type="character" w:styleId="ad">
    <w:name w:val="Hyperlink"/>
    <w:basedOn w:val="a0"/>
    <w:uiPriority w:val="99"/>
    <w:unhideWhenUsed/>
    <w:rsid w:val="001D1E07"/>
    <w:rPr>
      <w:color w:val="0000FF" w:themeColor="hyperlink"/>
      <w:u w:val="single"/>
    </w:rPr>
  </w:style>
  <w:style w:type="paragraph" w:styleId="ae">
    <w:name w:val="List Paragraph"/>
    <w:basedOn w:val="a"/>
    <w:uiPriority w:val="34"/>
    <w:qFormat/>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
    <w:name w:val="Revision"/>
    <w:hidden/>
    <w:uiPriority w:val="99"/>
    <w:semiHidden/>
    <w:rsid w:val="00654D18"/>
    <w:rPr>
      <w:sz w:val="24"/>
      <w:szCs w:val="24"/>
    </w:rPr>
  </w:style>
  <w:style w:type="paragraph" w:customStyle="1" w:styleId="11">
    <w:name w:val="正文1"/>
    <w:rsid w:val="0056365C"/>
    <w:pPr>
      <w:widowControl w:val="0"/>
      <w:adjustRightInd w:val="0"/>
      <w:spacing w:before="20" w:after="20" w:line="360" w:lineRule="atLeast"/>
      <w:textAlignment w:val="baseline"/>
    </w:pPr>
    <w:rPr>
      <w:rFonts w:ascii="宋体"/>
      <w:sz w:val="34"/>
    </w:rPr>
  </w:style>
  <w:style w:type="paragraph" w:styleId="af0">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2C494E"/>
    <w:pPr>
      <w:widowControl w:val="0"/>
      <w:spacing w:before="20" w:after="20"/>
      <w:jc w:val="both"/>
    </w:pPr>
    <w:rPr>
      <w:rFonts w:ascii="宋体" w:hAnsi="Courier New"/>
      <w:sz w:val="20"/>
      <w:szCs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0"/>
    <w:rsid w:val="002C494E"/>
    <w:rPr>
      <w:rFonts w:ascii="宋体" w:hAnsi="Courier New"/>
      <w:lang w:val="x-none" w:eastAsia="x-none"/>
    </w:rPr>
  </w:style>
  <w:style w:type="paragraph" w:customStyle="1" w:styleId="20">
    <w:name w:val="正文2"/>
    <w:rsid w:val="008C46AB"/>
    <w:pPr>
      <w:widowControl w:val="0"/>
      <w:adjustRightInd w:val="0"/>
      <w:spacing w:before="20" w:after="20" w:line="360" w:lineRule="atLeast"/>
      <w:textAlignment w:val="baseline"/>
    </w:pPr>
    <w:rPr>
      <w:rFonts w:ascii="宋体"/>
      <w:sz w:val="34"/>
    </w:rPr>
  </w:style>
  <w:style w:type="paragraph" w:customStyle="1" w:styleId="30">
    <w:name w:val="正文3"/>
    <w:rsid w:val="00A82C0C"/>
    <w:pPr>
      <w:widowControl w:val="0"/>
      <w:adjustRightInd w:val="0"/>
      <w:spacing w:before="20" w:after="20" w:line="360" w:lineRule="atLeast"/>
      <w:textAlignment w:val="baseline"/>
    </w:pPr>
    <w:rPr>
      <w:rFonts w:ascii="宋体"/>
      <w:sz w:val="34"/>
    </w:rPr>
  </w:style>
  <w:style w:type="character" w:customStyle="1" w:styleId="4Char">
    <w:name w:val="标题 4 Char"/>
    <w:basedOn w:val="a0"/>
    <w:link w:val="4"/>
    <w:rsid w:val="00A61FB0"/>
    <w:rPr>
      <w:rFonts w:ascii="仿宋_GB2312" w:eastAsia="仿宋_GB2312"/>
      <w:sz w:val="28"/>
      <w:lang w:val="x-none" w:eastAsia="x-none"/>
    </w:rPr>
  </w:style>
  <w:style w:type="character" w:customStyle="1" w:styleId="5Char">
    <w:name w:val="标题 5 Char"/>
    <w:basedOn w:val="a0"/>
    <w:rsid w:val="00A61FB0"/>
    <w:rPr>
      <w:b/>
      <w:bCs/>
      <w:sz w:val="28"/>
      <w:szCs w:val="28"/>
    </w:rPr>
  </w:style>
  <w:style w:type="character" w:styleId="af1">
    <w:name w:val="page number"/>
    <w:basedOn w:val="a0"/>
    <w:rsid w:val="00A61FB0"/>
  </w:style>
  <w:style w:type="character" w:customStyle="1" w:styleId="Char6">
    <w:name w:val="文档结构图 Char"/>
    <w:link w:val="af2"/>
    <w:semiHidden/>
    <w:rsid w:val="00A61FB0"/>
    <w:rPr>
      <w:sz w:val="24"/>
      <w:shd w:val="clear" w:color="auto" w:fill="000080"/>
    </w:rPr>
  </w:style>
  <w:style w:type="paragraph" w:styleId="af2">
    <w:name w:val="Document Map"/>
    <w:basedOn w:val="a"/>
    <w:link w:val="Char6"/>
    <w:semiHidden/>
    <w:rsid w:val="00A61FB0"/>
    <w:pPr>
      <w:widowControl w:val="0"/>
      <w:shd w:val="clear" w:color="auto" w:fill="000080"/>
      <w:adjustRightInd w:val="0"/>
      <w:spacing w:before="20" w:after="20" w:line="360" w:lineRule="atLeast"/>
      <w:textAlignment w:val="baseline"/>
    </w:pPr>
    <w:rPr>
      <w:szCs w:val="20"/>
    </w:rPr>
  </w:style>
  <w:style w:type="character" w:customStyle="1" w:styleId="Char10">
    <w:name w:val="文档结构图 Char1"/>
    <w:basedOn w:val="a0"/>
    <w:uiPriority w:val="99"/>
    <w:semiHidden/>
    <w:rsid w:val="00A61FB0"/>
    <w:rPr>
      <w:rFonts w:ascii="宋体"/>
      <w:sz w:val="18"/>
      <w:szCs w:val="18"/>
    </w:rPr>
  </w:style>
  <w:style w:type="paragraph" w:styleId="af3">
    <w:name w:val="Body Text Indent"/>
    <w:basedOn w:val="a"/>
    <w:link w:val="Char7"/>
    <w:rsid w:val="00A61FB0"/>
    <w:pPr>
      <w:widowControl w:val="0"/>
      <w:adjustRightInd w:val="0"/>
      <w:spacing w:before="120" w:after="20" w:line="360" w:lineRule="auto"/>
      <w:ind w:left="1145"/>
      <w:textAlignment w:val="baseline"/>
    </w:pPr>
    <w:rPr>
      <w:rFonts w:ascii="楷体_GB2312" w:eastAsia="楷体_GB2312"/>
      <w:sz w:val="28"/>
      <w:szCs w:val="20"/>
      <w:lang w:val="x-none" w:eastAsia="x-none"/>
    </w:rPr>
  </w:style>
  <w:style w:type="character" w:customStyle="1" w:styleId="Char7">
    <w:name w:val="正文文本缩进 Char"/>
    <w:basedOn w:val="a0"/>
    <w:link w:val="af3"/>
    <w:rsid w:val="00A61FB0"/>
    <w:rPr>
      <w:rFonts w:ascii="楷体_GB2312" w:eastAsia="楷体_GB2312"/>
      <w:sz w:val="28"/>
      <w:lang w:val="x-none" w:eastAsia="x-none"/>
    </w:rPr>
  </w:style>
  <w:style w:type="paragraph" w:styleId="21">
    <w:name w:val="Body Text Indent 2"/>
    <w:basedOn w:val="a"/>
    <w:link w:val="2Char0"/>
    <w:rsid w:val="00A61FB0"/>
    <w:pPr>
      <w:widowControl w:val="0"/>
      <w:adjustRightInd w:val="0"/>
      <w:spacing w:before="120" w:after="20" w:line="360" w:lineRule="auto"/>
      <w:ind w:left="600" w:firstLine="480"/>
      <w:textAlignment w:val="baseline"/>
    </w:pPr>
    <w:rPr>
      <w:rFonts w:ascii="楷体_GB2312" w:eastAsia="楷体_GB2312"/>
      <w:sz w:val="28"/>
      <w:szCs w:val="20"/>
      <w:lang w:val="x-none" w:eastAsia="x-none"/>
    </w:rPr>
  </w:style>
  <w:style w:type="character" w:customStyle="1" w:styleId="2Char0">
    <w:name w:val="正文文本缩进 2 Char"/>
    <w:basedOn w:val="a0"/>
    <w:link w:val="21"/>
    <w:rsid w:val="00A61FB0"/>
    <w:rPr>
      <w:rFonts w:ascii="楷体_GB2312" w:eastAsia="楷体_GB2312"/>
      <w:sz w:val="28"/>
      <w:lang w:val="x-none" w:eastAsia="x-none"/>
    </w:rPr>
  </w:style>
  <w:style w:type="paragraph" w:styleId="31">
    <w:name w:val="Body Text Indent 3"/>
    <w:basedOn w:val="a"/>
    <w:link w:val="3Char0"/>
    <w:rsid w:val="00A61FB0"/>
    <w:pPr>
      <w:widowControl w:val="0"/>
      <w:adjustRightInd w:val="0"/>
      <w:spacing w:before="20" w:after="20" w:line="360" w:lineRule="auto"/>
      <w:ind w:left="600" w:firstLine="555"/>
      <w:textAlignment w:val="baseline"/>
      <w:outlineLvl w:val="0"/>
    </w:pPr>
    <w:rPr>
      <w:rFonts w:ascii="楷体_GB2312" w:eastAsia="楷体_GB2312"/>
      <w:sz w:val="28"/>
      <w:szCs w:val="20"/>
      <w:lang w:val="x-none" w:eastAsia="x-none"/>
    </w:rPr>
  </w:style>
  <w:style w:type="character" w:customStyle="1" w:styleId="3Char0">
    <w:name w:val="正文文本缩进 3 Char"/>
    <w:basedOn w:val="a0"/>
    <w:link w:val="31"/>
    <w:rsid w:val="00A61FB0"/>
    <w:rPr>
      <w:rFonts w:ascii="楷体_GB2312" w:eastAsia="楷体_GB2312"/>
      <w:sz w:val="28"/>
      <w:lang w:val="x-none" w:eastAsia="x-none"/>
    </w:rPr>
  </w:style>
  <w:style w:type="paragraph" w:styleId="af4">
    <w:name w:val="Body Text"/>
    <w:basedOn w:val="a"/>
    <w:link w:val="Char8"/>
    <w:rsid w:val="00A61FB0"/>
    <w:pPr>
      <w:widowControl w:val="0"/>
      <w:adjustRightInd w:val="0"/>
      <w:spacing w:before="20" w:after="20" w:line="360" w:lineRule="atLeast"/>
      <w:textAlignment w:val="baseline"/>
    </w:pPr>
    <w:rPr>
      <w:rFonts w:eastAsia="隶书"/>
      <w:sz w:val="52"/>
      <w:szCs w:val="20"/>
      <w:lang w:val="x-none" w:eastAsia="x-none"/>
    </w:rPr>
  </w:style>
  <w:style w:type="character" w:customStyle="1" w:styleId="Char8">
    <w:name w:val="正文文本 Char"/>
    <w:basedOn w:val="a0"/>
    <w:link w:val="af4"/>
    <w:rsid w:val="00A61FB0"/>
    <w:rPr>
      <w:rFonts w:eastAsia="隶书"/>
      <w:sz w:val="52"/>
      <w:lang w:val="x-none" w:eastAsia="x-none"/>
    </w:rPr>
  </w:style>
  <w:style w:type="paragraph" w:styleId="22">
    <w:name w:val="Body Text 2"/>
    <w:basedOn w:val="a"/>
    <w:link w:val="2Char1"/>
    <w:rsid w:val="00A61FB0"/>
    <w:pPr>
      <w:widowControl w:val="0"/>
      <w:adjustRightInd w:val="0"/>
      <w:spacing w:before="20" w:after="20" w:line="360" w:lineRule="auto"/>
      <w:ind w:right="2"/>
      <w:textAlignment w:val="baseline"/>
    </w:pPr>
    <w:rPr>
      <w:rFonts w:eastAsia="仿宋_GB2312"/>
      <w:sz w:val="28"/>
      <w:szCs w:val="20"/>
      <w:lang w:val="x-none" w:eastAsia="x-none"/>
    </w:rPr>
  </w:style>
  <w:style w:type="character" w:customStyle="1" w:styleId="2Char1">
    <w:name w:val="正文文本 2 Char"/>
    <w:basedOn w:val="a0"/>
    <w:link w:val="22"/>
    <w:rsid w:val="00A61FB0"/>
    <w:rPr>
      <w:rFonts w:eastAsia="仿宋_GB2312"/>
      <w:sz w:val="28"/>
      <w:lang w:val="x-none" w:eastAsia="x-none"/>
    </w:rPr>
  </w:style>
  <w:style w:type="paragraph" w:styleId="af5">
    <w:name w:val="Body Text First Indent"/>
    <w:basedOn w:val="af4"/>
    <w:link w:val="Char9"/>
    <w:uiPriority w:val="99"/>
    <w:rsid w:val="00A61FB0"/>
    <w:pPr>
      <w:adjustRightInd/>
      <w:spacing w:after="120" w:line="240" w:lineRule="auto"/>
      <w:ind w:firstLine="420"/>
      <w:jc w:val="both"/>
      <w:textAlignment w:val="auto"/>
    </w:pPr>
    <w:rPr>
      <w:rFonts w:eastAsia="宋体"/>
    </w:rPr>
  </w:style>
  <w:style w:type="character" w:customStyle="1" w:styleId="Char9">
    <w:name w:val="正文首行缩进 Char"/>
    <w:basedOn w:val="Char8"/>
    <w:link w:val="af5"/>
    <w:uiPriority w:val="99"/>
    <w:rsid w:val="00A61FB0"/>
    <w:rPr>
      <w:rFonts w:eastAsia="隶书"/>
      <w:sz w:val="52"/>
      <w:lang w:val="x-none" w:eastAsia="x-none"/>
    </w:rPr>
  </w:style>
  <w:style w:type="character" w:customStyle="1" w:styleId="text1">
    <w:name w:val="text1"/>
    <w:rsid w:val="00A61FB0"/>
    <w:rPr>
      <w:spacing w:val="10"/>
      <w:sz w:val="28"/>
      <w:szCs w:val="28"/>
    </w:rPr>
  </w:style>
  <w:style w:type="paragraph" w:styleId="12">
    <w:name w:val="toc 1"/>
    <w:basedOn w:val="a"/>
    <w:next w:val="a"/>
    <w:autoRedefine/>
    <w:uiPriority w:val="39"/>
    <w:rsid w:val="00A61FB0"/>
    <w:pPr>
      <w:widowControl w:val="0"/>
      <w:tabs>
        <w:tab w:val="right" w:leader="dot" w:pos="9017"/>
      </w:tabs>
      <w:adjustRightInd w:val="0"/>
      <w:spacing w:before="20" w:after="20" w:line="360" w:lineRule="atLeast"/>
      <w:textAlignment w:val="baseline"/>
    </w:pPr>
    <w:rPr>
      <w:rFonts w:ascii="楷体_GB2312" w:eastAsia="楷体_GB2312"/>
      <w:b/>
      <w:bCs/>
      <w:noProof/>
      <w:sz w:val="28"/>
      <w:szCs w:val="28"/>
    </w:rPr>
  </w:style>
  <w:style w:type="paragraph" w:styleId="23">
    <w:name w:val="toc 2"/>
    <w:basedOn w:val="a"/>
    <w:next w:val="a"/>
    <w:autoRedefine/>
    <w:uiPriority w:val="39"/>
    <w:rsid w:val="00A61FB0"/>
    <w:pPr>
      <w:widowControl w:val="0"/>
      <w:tabs>
        <w:tab w:val="right" w:leader="dot" w:pos="9017"/>
      </w:tabs>
      <w:adjustRightInd w:val="0"/>
      <w:spacing w:before="20" w:after="20" w:line="360" w:lineRule="atLeast"/>
      <w:ind w:leftChars="200" w:left="480"/>
      <w:textAlignment w:val="baseline"/>
    </w:pPr>
    <w:rPr>
      <w:szCs w:val="20"/>
    </w:rPr>
  </w:style>
  <w:style w:type="character" w:styleId="af6">
    <w:name w:val="FollowedHyperlink"/>
    <w:aliases w:val="已访问的超链接"/>
    <w:uiPriority w:val="99"/>
    <w:rsid w:val="00A61FB0"/>
    <w:rPr>
      <w:color w:val="800080"/>
      <w:u w:val="single"/>
    </w:rPr>
  </w:style>
  <w:style w:type="character" w:customStyle="1" w:styleId="unnamed11">
    <w:name w:val="unnamed11"/>
    <w:rsid w:val="00A61FB0"/>
    <w:rPr>
      <w:rFonts w:ascii="宋体" w:eastAsia="宋体" w:hAnsi="宋体" w:hint="eastAsia"/>
      <w:strike w:val="0"/>
      <w:dstrike w:val="0"/>
      <w:color w:val="000000"/>
      <w:sz w:val="18"/>
      <w:szCs w:val="18"/>
      <w:u w:val="none"/>
      <w:effect w:val="none"/>
    </w:rPr>
  </w:style>
  <w:style w:type="paragraph" w:customStyle="1" w:styleId="xl30">
    <w:name w:val="xl30"/>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A61F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A61FB0"/>
    <w:pPr>
      <w:spacing w:before="100" w:beforeAutospacing="1" w:after="100" w:afterAutospacing="1"/>
    </w:pPr>
    <w:rPr>
      <w:rFonts w:ascii="宋体" w:hAnsi="宋体" w:hint="eastAsia"/>
      <w:sz w:val="18"/>
      <w:szCs w:val="18"/>
    </w:rPr>
  </w:style>
  <w:style w:type="paragraph" w:customStyle="1" w:styleId="xl28">
    <w:name w:val="xl28"/>
    <w:basedOn w:val="a"/>
    <w:rsid w:val="00A61FB0"/>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A61FB0"/>
    <w:pPr>
      <w:widowControl w:val="0"/>
      <w:spacing w:before="20" w:after="20"/>
      <w:jc w:val="both"/>
    </w:pPr>
    <w:rPr>
      <w:rFonts w:ascii="宋体" w:hAnsi="宋体" w:cs="Courier New"/>
      <w:kern w:val="2"/>
      <w:sz w:val="32"/>
      <w:szCs w:val="32"/>
    </w:rPr>
  </w:style>
  <w:style w:type="character" w:customStyle="1" w:styleId="t12h291">
    <w:name w:val="t12h291"/>
    <w:rsid w:val="00A61FB0"/>
    <w:rPr>
      <w:color w:val="000000"/>
      <w:sz w:val="24"/>
      <w:szCs w:val="24"/>
    </w:rPr>
  </w:style>
  <w:style w:type="paragraph" w:styleId="af7">
    <w:name w:val="No Spacing"/>
    <w:link w:val="Chara"/>
    <w:uiPriority w:val="1"/>
    <w:qFormat/>
    <w:rsid w:val="00A61FB0"/>
    <w:pPr>
      <w:spacing w:before="20" w:after="20" w:line="400" w:lineRule="exact"/>
    </w:pPr>
    <w:rPr>
      <w:rFonts w:ascii="Calibri" w:hAnsi="Calibri"/>
      <w:sz w:val="22"/>
      <w:szCs w:val="22"/>
    </w:rPr>
  </w:style>
  <w:style w:type="character" w:customStyle="1" w:styleId="Chara">
    <w:name w:val="无间隔 Char"/>
    <w:link w:val="af7"/>
    <w:uiPriority w:val="1"/>
    <w:rsid w:val="00A61FB0"/>
    <w:rPr>
      <w:rFonts w:ascii="Calibri" w:hAnsi="Calibri"/>
      <w:sz w:val="22"/>
      <w:szCs w:val="22"/>
    </w:rPr>
  </w:style>
  <w:style w:type="character" w:customStyle="1" w:styleId="apple-style-span">
    <w:name w:val="apple-style-span"/>
    <w:rsid w:val="00A61FB0"/>
  </w:style>
  <w:style w:type="character" w:customStyle="1" w:styleId="5Char3">
    <w:name w:val="标题 5 Char3"/>
    <w:link w:val="5"/>
    <w:rsid w:val="00A61FB0"/>
    <w:rPr>
      <w:rFonts w:ascii="楷体_GB2312" w:eastAsia="楷体_GB2312"/>
      <w:color w:val="000000"/>
      <w:sz w:val="28"/>
      <w:szCs w:val="24"/>
    </w:rPr>
  </w:style>
  <w:style w:type="paragraph" w:customStyle="1" w:styleId="msonormal0">
    <w:name w:val="msonormal"/>
    <w:basedOn w:val="a"/>
    <w:rsid w:val="00A61FB0"/>
    <w:pPr>
      <w:spacing w:before="100" w:beforeAutospacing="1" w:after="100" w:afterAutospacing="1"/>
    </w:pPr>
    <w:rPr>
      <w:rFonts w:ascii="宋体" w:hAnsi="宋体" w:cs="宋体"/>
    </w:rPr>
  </w:style>
  <w:style w:type="paragraph" w:customStyle="1" w:styleId="font6">
    <w:name w:val="font6"/>
    <w:basedOn w:val="a"/>
    <w:rsid w:val="00A61FB0"/>
    <w:pPr>
      <w:spacing w:before="100" w:beforeAutospacing="1" w:after="100" w:afterAutospacing="1"/>
    </w:pPr>
    <w:rPr>
      <w:rFonts w:ascii="宋体" w:hAnsi="宋体" w:cs="宋体"/>
      <w:sz w:val="18"/>
      <w:szCs w:val="18"/>
    </w:rPr>
  </w:style>
  <w:style w:type="paragraph" w:customStyle="1" w:styleId="font7">
    <w:name w:val="font7"/>
    <w:basedOn w:val="a"/>
    <w:rsid w:val="00A61FB0"/>
    <w:pPr>
      <w:spacing w:before="100" w:beforeAutospacing="1" w:after="100" w:afterAutospacing="1"/>
    </w:pPr>
    <w:rPr>
      <w:rFonts w:ascii="宋体" w:hAnsi="宋体" w:cs="宋体"/>
      <w:b/>
      <w:bCs/>
      <w:color w:val="000000"/>
    </w:rPr>
  </w:style>
  <w:style w:type="paragraph" w:customStyle="1" w:styleId="font8">
    <w:name w:val="font8"/>
    <w:basedOn w:val="a"/>
    <w:rsid w:val="00A61FB0"/>
    <w:pPr>
      <w:spacing w:before="100" w:beforeAutospacing="1" w:after="100" w:afterAutospacing="1"/>
    </w:pPr>
    <w:rPr>
      <w:rFonts w:ascii="Arial" w:hAnsi="Arial" w:cs="Arial"/>
      <w:color w:val="000000"/>
      <w:sz w:val="20"/>
      <w:szCs w:val="20"/>
    </w:rPr>
  </w:style>
  <w:style w:type="paragraph" w:customStyle="1" w:styleId="font9">
    <w:name w:val="font9"/>
    <w:basedOn w:val="a"/>
    <w:rsid w:val="00A61FB0"/>
    <w:pPr>
      <w:spacing w:before="100" w:beforeAutospacing="1" w:after="100" w:afterAutospacing="1"/>
    </w:pPr>
    <w:rPr>
      <w:rFonts w:ascii="宋体" w:hAnsi="宋体" w:cs="宋体"/>
      <w:color w:val="000000"/>
      <w:sz w:val="20"/>
      <w:szCs w:val="20"/>
    </w:rPr>
  </w:style>
  <w:style w:type="paragraph" w:customStyle="1" w:styleId="font10">
    <w:name w:val="font10"/>
    <w:basedOn w:val="a"/>
    <w:rsid w:val="00A61FB0"/>
    <w:pPr>
      <w:spacing w:before="100" w:beforeAutospacing="1" w:after="100" w:afterAutospacing="1"/>
    </w:pPr>
    <w:rPr>
      <w:rFonts w:ascii="等线" w:eastAsia="等线" w:hAnsi="等线" w:cs="宋体"/>
      <w:sz w:val="18"/>
      <w:szCs w:val="18"/>
    </w:rPr>
  </w:style>
  <w:style w:type="paragraph" w:customStyle="1" w:styleId="xl83">
    <w:name w:val="xl83"/>
    <w:basedOn w:val="a"/>
    <w:rsid w:val="00A61FB0"/>
    <w:pPr>
      <w:spacing w:before="100" w:beforeAutospacing="1" w:after="100" w:afterAutospacing="1"/>
      <w:jc w:val="center"/>
    </w:pPr>
    <w:rPr>
      <w:rFonts w:ascii="Arial" w:hAnsi="Arial" w:cs="Arial"/>
      <w:color w:val="000000"/>
      <w:sz w:val="20"/>
      <w:szCs w:val="20"/>
    </w:rPr>
  </w:style>
  <w:style w:type="paragraph" w:customStyle="1" w:styleId="xl84">
    <w:name w:val="xl84"/>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85">
    <w:name w:val="xl85"/>
    <w:basedOn w:val="a"/>
    <w:rsid w:val="00A61FB0"/>
    <w:pPr>
      <w:spacing w:before="100" w:beforeAutospacing="1" w:after="100" w:afterAutospacing="1"/>
      <w:jc w:val="center"/>
    </w:pPr>
    <w:rPr>
      <w:rFonts w:ascii="Arial" w:hAnsi="Arial" w:cs="Arial"/>
      <w:color w:val="000000"/>
      <w:sz w:val="20"/>
      <w:szCs w:val="20"/>
    </w:rPr>
  </w:style>
  <w:style w:type="paragraph" w:customStyle="1" w:styleId="xl86">
    <w:name w:val="xl86"/>
    <w:basedOn w:val="a"/>
    <w:rsid w:val="00A61FB0"/>
    <w:pPr>
      <w:spacing w:before="100" w:beforeAutospacing="1" w:after="100" w:afterAutospacing="1"/>
    </w:pPr>
    <w:rPr>
      <w:rFonts w:ascii="Arial" w:hAnsi="Arial" w:cs="Arial"/>
      <w:color w:val="000000"/>
      <w:sz w:val="20"/>
      <w:szCs w:val="20"/>
    </w:rPr>
  </w:style>
  <w:style w:type="paragraph" w:customStyle="1" w:styleId="xl87">
    <w:name w:val="xl87"/>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00"/>
      <w:sz w:val="20"/>
      <w:szCs w:val="20"/>
    </w:rPr>
  </w:style>
  <w:style w:type="paragraph" w:customStyle="1" w:styleId="xl88">
    <w:name w:val="xl8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FF0000"/>
      <w:sz w:val="20"/>
      <w:szCs w:val="20"/>
    </w:rPr>
  </w:style>
  <w:style w:type="paragraph" w:customStyle="1" w:styleId="xl89">
    <w:name w:val="xl89"/>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20"/>
      <w:szCs w:val="20"/>
    </w:rPr>
  </w:style>
  <w:style w:type="paragraph" w:customStyle="1" w:styleId="xl90">
    <w:name w:val="xl9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rPr>
  </w:style>
  <w:style w:type="paragraph" w:customStyle="1" w:styleId="xl91">
    <w:name w:val="xl91"/>
    <w:basedOn w:val="a"/>
    <w:rsid w:val="00A61FB0"/>
    <w:pPr>
      <w:spacing w:before="100" w:beforeAutospacing="1" w:after="100" w:afterAutospacing="1"/>
    </w:pPr>
    <w:rPr>
      <w:rFonts w:ascii="Arial" w:hAnsi="Arial" w:cs="Arial"/>
      <w:b/>
      <w:bCs/>
      <w:color w:val="FF0000"/>
      <w:sz w:val="20"/>
      <w:szCs w:val="20"/>
    </w:rPr>
  </w:style>
  <w:style w:type="paragraph" w:customStyle="1" w:styleId="xl92">
    <w:name w:val="xl92"/>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20"/>
      <w:szCs w:val="20"/>
    </w:rPr>
  </w:style>
  <w:style w:type="paragraph" w:customStyle="1" w:styleId="xl93">
    <w:name w:val="xl93"/>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0"/>
      <w:szCs w:val="20"/>
    </w:rPr>
  </w:style>
  <w:style w:type="paragraph" w:customStyle="1" w:styleId="xl94">
    <w:name w:val="xl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sz w:val="18"/>
      <w:szCs w:val="18"/>
    </w:rPr>
  </w:style>
  <w:style w:type="paragraph" w:customStyle="1" w:styleId="xl95">
    <w:name w:val="xl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96">
    <w:name w:val="xl96"/>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97">
    <w:name w:val="xl97"/>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微软雅黑" w:eastAsia="微软雅黑" w:hAnsi="微软雅黑" w:cs="宋体"/>
      <w:color w:val="FF0000"/>
      <w:sz w:val="18"/>
      <w:szCs w:val="18"/>
    </w:rPr>
  </w:style>
  <w:style w:type="paragraph" w:customStyle="1" w:styleId="xl98">
    <w:name w:val="xl9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99">
    <w:name w:val="xl99"/>
    <w:basedOn w:val="a"/>
    <w:rsid w:val="00A61F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0">
    <w:name w:val="xl1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101">
    <w:name w:val="xl1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sz w:val="18"/>
      <w:szCs w:val="18"/>
    </w:rPr>
  </w:style>
  <w:style w:type="paragraph" w:customStyle="1" w:styleId="xl102">
    <w:name w:val="xl102"/>
    <w:basedOn w:val="a"/>
    <w:rsid w:val="00A61FB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微软雅黑" w:eastAsia="微软雅黑" w:hAnsi="微软雅黑" w:cs="宋体"/>
      <w:color w:val="000000"/>
      <w:sz w:val="18"/>
      <w:szCs w:val="18"/>
    </w:rPr>
  </w:style>
  <w:style w:type="paragraph" w:customStyle="1" w:styleId="xl103">
    <w:name w:val="xl103"/>
    <w:basedOn w:val="a"/>
    <w:rsid w:val="00A61FB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微软雅黑" w:eastAsia="微软雅黑" w:hAnsi="微软雅黑" w:cs="宋体"/>
      <w:color w:val="000000"/>
      <w:sz w:val="18"/>
      <w:szCs w:val="18"/>
    </w:rPr>
  </w:style>
  <w:style w:type="paragraph" w:customStyle="1" w:styleId="xl104">
    <w:name w:val="xl104"/>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5">
    <w:name w:val="xl105"/>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character" w:customStyle="1" w:styleId="af8">
    <w:name w:val="页脚 字符"/>
    <w:uiPriority w:val="99"/>
    <w:rsid w:val="00A61FB0"/>
    <w:rPr>
      <w:sz w:val="18"/>
    </w:rPr>
  </w:style>
  <w:style w:type="character" w:customStyle="1" w:styleId="af9">
    <w:name w:val="页眉 字符"/>
    <w:uiPriority w:val="99"/>
    <w:rsid w:val="00A61FB0"/>
    <w:rPr>
      <w:sz w:val="18"/>
    </w:rPr>
  </w:style>
  <w:style w:type="character" w:customStyle="1" w:styleId="afa">
    <w:name w:val="文档结构图 字符"/>
    <w:semiHidden/>
    <w:rsid w:val="00A61FB0"/>
    <w:rPr>
      <w:sz w:val="24"/>
      <w:shd w:val="clear" w:color="auto" w:fill="000080"/>
    </w:rPr>
  </w:style>
  <w:style w:type="character" w:customStyle="1" w:styleId="nr1">
    <w:name w:val="nr1"/>
    <w:rsid w:val="00A61FB0"/>
    <w:rPr>
      <w:rFonts w:ascii="楷体_GB2312" w:eastAsia="楷体_GB2312" w:hint="eastAsia"/>
      <w:color w:val="000000"/>
      <w:sz w:val="24"/>
      <w:szCs w:val="24"/>
    </w:rPr>
  </w:style>
  <w:style w:type="paragraph" w:styleId="afb">
    <w:name w:val="Normal Indent"/>
    <w:basedOn w:val="a"/>
    <w:semiHidden/>
    <w:rsid w:val="00A61FB0"/>
    <w:pPr>
      <w:ind w:firstLineChars="200" w:firstLine="560"/>
      <w:jc w:val="both"/>
    </w:pPr>
    <w:rPr>
      <w:rFonts w:eastAsia="GungsuhChe"/>
      <w:color w:val="FF0000"/>
      <w:kern w:val="2"/>
      <w:sz w:val="28"/>
    </w:rPr>
  </w:style>
  <w:style w:type="paragraph" w:customStyle="1" w:styleId="xl25">
    <w:name w:val="xl25"/>
    <w:basedOn w:val="a"/>
    <w:rsid w:val="00A61FB0"/>
    <w:pPr>
      <w:spacing w:before="100" w:beforeAutospacing="1" w:after="100" w:afterAutospacing="1"/>
      <w:jc w:val="center"/>
    </w:pPr>
    <w:rPr>
      <w:rFonts w:ascii="宋体" w:hAnsi="宋体"/>
    </w:rPr>
  </w:style>
  <w:style w:type="character" w:customStyle="1" w:styleId="24">
    <w:name w:val="中等深浅网格 2 字符"/>
    <w:link w:val="25"/>
    <w:uiPriority w:val="1"/>
    <w:rsid w:val="00A61FB0"/>
    <w:rPr>
      <w:rFonts w:ascii="Calibri" w:hAnsi="Calibri"/>
      <w:sz w:val="22"/>
      <w:szCs w:val="22"/>
    </w:rPr>
  </w:style>
  <w:style w:type="table" w:styleId="25">
    <w:name w:val="Medium Grid 2"/>
    <w:basedOn w:val="a1"/>
    <w:link w:val="24"/>
    <w:uiPriority w:val="1"/>
    <w:rsid w:val="00A61FB0"/>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1">
    <w:name w:val="xl8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82">
    <w:name w:val="xl82"/>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106">
    <w:name w:val="xl106"/>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7">
    <w:name w:val="xl107"/>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8">
    <w:name w:val="xl108"/>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宋体" w:hAnsi="宋体" w:cs="宋体"/>
      <w:sz w:val="18"/>
      <w:szCs w:val="18"/>
    </w:rPr>
  </w:style>
  <w:style w:type="paragraph" w:customStyle="1" w:styleId="xl109">
    <w:name w:val="xl109"/>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微软雅黑" w:eastAsia="微软雅黑" w:hAnsi="微软雅黑" w:cs="宋体"/>
      <w:color w:val="FFFFFF"/>
      <w:sz w:val="18"/>
      <w:szCs w:val="18"/>
    </w:rPr>
  </w:style>
  <w:style w:type="character" w:customStyle="1" w:styleId="2-1">
    <w:name w:val="中等深浅网格 2 - 着色 1 字符"/>
    <w:link w:val="2-10"/>
    <w:uiPriority w:val="1"/>
    <w:rsid w:val="00A61FB0"/>
    <w:rPr>
      <w:rFonts w:ascii="Calibri" w:hAnsi="Calibri"/>
      <w:sz w:val="22"/>
      <w:szCs w:val="22"/>
    </w:rPr>
  </w:style>
  <w:style w:type="paragraph" w:customStyle="1" w:styleId="afc">
    <w:uiPriority w:val="1"/>
    <w:unhideWhenUsed/>
    <w:rsid w:val="00A61FB0"/>
    <w:rPr>
      <w:rFonts w:ascii="Calibri" w:hAnsi="Calibri" w:cs="Calibri"/>
      <w:sz w:val="22"/>
      <w:szCs w:val="22"/>
    </w:rPr>
  </w:style>
  <w:style w:type="character" w:customStyle="1" w:styleId="13">
    <w:name w:val="标题 1 字符"/>
    <w:rsid w:val="00A61FB0"/>
    <w:rPr>
      <w:rFonts w:ascii="Arial" w:eastAsia="仿宋_GB2312" w:hAnsi="Arial"/>
      <w:b/>
      <w:sz w:val="28"/>
      <w:lang w:val="x-none" w:eastAsia="x-none"/>
    </w:rPr>
  </w:style>
  <w:style w:type="character" w:customStyle="1" w:styleId="26">
    <w:name w:val="标题 2 字符"/>
    <w:aliases w:val="Body Text (Reset numbering) 字符,标题 2 Char Char 字符,标题 2 Char Char Char Char1 Char 字符,标题 2 Char Char Char Char Char Char 字符,标题 2 Char 字符1"/>
    <w:semiHidden/>
    <w:rsid w:val="00A61FB0"/>
    <w:rPr>
      <w:rFonts w:ascii="Arial" w:eastAsia="仿宋_GB2312" w:hAnsi="Arial"/>
      <w:b/>
      <w:bCs/>
      <w:sz w:val="28"/>
      <w:lang w:val="x-none" w:eastAsia="x-none"/>
    </w:rPr>
  </w:style>
  <w:style w:type="character" w:customStyle="1" w:styleId="32">
    <w:name w:val="标题 3 字符"/>
    <w:semiHidden/>
    <w:rsid w:val="00A61FB0"/>
    <w:rPr>
      <w:rFonts w:ascii="仿宋_GB2312" w:eastAsia="仿宋_GB2312" w:hAnsi="Arial" w:cs="宋体"/>
      <w:sz w:val="28"/>
      <w:lang w:val="x-none" w:eastAsia="x-none"/>
    </w:rPr>
  </w:style>
  <w:style w:type="character" w:customStyle="1" w:styleId="40">
    <w:name w:val="标题 4 字符"/>
    <w:semiHidden/>
    <w:rsid w:val="00A61FB0"/>
    <w:rPr>
      <w:rFonts w:ascii="仿宋_GB2312" w:eastAsia="仿宋_GB2312" w:hAnsi="Times New Roman" w:cs="宋体"/>
      <w:sz w:val="28"/>
      <w:lang w:val="x-none" w:eastAsia="x-none"/>
    </w:rPr>
  </w:style>
  <w:style w:type="character" w:customStyle="1" w:styleId="210">
    <w:name w:val="标题 2 字符1"/>
    <w:aliases w:val="Body Text (Reset numbering) 字符1,标题 2 Char Char 字符1,标题 2 Char Char Char Char1 Char 字符1,标题 2 Char Char Char Char Char Char 字符1,标题 2 Char 字符"/>
    <w:semiHidden/>
    <w:rsid w:val="00A61FB0"/>
    <w:rPr>
      <w:rFonts w:ascii="等线 Light" w:eastAsia="等线 Light" w:hAnsi="等线 Light" w:cs="Times New Roman"/>
      <w:b/>
      <w:bCs/>
      <w:sz w:val="32"/>
      <w:szCs w:val="32"/>
    </w:rPr>
  </w:style>
  <w:style w:type="paragraph" w:styleId="HTML">
    <w:name w:val="HTML Preformatted"/>
    <w:basedOn w:val="a"/>
    <w:link w:val="HTMLChar3"/>
    <w:uiPriority w:val="99"/>
    <w:semiHidden/>
    <w:unhideWhenUsed/>
    <w:rsid w:val="00A61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character" w:customStyle="1" w:styleId="HTMLChar">
    <w:name w:val="HTML 预设格式 Char"/>
    <w:basedOn w:val="a0"/>
    <w:uiPriority w:val="99"/>
    <w:rsid w:val="00A61FB0"/>
    <w:rPr>
      <w:rFonts w:ascii="Courier New" w:hAnsi="Courier New" w:cs="Courier New"/>
    </w:rPr>
  </w:style>
  <w:style w:type="character" w:customStyle="1" w:styleId="HTMLChar3">
    <w:name w:val="HTML 预设格式 Char3"/>
    <w:link w:val="HTML"/>
    <w:uiPriority w:val="99"/>
    <w:semiHidden/>
    <w:rsid w:val="00A61FB0"/>
    <w:rPr>
      <w:rFonts w:ascii="宋体" w:hAnsi="宋体"/>
      <w:sz w:val="24"/>
      <w:szCs w:val="24"/>
    </w:rPr>
  </w:style>
  <w:style w:type="paragraph" w:styleId="afd">
    <w:name w:val="footnote text"/>
    <w:basedOn w:val="a"/>
    <w:link w:val="Char30"/>
    <w:uiPriority w:val="99"/>
    <w:semiHidden/>
    <w:unhideWhenUsed/>
    <w:rsid w:val="00A61FB0"/>
    <w:pPr>
      <w:widowControl w:val="0"/>
      <w:snapToGrid w:val="0"/>
    </w:pPr>
    <w:rPr>
      <w:rFonts w:ascii="Calibri" w:hAnsi="Calibri"/>
      <w:kern w:val="2"/>
      <w:sz w:val="18"/>
      <w:szCs w:val="18"/>
    </w:rPr>
  </w:style>
  <w:style w:type="character" w:customStyle="1" w:styleId="Charb">
    <w:name w:val="脚注文本 Char"/>
    <w:basedOn w:val="a0"/>
    <w:semiHidden/>
    <w:rsid w:val="00A61FB0"/>
    <w:rPr>
      <w:sz w:val="18"/>
      <w:szCs w:val="18"/>
    </w:rPr>
  </w:style>
  <w:style w:type="character" w:customStyle="1" w:styleId="Char30">
    <w:name w:val="脚注文本 Char3"/>
    <w:link w:val="afd"/>
    <w:uiPriority w:val="99"/>
    <w:semiHidden/>
    <w:rsid w:val="00A61FB0"/>
    <w:rPr>
      <w:rFonts w:ascii="Calibri" w:hAnsi="Calibri"/>
      <w:kern w:val="2"/>
      <w:sz w:val="18"/>
      <w:szCs w:val="18"/>
    </w:rPr>
  </w:style>
  <w:style w:type="character" w:customStyle="1" w:styleId="afe">
    <w:name w:val="批注文字 字符"/>
    <w:semiHidden/>
    <w:rsid w:val="00A61FB0"/>
    <w:rPr>
      <w:rFonts w:ascii="Times New Roman" w:hAnsi="Times New Roman"/>
      <w:sz w:val="24"/>
    </w:rPr>
  </w:style>
  <w:style w:type="character" w:customStyle="1" w:styleId="aff">
    <w:name w:val="正文文本 字符"/>
    <w:semiHidden/>
    <w:rsid w:val="00A61FB0"/>
    <w:rPr>
      <w:rFonts w:ascii="Times New Roman" w:eastAsia="隶书" w:hAnsi="Times New Roman"/>
      <w:sz w:val="52"/>
      <w:lang w:val="x-none" w:eastAsia="x-none"/>
    </w:rPr>
  </w:style>
  <w:style w:type="character" w:customStyle="1" w:styleId="aff0">
    <w:name w:val="正文文本缩进 字符"/>
    <w:semiHidden/>
    <w:rsid w:val="00A61FB0"/>
    <w:rPr>
      <w:rFonts w:ascii="楷体_GB2312" w:eastAsia="楷体_GB2312" w:hAnsi="Times New Roman"/>
      <w:sz w:val="28"/>
      <w:lang w:val="x-none" w:eastAsia="x-none"/>
    </w:rPr>
  </w:style>
  <w:style w:type="character" w:customStyle="1" w:styleId="aff1">
    <w:name w:val="日期 字符"/>
    <w:semiHidden/>
    <w:rsid w:val="00A61FB0"/>
    <w:rPr>
      <w:rFonts w:ascii="楷体_GB2312" w:eastAsia="楷体_GB2312" w:hAnsi="Times New Roman"/>
      <w:b/>
      <w:sz w:val="28"/>
      <w:lang w:val="x-none" w:eastAsia="x-none"/>
    </w:rPr>
  </w:style>
  <w:style w:type="character" w:customStyle="1" w:styleId="aff2">
    <w:name w:val="正文文本首行缩进 字符"/>
    <w:uiPriority w:val="99"/>
    <w:semiHidden/>
    <w:rsid w:val="00A61FB0"/>
  </w:style>
  <w:style w:type="character" w:customStyle="1" w:styleId="27">
    <w:name w:val="正文文本 2 字符"/>
    <w:semiHidden/>
    <w:rsid w:val="00A61FB0"/>
    <w:rPr>
      <w:rFonts w:ascii="Times New Roman" w:eastAsia="仿宋_GB2312" w:hAnsi="Times New Roman"/>
      <w:sz w:val="28"/>
      <w:lang w:val="x-none" w:eastAsia="x-none"/>
    </w:rPr>
  </w:style>
  <w:style w:type="paragraph" w:styleId="33">
    <w:name w:val="Body Text 3"/>
    <w:basedOn w:val="a"/>
    <w:link w:val="3Char3"/>
    <w:uiPriority w:val="99"/>
    <w:semiHidden/>
    <w:unhideWhenUsed/>
    <w:rsid w:val="00A61FB0"/>
    <w:pPr>
      <w:widowControl w:val="0"/>
      <w:adjustRightInd w:val="0"/>
      <w:spacing w:line="288" w:lineRule="auto"/>
      <w:jc w:val="both"/>
    </w:pPr>
    <w:rPr>
      <w:rFonts w:ascii="楷体_GB2312" w:eastAsia="楷体_GB2312" w:hAnsi="Arial"/>
      <w:sz w:val="32"/>
      <w:szCs w:val="20"/>
    </w:rPr>
  </w:style>
  <w:style w:type="character" w:customStyle="1" w:styleId="3Char1">
    <w:name w:val="正文文本 3 Char"/>
    <w:basedOn w:val="a0"/>
    <w:rsid w:val="00A61FB0"/>
    <w:rPr>
      <w:sz w:val="16"/>
      <w:szCs w:val="16"/>
    </w:rPr>
  </w:style>
  <w:style w:type="character" w:customStyle="1" w:styleId="3Char3">
    <w:name w:val="正文文本 3 Char3"/>
    <w:link w:val="33"/>
    <w:uiPriority w:val="99"/>
    <w:semiHidden/>
    <w:rsid w:val="00A61FB0"/>
    <w:rPr>
      <w:rFonts w:ascii="楷体_GB2312" w:eastAsia="楷体_GB2312" w:hAnsi="Arial"/>
      <w:sz w:val="32"/>
    </w:rPr>
  </w:style>
  <w:style w:type="character" w:customStyle="1" w:styleId="28">
    <w:name w:val="正文文本缩进 2 字符"/>
    <w:semiHidden/>
    <w:rsid w:val="00A61FB0"/>
    <w:rPr>
      <w:rFonts w:ascii="楷体_GB2312" w:eastAsia="楷体_GB2312" w:hAnsi="Times New Roman"/>
      <w:sz w:val="28"/>
      <w:lang w:val="x-none" w:eastAsia="x-none"/>
    </w:rPr>
  </w:style>
  <w:style w:type="character" w:customStyle="1" w:styleId="34">
    <w:name w:val="正文文本缩进 3 字符"/>
    <w:semiHidden/>
    <w:rsid w:val="00A61FB0"/>
    <w:rPr>
      <w:rFonts w:ascii="楷体_GB2312" w:eastAsia="楷体_GB2312" w:hAnsi="Times New Roman"/>
      <w:sz w:val="28"/>
      <w:lang w:val="x-none" w:eastAsia="x-none"/>
    </w:rPr>
  </w:style>
  <w:style w:type="character" w:customStyle="1" w:styleId="aff3">
    <w:name w:val="纯文本 字符"/>
    <w:aliases w:val="普通文字 Char Char Char Char Char Char 字符1,普通文字 Char Char Char Char Char 字符1,普通文字 Char Char Char Char 字符1,普通文字 Char Char Char Char Char Char Char C 字符1,普通文字 Char Char Char 字符1,普通文字 Char Char Char Char Char Char Char Char Char Char Char 字符1,纯文本1 字符1"/>
    <w:semiHidden/>
    <w:locked/>
    <w:rsid w:val="00A61FB0"/>
    <w:rPr>
      <w:rFonts w:ascii="宋体" w:hAnsi="Courier New"/>
      <w:lang w:val="x-none" w:eastAsia="x-none"/>
    </w:rPr>
  </w:style>
  <w:style w:type="character" w:customStyle="1" w:styleId="14">
    <w:name w:val="纯文本 字符1"/>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semiHidden/>
    <w:rsid w:val="00A61FB0"/>
    <w:rPr>
      <w:rFonts w:ascii="等线" w:eastAsia="等线" w:hAnsi="Courier New" w:cs="Courier New"/>
      <w:sz w:val="24"/>
    </w:rPr>
  </w:style>
  <w:style w:type="character" w:customStyle="1" w:styleId="aff4">
    <w:name w:val="批注主题 字符"/>
    <w:semiHidden/>
    <w:rsid w:val="00A61FB0"/>
    <w:rPr>
      <w:rFonts w:ascii="Times New Roman" w:hAnsi="Times New Roman"/>
      <w:b/>
      <w:bCs/>
      <w:sz w:val="24"/>
    </w:rPr>
  </w:style>
  <w:style w:type="character" w:customStyle="1" w:styleId="aff5">
    <w:name w:val="批注框文本 字符"/>
    <w:semiHidden/>
    <w:rsid w:val="00A61FB0"/>
    <w:rPr>
      <w:rFonts w:ascii="Times New Roman" w:hAnsi="Times New Roman"/>
      <w:sz w:val="18"/>
      <w:szCs w:val="18"/>
    </w:rPr>
  </w:style>
  <w:style w:type="character" w:customStyle="1" w:styleId="2Char2">
    <w:name w:val="中等深浅网格 2 Char"/>
    <w:link w:val="211"/>
    <w:uiPriority w:val="1"/>
    <w:locked/>
    <w:rsid w:val="00A61FB0"/>
    <w:rPr>
      <w:sz w:val="22"/>
      <w:szCs w:val="22"/>
    </w:rPr>
  </w:style>
  <w:style w:type="paragraph" w:customStyle="1" w:styleId="211">
    <w:name w:val="中等深浅网格 21"/>
    <w:link w:val="2Char2"/>
    <w:uiPriority w:val="1"/>
    <w:qFormat/>
    <w:rsid w:val="00A61FB0"/>
    <w:rPr>
      <w:sz w:val="22"/>
      <w:szCs w:val="22"/>
    </w:rPr>
  </w:style>
  <w:style w:type="character" w:customStyle="1" w:styleId="-1Char">
    <w:name w:val="彩色网格 - 强调文字颜色 1 Char"/>
    <w:link w:val="-11"/>
    <w:uiPriority w:val="29"/>
    <w:locked/>
    <w:rsid w:val="00A61FB0"/>
    <w:rPr>
      <w:i/>
      <w:iCs/>
      <w:color w:val="000000"/>
      <w:sz w:val="24"/>
    </w:rPr>
  </w:style>
  <w:style w:type="paragraph" w:customStyle="1" w:styleId="-11">
    <w:name w:val="彩色网格 - 强调文字颜色 11"/>
    <w:basedOn w:val="a"/>
    <w:next w:val="a"/>
    <w:link w:val="-1Char"/>
    <w:uiPriority w:val="29"/>
    <w:qFormat/>
    <w:rsid w:val="00A61FB0"/>
    <w:pPr>
      <w:widowControl w:val="0"/>
      <w:adjustRightInd w:val="0"/>
      <w:spacing w:line="360" w:lineRule="atLeast"/>
    </w:pPr>
    <w:rPr>
      <w:i/>
      <w:iCs/>
      <w:color w:val="000000"/>
      <w:szCs w:val="20"/>
    </w:rPr>
  </w:style>
  <w:style w:type="paragraph" w:customStyle="1" w:styleId="7">
    <w:name w:val="样式7"/>
    <w:basedOn w:val="a"/>
    <w:rsid w:val="00A61FB0"/>
    <w:pPr>
      <w:widowControl w:val="0"/>
      <w:spacing w:line="360" w:lineRule="auto"/>
      <w:ind w:firstLine="567"/>
      <w:jc w:val="both"/>
    </w:pPr>
    <w:rPr>
      <w:rFonts w:ascii="仿宋_GB2312" w:eastAsia="仿宋_GB2312"/>
      <w:kern w:val="2"/>
      <w:sz w:val="28"/>
      <w:szCs w:val="20"/>
    </w:rPr>
  </w:style>
  <w:style w:type="paragraph" w:customStyle="1" w:styleId="Charc">
    <w:name w:val="Char"/>
    <w:basedOn w:val="a"/>
    <w:rsid w:val="00A61FB0"/>
    <w:pPr>
      <w:widowControl w:val="0"/>
      <w:jc w:val="both"/>
    </w:pPr>
    <w:rPr>
      <w:rFonts w:ascii="宋体" w:hAnsi="宋体" w:cs="Courier New"/>
      <w:kern w:val="2"/>
      <w:sz w:val="32"/>
      <w:szCs w:val="32"/>
    </w:rPr>
  </w:style>
  <w:style w:type="paragraph" w:customStyle="1" w:styleId="-110">
    <w:name w:val="彩色列表 - 强调文字颜色 11"/>
    <w:basedOn w:val="a"/>
    <w:uiPriority w:val="34"/>
    <w:qFormat/>
    <w:rsid w:val="00A61FB0"/>
    <w:pPr>
      <w:widowControl w:val="0"/>
      <w:adjustRightInd w:val="0"/>
      <w:spacing w:line="360" w:lineRule="atLeast"/>
      <w:ind w:firstLineChars="200" w:firstLine="420"/>
    </w:pPr>
    <w:rPr>
      <w:szCs w:val="20"/>
    </w:rPr>
  </w:style>
  <w:style w:type="paragraph" w:customStyle="1" w:styleId="pic-info">
    <w:name w:val="pic-info"/>
    <w:basedOn w:val="a"/>
    <w:rsid w:val="00A61FB0"/>
    <w:pPr>
      <w:spacing w:before="100" w:beforeAutospacing="1" w:after="100" w:afterAutospacing="1"/>
    </w:pPr>
    <w:rPr>
      <w:rFonts w:ascii="宋体" w:hAnsi="宋体" w:cs="宋体"/>
    </w:rPr>
  </w:style>
  <w:style w:type="paragraph" w:customStyle="1" w:styleId="aff6">
    <w:name w:val="内容"/>
    <w:basedOn w:val="a"/>
    <w:rsid w:val="00A61FB0"/>
    <w:pPr>
      <w:widowControl w:val="0"/>
      <w:adjustRightInd w:val="0"/>
      <w:snapToGrid w:val="0"/>
      <w:spacing w:line="480" w:lineRule="atLeast"/>
      <w:ind w:firstLine="567"/>
      <w:jc w:val="both"/>
    </w:pPr>
    <w:rPr>
      <w:rFonts w:ascii="楷体_GB2312" w:eastAsia="楷体_GB2312"/>
      <w:kern w:val="2"/>
      <w:sz w:val="28"/>
      <w:szCs w:val="20"/>
    </w:rPr>
  </w:style>
  <w:style w:type="paragraph" w:customStyle="1" w:styleId="120">
    <w:name w:val="12"/>
    <w:basedOn w:val="21"/>
    <w:rsid w:val="00A61FB0"/>
    <w:pPr>
      <w:adjustRightInd/>
      <w:spacing w:after="0"/>
      <w:ind w:left="0" w:firstLine="0"/>
      <w:jc w:val="center"/>
      <w:textAlignment w:val="auto"/>
    </w:pPr>
    <w:rPr>
      <w:rFonts w:ascii="Times New Roman" w:eastAsia="黑体"/>
      <w:kern w:val="2"/>
      <w:sz w:val="48"/>
      <w:lang w:val="en-US" w:eastAsia="zh-CN"/>
    </w:rPr>
  </w:style>
  <w:style w:type="paragraph" w:customStyle="1" w:styleId="29">
    <w:name w:val="样式2"/>
    <w:basedOn w:val="a"/>
    <w:rsid w:val="00A61FB0"/>
    <w:pPr>
      <w:widowControl w:val="0"/>
      <w:autoSpaceDE w:val="0"/>
      <w:autoSpaceDN w:val="0"/>
      <w:adjustRightInd w:val="0"/>
      <w:jc w:val="center"/>
    </w:pPr>
    <w:rPr>
      <w:rFonts w:ascii="长城粗隶书" w:eastAsia="长城粗隶书"/>
      <w:b/>
      <w:spacing w:val="20"/>
      <w:sz w:val="52"/>
      <w:szCs w:val="20"/>
    </w:rPr>
  </w:style>
  <w:style w:type="paragraph" w:customStyle="1" w:styleId="xl51393">
    <w:name w:val="xl51393"/>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4">
    <w:name w:val="xl513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5">
    <w:name w:val="xl513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6">
    <w:name w:val="xl51396"/>
    <w:basedOn w:val="a"/>
    <w:rsid w:val="00A61FB0"/>
    <w:pPr>
      <w:spacing w:before="100" w:beforeAutospacing="1" w:after="100" w:afterAutospacing="1"/>
    </w:pPr>
    <w:rPr>
      <w:rFonts w:ascii="宋体" w:hAnsi="宋体" w:cs="宋体"/>
      <w:sz w:val="20"/>
      <w:szCs w:val="20"/>
    </w:rPr>
  </w:style>
  <w:style w:type="paragraph" w:customStyle="1" w:styleId="xl51397">
    <w:name w:val="xl51397"/>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51398">
    <w:name w:val="xl51398"/>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9">
    <w:name w:val="xl51399"/>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0">
    <w:name w:val="xl514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401">
    <w:name w:val="xl514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2">
    <w:name w:val="xl51402"/>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character" w:customStyle="1" w:styleId="15">
    <w:name w:val="页眉 字符1"/>
    <w:uiPriority w:val="99"/>
    <w:semiHidden/>
    <w:locked/>
    <w:rsid w:val="00A61FB0"/>
    <w:rPr>
      <w:rFonts w:ascii="Times New Roman" w:hAnsi="Times New Roman"/>
      <w:sz w:val="18"/>
      <w:szCs w:val="18"/>
      <w:lang w:val="x-none" w:eastAsia="x-none"/>
    </w:rPr>
  </w:style>
  <w:style w:type="character" w:customStyle="1" w:styleId="16">
    <w:name w:val="页脚 字符1"/>
    <w:uiPriority w:val="99"/>
    <w:semiHidden/>
    <w:locked/>
    <w:rsid w:val="00A61FB0"/>
    <w:rPr>
      <w:sz w:val="18"/>
      <w:szCs w:val="18"/>
      <w:lang w:val="x-none" w:eastAsia="x-none"/>
    </w:rPr>
  </w:style>
  <w:style w:type="character" w:customStyle="1" w:styleId="17">
    <w:name w:val="文档结构图 字符1"/>
    <w:semiHidden/>
    <w:locked/>
    <w:rsid w:val="00A61FB0"/>
    <w:rPr>
      <w:rFonts w:ascii="Times New Roman" w:hAnsi="Times New Roman" w:cs="Times New Roman" w:hint="default"/>
      <w:sz w:val="24"/>
      <w:shd w:val="clear" w:color="auto" w:fill="000080"/>
    </w:rPr>
  </w:style>
  <w:style w:type="character" w:customStyle="1" w:styleId="18">
    <w:name w:val="批注框文本 字符1"/>
    <w:semiHidden/>
    <w:rsid w:val="00A61FB0"/>
    <w:rPr>
      <w:rFonts w:ascii="Times New Roman" w:hAnsi="Times New Roman" w:cs="Times New Roman" w:hint="default"/>
      <w:sz w:val="18"/>
      <w:szCs w:val="18"/>
    </w:rPr>
  </w:style>
  <w:style w:type="character" w:customStyle="1" w:styleId="19">
    <w:name w:val="批注文字 字符1"/>
    <w:semiHidden/>
    <w:rsid w:val="00A61FB0"/>
    <w:rPr>
      <w:rFonts w:ascii="Times New Roman" w:hAnsi="Times New Roman" w:cs="Times New Roman" w:hint="default"/>
      <w:sz w:val="24"/>
    </w:rPr>
  </w:style>
  <w:style w:type="character" w:customStyle="1" w:styleId="1a">
    <w:name w:val="批注主题 字符1"/>
    <w:semiHidden/>
    <w:rsid w:val="00A61FB0"/>
    <w:rPr>
      <w:rFonts w:ascii="Times New Roman" w:hAnsi="Times New Roman" w:cs="Times New Roman" w:hint="default"/>
      <w:b/>
      <w:bCs/>
      <w:sz w:val="24"/>
    </w:rPr>
  </w:style>
  <w:style w:type="character" w:customStyle="1" w:styleId="212">
    <w:name w:val="中等深浅网格 2 字符1"/>
    <w:uiPriority w:val="1"/>
    <w:semiHidden/>
    <w:locked/>
    <w:rsid w:val="00A61FB0"/>
    <w:rPr>
      <w:sz w:val="22"/>
      <w:szCs w:val="22"/>
      <w:lang w:val="en-US" w:eastAsia="zh-CN" w:bidi="ar-SA"/>
    </w:rPr>
  </w:style>
  <w:style w:type="character" w:customStyle="1" w:styleId="1-1">
    <w:name w:val="中等深浅底纹 1 - 着色 1 字符"/>
    <w:uiPriority w:val="1"/>
    <w:rsid w:val="00A61FB0"/>
    <w:rPr>
      <w:sz w:val="22"/>
      <w:szCs w:val="22"/>
    </w:rPr>
  </w:style>
  <w:style w:type="character" w:customStyle="1" w:styleId="5Char1">
    <w:name w:val="标题 5 Char1"/>
    <w:rsid w:val="00A61FB0"/>
    <w:rPr>
      <w:rFonts w:ascii="楷体_GB2312" w:eastAsia="楷体_GB2312" w:hAnsi="Times New Roman" w:hint="eastAsia"/>
      <w:color w:val="000000"/>
      <w:sz w:val="28"/>
    </w:rPr>
  </w:style>
  <w:style w:type="character" w:customStyle="1" w:styleId="1-1Char">
    <w:name w:val="中等深浅底纹 1 - 强调文字颜色 1 Char"/>
    <w:uiPriority w:val="1"/>
    <w:rsid w:val="00A61FB0"/>
    <w:rPr>
      <w:sz w:val="22"/>
      <w:szCs w:val="22"/>
      <w:lang w:val="en-US" w:eastAsia="zh-CN" w:bidi="ar-SA"/>
    </w:rPr>
  </w:style>
  <w:style w:type="character" w:customStyle="1" w:styleId="CharChar12">
    <w:name w:val="Char Char12"/>
    <w:rsid w:val="00A61FB0"/>
    <w:rPr>
      <w:sz w:val="18"/>
    </w:rPr>
  </w:style>
  <w:style w:type="character" w:customStyle="1" w:styleId="showtreebodycontent1">
    <w:name w:val="showtreebodycontent1"/>
    <w:rsid w:val="00A61FB0"/>
    <w:rPr>
      <w:sz w:val="21"/>
      <w:szCs w:val="21"/>
    </w:rPr>
  </w:style>
  <w:style w:type="character" w:customStyle="1" w:styleId="310">
    <w:name w:val="正文文本 3字符1"/>
    <w:uiPriority w:val="99"/>
    <w:semiHidden/>
    <w:rsid w:val="00A61FB0"/>
    <w:rPr>
      <w:rFonts w:ascii="Times New Roman" w:hAnsi="Times New Roman" w:cs="Times New Roman" w:hint="default"/>
      <w:sz w:val="16"/>
      <w:szCs w:val="16"/>
    </w:rPr>
  </w:style>
  <w:style w:type="character" w:customStyle="1" w:styleId="1b">
    <w:name w:val="脚注文本字符1"/>
    <w:uiPriority w:val="99"/>
    <w:semiHidden/>
    <w:rsid w:val="00A61FB0"/>
    <w:rPr>
      <w:rFonts w:ascii="Times New Roman" w:hAnsi="Times New Roman" w:cs="Times New Roman" w:hint="default"/>
      <w:sz w:val="18"/>
      <w:szCs w:val="18"/>
    </w:rPr>
  </w:style>
  <w:style w:type="character" w:customStyle="1" w:styleId="duanluo">
    <w:name w:val="duanluo"/>
    <w:rsid w:val="00A61FB0"/>
  </w:style>
  <w:style w:type="character" w:customStyle="1" w:styleId="CharChar5">
    <w:name w:val="Char Char5"/>
    <w:rsid w:val="00A61FB0"/>
    <w:rPr>
      <w:rFonts w:ascii="Arial" w:eastAsia="仿宋_GB2312" w:hAnsi="Arial" w:cs="Arial" w:hint="default"/>
      <w:sz w:val="28"/>
    </w:rPr>
  </w:style>
  <w:style w:type="character" w:customStyle="1" w:styleId="CharChar1">
    <w:name w:val="Char Char1"/>
    <w:locked/>
    <w:rsid w:val="00A61FB0"/>
    <w:rPr>
      <w:rFonts w:ascii="宋体" w:eastAsia="宋体" w:hAnsi="Courier New" w:hint="eastAsia"/>
      <w:kern w:val="2"/>
      <w:sz w:val="21"/>
      <w:lang w:val="en-US" w:eastAsia="zh-CN" w:bidi="ar-SA"/>
    </w:rPr>
  </w:style>
  <w:style w:type="character" w:customStyle="1" w:styleId="PlainTextChar">
    <w:name w:val="Plain Text Char"/>
    <w:locked/>
    <w:rsid w:val="00A61FB0"/>
    <w:rPr>
      <w:rFonts w:ascii="宋体" w:eastAsia="宋体" w:hAnsi="Courier New" w:cs="Times New Roman" w:hint="eastAsia"/>
      <w:sz w:val="20"/>
      <w:szCs w:val="20"/>
    </w:rPr>
  </w:style>
  <w:style w:type="character" w:customStyle="1" w:styleId="HTML1">
    <w:name w:val="HTML 预设格式字符1"/>
    <w:uiPriority w:val="99"/>
    <w:semiHidden/>
    <w:rsid w:val="00A61FB0"/>
    <w:rPr>
      <w:rFonts w:ascii="Courier" w:hAnsi="Courier" w:hint="default"/>
    </w:rPr>
  </w:style>
  <w:style w:type="character" w:customStyle="1" w:styleId="oline">
    <w:name w:val="oline"/>
    <w:rsid w:val="00A61FB0"/>
  </w:style>
  <w:style w:type="character" w:customStyle="1" w:styleId="HTMLChar1">
    <w:name w:val="HTML 预设格式 Char1"/>
    <w:uiPriority w:val="99"/>
    <w:semiHidden/>
    <w:rsid w:val="00A61FB0"/>
    <w:rPr>
      <w:rFonts w:ascii="Courier New" w:hAnsi="Courier New" w:cs="Courier New" w:hint="default"/>
    </w:rPr>
  </w:style>
  <w:style w:type="character" w:customStyle="1" w:styleId="3Char10">
    <w:name w:val="正文文本 3 Char1"/>
    <w:uiPriority w:val="99"/>
    <w:semiHidden/>
    <w:rsid w:val="00A61FB0"/>
    <w:rPr>
      <w:sz w:val="16"/>
      <w:szCs w:val="16"/>
    </w:rPr>
  </w:style>
  <w:style w:type="character" w:customStyle="1" w:styleId="Char20">
    <w:name w:val="脚注文本 Char2"/>
    <w:uiPriority w:val="99"/>
    <w:semiHidden/>
    <w:rsid w:val="00A61FB0"/>
    <w:rPr>
      <w:sz w:val="18"/>
      <w:szCs w:val="18"/>
    </w:rPr>
  </w:style>
  <w:style w:type="character" w:customStyle="1" w:styleId="1-10">
    <w:name w:val="中等深浅底纹 1 - 强调文字颜色 1字符"/>
    <w:uiPriority w:val="1"/>
    <w:rsid w:val="00A61FB0"/>
    <w:rPr>
      <w:rFonts w:ascii="Calibri" w:hAnsi="Calibri" w:cs="Calibri" w:hint="default"/>
      <w:sz w:val="22"/>
      <w:szCs w:val="22"/>
    </w:rPr>
  </w:style>
  <w:style w:type="character" w:customStyle="1" w:styleId="HTML10">
    <w:name w:val="HTML 预设格式 字符1"/>
    <w:uiPriority w:val="99"/>
    <w:semiHidden/>
    <w:locked/>
    <w:rsid w:val="00A61FB0"/>
    <w:rPr>
      <w:rFonts w:ascii="宋体" w:hAnsi="宋体"/>
      <w:sz w:val="24"/>
      <w:szCs w:val="24"/>
      <w:lang w:val="x-none" w:eastAsia="x-none"/>
    </w:rPr>
  </w:style>
  <w:style w:type="character" w:customStyle="1" w:styleId="1c">
    <w:name w:val="脚注文本 字符1"/>
    <w:uiPriority w:val="99"/>
    <w:semiHidden/>
    <w:locked/>
    <w:rsid w:val="00A61FB0"/>
    <w:rPr>
      <w:rFonts w:ascii="Times New Roman" w:hAnsi="Times New Roman"/>
      <w:kern w:val="2"/>
      <w:sz w:val="18"/>
      <w:szCs w:val="18"/>
    </w:rPr>
  </w:style>
  <w:style w:type="character" w:customStyle="1" w:styleId="311">
    <w:name w:val="正文文本 3 字符1"/>
    <w:uiPriority w:val="99"/>
    <w:semiHidden/>
    <w:locked/>
    <w:rsid w:val="00A61FB0"/>
    <w:rPr>
      <w:rFonts w:ascii="楷体_GB2312" w:eastAsia="楷体_GB2312" w:hAnsi="Arial"/>
      <w:sz w:val="32"/>
    </w:rPr>
  </w:style>
  <w:style w:type="character" w:customStyle="1" w:styleId="fwzhdz">
    <w:name w:val="fwzhdz"/>
    <w:rsid w:val="00A61FB0"/>
  </w:style>
  <w:style w:type="character" w:customStyle="1" w:styleId="fwzhnf">
    <w:name w:val="fwzhnf"/>
    <w:rsid w:val="00A61FB0"/>
  </w:style>
  <w:style w:type="character" w:customStyle="1" w:styleId="fwzhxh">
    <w:name w:val="fwzhxh"/>
    <w:rsid w:val="00A61FB0"/>
  </w:style>
  <w:style w:type="paragraph" w:customStyle="1" w:styleId="xl80">
    <w:name w:val="xl80"/>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styleId="6">
    <w:name w:val="toc 6"/>
    <w:basedOn w:val="a"/>
    <w:next w:val="a"/>
    <w:autoRedefine/>
    <w:semiHidden/>
    <w:rsid w:val="00A61FB0"/>
    <w:pPr>
      <w:widowControl w:val="0"/>
      <w:adjustRightInd w:val="0"/>
      <w:spacing w:line="360" w:lineRule="atLeast"/>
      <w:ind w:leftChars="1000" w:left="2100"/>
      <w:textAlignment w:val="baseline"/>
    </w:pPr>
    <w:rPr>
      <w:szCs w:val="20"/>
    </w:rPr>
  </w:style>
  <w:style w:type="character" w:customStyle="1" w:styleId="bjh-p">
    <w:name w:val="bjh-p"/>
    <w:rsid w:val="00A61FB0"/>
  </w:style>
  <w:style w:type="paragraph" w:styleId="35">
    <w:name w:val="toc 3"/>
    <w:basedOn w:val="a"/>
    <w:next w:val="a"/>
    <w:autoRedefine/>
    <w:semiHidden/>
    <w:rsid w:val="00A61FB0"/>
    <w:pPr>
      <w:widowControl w:val="0"/>
      <w:adjustRightInd w:val="0"/>
      <w:spacing w:line="360" w:lineRule="atLeast"/>
      <w:ind w:leftChars="400" w:left="840"/>
      <w:textAlignment w:val="baseline"/>
    </w:pPr>
    <w:rPr>
      <w:szCs w:val="20"/>
    </w:rPr>
  </w:style>
  <w:style w:type="paragraph" w:styleId="41">
    <w:name w:val="toc 4"/>
    <w:basedOn w:val="a"/>
    <w:next w:val="a"/>
    <w:autoRedefine/>
    <w:semiHidden/>
    <w:rsid w:val="00A61FB0"/>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A61FB0"/>
    <w:pPr>
      <w:widowControl w:val="0"/>
      <w:adjustRightInd w:val="0"/>
      <w:spacing w:line="360" w:lineRule="atLeast"/>
      <w:ind w:leftChars="800" w:left="1680"/>
      <w:textAlignment w:val="baseline"/>
    </w:pPr>
    <w:rPr>
      <w:szCs w:val="20"/>
    </w:rPr>
  </w:style>
  <w:style w:type="paragraph" w:styleId="70">
    <w:name w:val="toc 7"/>
    <w:basedOn w:val="a"/>
    <w:next w:val="a"/>
    <w:autoRedefine/>
    <w:semiHidden/>
    <w:rsid w:val="00A61FB0"/>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A61FB0"/>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A61FB0"/>
    <w:pPr>
      <w:widowControl w:val="0"/>
      <w:adjustRightInd w:val="0"/>
      <w:spacing w:line="360" w:lineRule="atLeast"/>
      <w:ind w:leftChars="1600" w:left="3360"/>
      <w:textAlignment w:val="baseline"/>
    </w:pPr>
    <w:rPr>
      <w:szCs w:val="20"/>
    </w:rPr>
  </w:style>
  <w:style w:type="character" w:customStyle="1" w:styleId="2Char20">
    <w:name w:val="标题 2 Char2"/>
    <w:aliases w:val="Body Text (Reset numbering) Char1,标题 2 Char Char Char1,标题 2 Char Char Char Char1 Char Char1,标题 2 Char Char Char Char Char Char Char1"/>
    <w:semiHidden/>
    <w:rsid w:val="00A61FB0"/>
    <w:rPr>
      <w:rFonts w:ascii="Calibri Light" w:eastAsia="宋体" w:hAnsi="Calibri Light" w:cs="Times New Roman"/>
      <w:b/>
      <w:bCs/>
      <w:sz w:val="32"/>
      <w:szCs w:val="32"/>
    </w:rPr>
  </w:style>
  <w:style w:type="character" w:customStyle="1" w:styleId="Char11">
    <w:name w:val="纯文本 Char1"/>
    <w:aliases w:val="普通文字 Char Char Char Char Char Char Char1,普通文字 Char Char Char Char Char Char2,普通文字 Char Char Char Char Char2,普通文字 Char Char Char Char Char Char Char C Char1,普通文字 Char Char Char Char2,纯文本1 Char1,纯文本1 Char Char,普通文字 Char,图形 Char"/>
    <w:semiHidden/>
    <w:rsid w:val="00A61FB0"/>
    <w:rPr>
      <w:rFonts w:ascii="宋体" w:hAnsi="Courier New" w:cs="Courier New"/>
      <w:sz w:val="21"/>
      <w:szCs w:val="21"/>
    </w:rPr>
  </w:style>
  <w:style w:type="character" w:customStyle="1" w:styleId="Char12">
    <w:name w:val="批注框文本 Char1"/>
    <w:uiPriority w:val="99"/>
    <w:semiHidden/>
    <w:rsid w:val="00A61FB0"/>
    <w:rPr>
      <w:rFonts w:ascii="Times New Roman" w:hAnsi="Times New Roman" w:cs="Times New Roman" w:hint="default"/>
      <w:sz w:val="18"/>
      <w:szCs w:val="18"/>
    </w:rPr>
  </w:style>
  <w:style w:type="character" w:customStyle="1" w:styleId="Char13">
    <w:name w:val="批注文字 Char1"/>
    <w:uiPriority w:val="99"/>
    <w:semiHidden/>
    <w:rsid w:val="00A61FB0"/>
    <w:rPr>
      <w:rFonts w:ascii="Times New Roman" w:hAnsi="Times New Roman" w:cs="Times New Roman" w:hint="default"/>
      <w:sz w:val="24"/>
    </w:rPr>
  </w:style>
  <w:style w:type="character" w:customStyle="1" w:styleId="Char14">
    <w:name w:val="批注主题 Char1"/>
    <w:uiPriority w:val="99"/>
    <w:semiHidden/>
    <w:rsid w:val="00A61FB0"/>
    <w:rPr>
      <w:rFonts w:ascii="Times New Roman" w:hAnsi="Times New Roman" w:cs="Times New Roman" w:hint="default"/>
      <w:b/>
      <w:bCs/>
      <w:sz w:val="24"/>
    </w:rPr>
  </w:style>
  <w:style w:type="character" w:customStyle="1" w:styleId="5Char2">
    <w:name w:val="标题 5 Char2"/>
    <w:locked/>
    <w:rsid w:val="00A61FB0"/>
    <w:rPr>
      <w:rFonts w:ascii="楷体_GB2312" w:eastAsia="楷体_GB2312"/>
      <w:color w:val="000000"/>
      <w:sz w:val="28"/>
    </w:rPr>
  </w:style>
  <w:style w:type="character" w:customStyle="1" w:styleId="HTMLChar2">
    <w:name w:val="HTML 预设格式 Char2"/>
    <w:uiPriority w:val="99"/>
    <w:semiHidden/>
    <w:locked/>
    <w:rsid w:val="00A61FB0"/>
    <w:rPr>
      <w:rFonts w:ascii="宋体" w:hAnsi="宋体"/>
      <w:sz w:val="24"/>
      <w:szCs w:val="24"/>
    </w:rPr>
  </w:style>
  <w:style w:type="character" w:customStyle="1" w:styleId="Char15">
    <w:name w:val="脚注文本 Char1"/>
    <w:uiPriority w:val="99"/>
    <w:semiHidden/>
    <w:locked/>
    <w:rsid w:val="00A61FB0"/>
    <w:rPr>
      <w:rFonts w:ascii="Calibri" w:hAnsi="Calibri"/>
      <w:kern w:val="2"/>
      <w:sz w:val="18"/>
      <w:szCs w:val="18"/>
    </w:rPr>
  </w:style>
  <w:style w:type="character" w:customStyle="1" w:styleId="3Char2">
    <w:name w:val="正文文本 3 Char2"/>
    <w:uiPriority w:val="99"/>
    <w:semiHidden/>
    <w:locked/>
    <w:rsid w:val="00A61FB0"/>
    <w:rPr>
      <w:rFonts w:ascii="楷体_GB2312" w:eastAsia="楷体_GB2312" w:hAnsi="Arial"/>
      <w:sz w:val="32"/>
    </w:rPr>
  </w:style>
  <w:style w:type="table" w:styleId="2-10">
    <w:name w:val="Medium Grid 2 Accent 1"/>
    <w:basedOn w:val="a1"/>
    <w:link w:val="2-1"/>
    <w:uiPriority w:val="1"/>
    <w:rsid w:val="00A61FB0"/>
    <w:rPr>
      <w:rFonts w:ascii="Calibri" w:hAnsi="Calibr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1">
    <w:name w:val="Medium Shading 1 Accent 1"/>
    <w:basedOn w:val="a1"/>
    <w:uiPriority w:val="63"/>
    <w:rsid w:val="00A61FB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qFormat="1"/>
    <w:lsdException w:name="header" w:semiHidden="0" w:qFormat="1"/>
    <w:lsdException w:name="footer" w:semiHidden="0" w:qFormat="1"/>
    <w:lsdException w:name="caption" w:uiPriority="35" w:qFormat="1"/>
    <w:lsdException w:name="annotation reference" w:uiPriority="0" w:qFormat="1"/>
    <w:lsdException w:name="page number" w:uiPriority="0"/>
    <w:lsdException w:name="Title" w:semiHidden="0" w:uiPriority="10" w:unhideWhenUsed="0" w:qFormat="1"/>
    <w:lsdException w:name="Default Paragraph Font" w:uiPriority="1" w:qFormat="1"/>
    <w:lsdException w:name="Body Text" w:uiPriority="0"/>
    <w:lsdException w:name="Body Text Indent" w:uiPriority="0"/>
    <w:lsdException w:name="Subtitle" w:semiHidden="0" w:uiPriority="11" w:unhideWhenUsed="0" w:qFormat="1"/>
    <w:lsdException w:name="Date" w:uiPriority="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rmal Table" w:qFormat="1"/>
    <w:lsdException w:name="annotation subject" w:uiPriority="0" w:qFormat="1"/>
    <w:lsdException w:name="Balloon Text" w:uiPriority="0"/>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C74"/>
    <w:rPr>
      <w:sz w:val="24"/>
      <w:szCs w:val="24"/>
    </w:rPr>
  </w:style>
  <w:style w:type="paragraph" w:styleId="1">
    <w:name w:val="heading 1"/>
    <w:basedOn w:val="a"/>
    <w:next w:val="a"/>
    <w:link w:val="1Char"/>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aliases w:val="Body Text (Reset numbering),标题 2 Char Char,标题 2 Char Char Char Char1 Char,标题 2 Char Char Char Char Char Char"/>
    <w:basedOn w:val="a"/>
    <w:next w:val="a"/>
    <w:link w:val="2Char"/>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Char"/>
    <w:qFormat/>
    <w:rsid w:val="001D1E07"/>
    <w:pPr>
      <w:spacing w:before="100" w:beforeAutospacing="1" w:after="100" w:afterAutospacing="1"/>
      <w:outlineLvl w:val="2"/>
    </w:pPr>
    <w:rPr>
      <w:rFonts w:ascii="宋体" w:hAnsi="宋体" w:cs="宋体"/>
      <w:b/>
      <w:bCs/>
      <w:sz w:val="27"/>
      <w:szCs w:val="27"/>
    </w:rPr>
  </w:style>
  <w:style w:type="paragraph" w:styleId="4">
    <w:name w:val="heading 4"/>
    <w:basedOn w:val="a"/>
    <w:next w:val="a"/>
    <w:link w:val="4Char"/>
    <w:qFormat/>
    <w:rsid w:val="00A61FB0"/>
    <w:pPr>
      <w:keepNext/>
      <w:widowControl w:val="0"/>
      <w:numPr>
        <w:numId w:val="7"/>
      </w:numPr>
      <w:tabs>
        <w:tab w:val="clear" w:pos="1605"/>
      </w:tabs>
      <w:adjustRightInd w:val="0"/>
      <w:spacing w:before="20" w:after="20" w:line="440" w:lineRule="atLeast"/>
      <w:ind w:right="-22"/>
      <w:textAlignment w:val="baseline"/>
      <w:outlineLvl w:val="3"/>
    </w:pPr>
    <w:rPr>
      <w:rFonts w:ascii="仿宋_GB2312" w:eastAsia="仿宋_GB2312"/>
      <w:sz w:val="28"/>
      <w:szCs w:val="20"/>
      <w:lang w:val="x-none" w:eastAsia="x-none"/>
    </w:rPr>
  </w:style>
  <w:style w:type="paragraph" w:styleId="5">
    <w:name w:val="heading 5"/>
    <w:basedOn w:val="a"/>
    <w:next w:val="a"/>
    <w:link w:val="5Char3"/>
    <w:qFormat/>
    <w:rsid w:val="00A61FB0"/>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nhideWhenUsed/>
    <w:qFormat/>
    <w:rsid w:val="00E55294"/>
    <w:rPr>
      <w:b/>
      <w:bCs/>
    </w:rPr>
  </w:style>
  <w:style w:type="paragraph" w:styleId="a4">
    <w:name w:val="annotation text"/>
    <w:basedOn w:val="a"/>
    <w:link w:val="Char0"/>
    <w:unhideWhenUsed/>
    <w:qFormat/>
    <w:rsid w:val="00E55294"/>
    <w:pPr>
      <w:widowControl w:val="0"/>
    </w:pPr>
    <w:rPr>
      <w:rFonts w:asciiTheme="minorHAnsi" w:eastAsiaTheme="minorEastAsia" w:hAnsiTheme="minorHAnsi" w:cstheme="minorBidi"/>
      <w:kern w:val="2"/>
      <w:sz w:val="21"/>
      <w:szCs w:val="22"/>
    </w:rPr>
  </w:style>
  <w:style w:type="paragraph" w:styleId="a5">
    <w:name w:val="Date"/>
    <w:basedOn w:val="a"/>
    <w:next w:val="a"/>
    <w:link w:val="Char1"/>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6">
    <w:name w:val="Balloon Text"/>
    <w:basedOn w:val="a"/>
    <w:link w:val="Char2"/>
    <w:unhideWhenUsed/>
    <w:rsid w:val="00E55294"/>
    <w:pPr>
      <w:widowControl w:val="0"/>
      <w:jc w:val="both"/>
    </w:pPr>
    <w:rPr>
      <w:rFonts w:asciiTheme="minorHAnsi" w:eastAsiaTheme="minorEastAsia" w:hAnsiTheme="minorHAnsi" w:cstheme="minorBidi"/>
      <w:kern w:val="2"/>
      <w:sz w:val="18"/>
      <w:szCs w:val="18"/>
    </w:rPr>
  </w:style>
  <w:style w:type="paragraph" w:styleId="a7">
    <w:name w:val="footer"/>
    <w:basedOn w:val="a"/>
    <w:link w:val="Char3"/>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8">
    <w:name w:val="header"/>
    <w:basedOn w:val="a"/>
    <w:link w:val="Char4"/>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9">
    <w:name w:val="annotation reference"/>
    <w:basedOn w:val="a0"/>
    <w:unhideWhenUsed/>
    <w:qFormat/>
    <w:rsid w:val="00E55294"/>
    <w:rPr>
      <w:sz w:val="21"/>
      <w:szCs w:val="21"/>
    </w:rPr>
  </w:style>
  <w:style w:type="table" w:styleId="aa">
    <w:name w:val="Table Grid"/>
    <w:basedOn w:val="a1"/>
    <w:uiPriority w:val="59"/>
    <w:qFormat/>
    <w:rsid w:val="00E55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uiPriority w:val="99"/>
    <w:qFormat/>
    <w:rsid w:val="00E55294"/>
    <w:rPr>
      <w:sz w:val="18"/>
      <w:szCs w:val="18"/>
    </w:rPr>
  </w:style>
  <w:style w:type="character" w:customStyle="1" w:styleId="Char3">
    <w:name w:val="页脚 Char"/>
    <w:basedOn w:val="a0"/>
    <w:link w:val="a7"/>
    <w:uiPriority w:val="99"/>
    <w:qFormat/>
    <w:rsid w:val="00E55294"/>
    <w:rPr>
      <w:sz w:val="18"/>
      <w:szCs w:val="18"/>
    </w:rPr>
  </w:style>
  <w:style w:type="character" w:customStyle="1" w:styleId="Char2">
    <w:name w:val="批注框文本 Char"/>
    <w:basedOn w:val="a0"/>
    <w:link w:val="a6"/>
    <w:qFormat/>
    <w:rsid w:val="00E55294"/>
    <w:rPr>
      <w:sz w:val="18"/>
      <w:szCs w:val="18"/>
    </w:rPr>
  </w:style>
  <w:style w:type="paragraph" w:customStyle="1" w:styleId="10">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Char0">
    <w:name w:val="批注文字 Char"/>
    <w:basedOn w:val="a0"/>
    <w:link w:val="a4"/>
    <w:semiHidden/>
    <w:qFormat/>
    <w:rsid w:val="00E55294"/>
  </w:style>
  <w:style w:type="character" w:customStyle="1" w:styleId="Char">
    <w:name w:val="批注主题 Char"/>
    <w:basedOn w:val="Char0"/>
    <w:link w:val="a3"/>
    <w:semiHidden/>
    <w:qFormat/>
    <w:rsid w:val="00E55294"/>
    <w:rPr>
      <w:b/>
      <w:bCs/>
    </w:rPr>
  </w:style>
  <w:style w:type="character" w:customStyle="1" w:styleId="Char1">
    <w:name w:val="日期 Char"/>
    <w:basedOn w:val="a0"/>
    <w:link w:val="a5"/>
    <w:qFormat/>
    <w:rsid w:val="00E55294"/>
  </w:style>
  <w:style w:type="character" w:customStyle="1" w:styleId="3Char">
    <w:name w:val="标题 3 Char"/>
    <w:basedOn w:val="a0"/>
    <w:link w:val="3"/>
    <w:rsid w:val="001D1E07"/>
    <w:rPr>
      <w:rFonts w:ascii="宋体" w:hAnsi="宋体" w:cs="宋体"/>
      <w:b/>
      <w:bCs/>
      <w:sz w:val="27"/>
      <w:szCs w:val="27"/>
    </w:rPr>
  </w:style>
  <w:style w:type="character" w:customStyle="1" w:styleId="1Char">
    <w:name w:val="标题 1 Char"/>
    <w:basedOn w:val="a0"/>
    <w:link w:val="1"/>
    <w:rsid w:val="001D1E07"/>
    <w:rPr>
      <w:rFonts w:asciiTheme="minorHAnsi" w:eastAsiaTheme="minorEastAsia" w:hAnsiTheme="minorHAnsi" w:cstheme="minorBidi"/>
      <w:b/>
      <w:bCs/>
      <w:kern w:val="44"/>
      <w:sz w:val="44"/>
      <w:szCs w:val="44"/>
    </w:rPr>
  </w:style>
  <w:style w:type="paragraph" w:styleId="ab">
    <w:name w:val="Normal (Web)"/>
    <w:basedOn w:val="a"/>
    <w:unhideWhenUsed/>
    <w:rsid w:val="001D1E07"/>
    <w:pPr>
      <w:spacing w:before="100" w:beforeAutospacing="1" w:after="100" w:afterAutospacing="1"/>
    </w:pPr>
    <w:rPr>
      <w:rFonts w:ascii="宋体" w:hAnsi="宋体" w:cs="宋体"/>
    </w:rPr>
  </w:style>
  <w:style w:type="character" w:styleId="ac">
    <w:name w:val="Strong"/>
    <w:basedOn w:val="a0"/>
    <w:uiPriority w:val="22"/>
    <w:qFormat/>
    <w:rsid w:val="001D1E07"/>
    <w:rPr>
      <w:b/>
      <w:bCs/>
    </w:rPr>
  </w:style>
  <w:style w:type="character" w:customStyle="1" w:styleId="2Char">
    <w:name w:val="标题 2 Char"/>
    <w:aliases w:val="Body Text (Reset numbering) Char,标题 2 Char Char Char,标题 2 Char Char Char Char1 Char Char,标题 2 Char Char Char Char Char Char Char"/>
    <w:basedOn w:val="a0"/>
    <w:link w:val="2"/>
    <w:rsid w:val="001D1E07"/>
    <w:rPr>
      <w:rFonts w:asciiTheme="majorHAnsi" w:eastAsiaTheme="majorEastAsia" w:hAnsiTheme="majorHAnsi" w:cstheme="majorBidi"/>
      <w:b/>
      <w:bCs/>
      <w:kern w:val="2"/>
      <w:sz w:val="32"/>
      <w:szCs w:val="32"/>
    </w:rPr>
  </w:style>
  <w:style w:type="character" w:styleId="ad">
    <w:name w:val="Hyperlink"/>
    <w:basedOn w:val="a0"/>
    <w:uiPriority w:val="99"/>
    <w:unhideWhenUsed/>
    <w:rsid w:val="001D1E07"/>
    <w:rPr>
      <w:color w:val="0000FF" w:themeColor="hyperlink"/>
      <w:u w:val="single"/>
    </w:rPr>
  </w:style>
  <w:style w:type="paragraph" w:styleId="ae">
    <w:name w:val="List Paragraph"/>
    <w:basedOn w:val="a"/>
    <w:uiPriority w:val="34"/>
    <w:qFormat/>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
    <w:name w:val="Revision"/>
    <w:hidden/>
    <w:uiPriority w:val="99"/>
    <w:semiHidden/>
    <w:rsid w:val="00654D18"/>
    <w:rPr>
      <w:sz w:val="24"/>
      <w:szCs w:val="24"/>
    </w:rPr>
  </w:style>
  <w:style w:type="paragraph" w:customStyle="1" w:styleId="11">
    <w:name w:val="正文1"/>
    <w:rsid w:val="0056365C"/>
    <w:pPr>
      <w:widowControl w:val="0"/>
      <w:adjustRightInd w:val="0"/>
      <w:spacing w:before="20" w:after="20" w:line="360" w:lineRule="atLeast"/>
      <w:textAlignment w:val="baseline"/>
    </w:pPr>
    <w:rPr>
      <w:rFonts w:ascii="宋体"/>
      <w:sz w:val="34"/>
    </w:rPr>
  </w:style>
  <w:style w:type="paragraph" w:styleId="af0">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5"/>
    <w:rsid w:val="002C494E"/>
    <w:pPr>
      <w:widowControl w:val="0"/>
      <w:spacing w:before="20" w:after="20"/>
      <w:jc w:val="both"/>
    </w:pPr>
    <w:rPr>
      <w:rFonts w:ascii="宋体" w:hAnsi="Courier New"/>
      <w:sz w:val="20"/>
      <w:szCs w:val="20"/>
      <w:lang w:val="x-none" w:eastAsia="x-none"/>
    </w:rPr>
  </w:style>
  <w:style w:type="character" w:customStyle="1" w:styleId="Char5">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0"/>
    <w:rsid w:val="002C494E"/>
    <w:rPr>
      <w:rFonts w:ascii="宋体" w:hAnsi="Courier New"/>
      <w:lang w:val="x-none" w:eastAsia="x-none"/>
    </w:rPr>
  </w:style>
  <w:style w:type="paragraph" w:customStyle="1" w:styleId="20">
    <w:name w:val="正文2"/>
    <w:rsid w:val="008C46AB"/>
    <w:pPr>
      <w:widowControl w:val="0"/>
      <w:adjustRightInd w:val="0"/>
      <w:spacing w:before="20" w:after="20" w:line="360" w:lineRule="atLeast"/>
      <w:textAlignment w:val="baseline"/>
    </w:pPr>
    <w:rPr>
      <w:rFonts w:ascii="宋体"/>
      <w:sz w:val="34"/>
    </w:rPr>
  </w:style>
  <w:style w:type="paragraph" w:customStyle="1" w:styleId="30">
    <w:name w:val="正文3"/>
    <w:rsid w:val="00A82C0C"/>
    <w:pPr>
      <w:widowControl w:val="0"/>
      <w:adjustRightInd w:val="0"/>
      <w:spacing w:before="20" w:after="20" w:line="360" w:lineRule="atLeast"/>
      <w:textAlignment w:val="baseline"/>
    </w:pPr>
    <w:rPr>
      <w:rFonts w:ascii="宋体"/>
      <w:sz w:val="34"/>
    </w:rPr>
  </w:style>
  <w:style w:type="character" w:customStyle="1" w:styleId="4Char">
    <w:name w:val="标题 4 Char"/>
    <w:basedOn w:val="a0"/>
    <w:link w:val="4"/>
    <w:rsid w:val="00A61FB0"/>
    <w:rPr>
      <w:rFonts w:ascii="仿宋_GB2312" w:eastAsia="仿宋_GB2312"/>
      <w:sz w:val="28"/>
      <w:lang w:val="x-none" w:eastAsia="x-none"/>
    </w:rPr>
  </w:style>
  <w:style w:type="character" w:customStyle="1" w:styleId="5Char">
    <w:name w:val="标题 5 Char"/>
    <w:basedOn w:val="a0"/>
    <w:rsid w:val="00A61FB0"/>
    <w:rPr>
      <w:b/>
      <w:bCs/>
      <w:sz w:val="28"/>
      <w:szCs w:val="28"/>
    </w:rPr>
  </w:style>
  <w:style w:type="character" w:styleId="af1">
    <w:name w:val="page number"/>
    <w:basedOn w:val="a0"/>
    <w:rsid w:val="00A61FB0"/>
  </w:style>
  <w:style w:type="character" w:customStyle="1" w:styleId="Char6">
    <w:name w:val="文档结构图 Char"/>
    <w:link w:val="af2"/>
    <w:semiHidden/>
    <w:rsid w:val="00A61FB0"/>
    <w:rPr>
      <w:sz w:val="24"/>
      <w:shd w:val="clear" w:color="auto" w:fill="000080"/>
    </w:rPr>
  </w:style>
  <w:style w:type="paragraph" w:styleId="af2">
    <w:name w:val="Document Map"/>
    <w:basedOn w:val="a"/>
    <w:link w:val="Char6"/>
    <w:semiHidden/>
    <w:rsid w:val="00A61FB0"/>
    <w:pPr>
      <w:widowControl w:val="0"/>
      <w:shd w:val="clear" w:color="auto" w:fill="000080"/>
      <w:adjustRightInd w:val="0"/>
      <w:spacing w:before="20" w:after="20" w:line="360" w:lineRule="atLeast"/>
      <w:textAlignment w:val="baseline"/>
    </w:pPr>
    <w:rPr>
      <w:szCs w:val="20"/>
    </w:rPr>
  </w:style>
  <w:style w:type="character" w:customStyle="1" w:styleId="Char10">
    <w:name w:val="文档结构图 Char1"/>
    <w:basedOn w:val="a0"/>
    <w:uiPriority w:val="99"/>
    <w:semiHidden/>
    <w:rsid w:val="00A61FB0"/>
    <w:rPr>
      <w:rFonts w:ascii="宋体"/>
      <w:sz w:val="18"/>
      <w:szCs w:val="18"/>
    </w:rPr>
  </w:style>
  <w:style w:type="paragraph" w:styleId="af3">
    <w:name w:val="Body Text Indent"/>
    <w:basedOn w:val="a"/>
    <w:link w:val="Char7"/>
    <w:rsid w:val="00A61FB0"/>
    <w:pPr>
      <w:widowControl w:val="0"/>
      <w:adjustRightInd w:val="0"/>
      <w:spacing w:before="120" w:after="20" w:line="360" w:lineRule="auto"/>
      <w:ind w:left="1145"/>
      <w:textAlignment w:val="baseline"/>
    </w:pPr>
    <w:rPr>
      <w:rFonts w:ascii="楷体_GB2312" w:eastAsia="楷体_GB2312"/>
      <w:sz w:val="28"/>
      <w:szCs w:val="20"/>
      <w:lang w:val="x-none" w:eastAsia="x-none"/>
    </w:rPr>
  </w:style>
  <w:style w:type="character" w:customStyle="1" w:styleId="Char7">
    <w:name w:val="正文文本缩进 Char"/>
    <w:basedOn w:val="a0"/>
    <w:link w:val="af3"/>
    <w:rsid w:val="00A61FB0"/>
    <w:rPr>
      <w:rFonts w:ascii="楷体_GB2312" w:eastAsia="楷体_GB2312"/>
      <w:sz w:val="28"/>
      <w:lang w:val="x-none" w:eastAsia="x-none"/>
    </w:rPr>
  </w:style>
  <w:style w:type="paragraph" w:styleId="21">
    <w:name w:val="Body Text Indent 2"/>
    <w:basedOn w:val="a"/>
    <w:link w:val="2Char0"/>
    <w:rsid w:val="00A61FB0"/>
    <w:pPr>
      <w:widowControl w:val="0"/>
      <w:adjustRightInd w:val="0"/>
      <w:spacing w:before="120" w:after="20" w:line="360" w:lineRule="auto"/>
      <w:ind w:left="600" w:firstLine="480"/>
      <w:textAlignment w:val="baseline"/>
    </w:pPr>
    <w:rPr>
      <w:rFonts w:ascii="楷体_GB2312" w:eastAsia="楷体_GB2312"/>
      <w:sz w:val="28"/>
      <w:szCs w:val="20"/>
      <w:lang w:val="x-none" w:eastAsia="x-none"/>
    </w:rPr>
  </w:style>
  <w:style w:type="character" w:customStyle="1" w:styleId="2Char0">
    <w:name w:val="正文文本缩进 2 Char"/>
    <w:basedOn w:val="a0"/>
    <w:link w:val="21"/>
    <w:rsid w:val="00A61FB0"/>
    <w:rPr>
      <w:rFonts w:ascii="楷体_GB2312" w:eastAsia="楷体_GB2312"/>
      <w:sz w:val="28"/>
      <w:lang w:val="x-none" w:eastAsia="x-none"/>
    </w:rPr>
  </w:style>
  <w:style w:type="paragraph" w:styleId="31">
    <w:name w:val="Body Text Indent 3"/>
    <w:basedOn w:val="a"/>
    <w:link w:val="3Char0"/>
    <w:rsid w:val="00A61FB0"/>
    <w:pPr>
      <w:widowControl w:val="0"/>
      <w:adjustRightInd w:val="0"/>
      <w:spacing w:before="20" w:after="20" w:line="360" w:lineRule="auto"/>
      <w:ind w:left="600" w:firstLine="555"/>
      <w:textAlignment w:val="baseline"/>
      <w:outlineLvl w:val="0"/>
    </w:pPr>
    <w:rPr>
      <w:rFonts w:ascii="楷体_GB2312" w:eastAsia="楷体_GB2312"/>
      <w:sz w:val="28"/>
      <w:szCs w:val="20"/>
      <w:lang w:val="x-none" w:eastAsia="x-none"/>
    </w:rPr>
  </w:style>
  <w:style w:type="character" w:customStyle="1" w:styleId="3Char0">
    <w:name w:val="正文文本缩进 3 Char"/>
    <w:basedOn w:val="a0"/>
    <w:link w:val="31"/>
    <w:rsid w:val="00A61FB0"/>
    <w:rPr>
      <w:rFonts w:ascii="楷体_GB2312" w:eastAsia="楷体_GB2312"/>
      <w:sz w:val="28"/>
      <w:lang w:val="x-none" w:eastAsia="x-none"/>
    </w:rPr>
  </w:style>
  <w:style w:type="paragraph" w:styleId="af4">
    <w:name w:val="Body Text"/>
    <w:basedOn w:val="a"/>
    <w:link w:val="Char8"/>
    <w:rsid w:val="00A61FB0"/>
    <w:pPr>
      <w:widowControl w:val="0"/>
      <w:adjustRightInd w:val="0"/>
      <w:spacing w:before="20" w:after="20" w:line="360" w:lineRule="atLeast"/>
      <w:textAlignment w:val="baseline"/>
    </w:pPr>
    <w:rPr>
      <w:rFonts w:eastAsia="隶书"/>
      <w:sz w:val="52"/>
      <w:szCs w:val="20"/>
      <w:lang w:val="x-none" w:eastAsia="x-none"/>
    </w:rPr>
  </w:style>
  <w:style w:type="character" w:customStyle="1" w:styleId="Char8">
    <w:name w:val="正文文本 Char"/>
    <w:basedOn w:val="a0"/>
    <w:link w:val="af4"/>
    <w:rsid w:val="00A61FB0"/>
    <w:rPr>
      <w:rFonts w:eastAsia="隶书"/>
      <w:sz w:val="52"/>
      <w:lang w:val="x-none" w:eastAsia="x-none"/>
    </w:rPr>
  </w:style>
  <w:style w:type="paragraph" w:styleId="22">
    <w:name w:val="Body Text 2"/>
    <w:basedOn w:val="a"/>
    <w:link w:val="2Char1"/>
    <w:rsid w:val="00A61FB0"/>
    <w:pPr>
      <w:widowControl w:val="0"/>
      <w:adjustRightInd w:val="0"/>
      <w:spacing w:before="20" w:after="20" w:line="360" w:lineRule="auto"/>
      <w:ind w:right="2"/>
      <w:textAlignment w:val="baseline"/>
    </w:pPr>
    <w:rPr>
      <w:rFonts w:eastAsia="仿宋_GB2312"/>
      <w:sz w:val="28"/>
      <w:szCs w:val="20"/>
      <w:lang w:val="x-none" w:eastAsia="x-none"/>
    </w:rPr>
  </w:style>
  <w:style w:type="character" w:customStyle="1" w:styleId="2Char1">
    <w:name w:val="正文文本 2 Char"/>
    <w:basedOn w:val="a0"/>
    <w:link w:val="22"/>
    <w:rsid w:val="00A61FB0"/>
    <w:rPr>
      <w:rFonts w:eastAsia="仿宋_GB2312"/>
      <w:sz w:val="28"/>
      <w:lang w:val="x-none" w:eastAsia="x-none"/>
    </w:rPr>
  </w:style>
  <w:style w:type="paragraph" w:styleId="af5">
    <w:name w:val="Body Text First Indent"/>
    <w:basedOn w:val="af4"/>
    <w:link w:val="Char9"/>
    <w:uiPriority w:val="99"/>
    <w:rsid w:val="00A61FB0"/>
    <w:pPr>
      <w:adjustRightInd/>
      <w:spacing w:after="120" w:line="240" w:lineRule="auto"/>
      <w:ind w:firstLine="420"/>
      <w:jc w:val="both"/>
      <w:textAlignment w:val="auto"/>
    </w:pPr>
    <w:rPr>
      <w:rFonts w:eastAsia="宋体"/>
    </w:rPr>
  </w:style>
  <w:style w:type="character" w:customStyle="1" w:styleId="Char9">
    <w:name w:val="正文首行缩进 Char"/>
    <w:basedOn w:val="Char8"/>
    <w:link w:val="af5"/>
    <w:uiPriority w:val="99"/>
    <w:rsid w:val="00A61FB0"/>
    <w:rPr>
      <w:rFonts w:eastAsia="隶书"/>
      <w:sz w:val="52"/>
      <w:lang w:val="x-none" w:eastAsia="x-none"/>
    </w:rPr>
  </w:style>
  <w:style w:type="character" w:customStyle="1" w:styleId="text1">
    <w:name w:val="text1"/>
    <w:rsid w:val="00A61FB0"/>
    <w:rPr>
      <w:spacing w:val="10"/>
      <w:sz w:val="28"/>
      <w:szCs w:val="28"/>
    </w:rPr>
  </w:style>
  <w:style w:type="paragraph" w:styleId="12">
    <w:name w:val="toc 1"/>
    <w:basedOn w:val="a"/>
    <w:next w:val="a"/>
    <w:autoRedefine/>
    <w:uiPriority w:val="39"/>
    <w:rsid w:val="00A61FB0"/>
    <w:pPr>
      <w:widowControl w:val="0"/>
      <w:tabs>
        <w:tab w:val="right" w:leader="dot" w:pos="9017"/>
      </w:tabs>
      <w:adjustRightInd w:val="0"/>
      <w:spacing w:before="20" w:after="20" w:line="360" w:lineRule="atLeast"/>
      <w:textAlignment w:val="baseline"/>
    </w:pPr>
    <w:rPr>
      <w:rFonts w:ascii="楷体_GB2312" w:eastAsia="楷体_GB2312"/>
      <w:b/>
      <w:bCs/>
      <w:noProof/>
      <w:sz w:val="28"/>
      <w:szCs w:val="28"/>
    </w:rPr>
  </w:style>
  <w:style w:type="paragraph" w:styleId="23">
    <w:name w:val="toc 2"/>
    <w:basedOn w:val="a"/>
    <w:next w:val="a"/>
    <w:autoRedefine/>
    <w:uiPriority w:val="39"/>
    <w:rsid w:val="00A61FB0"/>
    <w:pPr>
      <w:widowControl w:val="0"/>
      <w:tabs>
        <w:tab w:val="right" w:leader="dot" w:pos="9017"/>
      </w:tabs>
      <w:adjustRightInd w:val="0"/>
      <w:spacing w:before="20" w:after="20" w:line="360" w:lineRule="atLeast"/>
      <w:ind w:leftChars="200" w:left="480"/>
      <w:textAlignment w:val="baseline"/>
    </w:pPr>
    <w:rPr>
      <w:szCs w:val="20"/>
    </w:rPr>
  </w:style>
  <w:style w:type="character" w:styleId="af6">
    <w:name w:val="FollowedHyperlink"/>
    <w:aliases w:val="已访问的超链接"/>
    <w:uiPriority w:val="99"/>
    <w:rsid w:val="00A61FB0"/>
    <w:rPr>
      <w:color w:val="800080"/>
      <w:u w:val="single"/>
    </w:rPr>
  </w:style>
  <w:style w:type="character" w:customStyle="1" w:styleId="unnamed11">
    <w:name w:val="unnamed11"/>
    <w:rsid w:val="00A61FB0"/>
    <w:rPr>
      <w:rFonts w:ascii="宋体" w:eastAsia="宋体" w:hAnsi="宋体" w:hint="eastAsia"/>
      <w:strike w:val="0"/>
      <w:dstrike w:val="0"/>
      <w:color w:val="000000"/>
      <w:sz w:val="18"/>
      <w:szCs w:val="18"/>
      <w:u w:val="none"/>
      <w:effect w:val="none"/>
    </w:rPr>
  </w:style>
  <w:style w:type="paragraph" w:customStyle="1" w:styleId="xl30">
    <w:name w:val="xl30"/>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A61F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A61FB0"/>
    <w:pPr>
      <w:spacing w:before="100" w:beforeAutospacing="1" w:after="100" w:afterAutospacing="1"/>
    </w:pPr>
    <w:rPr>
      <w:rFonts w:ascii="宋体" w:hAnsi="宋体" w:hint="eastAsia"/>
      <w:sz w:val="18"/>
      <w:szCs w:val="18"/>
    </w:rPr>
  </w:style>
  <w:style w:type="paragraph" w:customStyle="1" w:styleId="xl28">
    <w:name w:val="xl28"/>
    <w:basedOn w:val="a"/>
    <w:rsid w:val="00A61FB0"/>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A61FB0"/>
    <w:pPr>
      <w:widowControl w:val="0"/>
      <w:spacing w:before="20" w:after="20"/>
      <w:jc w:val="both"/>
    </w:pPr>
    <w:rPr>
      <w:rFonts w:ascii="宋体" w:hAnsi="宋体" w:cs="Courier New"/>
      <w:kern w:val="2"/>
      <w:sz w:val="32"/>
      <w:szCs w:val="32"/>
    </w:rPr>
  </w:style>
  <w:style w:type="character" w:customStyle="1" w:styleId="t12h291">
    <w:name w:val="t12h291"/>
    <w:rsid w:val="00A61FB0"/>
    <w:rPr>
      <w:color w:val="000000"/>
      <w:sz w:val="24"/>
      <w:szCs w:val="24"/>
    </w:rPr>
  </w:style>
  <w:style w:type="paragraph" w:styleId="af7">
    <w:name w:val="No Spacing"/>
    <w:link w:val="Chara"/>
    <w:uiPriority w:val="1"/>
    <w:qFormat/>
    <w:rsid w:val="00A61FB0"/>
    <w:pPr>
      <w:spacing w:before="20" w:after="20" w:line="400" w:lineRule="exact"/>
    </w:pPr>
    <w:rPr>
      <w:rFonts w:ascii="Calibri" w:hAnsi="Calibri"/>
      <w:sz w:val="22"/>
      <w:szCs w:val="22"/>
    </w:rPr>
  </w:style>
  <w:style w:type="character" w:customStyle="1" w:styleId="Chara">
    <w:name w:val="无间隔 Char"/>
    <w:link w:val="af7"/>
    <w:uiPriority w:val="1"/>
    <w:rsid w:val="00A61FB0"/>
    <w:rPr>
      <w:rFonts w:ascii="Calibri" w:hAnsi="Calibri"/>
      <w:sz w:val="22"/>
      <w:szCs w:val="22"/>
    </w:rPr>
  </w:style>
  <w:style w:type="character" w:customStyle="1" w:styleId="apple-style-span">
    <w:name w:val="apple-style-span"/>
    <w:rsid w:val="00A61FB0"/>
  </w:style>
  <w:style w:type="character" w:customStyle="1" w:styleId="5Char3">
    <w:name w:val="标题 5 Char3"/>
    <w:link w:val="5"/>
    <w:rsid w:val="00A61FB0"/>
    <w:rPr>
      <w:rFonts w:ascii="楷体_GB2312" w:eastAsia="楷体_GB2312"/>
      <w:color w:val="000000"/>
      <w:sz w:val="28"/>
      <w:szCs w:val="24"/>
    </w:rPr>
  </w:style>
  <w:style w:type="paragraph" w:customStyle="1" w:styleId="msonormal0">
    <w:name w:val="msonormal"/>
    <w:basedOn w:val="a"/>
    <w:rsid w:val="00A61FB0"/>
    <w:pPr>
      <w:spacing w:before="100" w:beforeAutospacing="1" w:after="100" w:afterAutospacing="1"/>
    </w:pPr>
    <w:rPr>
      <w:rFonts w:ascii="宋体" w:hAnsi="宋体" w:cs="宋体"/>
    </w:rPr>
  </w:style>
  <w:style w:type="paragraph" w:customStyle="1" w:styleId="font6">
    <w:name w:val="font6"/>
    <w:basedOn w:val="a"/>
    <w:rsid w:val="00A61FB0"/>
    <w:pPr>
      <w:spacing w:before="100" w:beforeAutospacing="1" w:after="100" w:afterAutospacing="1"/>
    </w:pPr>
    <w:rPr>
      <w:rFonts w:ascii="宋体" w:hAnsi="宋体" w:cs="宋体"/>
      <w:sz w:val="18"/>
      <w:szCs w:val="18"/>
    </w:rPr>
  </w:style>
  <w:style w:type="paragraph" w:customStyle="1" w:styleId="font7">
    <w:name w:val="font7"/>
    <w:basedOn w:val="a"/>
    <w:rsid w:val="00A61FB0"/>
    <w:pPr>
      <w:spacing w:before="100" w:beforeAutospacing="1" w:after="100" w:afterAutospacing="1"/>
    </w:pPr>
    <w:rPr>
      <w:rFonts w:ascii="宋体" w:hAnsi="宋体" w:cs="宋体"/>
      <w:b/>
      <w:bCs/>
      <w:color w:val="000000"/>
    </w:rPr>
  </w:style>
  <w:style w:type="paragraph" w:customStyle="1" w:styleId="font8">
    <w:name w:val="font8"/>
    <w:basedOn w:val="a"/>
    <w:rsid w:val="00A61FB0"/>
    <w:pPr>
      <w:spacing w:before="100" w:beforeAutospacing="1" w:after="100" w:afterAutospacing="1"/>
    </w:pPr>
    <w:rPr>
      <w:rFonts w:ascii="Arial" w:hAnsi="Arial" w:cs="Arial"/>
      <w:color w:val="000000"/>
      <w:sz w:val="20"/>
      <w:szCs w:val="20"/>
    </w:rPr>
  </w:style>
  <w:style w:type="paragraph" w:customStyle="1" w:styleId="font9">
    <w:name w:val="font9"/>
    <w:basedOn w:val="a"/>
    <w:rsid w:val="00A61FB0"/>
    <w:pPr>
      <w:spacing w:before="100" w:beforeAutospacing="1" w:after="100" w:afterAutospacing="1"/>
    </w:pPr>
    <w:rPr>
      <w:rFonts w:ascii="宋体" w:hAnsi="宋体" w:cs="宋体"/>
      <w:color w:val="000000"/>
      <w:sz w:val="20"/>
      <w:szCs w:val="20"/>
    </w:rPr>
  </w:style>
  <w:style w:type="paragraph" w:customStyle="1" w:styleId="font10">
    <w:name w:val="font10"/>
    <w:basedOn w:val="a"/>
    <w:rsid w:val="00A61FB0"/>
    <w:pPr>
      <w:spacing w:before="100" w:beforeAutospacing="1" w:after="100" w:afterAutospacing="1"/>
    </w:pPr>
    <w:rPr>
      <w:rFonts w:ascii="等线" w:eastAsia="等线" w:hAnsi="等线" w:cs="宋体"/>
      <w:sz w:val="18"/>
      <w:szCs w:val="18"/>
    </w:rPr>
  </w:style>
  <w:style w:type="paragraph" w:customStyle="1" w:styleId="xl83">
    <w:name w:val="xl83"/>
    <w:basedOn w:val="a"/>
    <w:rsid w:val="00A61FB0"/>
    <w:pPr>
      <w:spacing w:before="100" w:beforeAutospacing="1" w:after="100" w:afterAutospacing="1"/>
      <w:jc w:val="center"/>
    </w:pPr>
    <w:rPr>
      <w:rFonts w:ascii="Arial" w:hAnsi="Arial" w:cs="Arial"/>
      <w:color w:val="000000"/>
      <w:sz w:val="20"/>
      <w:szCs w:val="20"/>
    </w:rPr>
  </w:style>
  <w:style w:type="paragraph" w:customStyle="1" w:styleId="xl84">
    <w:name w:val="xl84"/>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85">
    <w:name w:val="xl85"/>
    <w:basedOn w:val="a"/>
    <w:rsid w:val="00A61FB0"/>
    <w:pPr>
      <w:spacing w:before="100" w:beforeAutospacing="1" w:after="100" w:afterAutospacing="1"/>
      <w:jc w:val="center"/>
    </w:pPr>
    <w:rPr>
      <w:rFonts w:ascii="Arial" w:hAnsi="Arial" w:cs="Arial"/>
      <w:color w:val="000000"/>
      <w:sz w:val="20"/>
      <w:szCs w:val="20"/>
    </w:rPr>
  </w:style>
  <w:style w:type="paragraph" w:customStyle="1" w:styleId="xl86">
    <w:name w:val="xl86"/>
    <w:basedOn w:val="a"/>
    <w:rsid w:val="00A61FB0"/>
    <w:pPr>
      <w:spacing w:before="100" w:beforeAutospacing="1" w:after="100" w:afterAutospacing="1"/>
    </w:pPr>
    <w:rPr>
      <w:rFonts w:ascii="Arial" w:hAnsi="Arial" w:cs="Arial"/>
      <w:color w:val="000000"/>
      <w:sz w:val="20"/>
      <w:szCs w:val="20"/>
    </w:rPr>
  </w:style>
  <w:style w:type="paragraph" w:customStyle="1" w:styleId="xl87">
    <w:name w:val="xl87"/>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00"/>
      <w:sz w:val="20"/>
      <w:szCs w:val="20"/>
    </w:rPr>
  </w:style>
  <w:style w:type="paragraph" w:customStyle="1" w:styleId="xl88">
    <w:name w:val="xl8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FF0000"/>
      <w:sz w:val="20"/>
      <w:szCs w:val="20"/>
    </w:rPr>
  </w:style>
  <w:style w:type="paragraph" w:customStyle="1" w:styleId="xl89">
    <w:name w:val="xl89"/>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color w:val="FF0000"/>
      <w:sz w:val="20"/>
      <w:szCs w:val="20"/>
    </w:rPr>
  </w:style>
  <w:style w:type="paragraph" w:customStyle="1" w:styleId="xl90">
    <w:name w:val="xl9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rPr>
  </w:style>
  <w:style w:type="paragraph" w:customStyle="1" w:styleId="xl91">
    <w:name w:val="xl91"/>
    <w:basedOn w:val="a"/>
    <w:rsid w:val="00A61FB0"/>
    <w:pPr>
      <w:spacing w:before="100" w:beforeAutospacing="1" w:after="100" w:afterAutospacing="1"/>
    </w:pPr>
    <w:rPr>
      <w:rFonts w:ascii="Arial" w:hAnsi="Arial" w:cs="Arial"/>
      <w:b/>
      <w:bCs/>
      <w:color w:val="FF0000"/>
      <w:sz w:val="20"/>
      <w:szCs w:val="20"/>
    </w:rPr>
  </w:style>
  <w:style w:type="paragraph" w:customStyle="1" w:styleId="xl92">
    <w:name w:val="xl92"/>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sz w:val="20"/>
      <w:szCs w:val="20"/>
    </w:rPr>
  </w:style>
  <w:style w:type="paragraph" w:customStyle="1" w:styleId="xl93">
    <w:name w:val="xl93"/>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0"/>
      <w:szCs w:val="20"/>
    </w:rPr>
  </w:style>
  <w:style w:type="paragraph" w:customStyle="1" w:styleId="xl94">
    <w:name w:val="xl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000000"/>
      <w:sz w:val="18"/>
      <w:szCs w:val="18"/>
    </w:rPr>
  </w:style>
  <w:style w:type="paragraph" w:customStyle="1" w:styleId="xl95">
    <w:name w:val="xl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96">
    <w:name w:val="xl96"/>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97">
    <w:name w:val="xl97"/>
    <w:basedOn w:val="a"/>
    <w:rsid w:val="00A61F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微软雅黑" w:eastAsia="微软雅黑" w:hAnsi="微软雅黑" w:cs="宋体"/>
      <w:color w:val="FF0000"/>
      <w:sz w:val="18"/>
      <w:szCs w:val="18"/>
    </w:rPr>
  </w:style>
  <w:style w:type="paragraph" w:customStyle="1" w:styleId="xl98">
    <w:name w:val="xl98"/>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customStyle="1" w:styleId="xl99">
    <w:name w:val="xl99"/>
    <w:basedOn w:val="a"/>
    <w:rsid w:val="00A61FB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0">
    <w:name w:val="xl1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xl101">
    <w:name w:val="xl1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FF0000"/>
      <w:sz w:val="18"/>
      <w:szCs w:val="18"/>
    </w:rPr>
  </w:style>
  <w:style w:type="paragraph" w:customStyle="1" w:styleId="xl102">
    <w:name w:val="xl102"/>
    <w:basedOn w:val="a"/>
    <w:rsid w:val="00A61FB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微软雅黑" w:eastAsia="微软雅黑" w:hAnsi="微软雅黑" w:cs="宋体"/>
      <w:color w:val="000000"/>
      <w:sz w:val="18"/>
      <w:szCs w:val="18"/>
    </w:rPr>
  </w:style>
  <w:style w:type="paragraph" w:customStyle="1" w:styleId="xl103">
    <w:name w:val="xl103"/>
    <w:basedOn w:val="a"/>
    <w:rsid w:val="00A61FB0"/>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pPr>
    <w:rPr>
      <w:rFonts w:ascii="微软雅黑" w:eastAsia="微软雅黑" w:hAnsi="微软雅黑" w:cs="宋体"/>
      <w:color w:val="000000"/>
      <w:sz w:val="18"/>
      <w:szCs w:val="18"/>
    </w:rPr>
  </w:style>
  <w:style w:type="paragraph" w:customStyle="1" w:styleId="xl104">
    <w:name w:val="xl104"/>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5">
    <w:name w:val="xl105"/>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character" w:customStyle="1" w:styleId="af8">
    <w:name w:val="页脚 字符"/>
    <w:uiPriority w:val="99"/>
    <w:rsid w:val="00A61FB0"/>
    <w:rPr>
      <w:sz w:val="18"/>
    </w:rPr>
  </w:style>
  <w:style w:type="character" w:customStyle="1" w:styleId="af9">
    <w:name w:val="页眉 字符"/>
    <w:uiPriority w:val="99"/>
    <w:rsid w:val="00A61FB0"/>
    <w:rPr>
      <w:sz w:val="18"/>
    </w:rPr>
  </w:style>
  <w:style w:type="character" w:customStyle="1" w:styleId="afa">
    <w:name w:val="文档结构图 字符"/>
    <w:semiHidden/>
    <w:rsid w:val="00A61FB0"/>
    <w:rPr>
      <w:sz w:val="24"/>
      <w:shd w:val="clear" w:color="auto" w:fill="000080"/>
    </w:rPr>
  </w:style>
  <w:style w:type="character" w:customStyle="1" w:styleId="nr1">
    <w:name w:val="nr1"/>
    <w:rsid w:val="00A61FB0"/>
    <w:rPr>
      <w:rFonts w:ascii="楷体_GB2312" w:eastAsia="楷体_GB2312" w:hint="eastAsia"/>
      <w:color w:val="000000"/>
      <w:sz w:val="24"/>
      <w:szCs w:val="24"/>
    </w:rPr>
  </w:style>
  <w:style w:type="paragraph" w:styleId="afb">
    <w:name w:val="Normal Indent"/>
    <w:basedOn w:val="a"/>
    <w:semiHidden/>
    <w:rsid w:val="00A61FB0"/>
    <w:pPr>
      <w:ind w:firstLineChars="200" w:firstLine="560"/>
      <w:jc w:val="both"/>
    </w:pPr>
    <w:rPr>
      <w:rFonts w:eastAsia="GungsuhChe"/>
      <w:color w:val="FF0000"/>
      <w:kern w:val="2"/>
      <w:sz w:val="28"/>
    </w:rPr>
  </w:style>
  <w:style w:type="paragraph" w:customStyle="1" w:styleId="xl25">
    <w:name w:val="xl25"/>
    <w:basedOn w:val="a"/>
    <w:rsid w:val="00A61FB0"/>
    <w:pPr>
      <w:spacing w:before="100" w:beforeAutospacing="1" w:after="100" w:afterAutospacing="1"/>
      <w:jc w:val="center"/>
    </w:pPr>
    <w:rPr>
      <w:rFonts w:ascii="宋体" w:hAnsi="宋体"/>
    </w:rPr>
  </w:style>
  <w:style w:type="character" w:customStyle="1" w:styleId="24">
    <w:name w:val="中等深浅网格 2 字符"/>
    <w:link w:val="25"/>
    <w:uiPriority w:val="1"/>
    <w:rsid w:val="00A61FB0"/>
    <w:rPr>
      <w:rFonts w:ascii="Calibri" w:hAnsi="Calibri"/>
      <w:sz w:val="22"/>
      <w:szCs w:val="22"/>
    </w:rPr>
  </w:style>
  <w:style w:type="table" w:styleId="25">
    <w:name w:val="Medium Grid 2"/>
    <w:basedOn w:val="a1"/>
    <w:link w:val="24"/>
    <w:uiPriority w:val="1"/>
    <w:rsid w:val="00A61FB0"/>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1">
    <w:name w:val="xl8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软雅黑" w:eastAsia="微软雅黑" w:hAnsi="微软雅黑" w:cs="宋体"/>
      <w:color w:val="FF0000"/>
      <w:sz w:val="18"/>
      <w:szCs w:val="18"/>
    </w:rPr>
  </w:style>
  <w:style w:type="paragraph" w:customStyle="1" w:styleId="xl82">
    <w:name w:val="xl82"/>
    <w:basedOn w:val="a"/>
    <w:rsid w:val="00A61FB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微软雅黑" w:eastAsia="微软雅黑" w:hAnsi="微软雅黑" w:cs="宋体"/>
      <w:color w:val="000000"/>
      <w:sz w:val="18"/>
      <w:szCs w:val="18"/>
    </w:rPr>
  </w:style>
  <w:style w:type="paragraph" w:customStyle="1" w:styleId="xl106">
    <w:name w:val="xl106"/>
    <w:basedOn w:val="a"/>
    <w:rsid w:val="00A61FB0"/>
    <w:pPr>
      <w:pBdr>
        <w:top w:val="single" w:sz="4" w:space="0" w:color="auto"/>
        <w:left w:val="single" w:sz="4" w:space="0" w:color="auto"/>
        <w:bottom w:val="single" w:sz="4" w:space="0" w:color="auto"/>
      </w:pBdr>
      <w:spacing w:before="100" w:beforeAutospacing="1" w:after="100" w:afterAutospacing="1"/>
      <w:jc w:val="center"/>
    </w:pPr>
    <w:rPr>
      <w:rFonts w:ascii="宋体" w:hAnsi="宋体" w:cs="宋体"/>
      <w:sz w:val="18"/>
      <w:szCs w:val="18"/>
    </w:rPr>
  </w:style>
  <w:style w:type="paragraph" w:customStyle="1" w:styleId="xl107">
    <w:name w:val="xl107"/>
    <w:basedOn w:val="a"/>
    <w:rsid w:val="00A61FB0"/>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ascii="微软雅黑" w:eastAsia="微软雅黑" w:hAnsi="微软雅黑" w:cs="宋体"/>
      <w:color w:val="FFFFFF"/>
      <w:sz w:val="18"/>
      <w:szCs w:val="18"/>
    </w:rPr>
  </w:style>
  <w:style w:type="paragraph" w:customStyle="1" w:styleId="xl108">
    <w:name w:val="xl108"/>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宋体" w:hAnsi="宋体" w:cs="宋体"/>
      <w:sz w:val="18"/>
      <w:szCs w:val="18"/>
    </w:rPr>
  </w:style>
  <w:style w:type="paragraph" w:customStyle="1" w:styleId="xl109">
    <w:name w:val="xl109"/>
    <w:basedOn w:val="a"/>
    <w:rsid w:val="00A61FB0"/>
    <w:pPr>
      <w:pBdr>
        <w:top w:val="single" w:sz="4" w:space="0" w:color="auto"/>
        <w:left w:val="single" w:sz="4" w:space="0" w:color="auto"/>
        <w:bottom w:val="single" w:sz="4" w:space="0" w:color="auto"/>
      </w:pBdr>
      <w:shd w:val="clear" w:color="000000" w:fill="E26B0A"/>
      <w:spacing w:before="100" w:beforeAutospacing="1" w:after="100" w:afterAutospacing="1"/>
      <w:jc w:val="center"/>
    </w:pPr>
    <w:rPr>
      <w:rFonts w:ascii="微软雅黑" w:eastAsia="微软雅黑" w:hAnsi="微软雅黑" w:cs="宋体"/>
      <w:color w:val="FFFFFF"/>
      <w:sz w:val="18"/>
      <w:szCs w:val="18"/>
    </w:rPr>
  </w:style>
  <w:style w:type="character" w:customStyle="1" w:styleId="2-1">
    <w:name w:val="中等深浅网格 2 - 着色 1 字符"/>
    <w:link w:val="2-10"/>
    <w:uiPriority w:val="1"/>
    <w:rsid w:val="00A61FB0"/>
    <w:rPr>
      <w:rFonts w:ascii="Calibri" w:hAnsi="Calibri"/>
      <w:sz w:val="22"/>
      <w:szCs w:val="22"/>
    </w:rPr>
  </w:style>
  <w:style w:type="paragraph" w:customStyle="1" w:styleId="afc">
    <w:uiPriority w:val="1"/>
    <w:unhideWhenUsed/>
    <w:rsid w:val="00A61FB0"/>
    <w:rPr>
      <w:rFonts w:ascii="Calibri" w:hAnsi="Calibri" w:cs="Calibri"/>
      <w:sz w:val="22"/>
      <w:szCs w:val="22"/>
    </w:rPr>
  </w:style>
  <w:style w:type="character" w:customStyle="1" w:styleId="13">
    <w:name w:val="标题 1 字符"/>
    <w:rsid w:val="00A61FB0"/>
    <w:rPr>
      <w:rFonts w:ascii="Arial" w:eastAsia="仿宋_GB2312" w:hAnsi="Arial"/>
      <w:b/>
      <w:sz w:val="28"/>
      <w:lang w:val="x-none" w:eastAsia="x-none"/>
    </w:rPr>
  </w:style>
  <w:style w:type="character" w:customStyle="1" w:styleId="26">
    <w:name w:val="标题 2 字符"/>
    <w:aliases w:val="Body Text (Reset numbering) 字符,标题 2 Char Char 字符,标题 2 Char Char Char Char1 Char 字符,标题 2 Char Char Char Char Char Char 字符,标题 2 Char 字符1"/>
    <w:semiHidden/>
    <w:rsid w:val="00A61FB0"/>
    <w:rPr>
      <w:rFonts w:ascii="Arial" w:eastAsia="仿宋_GB2312" w:hAnsi="Arial"/>
      <w:b/>
      <w:bCs/>
      <w:sz w:val="28"/>
      <w:lang w:val="x-none" w:eastAsia="x-none"/>
    </w:rPr>
  </w:style>
  <w:style w:type="character" w:customStyle="1" w:styleId="32">
    <w:name w:val="标题 3 字符"/>
    <w:semiHidden/>
    <w:rsid w:val="00A61FB0"/>
    <w:rPr>
      <w:rFonts w:ascii="仿宋_GB2312" w:eastAsia="仿宋_GB2312" w:hAnsi="Arial" w:cs="宋体"/>
      <w:sz w:val="28"/>
      <w:lang w:val="x-none" w:eastAsia="x-none"/>
    </w:rPr>
  </w:style>
  <w:style w:type="character" w:customStyle="1" w:styleId="40">
    <w:name w:val="标题 4 字符"/>
    <w:semiHidden/>
    <w:rsid w:val="00A61FB0"/>
    <w:rPr>
      <w:rFonts w:ascii="仿宋_GB2312" w:eastAsia="仿宋_GB2312" w:hAnsi="Times New Roman" w:cs="宋体"/>
      <w:sz w:val="28"/>
      <w:lang w:val="x-none" w:eastAsia="x-none"/>
    </w:rPr>
  </w:style>
  <w:style w:type="character" w:customStyle="1" w:styleId="210">
    <w:name w:val="标题 2 字符1"/>
    <w:aliases w:val="Body Text (Reset numbering) 字符1,标题 2 Char Char 字符1,标题 2 Char Char Char Char1 Char 字符1,标题 2 Char Char Char Char Char Char 字符1,标题 2 Char 字符"/>
    <w:semiHidden/>
    <w:rsid w:val="00A61FB0"/>
    <w:rPr>
      <w:rFonts w:ascii="等线 Light" w:eastAsia="等线 Light" w:hAnsi="等线 Light" w:cs="Times New Roman"/>
      <w:b/>
      <w:bCs/>
      <w:sz w:val="32"/>
      <w:szCs w:val="32"/>
    </w:rPr>
  </w:style>
  <w:style w:type="paragraph" w:styleId="HTML">
    <w:name w:val="HTML Preformatted"/>
    <w:basedOn w:val="a"/>
    <w:link w:val="HTMLChar3"/>
    <w:uiPriority w:val="99"/>
    <w:semiHidden/>
    <w:unhideWhenUsed/>
    <w:rsid w:val="00A61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rPr>
  </w:style>
  <w:style w:type="character" w:customStyle="1" w:styleId="HTMLChar">
    <w:name w:val="HTML 预设格式 Char"/>
    <w:basedOn w:val="a0"/>
    <w:uiPriority w:val="99"/>
    <w:rsid w:val="00A61FB0"/>
    <w:rPr>
      <w:rFonts w:ascii="Courier New" w:hAnsi="Courier New" w:cs="Courier New"/>
    </w:rPr>
  </w:style>
  <w:style w:type="character" w:customStyle="1" w:styleId="HTMLChar3">
    <w:name w:val="HTML 预设格式 Char3"/>
    <w:link w:val="HTML"/>
    <w:uiPriority w:val="99"/>
    <w:semiHidden/>
    <w:rsid w:val="00A61FB0"/>
    <w:rPr>
      <w:rFonts w:ascii="宋体" w:hAnsi="宋体"/>
      <w:sz w:val="24"/>
      <w:szCs w:val="24"/>
    </w:rPr>
  </w:style>
  <w:style w:type="paragraph" w:styleId="afd">
    <w:name w:val="footnote text"/>
    <w:basedOn w:val="a"/>
    <w:link w:val="Char30"/>
    <w:uiPriority w:val="99"/>
    <w:semiHidden/>
    <w:unhideWhenUsed/>
    <w:rsid w:val="00A61FB0"/>
    <w:pPr>
      <w:widowControl w:val="0"/>
      <w:snapToGrid w:val="0"/>
    </w:pPr>
    <w:rPr>
      <w:rFonts w:ascii="Calibri" w:hAnsi="Calibri"/>
      <w:kern w:val="2"/>
      <w:sz w:val="18"/>
      <w:szCs w:val="18"/>
    </w:rPr>
  </w:style>
  <w:style w:type="character" w:customStyle="1" w:styleId="Charb">
    <w:name w:val="脚注文本 Char"/>
    <w:basedOn w:val="a0"/>
    <w:semiHidden/>
    <w:rsid w:val="00A61FB0"/>
    <w:rPr>
      <w:sz w:val="18"/>
      <w:szCs w:val="18"/>
    </w:rPr>
  </w:style>
  <w:style w:type="character" w:customStyle="1" w:styleId="Char30">
    <w:name w:val="脚注文本 Char3"/>
    <w:link w:val="afd"/>
    <w:uiPriority w:val="99"/>
    <w:semiHidden/>
    <w:rsid w:val="00A61FB0"/>
    <w:rPr>
      <w:rFonts w:ascii="Calibri" w:hAnsi="Calibri"/>
      <w:kern w:val="2"/>
      <w:sz w:val="18"/>
      <w:szCs w:val="18"/>
    </w:rPr>
  </w:style>
  <w:style w:type="character" w:customStyle="1" w:styleId="afe">
    <w:name w:val="批注文字 字符"/>
    <w:semiHidden/>
    <w:rsid w:val="00A61FB0"/>
    <w:rPr>
      <w:rFonts w:ascii="Times New Roman" w:hAnsi="Times New Roman"/>
      <w:sz w:val="24"/>
    </w:rPr>
  </w:style>
  <w:style w:type="character" w:customStyle="1" w:styleId="aff">
    <w:name w:val="正文文本 字符"/>
    <w:semiHidden/>
    <w:rsid w:val="00A61FB0"/>
    <w:rPr>
      <w:rFonts w:ascii="Times New Roman" w:eastAsia="隶书" w:hAnsi="Times New Roman"/>
      <w:sz w:val="52"/>
      <w:lang w:val="x-none" w:eastAsia="x-none"/>
    </w:rPr>
  </w:style>
  <w:style w:type="character" w:customStyle="1" w:styleId="aff0">
    <w:name w:val="正文文本缩进 字符"/>
    <w:semiHidden/>
    <w:rsid w:val="00A61FB0"/>
    <w:rPr>
      <w:rFonts w:ascii="楷体_GB2312" w:eastAsia="楷体_GB2312" w:hAnsi="Times New Roman"/>
      <w:sz w:val="28"/>
      <w:lang w:val="x-none" w:eastAsia="x-none"/>
    </w:rPr>
  </w:style>
  <w:style w:type="character" w:customStyle="1" w:styleId="aff1">
    <w:name w:val="日期 字符"/>
    <w:semiHidden/>
    <w:rsid w:val="00A61FB0"/>
    <w:rPr>
      <w:rFonts w:ascii="楷体_GB2312" w:eastAsia="楷体_GB2312" w:hAnsi="Times New Roman"/>
      <w:b/>
      <w:sz w:val="28"/>
      <w:lang w:val="x-none" w:eastAsia="x-none"/>
    </w:rPr>
  </w:style>
  <w:style w:type="character" w:customStyle="1" w:styleId="aff2">
    <w:name w:val="正文文本首行缩进 字符"/>
    <w:uiPriority w:val="99"/>
    <w:semiHidden/>
    <w:rsid w:val="00A61FB0"/>
  </w:style>
  <w:style w:type="character" w:customStyle="1" w:styleId="27">
    <w:name w:val="正文文本 2 字符"/>
    <w:semiHidden/>
    <w:rsid w:val="00A61FB0"/>
    <w:rPr>
      <w:rFonts w:ascii="Times New Roman" w:eastAsia="仿宋_GB2312" w:hAnsi="Times New Roman"/>
      <w:sz w:val="28"/>
      <w:lang w:val="x-none" w:eastAsia="x-none"/>
    </w:rPr>
  </w:style>
  <w:style w:type="paragraph" w:styleId="33">
    <w:name w:val="Body Text 3"/>
    <w:basedOn w:val="a"/>
    <w:link w:val="3Char3"/>
    <w:uiPriority w:val="99"/>
    <w:semiHidden/>
    <w:unhideWhenUsed/>
    <w:rsid w:val="00A61FB0"/>
    <w:pPr>
      <w:widowControl w:val="0"/>
      <w:adjustRightInd w:val="0"/>
      <w:spacing w:line="288" w:lineRule="auto"/>
      <w:jc w:val="both"/>
    </w:pPr>
    <w:rPr>
      <w:rFonts w:ascii="楷体_GB2312" w:eastAsia="楷体_GB2312" w:hAnsi="Arial"/>
      <w:sz w:val="32"/>
      <w:szCs w:val="20"/>
    </w:rPr>
  </w:style>
  <w:style w:type="character" w:customStyle="1" w:styleId="3Char1">
    <w:name w:val="正文文本 3 Char"/>
    <w:basedOn w:val="a0"/>
    <w:rsid w:val="00A61FB0"/>
    <w:rPr>
      <w:sz w:val="16"/>
      <w:szCs w:val="16"/>
    </w:rPr>
  </w:style>
  <w:style w:type="character" w:customStyle="1" w:styleId="3Char3">
    <w:name w:val="正文文本 3 Char3"/>
    <w:link w:val="33"/>
    <w:uiPriority w:val="99"/>
    <w:semiHidden/>
    <w:rsid w:val="00A61FB0"/>
    <w:rPr>
      <w:rFonts w:ascii="楷体_GB2312" w:eastAsia="楷体_GB2312" w:hAnsi="Arial"/>
      <w:sz w:val="32"/>
    </w:rPr>
  </w:style>
  <w:style w:type="character" w:customStyle="1" w:styleId="28">
    <w:name w:val="正文文本缩进 2 字符"/>
    <w:semiHidden/>
    <w:rsid w:val="00A61FB0"/>
    <w:rPr>
      <w:rFonts w:ascii="楷体_GB2312" w:eastAsia="楷体_GB2312" w:hAnsi="Times New Roman"/>
      <w:sz w:val="28"/>
      <w:lang w:val="x-none" w:eastAsia="x-none"/>
    </w:rPr>
  </w:style>
  <w:style w:type="character" w:customStyle="1" w:styleId="34">
    <w:name w:val="正文文本缩进 3 字符"/>
    <w:semiHidden/>
    <w:rsid w:val="00A61FB0"/>
    <w:rPr>
      <w:rFonts w:ascii="楷体_GB2312" w:eastAsia="楷体_GB2312" w:hAnsi="Times New Roman"/>
      <w:sz w:val="28"/>
      <w:lang w:val="x-none" w:eastAsia="x-none"/>
    </w:rPr>
  </w:style>
  <w:style w:type="character" w:customStyle="1" w:styleId="aff3">
    <w:name w:val="纯文本 字符"/>
    <w:aliases w:val="普通文字 Char Char Char Char Char Char 字符1,普通文字 Char Char Char Char Char 字符1,普通文字 Char Char Char Char 字符1,普通文字 Char Char Char Char Char Char Char C 字符1,普通文字 Char Char Char 字符1,普通文字 Char Char Char Char Char Char Char Char Char Char Char 字符1,纯文本1 字符1"/>
    <w:semiHidden/>
    <w:locked/>
    <w:rsid w:val="00A61FB0"/>
    <w:rPr>
      <w:rFonts w:ascii="宋体" w:hAnsi="Courier New"/>
      <w:lang w:val="x-none" w:eastAsia="x-none"/>
    </w:rPr>
  </w:style>
  <w:style w:type="character" w:customStyle="1" w:styleId="14">
    <w:name w:val="纯文本 字符1"/>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semiHidden/>
    <w:rsid w:val="00A61FB0"/>
    <w:rPr>
      <w:rFonts w:ascii="等线" w:eastAsia="等线" w:hAnsi="Courier New" w:cs="Courier New"/>
      <w:sz w:val="24"/>
    </w:rPr>
  </w:style>
  <w:style w:type="character" w:customStyle="1" w:styleId="aff4">
    <w:name w:val="批注主题 字符"/>
    <w:semiHidden/>
    <w:rsid w:val="00A61FB0"/>
    <w:rPr>
      <w:rFonts w:ascii="Times New Roman" w:hAnsi="Times New Roman"/>
      <w:b/>
      <w:bCs/>
      <w:sz w:val="24"/>
    </w:rPr>
  </w:style>
  <w:style w:type="character" w:customStyle="1" w:styleId="aff5">
    <w:name w:val="批注框文本 字符"/>
    <w:semiHidden/>
    <w:rsid w:val="00A61FB0"/>
    <w:rPr>
      <w:rFonts w:ascii="Times New Roman" w:hAnsi="Times New Roman"/>
      <w:sz w:val="18"/>
      <w:szCs w:val="18"/>
    </w:rPr>
  </w:style>
  <w:style w:type="character" w:customStyle="1" w:styleId="2Char2">
    <w:name w:val="中等深浅网格 2 Char"/>
    <w:link w:val="211"/>
    <w:uiPriority w:val="1"/>
    <w:locked/>
    <w:rsid w:val="00A61FB0"/>
    <w:rPr>
      <w:sz w:val="22"/>
      <w:szCs w:val="22"/>
    </w:rPr>
  </w:style>
  <w:style w:type="paragraph" w:customStyle="1" w:styleId="211">
    <w:name w:val="中等深浅网格 21"/>
    <w:link w:val="2Char2"/>
    <w:uiPriority w:val="1"/>
    <w:qFormat/>
    <w:rsid w:val="00A61FB0"/>
    <w:rPr>
      <w:sz w:val="22"/>
      <w:szCs w:val="22"/>
    </w:rPr>
  </w:style>
  <w:style w:type="character" w:customStyle="1" w:styleId="-1Char">
    <w:name w:val="彩色网格 - 强调文字颜色 1 Char"/>
    <w:link w:val="-11"/>
    <w:uiPriority w:val="29"/>
    <w:locked/>
    <w:rsid w:val="00A61FB0"/>
    <w:rPr>
      <w:i/>
      <w:iCs/>
      <w:color w:val="000000"/>
      <w:sz w:val="24"/>
    </w:rPr>
  </w:style>
  <w:style w:type="paragraph" w:customStyle="1" w:styleId="-11">
    <w:name w:val="彩色网格 - 强调文字颜色 11"/>
    <w:basedOn w:val="a"/>
    <w:next w:val="a"/>
    <w:link w:val="-1Char"/>
    <w:uiPriority w:val="29"/>
    <w:qFormat/>
    <w:rsid w:val="00A61FB0"/>
    <w:pPr>
      <w:widowControl w:val="0"/>
      <w:adjustRightInd w:val="0"/>
      <w:spacing w:line="360" w:lineRule="atLeast"/>
    </w:pPr>
    <w:rPr>
      <w:i/>
      <w:iCs/>
      <w:color w:val="000000"/>
      <w:szCs w:val="20"/>
    </w:rPr>
  </w:style>
  <w:style w:type="paragraph" w:customStyle="1" w:styleId="7">
    <w:name w:val="样式7"/>
    <w:basedOn w:val="a"/>
    <w:rsid w:val="00A61FB0"/>
    <w:pPr>
      <w:widowControl w:val="0"/>
      <w:spacing w:line="360" w:lineRule="auto"/>
      <w:ind w:firstLine="567"/>
      <w:jc w:val="both"/>
    </w:pPr>
    <w:rPr>
      <w:rFonts w:ascii="仿宋_GB2312" w:eastAsia="仿宋_GB2312"/>
      <w:kern w:val="2"/>
      <w:sz w:val="28"/>
      <w:szCs w:val="20"/>
    </w:rPr>
  </w:style>
  <w:style w:type="paragraph" w:customStyle="1" w:styleId="Charc">
    <w:name w:val="Char"/>
    <w:basedOn w:val="a"/>
    <w:rsid w:val="00A61FB0"/>
    <w:pPr>
      <w:widowControl w:val="0"/>
      <w:jc w:val="both"/>
    </w:pPr>
    <w:rPr>
      <w:rFonts w:ascii="宋体" w:hAnsi="宋体" w:cs="Courier New"/>
      <w:kern w:val="2"/>
      <w:sz w:val="32"/>
      <w:szCs w:val="32"/>
    </w:rPr>
  </w:style>
  <w:style w:type="paragraph" w:customStyle="1" w:styleId="-110">
    <w:name w:val="彩色列表 - 强调文字颜色 11"/>
    <w:basedOn w:val="a"/>
    <w:uiPriority w:val="34"/>
    <w:qFormat/>
    <w:rsid w:val="00A61FB0"/>
    <w:pPr>
      <w:widowControl w:val="0"/>
      <w:adjustRightInd w:val="0"/>
      <w:spacing w:line="360" w:lineRule="atLeast"/>
      <w:ind w:firstLineChars="200" w:firstLine="420"/>
    </w:pPr>
    <w:rPr>
      <w:szCs w:val="20"/>
    </w:rPr>
  </w:style>
  <w:style w:type="paragraph" w:customStyle="1" w:styleId="pic-info">
    <w:name w:val="pic-info"/>
    <w:basedOn w:val="a"/>
    <w:rsid w:val="00A61FB0"/>
    <w:pPr>
      <w:spacing w:before="100" w:beforeAutospacing="1" w:after="100" w:afterAutospacing="1"/>
    </w:pPr>
    <w:rPr>
      <w:rFonts w:ascii="宋体" w:hAnsi="宋体" w:cs="宋体"/>
    </w:rPr>
  </w:style>
  <w:style w:type="paragraph" w:customStyle="1" w:styleId="aff6">
    <w:name w:val="内容"/>
    <w:basedOn w:val="a"/>
    <w:rsid w:val="00A61FB0"/>
    <w:pPr>
      <w:widowControl w:val="0"/>
      <w:adjustRightInd w:val="0"/>
      <w:snapToGrid w:val="0"/>
      <w:spacing w:line="480" w:lineRule="atLeast"/>
      <w:ind w:firstLine="567"/>
      <w:jc w:val="both"/>
    </w:pPr>
    <w:rPr>
      <w:rFonts w:ascii="楷体_GB2312" w:eastAsia="楷体_GB2312"/>
      <w:kern w:val="2"/>
      <w:sz w:val="28"/>
      <w:szCs w:val="20"/>
    </w:rPr>
  </w:style>
  <w:style w:type="paragraph" w:customStyle="1" w:styleId="120">
    <w:name w:val="12"/>
    <w:basedOn w:val="21"/>
    <w:rsid w:val="00A61FB0"/>
    <w:pPr>
      <w:adjustRightInd/>
      <w:spacing w:after="0"/>
      <w:ind w:left="0" w:firstLine="0"/>
      <w:jc w:val="center"/>
      <w:textAlignment w:val="auto"/>
    </w:pPr>
    <w:rPr>
      <w:rFonts w:ascii="Times New Roman" w:eastAsia="黑体"/>
      <w:kern w:val="2"/>
      <w:sz w:val="48"/>
      <w:lang w:val="en-US" w:eastAsia="zh-CN"/>
    </w:rPr>
  </w:style>
  <w:style w:type="paragraph" w:customStyle="1" w:styleId="29">
    <w:name w:val="样式2"/>
    <w:basedOn w:val="a"/>
    <w:rsid w:val="00A61FB0"/>
    <w:pPr>
      <w:widowControl w:val="0"/>
      <w:autoSpaceDE w:val="0"/>
      <w:autoSpaceDN w:val="0"/>
      <w:adjustRightInd w:val="0"/>
      <w:jc w:val="center"/>
    </w:pPr>
    <w:rPr>
      <w:rFonts w:ascii="长城粗隶书" w:eastAsia="长城粗隶书"/>
      <w:b/>
      <w:spacing w:val="20"/>
      <w:sz w:val="52"/>
      <w:szCs w:val="20"/>
    </w:rPr>
  </w:style>
  <w:style w:type="paragraph" w:customStyle="1" w:styleId="xl51393">
    <w:name w:val="xl51393"/>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4">
    <w:name w:val="xl51394"/>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5">
    <w:name w:val="xl51395"/>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396">
    <w:name w:val="xl51396"/>
    <w:basedOn w:val="a"/>
    <w:rsid w:val="00A61FB0"/>
    <w:pPr>
      <w:spacing w:before="100" w:beforeAutospacing="1" w:after="100" w:afterAutospacing="1"/>
    </w:pPr>
    <w:rPr>
      <w:rFonts w:ascii="宋体" w:hAnsi="宋体" w:cs="宋体"/>
      <w:sz w:val="20"/>
      <w:szCs w:val="20"/>
    </w:rPr>
  </w:style>
  <w:style w:type="paragraph" w:customStyle="1" w:styleId="xl51397">
    <w:name w:val="xl51397"/>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sz w:val="20"/>
      <w:szCs w:val="20"/>
    </w:rPr>
  </w:style>
  <w:style w:type="paragraph" w:customStyle="1" w:styleId="xl51398">
    <w:name w:val="xl51398"/>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399">
    <w:name w:val="xl51399"/>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0">
    <w:name w:val="xl51400"/>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20"/>
      <w:szCs w:val="20"/>
    </w:rPr>
  </w:style>
  <w:style w:type="paragraph" w:customStyle="1" w:styleId="xl51401">
    <w:name w:val="xl51401"/>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paragraph" w:customStyle="1" w:styleId="xl51402">
    <w:name w:val="xl51402"/>
    <w:basedOn w:val="a"/>
    <w:rsid w:val="00A61F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20"/>
      <w:szCs w:val="20"/>
    </w:rPr>
  </w:style>
  <w:style w:type="character" w:customStyle="1" w:styleId="15">
    <w:name w:val="页眉 字符1"/>
    <w:uiPriority w:val="99"/>
    <w:semiHidden/>
    <w:locked/>
    <w:rsid w:val="00A61FB0"/>
    <w:rPr>
      <w:rFonts w:ascii="Times New Roman" w:hAnsi="Times New Roman"/>
      <w:sz w:val="18"/>
      <w:szCs w:val="18"/>
      <w:lang w:val="x-none" w:eastAsia="x-none"/>
    </w:rPr>
  </w:style>
  <w:style w:type="character" w:customStyle="1" w:styleId="16">
    <w:name w:val="页脚 字符1"/>
    <w:uiPriority w:val="99"/>
    <w:semiHidden/>
    <w:locked/>
    <w:rsid w:val="00A61FB0"/>
    <w:rPr>
      <w:sz w:val="18"/>
      <w:szCs w:val="18"/>
      <w:lang w:val="x-none" w:eastAsia="x-none"/>
    </w:rPr>
  </w:style>
  <w:style w:type="character" w:customStyle="1" w:styleId="17">
    <w:name w:val="文档结构图 字符1"/>
    <w:semiHidden/>
    <w:locked/>
    <w:rsid w:val="00A61FB0"/>
    <w:rPr>
      <w:rFonts w:ascii="Times New Roman" w:hAnsi="Times New Roman" w:cs="Times New Roman" w:hint="default"/>
      <w:sz w:val="24"/>
      <w:shd w:val="clear" w:color="auto" w:fill="000080"/>
    </w:rPr>
  </w:style>
  <w:style w:type="character" w:customStyle="1" w:styleId="18">
    <w:name w:val="批注框文本 字符1"/>
    <w:semiHidden/>
    <w:rsid w:val="00A61FB0"/>
    <w:rPr>
      <w:rFonts w:ascii="Times New Roman" w:hAnsi="Times New Roman" w:cs="Times New Roman" w:hint="default"/>
      <w:sz w:val="18"/>
      <w:szCs w:val="18"/>
    </w:rPr>
  </w:style>
  <w:style w:type="character" w:customStyle="1" w:styleId="19">
    <w:name w:val="批注文字 字符1"/>
    <w:semiHidden/>
    <w:rsid w:val="00A61FB0"/>
    <w:rPr>
      <w:rFonts w:ascii="Times New Roman" w:hAnsi="Times New Roman" w:cs="Times New Roman" w:hint="default"/>
      <w:sz w:val="24"/>
    </w:rPr>
  </w:style>
  <w:style w:type="character" w:customStyle="1" w:styleId="1a">
    <w:name w:val="批注主题 字符1"/>
    <w:semiHidden/>
    <w:rsid w:val="00A61FB0"/>
    <w:rPr>
      <w:rFonts w:ascii="Times New Roman" w:hAnsi="Times New Roman" w:cs="Times New Roman" w:hint="default"/>
      <w:b/>
      <w:bCs/>
      <w:sz w:val="24"/>
    </w:rPr>
  </w:style>
  <w:style w:type="character" w:customStyle="1" w:styleId="212">
    <w:name w:val="中等深浅网格 2 字符1"/>
    <w:uiPriority w:val="1"/>
    <w:semiHidden/>
    <w:locked/>
    <w:rsid w:val="00A61FB0"/>
    <w:rPr>
      <w:sz w:val="22"/>
      <w:szCs w:val="22"/>
      <w:lang w:val="en-US" w:eastAsia="zh-CN" w:bidi="ar-SA"/>
    </w:rPr>
  </w:style>
  <w:style w:type="character" w:customStyle="1" w:styleId="1-1">
    <w:name w:val="中等深浅底纹 1 - 着色 1 字符"/>
    <w:uiPriority w:val="1"/>
    <w:rsid w:val="00A61FB0"/>
    <w:rPr>
      <w:sz w:val="22"/>
      <w:szCs w:val="22"/>
    </w:rPr>
  </w:style>
  <w:style w:type="character" w:customStyle="1" w:styleId="5Char1">
    <w:name w:val="标题 5 Char1"/>
    <w:rsid w:val="00A61FB0"/>
    <w:rPr>
      <w:rFonts w:ascii="楷体_GB2312" w:eastAsia="楷体_GB2312" w:hAnsi="Times New Roman" w:hint="eastAsia"/>
      <w:color w:val="000000"/>
      <w:sz w:val="28"/>
    </w:rPr>
  </w:style>
  <w:style w:type="character" w:customStyle="1" w:styleId="1-1Char">
    <w:name w:val="中等深浅底纹 1 - 强调文字颜色 1 Char"/>
    <w:uiPriority w:val="1"/>
    <w:rsid w:val="00A61FB0"/>
    <w:rPr>
      <w:sz w:val="22"/>
      <w:szCs w:val="22"/>
      <w:lang w:val="en-US" w:eastAsia="zh-CN" w:bidi="ar-SA"/>
    </w:rPr>
  </w:style>
  <w:style w:type="character" w:customStyle="1" w:styleId="CharChar12">
    <w:name w:val="Char Char12"/>
    <w:rsid w:val="00A61FB0"/>
    <w:rPr>
      <w:sz w:val="18"/>
    </w:rPr>
  </w:style>
  <w:style w:type="character" w:customStyle="1" w:styleId="showtreebodycontent1">
    <w:name w:val="showtreebodycontent1"/>
    <w:rsid w:val="00A61FB0"/>
    <w:rPr>
      <w:sz w:val="21"/>
      <w:szCs w:val="21"/>
    </w:rPr>
  </w:style>
  <w:style w:type="character" w:customStyle="1" w:styleId="310">
    <w:name w:val="正文文本 3字符1"/>
    <w:uiPriority w:val="99"/>
    <w:semiHidden/>
    <w:rsid w:val="00A61FB0"/>
    <w:rPr>
      <w:rFonts w:ascii="Times New Roman" w:hAnsi="Times New Roman" w:cs="Times New Roman" w:hint="default"/>
      <w:sz w:val="16"/>
      <w:szCs w:val="16"/>
    </w:rPr>
  </w:style>
  <w:style w:type="character" w:customStyle="1" w:styleId="1b">
    <w:name w:val="脚注文本字符1"/>
    <w:uiPriority w:val="99"/>
    <w:semiHidden/>
    <w:rsid w:val="00A61FB0"/>
    <w:rPr>
      <w:rFonts w:ascii="Times New Roman" w:hAnsi="Times New Roman" w:cs="Times New Roman" w:hint="default"/>
      <w:sz w:val="18"/>
      <w:szCs w:val="18"/>
    </w:rPr>
  </w:style>
  <w:style w:type="character" w:customStyle="1" w:styleId="duanluo">
    <w:name w:val="duanluo"/>
    <w:rsid w:val="00A61FB0"/>
  </w:style>
  <w:style w:type="character" w:customStyle="1" w:styleId="CharChar5">
    <w:name w:val="Char Char5"/>
    <w:rsid w:val="00A61FB0"/>
    <w:rPr>
      <w:rFonts w:ascii="Arial" w:eastAsia="仿宋_GB2312" w:hAnsi="Arial" w:cs="Arial" w:hint="default"/>
      <w:sz w:val="28"/>
    </w:rPr>
  </w:style>
  <w:style w:type="character" w:customStyle="1" w:styleId="CharChar1">
    <w:name w:val="Char Char1"/>
    <w:locked/>
    <w:rsid w:val="00A61FB0"/>
    <w:rPr>
      <w:rFonts w:ascii="宋体" w:eastAsia="宋体" w:hAnsi="Courier New" w:hint="eastAsia"/>
      <w:kern w:val="2"/>
      <w:sz w:val="21"/>
      <w:lang w:val="en-US" w:eastAsia="zh-CN" w:bidi="ar-SA"/>
    </w:rPr>
  </w:style>
  <w:style w:type="character" w:customStyle="1" w:styleId="PlainTextChar">
    <w:name w:val="Plain Text Char"/>
    <w:locked/>
    <w:rsid w:val="00A61FB0"/>
    <w:rPr>
      <w:rFonts w:ascii="宋体" w:eastAsia="宋体" w:hAnsi="Courier New" w:cs="Times New Roman" w:hint="eastAsia"/>
      <w:sz w:val="20"/>
      <w:szCs w:val="20"/>
    </w:rPr>
  </w:style>
  <w:style w:type="character" w:customStyle="1" w:styleId="HTML1">
    <w:name w:val="HTML 预设格式字符1"/>
    <w:uiPriority w:val="99"/>
    <w:semiHidden/>
    <w:rsid w:val="00A61FB0"/>
    <w:rPr>
      <w:rFonts w:ascii="Courier" w:hAnsi="Courier" w:hint="default"/>
    </w:rPr>
  </w:style>
  <w:style w:type="character" w:customStyle="1" w:styleId="oline">
    <w:name w:val="oline"/>
    <w:rsid w:val="00A61FB0"/>
  </w:style>
  <w:style w:type="character" w:customStyle="1" w:styleId="HTMLChar1">
    <w:name w:val="HTML 预设格式 Char1"/>
    <w:uiPriority w:val="99"/>
    <w:semiHidden/>
    <w:rsid w:val="00A61FB0"/>
    <w:rPr>
      <w:rFonts w:ascii="Courier New" w:hAnsi="Courier New" w:cs="Courier New" w:hint="default"/>
    </w:rPr>
  </w:style>
  <w:style w:type="character" w:customStyle="1" w:styleId="3Char10">
    <w:name w:val="正文文本 3 Char1"/>
    <w:uiPriority w:val="99"/>
    <w:semiHidden/>
    <w:rsid w:val="00A61FB0"/>
    <w:rPr>
      <w:sz w:val="16"/>
      <w:szCs w:val="16"/>
    </w:rPr>
  </w:style>
  <w:style w:type="character" w:customStyle="1" w:styleId="Char20">
    <w:name w:val="脚注文本 Char2"/>
    <w:uiPriority w:val="99"/>
    <w:semiHidden/>
    <w:rsid w:val="00A61FB0"/>
    <w:rPr>
      <w:sz w:val="18"/>
      <w:szCs w:val="18"/>
    </w:rPr>
  </w:style>
  <w:style w:type="character" w:customStyle="1" w:styleId="1-10">
    <w:name w:val="中等深浅底纹 1 - 强调文字颜色 1字符"/>
    <w:uiPriority w:val="1"/>
    <w:rsid w:val="00A61FB0"/>
    <w:rPr>
      <w:rFonts w:ascii="Calibri" w:hAnsi="Calibri" w:cs="Calibri" w:hint="default"/>
      <w:sz w:val="22"/>
      <w:szCs w:val="22"/>
    </w:rPr>
  </w:style>
  <w:style w:type="character" w:customStyle="1" w:styleId="HTML10">
    <w:name w:val="HTML 预设格式 字符1"/>
    <w:uiPriority w:val="99"/>
    <w:semiHidden/>
    <w:locked/>
    <w:rsid w:val="00A61FB0"/>
    <w:rPr>
      <w:rFonts w:ascii="宋体" w:hAnsi="宋体"/>
      <w:sz w:val="24"/>
      <w:szCs w:val="24"/>
      <w:lang w:val="x-none" w:eastAsia="x-none"/>
    </w:rPr>
  </w:style>
  <w:style w:type="character" w:customStyle="1" w:styleId="1c">
    <w:name w:val="脚注文本 字符1"/>
    <w:uiPriority w:val="99"/>
    <w:semiHidden/>
    <w:locked/>
    <w:rsid w:val="00A61FB0"/>
    <w:rPr>
      <w:rFonts w:ascii="Times New Roman" w:hAnsi="Times New Roman"/>
      <w:kern w:val="2"/>
      <w:sz w:val="18"/>
      <w:szCs w:val="18"/>
    </w:rPr>
  </w:style>
  <w:style w:type="character" w:customStyle="1" w:styleId="311">
    <w:name w:val="正文文本 3 字符1"/>
    <w:uiPriority w:val="99"/>
    <w:semiHidden/>
    <w:locked/>
    <w:rsid w:val="00A61FB0"/>
    <w:rPr>
      <w:rFonts w:ascii="楷体_GB2312" w:eastAsia="楷体_GB2312" w:hAnsi="Arial"/>
      <w:sz w:val="32"/>
    </w:rPr>
  </w:style>
  <w:style w:type="character" w:customStyle="1" w:styleId="fwzhdz">
    <w:name w:val="fwzhdz"/>
    <w:rsid w:val="00A61FB0"/>
  </w:style>
  <w:style w:type="character" w:customStyle="1" w:styleId="fwzhnf">
    <w:name w:val="fwzhnf"/>
    <w:rsid w:val="00A61FB0"/>
  </w:style>
  <w:style w:type="character" w:customStyle="1" w:styleId="fwzhxh">
    <w:name w:val="fwzhxh"/>
    <w:rsid w:val="00A61FB0"/>
  </w:style>
  <w:style w:type="paragraph" w:customStyle="1" w:styleId="xl80">
    <w:name w:val="xl80"/>
    <w:basedOn w:val="a"/>
    <w:rsid w:val="00A61FB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20"/>
      <w:szCs w:val="20"/>
    </w:rPr>
  </w:style>
  <w:style w:type="paragraph" w:styleId="6">
    <w:name w:val="toc 6"/>
    <w:basedOn w:val="a"/>
    <w:next w:val="a"/>
    <w:autoRedefine/>
    <w:semiHidden/>
    <w:rsid w:val="00A61FB0"/>
    <w:pPr>
      <w:widowControl w:val="0"/>
      <w:adjustRightInd w:val="0"/>
      <w:spacing w:line="360" w:lineRule="atLeast"/>
      <w:ind w:leftChars="1000" w:left="2100"/>
      <w:textAlignment w:val="baseline"/>
    </w:pPr>
    <w:rPr>
      <w:szCs w:val="20"/>
    </w:rPr>
  </w:style>
  <w:style w:type="character" w:customStyle="1" w:styleId="bjh-p">
    <w:name w:val="bjh-p"/>
    <w:rsid w:val="00A61FB0"/>
  </w:style>
  <w:style w:type="paragraph" w:styleId="35">
    <w:name w:val="toc 3"/>
    <w:basedOn w:val="a"/>
    <w:next w:val="a"/>
    <w:autoRedefine/>
    <w:semiHidden/>
    <w:rsid w:val="00A61FB0"/>
    <w:pPr>
      <w:widowControl w:val="0"/>
      <w:adjustRightInd w:val="0"/>
      <w:spacing w:line="360" w:lineRule="atLeast"/>
      <w:ind w:leftChars="400" w:left="840"/>
      <w:textAlignment w:val="baseline"/>
    </w:pPr>
    <w:rPr>
      <w:szCs w:val="20"/>
    </w:rPr>
  </w:style>
  <w:style w:type="paragraph" w:styleId="41">
    <w:name w:val="toc 4"/>
    <w:basedOn w:val="a"/>
    <w:next w:val="a"/>
    <w:autoRedefine/>
    <w:semiHidden/>
    <w:rsid w:val="00A61FB0"/>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A61FB0"/>
    <w:pPr>
      <w:widowControl w:val="0"/>
      <w:adjustRightInd w:val="0"/>
      <w:spacing w:line="360" w:lineRule="atLeast"/>
      <w:ind w:leftChars="800" w:left="1680"/>
      <w:textAlignment w:val="baseline"/>
    </w:pPr>
    <w:rPr>
      <w:szCs w:val="20"/>
    </w:rPr>
  </w:style>
  <w:style w:type="paragraph" w:styleId="70">
    <w:name w:val="toc 7"/>
    <w:basedOn w:val="a"/>
    <w:next w:val="a"/>
    <w:autoRedefine/>
    <w:semiHidden/>
    <w:rsid w:val="00A61FB0"/>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A61FB0"/>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A61FB0"/>
    <w:pPr>
      <w:widowControl w:val="0"/>
      <w:adjustRightInd w:val="0"/>
      <w:spacing w:line="360" w:lineRule="atLeast"/>
      <w:ind w:leftChars="1600" w:left="3360"/>
      <w:textAlignment w:val="baseline"/>
    </w:pPr>
    <w:rPr>
      <w:szCs w:val="20"/>
    </w:rPr>
  </w:style>
  <w:style w:type="character" w:customStyle="1" w:styleId="2Char20">
    <w:name w:val="标题 2 Char2"/>
    <w:aliases w:val="Body Text (Reset numbering) Char1,标题 2 Char Char Char1,标题 2 Char Char Char Char1 Char Char1,标题 2 Char Char Char Char Char Char Char1"/>
    <w:semiHidden/>
    <w:rsid w:val="00A61FB0"/>
    <w:rPr>
      <w:rFonts w:ascii="Calibri Light" w:eastAsia="宋体" w:hAnsi="Calibri Light" w:cs="Times New Roman"/>
      <w:b/>
      <w:bCs/>
      <w:sz w:val="32"/>
      <w:szCs w:val="32"/>
    </w:rPr>
  </w:style>
  <w:style w:type="character" w:customStyle="1" w:styleId="Char11">
    <w:name w:val="纯文本 Char1"/>
    <w:aliases w:val="普通文字 Char Char Char Char Char Char Char1,普通文字 Char Char Char Char Char Char2,普通文字 Char Char Char Char Char2,普通文字 Char Char Char Char Char Char Char C Char1,普通文字 Char Char Char Char2,纯文本1 Char1,纯文本1 Char Char,普通文字 Char,图形 Char"/>
    <w:semiHidden/>
    <w:rsid w:val="00A61FB0"/>
    <w:rPr>
      <w:rFonts w:ascii="宋体" w:hAnsi="Courier New" w:cs="Courier New"/>
      <w:sz w:val="21"/>
      <w:szCs w:val="21"/>
    </w:rPr>
  </w:style>
  <w:style w:type="character" w:customStyle="1" w:styleId="Char12">
    <w:name w:val="批注框文本 Char1"/>
    <w:uiPriority w:val="99"/>
    <w:semiHidden/>
    <w:rsid w:val="00A61FB0"/>
    <w:rPr>
      <w:rFonts w:ascii="Times New Roman" w:hAnsi="Times New Roman" w:cs="Times New Roman" w:hint="default"/>
      <w:sz w:val="18"/>
      <w:szCs w:val="18"/>
    </w:rPr>
  </w:style>
  <w:style w:type="character" w:customStyle="1" w:styleId="Char13">
    <w:name w:val="批注文字 Char1"/>
    <w:uiPriority w:val="99"/>
    <w:semiHidden/>
    <w:rsid w:val="00A61FB0"/>
    <w:rPr>
      <w:rFonts w:ascii="Times New Roman" w:hAnsi="Times New Roman" w:cs="Times New Roman" w:hint="default"/>
      <w:sz w:val="24"/>
    </w:rPr>
  </w:style>
  <w:style w:type="character" w:customStyle="1" w:styleId="Char14">
    <w:name w:val="批注主题 Char1"/>
    <w:uiPriority w:val="99"/>
    <w:semiHidden/>
    <w:rsid w:val="00A61FB0"/>
    <w:rPr>
      <w:rFonts w:ascii="Times New Roman" w:hAnsi="Times New Roman" w:cs="Times New Roman" w:hint="default"/>
      <w:b/>
      <w:bCs/>
      <w:sz w:val="24"/>
    </w:rPr>
  </w:style>
  <w:style w:type="character" w:customStyle="1" w:styleId="5Char2">
    <w:name w:val="标题 5 Char2"/>
    <w:locked/>
    <w:rsid w:val="00A61FB0"/>
    <w:rPr>
      <w:rFonts w:ascii="楷体_GB2312" w:eastAsia="楷体_GB2312"/>
      <w:color w:val="000000"/>
      <w:sz w:val="28"/>
    </w:rPr>
  </w:style>
  <w:style w:type="character" w:customStyle="1" w:styleId="HTMLChar2">
    <w:name w:val="HTML 预设格式 Char2"/>
    <w:uiPriority w:val="99"/>
    <w:semiHidden/>
    <w:locked/>
    <w:rsid w:val="00A61FB0"/>
    <w:rPr>
      <w:rFonts w:ascii="宋体" w:hAnsi="宋体"/>
      <w:sz w:val="24"/>
      <w:szCs w:val="24"/>
    </w:rPr>
  </w:style>
  <w:style w:type="character" w:customStyle="1" w:styleId="Char15">
    <w:name w:val="脚注文本 Char1"/>
    <w:uiPriority w:val="99"/>
    <w:semiHidden/>
    <w:locked/>
    <w:rsid w:val="00A61FB0"/>
    <w:rPr>
      <w:rFonts w:ascii="Calibri" w:hAnsi="Calibri"/>
      <w:kern w:val="2"/>
      <w:sz w:val="18"/>
      <w:szCs w:val="18"/>
    </w:rPr>
  </w:style>
  <w:style w:type="character" w:customStyle="1" w:styleId="3Char2">
    <w:name w:val="正文文本 3 Char2"/>
    <w:uiPriority w:val="99"/>
    <w:semiHidden/>
    <w:locked/>
    <w:rsid w:val="00A61FB0"/>
    <w:rPr>
      <w:rFonts w:ascii="楷体_GB2312" w:eastAsia="楷体_GB2312" w:hAnsi="Arial"/>
      <w:sz w:val="32"/>
    </w:rPr>
  </w:style>
  <w:style w:type="table" w:styleId="2-10">
    <w:name w:val="Medium Grid 2 Accent 1"/>
    <w:basedOn w:val="a1"/>
    <w:link w:val="2-1"/>
    <w:uiPriority w:val="1"/>
    <w:rsid w:val="00A61FB0"/>
    <w:rPr>
      <w:rFonts w:ascii="Calibri" w:hAnsi="Calibr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tblPr/>
      <w:tcPr>
        <w:shd w:val="clear" w:color="auto" w:fill="EDF2F8"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11">
    <w:name w:val="Medium Shading 1 Accent 1"/>
    <w:basedOn w:val="a1"/>
    <w:uiPriority w:val="63"/>
    <w:rsid w:val="00A61FB0"/>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61569">
      <w:bodyDiv w:val="1"/>
      <w:marLeft w:val="0"/>
      <w:marRight w:val="0"/>
      <w:marTop w:val="0"/>
      <w:marBottom w:val="0"/>
      <w:divBdr>
        <w:top w:val="none" w:sz="0" w:space="0" w:color="auto"/>
        <w:left w:val="none" w:sz="0" w:space="0" w:color="auto"/>
        <w:bottom w:val="none" w:sz="0" w:space="0" w:color="auto"/>
        <w:right w:val="none" w:sz="0" w:space="0" w:color="auto"/>
      </w:divBdr>
    </w:div>
    <w:div w:id="515191890">
      <w:bodyDiv w:val="1"/>
      <w:marLeft w:val="0"/>
      <w:marRight w:val="0"/>
      <w:marTop w:val="0"/>
      <w:marBottom w:val="0"/>
      <w:divBdr>
        <w:top w:val="none" w:sz="0" w:space="0" w:color="auto"/>
        <w:left w:val="none" w:sz="0" w:space="0" w:color="auto"/>
        <w:bottom w:val="none" w:sz="0" w:space="0" w:color="auto"/>
        <w:right w:val="none" w:sz="0" w:space="0" w:color="auto"/>
      </w:divBdr>
    </w:div>
    <w:div w:id="1549023784">
      <w:bodyDiv w:val="1"/>
      <w:marLeft w:val="0"/>
      <w:marRight w:val="0"/>
      <w:marTop w:val="0"/>
      <w:marBottom w:val="0"/>
      <w:divBdr>
        <w:top w:val="none" w:sz="0" w:space="0" w:color="auto"/>
        <w:left w:val="none" w:sz="0" w:space="0" w:color="auto"/>
        <w:bottom w:val="none" w:sz="0" w:space="0" w:color="auto"/>
        <w:right w:val="none" w:sz="0" w:space="0" w:color="auto"/>
      </w:divBdr>
    </w:div>
    <w:div w:id="1749109345">
      <w:bodyDiv w:val="1"/>
      <w:marLeft w:val="0"/>
      <w:marRight w:val="0"/>
      <w:marTop w:val="0"/>
      <w:marBottom w:val="0"/>
      <w:divBdr>
        <w:top w:val="none" w:sz="0" w:space="0" w:color="auto"/>
        <w:left w:val="none" w:sz="0" w:space="0" w:color="auto"/>
        <w:bottom w:val="none" w:sz="0" w:space="0" w:color="auto"/>
        <w:right w:val="none" w:sz="0" w:space="0" w:color="auto"/>
      </w:divBdr>
    </w:div>
    <w:div w:id="1888685273">
      <w:bodyDiv w:val="1"/>
      <w:marLeft w:val="0"/>
      <w:marRight w:val="0"/>
      <w:marTop w:val="0"/>
      <w:marBottom w:val="0"/>
      <w:divBdr>
        <w:top w:val="none" w:sz="0" w:space="0" w:color="auto"/>
        <w:left w:val="none" w:sz="0" w:space="0" w:color="auto"/>
        <w:bottom w:val="none" w:sz="0" w:space="0" w:color="auto"/>
        <w:right w:val="none" w:sz="0" w:space="0" w:color="auto"/>
      </w:divBdr>
    </w:div>
    <w:div w:id="1945532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347F24-A7DC-4352-842F-A3CB54E80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48</Pages>
  <Words>3833</Words>
  <Characters>21853</Characters>
  <Application>Microsoft Office Word</Application>
  <DocSecurity>0</DocSecurity>
  <Lines>182</Lines>
  <Paragraphs>51</Paragraphs>
  <ScaleCrop>false</ScaleCrop>
  <Company>CHINA</Company>
  <LinksUpToDate>false</LinksUpToDate>
  <CharactersWithSpaces>25635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xb21cn</cp:lastModifiedBy>
  <cp:revision>101</cp:revision>
  <cp:lastPrinted>2024-06-26T09:13:00Z</cp:lastPrinted>
  <dcterms:created xsi:type="dcterms:W3CDTF">2024-07-07T13:44:00Z</dcterms:created>
  <dcterms:modified xsi:type="dcterms:W3CDTF">2024-07-08T03:22:00Z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E90A370E6E38931C7C79C860A7A5E561</vt:lpwstr>
  </property>
  <property fmtid="{D5CDD505-2E9C-101B-9397-08002B2CF9AE}" pid="3" name="KSOProductBuildVer">
    <vt:lpwstr>2052-11.10.0</vt:lpwstr>
  </property>
</Properties>
</file>