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8811A" w14:textId="32730A09" w:rsidR="00DC4A7F" w:rsidRDefault="00994A7C" w:rsidP="00994A7C">
      <w:pPr>
        <w:spacing w:beforeLines="100" w:before="312" w:afterLines="100" w:after="312"/>
        <w:jc w:val="center"/>
        <w:rPr>
          <w:rFonts w:ascii="仿宋_GB2312" w:eastAsia="仿宋_GB2312" w:hAnsi="Times New Roman" w:cs="Times New Roman"/>
          <w:b/>
          <w:kern w:val="0"/>
          <w:sz w:val="36"/>
          <w:szCs w:val="28"/>
        </w:rPr>
      </w:pPr>
      <w:r w:rsidRPr="00DC4A7F">
        <w:rPr>
          <w:rFonts w:ascii="仿宋_GB2312" w:eastAsia="仿宋_GB2312" w:hAnsi="Times New Roman" w:cs="Times New Roman" w:hint="eastAsia"/>
          <w:b/>
          <w:kern w:val="0"/>
          <w:sz w:val="36"/>
          <w:szCs w:val="28"/>
        </w:rPr>
        <w:t>关于</w:t>
      </w:r>
      <w:r w:rsidR="005E1008" w:rsidRPr="00DC4A7F">
        <w:rPr>
          <w:rFonts w:ascii="仿宋_GB2312" w:eastAsia="仿宋_GB2312" w:hAnsi="Times New Roman" w:cs="Times New Roman" w:hint="eastAsia"/>
          <w:b/>
          <w:kern w:val="0"/>
          <w:sz w:val="36"/>
          <w:szCs w:val="28"/>
        </w:rPr>
        <w:t>(2021)京0105执1779号</w:t>
      </w:r>
      <w:r w:rsidRPr="00DC4A7F">
        <w:rPr>
          <w:rFonts w:ascii="仿宋_GB2312" w:eastAsia="仿宋_GB2312" w:hAnsi="Times New Roman" w:cs="Times New Roman" w:hint="eastAsia"/>
          <w:b/>
          <w:kern w:val="0"/>
          <w:sz w:val="36"/>
          <w:szCs w:val="28"/>
        </w:rPr>
        <w:t>案件</w:t>
      </w:r>
    </w:p>
    <w:p w14:paraId="353D6B5B" w14:textId="77777777" w:rsidR="00AB599C" w:rsidRPr="00DC4A7F" w:rsidRDefault="005E1008" w:rsidP="00994A7C">
      <w:pPr>
        <w:spacing w:beforeLines="100" w:before="312" w:afterLines="100" w:after="312"/>
        <w:jc w:val="center"/>
        <w:rPr>
          <w:rFonts w:ascii="仿宋_GB2312" w:eastAsia="仿宋_GB2312" w:hAnsi="Times New Roman" w:cs="Times New Roman"/>
          <w:b/>
          <w:kern w:val="0"/>
          <w:sz w:val="28"/>
          <w:szCs w:val="28"/>
        </w:rPr>
      </w:pPr>
      <w:r w:rsidRPr="00DC4A7F">
        <w:rPr>
          <w:rFonts w:ascii="仿宋_GB2312" w:eastAsia="仿宋_GB2312" w:hAnsi="Times New Roman" w:cs="Times New Roman" w:hint="eastAsia"/>
          <w:b/>
          <w:kern w:val="0"/>
          <w:sz w:val="36"/>
          <w:szCs w:val="28"/>
        </w:rPr>
        <w:t>重新评估申请书</w:t>
      </w:r>
      <w:r w:rsidR="00994A7C" w:rsidRPr="00DC4A7F">
        <w:rPr>
          <w:rFonts w:ascii="仿宋_GB2312" w:eastAsia="仿宋_GB2312" w:hAnsi="Times New Roman" w:cs="Times New Roman" w:hint="eastAsia"/>
          <w:b/>
          <w:kern w:val="0"/>
          <w:sz w:val="36"/>
          <w:szCs w:val="28"/>
        </w:rPr>
        <w:t>答复</w:t>
      </w:r>
    </w:p>
    <w:p w14:paraId="104C62A5" w14:textId="77777777" w:rsidR="00FA3B45" w:rsidRPr="00CD1F7E" w:rsidRDefault="00785B13" w:rsidP="00B87EAD">
      <w:pPr>
        <w:spacing w:beforeLines="100" w:before="312" w:line="276" w:lineRule="auto"/>
        <w:rPr>
          <w:rFonts w:ascii="仿宋_GB2312" w:eastAsia="仿宋_GB2312" w:hAnsi="Times New Roman" w:cs="Times New Roman"/>
          <w:b/>
          <w:kern w:val="0"/>
          <w:sz w:val="28"/>
          <w:szCs w:val="28"/>
        </w:rPr>
      </w:pPr>
      <w:r w:rsidRPr="00CD1F7E">
        <w:rPr>
          <w:rFonts w:ascii="仿宋_GB2312" w:eastAsia="仿宋_GB2312" w:hAnsi="Times New Roman" w:cs="Times New Roman" w:hint="eastAsia"/>
          <w:b/>
          <w:kern w:val="0"/>
          <w:sz w:val="28"/>
          <w:szCs w:val="28"/>
        </w:rPr>
        <w:t>北京市</w:t>
      </w:r>
      <w:r w:rsidR="005E1008" w:rsidRPr="00CD1F7E">
        <w:rPr>
          <w:rFonts w:ascii="仿宋_GB2312" w:eastAsia="仿宋_GB2312" w:hAnsi="Times New Roman" w:cs="Times New Roman" w:hint="eastAsia"/>
          <w:b/>
          <w:kern w:val="0"/>
          <w:sz w:val="28"/>
          <w:szCs w:val="28"/>
        </w:rPr>
        <w:t>朝阳区</w:t>
      </w:r>
      <w:r w:rsidRPr="00CD1F7E">
        <w:rPr>
          <w:rFonts w:ascii="仿宋_GB2312" w:eastAsia="仿宋_GB2312" w:hAnsi="Times New Roman" w:cs="Times New Roman" w:hint="eastAsia"/>
          <w:b/>
          <w:kern w:val="0"/>
          <w:sz w:val="28"/>
          <w:szCs w:val="28"/>
        </w:rPr>
        <w:t>人民法院</w:t>
      </w:r>
      <w:r w:rsidR="009D1CED" w:rsidRPr="00CD1F7E">
        <w:rPr>
          <w:rFonts w:ascii="仿宋_GB2312" w:eastAsia="仿宋_GB2312" w:hAnsi="Times New Roman" w:cs="Times New Roman" w:hint="eastAsia"/>
          <w:b/>
          <w:kern w:val="0"/>
          <w:sz w:val="28"/>
          <w:szCs w:val="28"/>
        </w:rPr>
        <w:t>：</w:t>
      </w:r>
    </w:p>
    <w:p w14:paraId="5D710C96" w14:textId="77777777" w:rsidR="006114C4" w:rsidRPr="00277053" w:rsidRDefault="00AB599C" w:rsidP="00277053">
      <w:pPr>
        <w:spacing w:line="360" w:lineRule="auto"/>
        <w:ind w:firstLineChars="200" w:firstLine="560"/>
        <w:rPr>
          <w:rFonts w:ascii="Arial" w:eastAsia="楷体_GB2312" w:hAnsi="Arial" w:cs="Arial"/>
          <w:sz w:val="28"/>
        </w:rPr>
      </w:pPr>
      <w:r w:rsidRPr="00277053">
        <w:rPr>
          <w:rFonts w:ascii="Arial" w:eastAsia="楷体_GB2312" w:hAnsi="Arial" w:cs="Arial"/>
          <w:sz w:val="28"/>
        </w:rPr>
        <w:t>我公司</w:t>
      </w:r>
      <w:r w:rsidR="006114C4" w:rsidRPr="00277053">
        <w:rPr>
          <w:rFonts w:ascii="Arial" w:eastAsia="楷体_GB2312" w:hAnsi="Arial" w:cs="Arial"/>
          <w:sz w:val="28"/>
        </w:rPr>
        <w:t>受贵院委托对</w:t>
      </w:r>
      <w:r w:rsidR="005E1008" w:rsidRPr="00277053">
        <w:rPr>
          <w:rFonts w:ascii="Arial" w:eastAsia="楷体_GB2312" w:hAnsi="Arial" w:cs="Arial"/>
          <w:sz w:val="28"/>
        </w:rPr>
        <w:t>北京市</w:t>
      </w:r>
      <w:proofErr w:type="gramStart"/>
      <w:r w:rsidR="005E1008" w:rsidRPr="00277053">
        <w:rPr>
          <w:rFonts w:ascii="Arial" w:eastAsia="楷体_GB2312" w:hAnsi="Arial" w:cs="Arial"/>
          <w:sz w:val="28"/>
        </w:rPr>
        <w:t>朝阳区慧忠</w:t>
      </w:r>
      <w:proofErr w:type="gramEnd"/>
      <w:r w:rsidR="005E1008" w:rsidRPr="00277053">
        <w:rPr>
          <w:rFonts w:ascii="Arial" w:eastAsia="楷体_GB2312" w:hAnsi="Arial" w:cs="Arial"/>
          <w:sz w:val="28"/>
        </w:rPr>
        <w:t>北里</w:t>
      </w:r>
      <w:r w:rsidR="005E1008" w:rsidRPr="00277053">
        <w:rPr>
          <w:rFonts w:ascii="Arial" w:eastAsia="楷体_GB2312" w:hAnsi="Arial" w:cs="Arial"/>
          <w:sz w:val="28"/>
        </w:rPr>
        <w:t>107</w:t>
      </w:r>
      <w:r w:rsidR="005E1008" w:rsidRPr="00277053">
        <w:rPr>
          <w:rFonts w:ascii="Arial" w:eastAsia="楷体_GB2312" w:hAnsi="Arial" w:cs="Arial"/>
          <w:sz w:val="28"/>
        </w:rPr>
        <w:t>号</w:t>
      </w:r>
      <w:r w:rsidR="00DE6CFC">
        <w:rPr>
          <w:rFonts w:ascii="Arial" w:eastAsia="楷体_GB2312" w:hAnsi="Arial" w:cs="Arial" w:hint="eastAsia"/>
          <w:sz w:val="28"/>
        </w:rPr>
        <w:t>楼</w:t>
      </w:r>
      <w:r w:rsidR="005E1008" w:rsidRPr="00277053">
        <w:rPr>
          <w:rFonts w:ascii="Arial" w:eastAsia="楷体_GB2312" w:hAnsi="Arial" w:cs="Arial"/>
          <w:sz w:val="28"/>
        </w:rPr>
        <w:t>10</w:t>
      </w:r>
      <w:r w:rsidR="005E1008" w:rsidRPr="00277053">
        <w:rPr>
          <w:rFonts w:ascii="Arial" w:eastAsia="楷体_GB2312" w:hAnsi="Arial" w:cs="Arial"/>
          <w:sz w:val="28"/>
        </w:rPr>
        <w:t>层</w:t>
      </w:r>
      <w:r w:rsidR="005E1008" w:rsidRPr="00277053">
        <w:rPr>
          <w:rFonts w:ascii="Arial" w:eastAsia="楷体_GB2312" w:hAnsi="Arial" w:cs="Arial"/>
          <w:sz w:val="28"/>
        </w:rPr>
        <w:t>1001</w:t>
      </w:r>
      <w:r w:rsidR="005E1008" w:rsidRPr="00277053">
        <w:rPr>
          <w:rFonts w:ascii="Arial" w:eastAsia="楷体_GB2312" w:hAnsi="Arial" w:cs="Arial"/>
          <w:sz w:val="28"/>
        </w:rPr>
        <w:t>号住宅</w:t>
      </w:r>
      <w:r w:rsidR="00506298" w:rsidRPr="00277053">
        <w:rPr>
          <w:rFonts w:ascii="Arial" w:eastAsia="楷体_GB2312" w:hAnsi="Arial" w:cs="Arial"/>
          <w:sz w:val="28"/>
        </w:rPr>
        <w:t>用房</w:t>
      </w:r>
      <w:r w:rsidR="005E1008" w:rsidRPr="00277053">
        <w:rPr>
          <w:rFonts w:ascii="Arial" w:eastAsia="楷体_GB2312" w:hAnsi="Arial" w:cs="Arial"/>
          <w:sz w:val="28"/>
        </w:rPr>
        <w:t>房地产</w:t>
      </w:r>
      <w:r w:rsidR="00506298" w:rsidRPr="00277053">
        <w:rPr>
          <w:rFonts w:ascii="Arial" w:eastAsia="楷体_GB2312" w:hAnsi="Arial" w:cs="Arial"/>
          <w:sz w:val="28"/>
        </w:rPr>
        <w:t>进行评估</w:t>
      </w:r>
      <w:r w:rsidR="006114C4" w:rsidRPr="00277053">
        <w:rPr>
          <w:rFonts w:ascii="Arial" w:eastAsia="楷体_GB2312" w:hAnsi="Arial" w:cs="Arial"/>
          <w:sz w:val="28"/>
        </w:rPr>
        <w:t>，于</w:t>
      </w:r>
      <w:r w:rsidR="006114C4" w:rsidRPr="00277053">
        <w:rPr>
          <w:rFonts w:ascii="Arial" w:eastAsia="楷体_GB2312" w:hAnsi="Arial" w:cs="Arial"/>
          <w:sz w:val="28"/>
        </w:rPr>
        <w:t>202</w:t>
      </w:r>
      <w:r w:rsidR="00506298" w:rsidRPr="00277053">
        <w:rPr>
          <w:rFonts w:ascii="Arial" w:eastAsia="楷体_GB2312" w:hAnsi="Arial" w:cs="Arial"/>
          <w:sz w:val="28"/>
        </w:rPr>
        <w:t>1</w:t>
      </w:r>
      <w:r w:rsidR="006114C4" w:rsidRPr="00277053">
        <w:rPr>
          <w:rFonts w:ascii="Arial" w:eastAsia="楷体_GB2312" w:hAnsi="Arial" w:cs="Arial"/>
          <w:sz w:val="28"/>
        </w:rPr>
        <w:t>年</w:t>
      </w:r>
      <w:r w:rsidR="005E1008" w:rsidRPr="00277053">
        <w:rPr>
          <w:rFonts w:ascii="Arial" w:eastAsia="楷体_GB2312" w:hAnsi="Arial" w:cs="Arial"/>
          <w:sz w:val="28"/>
        </w:rPr>
        <w:t>7</w:t>
      </w:r>
      <w:r w:rsidR="006114C4" w:rsidRPr="00277053">
        <w:rPr>
          <w:rFonts w:ascii="Arial" w:eastAsia="楷体_GB2312" w:hAnsi="Arial" w:cs="Arial"/>
          <w:sz w:val="28"/>
        </w:rPr>
        <w:t>月</w:t>
      </w:r>
      <w:r w:rsidR="005E1008" w:rsidRPr="00277053">
        <w:rPr>
          <w:rFonts w:ascii="Arial" w:eastAsia="楷体_GB2312" w:hAnsi="Arial" w:cs="Arial"/>
          <w:sz w:val="28"/>
        </w:rPr>
        <w:t>5</w:t>
      </w:r>
      <w:r w:rsidR="006114C4" w:rsidRPr="00277053">
        <w:rPr>
          <w:rFonts w:ascii="Arial" w:eastAsia="楷体_GB2312" w:hAnsi="Arial" w:cs="Arial"/>
          <w:sz w:val="28"/>
        </w:rPr>
        <w:t>日对估价对象进行实地查勘，</w:t>
      </w:r>
      <w:r w:rsidR="00506298" w:rsidRPr="00277053">
        <w:rPr>
          <w:rFonts w:ascii="Arial" w:eastAsia="楷体_GB2312" w:hAnsi="Arial" w:cs="Arial"/>
          <w:sz w:val="28"/>
        </w:rPr>
        <w:t>并</w:t>
      </w:r>
      <w:r w:rsidR="006114C4" w:rsidRPr="00277053">
        <w:rPr>
          <w:rFonts w:ascii="Arial" w:eastAsia="楷体_GB2312" w:hAnsi="Arial" w:cs="Arial"/>
          <w:sz w:val="28"/>
        </w:rPr>
        <w:t>于</w:t>
      </w:r>
      <w:r w:rsidR="006114C4" w:rsidRPr="00277053">
        <w:rPr>
          <w:rFonts w:ascii="Arial" w:eastAsia="楷体_GB2312" w:hAnsi="Arial" w:cs="Arial"/>
          <w:sz w:val="28"/>
        </w:rPr>
        <w:t>202</w:t>
      </w:r>
      <w:r w:rsidR="00506298" w:rsidRPr="00277053">
        <w:rPr>
          <w:rFonts w:ascii="Arial" w:eastAsia="楷体_GB2312" w:hAnsi="Arial" w:cs="Arial"/>
          <w:sz w:val="28"/>
        </w:rPr>
        <w:t>1</w:t>
      </w:r>
      <w:r w:rsidR="006114C4" w:rsidRPr="00277053">
        <w:rPr>
          <w:rFonts w:ascii="Arial" w:eastAsia="楷体_GB2312" w:hAnsi="Arial" w:cs="Arial"/>
          <w:sz w:val="28"/>
        </w:rPr>
        <w:t>年</w:t>
      </w:r>
      <w:r w:rsidR="005E1008" w:rsidRPr="00277053">
        <w:rPr>
          <w:rFonts w:ascii="Arial" w:eastAsia="楷体_GB2312" w:hAnsi="Arial" w:cs="Arial"/>
          <w:sz w:val="28"/>
        </w:rPr>
        <w:t>8</w:t>
      </w:r>
      <w:r w:rsidR="006114C4" w:rsidRPr="00277053">
        <w:rPr>
          <w:rFonts w:ascii="Arial" w:eastAsia="楷体_GB2312" w:hAnsi="Arial" w:cs="Arial"/>
          <w:sz w:val="28"/>
        </w:rPr>
        <w:t>月</w:t>
      </w:r>
      <w:r w:rsidR="005E1008" w:rsidRPr="00277053">
        <w:rPr>
          <w:rFonts w:ascii="Arial" w:eastAsia="楷体_GB2312" w:hAnsi="Arial" w:cs="Arial"/>
          <w:sz w:val="28"/>
        </w:rPr>
        <w:t>5</w:t>
      </w:r>
      <w:r w:rsidR="006114C4" w:rsidRPr="00277053">
        <w:rPr>
          <w:rFonts w:ascii="Arial" w:eastAsia="楷体_GB2312" w:hAnsi="Arial" w:cs="Arial"/>
          <w:sz w:val="28"/>
        </w:rPr>
        <w:t>日出具</w:t>
      </w:r>
      <w:r w:rsidR="00F34468" w:rsidRPr="00277053">
        <w:rPr>
          <w:rFonts w:ascii="Arial" w:eastAsia="楷体_GB2312" w:hAnsi="Arial" w:cs="Arial"/>
          <w:sz w:val="28"/>
        </w:rPr>
        <w:t>评估</w:t>
      </w:r>
      <w:r w:rsidR="006114C4" w:rsidRPr="00277053">
        <w:rPr>
          <w:rFonts w:ascii="Arial" w:eastAsia="楷体_GB2312" w:hAnsi="Arial" w:cs="Arial"/>
          <w:sz w:val="28"/>
        </w:rPr>
        <w:t>鉴定报告。</w:t>
      </w:r>
    </w:p>
    <w:p w14:paraId="54FCBC9E" w14:textId="77777777" w:rsidR="00506298" w:rsidRPr="00277053" w:rsidRDefault="001C7AA9" w:rsidP="00277053">
      <w:pPr>
        <w:spacing w:line="360" w:lineRule="auto"/>
        <w:ind w:firstLineChars="200" w:firstLine="560"/>
        <w:rPr>
          <w:rFonts w:ascii="Arial" w:eastAsia="楷体_GB2312" w:hAnsi="Arial" w:cs="Arial"/>
          <w:sz w:val="28"/>
        </w:rPr>
      </w:pPr>
      <w:r w:rsidRPr="00277053">
        <w:rPr>
          <w:rFonts w:ascii="Arial" w:eastAsia="楷体_GB2312" w:hAnsi="Arial" w:cs="Arial"/>
          <w:sz w:val="28"/>
        </w:rPr>
        <w:t>20</w:t>
      </w:r>
      <w:r w:rsidR="00AA7353" w:rsidRPr="00277053">
        <w:rPr>
          <w:rFonts w:ascii="Arial" w:eastAsia="楷体_GB2312" w:hAnsi="Arial" w:cs="Arial"/>
          <w:sz w:val="28"/>
        </w:rPr>
        <w:t>2</w:t>
      </w:r>
      <w:r w:rsidR="00506298" w:rsidRPr="00277053">
        <w:rPr>
          <w:rFonts w:ascii="Arial" w:eastAsia="楷体_GB2312" w:hAnsi="Arial" w:cs="Arial"/>
          <w:sz w:val="28"/>
        </w:rPr>
        <w:t>1</w:t>
      </w:r>
      <w:r w:rsidRPr="00277053">
        <w:rPr>
          <w:rFonts w:ascii="Arial" w:eastAsia="楷体_GB2312" w:hAnsi="Arial" w:cs="Arial"/>
          <w:sz w:val="28"/>
        </w:rPr>
        <w:t>年</w:t>
      </w:r>
      <w:r w:rsidR="005E1008" w:rsidRPr="00277053">
        <w:rPr>
          <w:rFonts w:ascii="Arial" w:eastAsia="楷体_GB2312" w:hAnsi="Arial" w:cs="Arial"/>
          <w:sz w:val="28"/>
        </w:rPr>
        <w:t>9</w:t>
      </w:r>
      <w:r w:rsidRPr="00277053">
        <w:rPr>
          <w:rFonts w:ascii="Arial" w:eastAsia="楷体_GB2312" w:hAnsi="Arial" w:cs="Arial"/>
          <w:sz w:val="28"/>
        </w:rPr>
        <w:t>月</w:t>
      </w:r>
      <w:r w:rsidR="005E1008" w:rsidRPr="00277053">
        <w:rPr>
          <w:rFonts w:ascii="Arial" w:eastAsia="楷体_GB2312" w:hAnsi="Arial" w:cs="Arial"/>
          <w:sz w:val="28"/>
        </w:rPr>
        <w:t>7</w:t>
      </w:r>
      <w:r w:rsidRPr="00277053">
        <w:rPr>
          <w:rFonts w:ascii="Arial" w:eastAsia="楷体_GB2312" w:hAnsi="Arial" w:cs="Arial"/>
          <w:sz w:val="28"/>
        </w:rPr>
        <w:t>日</w:t>
      </w:r>
      <w:r w:rsidR="006114C4" w:rsidRPr="00277053">
        <w:rPr>
          <w:rFonts w:ascii="Arial" w:eastAsia="楷体_GB2312" w:hAnsi="Arial" w:cs="Arial"/>
          <w:sz w:val="28"/>
        </w:rPr>
        <w:t>，我公司</w:t>
      </w:r>
      <w:r w:rsidR="00BD25DC" w:rsidRPr="00277053">
        <w:rPr>
          <w:rFonts w:ascii="Arial" w:eastAsia="楷体_GB2312" w:hAnsi="Arial" w:cs="Arial"/>
          <w:sz w:val="28"/>
        </w:rPr>
        <w:t>收到贵院</w:t>
      </w:r>
      <w:r w:rsidR="005E1008" w:rsidRPr="00277053">
        <w:rPr>
          <w:rFonts w:ascii="Arial" w:eastAsia="楷体_GB2312" w:hAnsi="Arial" w:cs="Arial"/>
          <w:sz w:val="28"/>
        </w:rPr>
        <w:t>电子邮件</w:t>
      </w:r>
      <w:r w:rsidR="00BD25DC" w:rsidRPr="00277053">
        <w:rPr>
          <w:rFonts w:ascii="Arial" w:eastAsia="楷体_GB2312" w:hAnsi="Arial" w:cs="Arial"/>
          <w:sz w:val="28"/>
        </w:rPr>
        <w:t>《</w:t>
      </w:r>
      <w:r w:rsidR="005E1008" w:rsidRPr="00277053">
        <w:rPr>
          <w:rFonts w:ascii="Arial" w:eastAsia="楷体_GB2312" w:hAnsi="Arial" w:cs="Arial"/>
          <w:sz w:val="28"/>
        </w:rPr>
        <w:t>重新评估申请书</w:t>
      </w:r>
      <w:r w:rsidR="00BD25DC" w:rsidRPr="00277053">
        <w:rPr>
          <w:rFonts w:ascii="Arial" w:eastAsia="楷体_GB2312" w:hAnsi="Arial" w:cs="Arial"/>
          <w:sz w:val="28"/>
        </w:rPr>
        <w:t>》</w:t>
      </w:r>
      <w:r w:rsidR="003F19E2" w:rsidRPr="00277053">
        <w:rPr>
          <w:rFonts w:ascii="Arial" w:eastAsia="楷体_GB2312" w:hAnsi="Arial" w:cs="Arial"/>
          <w:sz w:val="28"/>
        </w:rPr>
        <w:t>，</w:t>
      </w:r>
      <w:r w:rsidR="00506298" w:rsidRPr="00277053">
        <w:rPr>
          <w:rFonts w:ascii="Arial" w:eastAsia="楷体_GB2312" w:hAnsi="Arial" w:cs="Arial"/>
          <w:sz w:val="28"/>
        </w:rPr>
        <w:t>异议人</w:t>
      </w:r>
      <w:r w:rsidR="005E1008" w:rsidRPr="00277053">
        <w:rPr>
          <w:rFonts w:ascii="Arial" w:eastAsia="楷体_GB2312" w:hAnsi="Arial" w:cs="Arial"/>
          <w:sz w:val="28"/>
        </w:rPr>
        <w:t>付娜</w:t>
      </w:r>
      <w:r w:rsidR="0011469E" w:rsidRPr="00277053">
        <w:rPr>
          <w:rFonts w:ascii="Arial" w:eastAsia="楷体_GB2312" w:hAnsi="Arial" w:cs="Arial"/>
          <w:sz w:val="28"/>
        </w:rPr>
        <w:t>、</w:t>
      </w:r>
      <w:r w:rsidR="005E1008" w:rsidRPr="00277053">
        <w:rPr>
          <w:rFonts w:ascii="Arial" w:eastAsia="楷体_GB2312" w:hAnsi="Arial" w:cs="Arial"/>
          <w:sz w:val="28"/>
        </w:rPr>
        <w:t>董秀清</w:t>
      </w:r>
      <w:r w:rsidR="0011469E" w:rsidRPr="00277053">
        <w:rPr>
          <w:rFonts w:ascii="Arial" w:eastAsia="楷体_GB2312" w:hAnsi="Arial" w:cs="Arial"/>
          <w:sz w:val="28"/>
        </w:rPr>
        <w:t>、田孝</w:t>
      </w:r>
      <w:r w:rsidR="00506298" w:rsidRPr="00277053">
        <w:rPr>
          <w:rFonts w:ascii="Arial" w:eastAsia="楷体_GB2312" w:hAnsi="Arial" w:cs="Arial"/>
          <w:sz w:val="28"/>
        </w:rPr>
        <w:t>请求</w:t>
      </w:r>
      <w:r w:rsidR="0011469E" w:rsidRPr="00277053">
        <w:rPr>
          <w:rFonts w:ascii="Arial" w:eastAsia="楷体_GB2312" w:hAnsi="Arial" w:cs="Arial"/>
          <w:sz w:val="28"/>
        </w:rPr>
        <w:t>重新评估。</w:t>
      </w:r>
    </w:p>
    <w:p w14:paraId="7EDCE956" w14:textId="77777777" w:rsidR="00645E71" w:rsidRPr="00277053" w:rsidRDefault="00BB7AD1" w:rsidP="00277053">
      <w:pPr>
        <w:spacing w:line="360" w:lineRule="auto"/>
        <w:ind w:firstLineChars="200" w:firstLine="560"/>
        <w:rPr>
          <w:rFonts w:ascii="Arial" w:eastAsia="楷体_GB2312" w:hAnsi="Arial" w:cs="Arial"/>
          <w:sz w:val="28"/>
        </w:rPr>
      </w:pPr>
      <w:r w:rsidRPr="00277053">
        <w:rPr>
          <w:rFonts w:ascii="Arial" w:eastAsia="楷体_GB2312" w:hAnsi="Arial" w:cs="Arial"/>
          <w:sz w:val="28"/>
        </w:rPr>
        <w:t>现对上述异议</w:t>
      </w:r>
      <w:r w:rsidR="00BE1F0F" w:rsidRPr="00277053">
        <w:rPr>
          <w:rFonts w:ascii="Arial" w:eastAsia="楷体_GB2312" w:hAnsi="Arial" w:cs="Arial"/>
          <w:sz w:val="28"/>
        </w:rPr>
        <w:t>所涉及的问题</w:t>
      </w:r>
      <w:r w:rsidRPr="00277053">
        <w:rPr>
          <w:rFonts w:ascii="Arial" w:eastAsia="楷体_GB2312" w:hAnsi="Arial" w:cs="Arial"/>
          <w:sz w:val="28"/>
        </w:rPr>
        <w:t>答复如下：</w:t>
      </w:r>
    </w:p>
    <w:p w14:paraId="7BF096AD" w14:textId="77777777" w:rsidR="00277053" w:rsidRDefault="00C578AF" w:rsidP="00277053">
      <w:pPr>
        <w:spacing w:line="360" w:lineRule="auto"/>
        <w:ind w:firstLineChars="200" w:firstLine="560"/>
        <w:rPr>
          <w:rFonts w:ascii="Arial" w:eastAsia="楷体_GB2312" w:hAnsi="Arial" w:cs="Arial"/>
          <w:sz w:val="28"/>
        </w:rPr>
      </w:pPr>
      <w:r w:rsidRPr="00277053">
        <w:rPr>
          <w:rFonts w:ascii="Arial" w:eastAsia="楷体_GB2312" w:hAnsi="Arial" w:cs="Arial" w:hint="eastAsia"/>
          <w:sz w:val="28"/>
        </w:rPr>
        <w:t>根据《房地产估价规范》</w:t>
      </w:r>
      <w:r w:rsidRPr="00277053">
        <w:rPr>
          <w:rFonts w:ascii="Arial" w:eastAsia="楷体_GB2312" w:hAnsi="Arial" w:cs="Arial" w:hint="eastAsia"/>
          <w:sz w:val="28"/>
        </w:rPr>
        <w:t>[GB/T 50291-2015]</w:t>
      </w:r>
      <w:r w:rsidRPr="00277053">
        <w:rPr>
          <w:rFonts w:ascii="Arial" w:eastAsia="楷体_GB2312" w:hAnsi="Arial" w:cs="Arial" w:hint="eastAsia"/>
          <w:sz w:val="28"/>
        </w:rPr>
        <w:t>，</w:t>
      </w:r>
      <w:r w:rsidR="00277053">
        <w:rPr>
          <w:rFonts w:ascii="Arial" w:eastAsia="楷体_GB2312" w:hAnsi="Arial" w:cs="Arial" w:hint="eastAsia"/>
          <w:sz w:val="28"/>
        </w:rPr>
        <w:t>“</w:t>
      </w:r>
      <w:r w:rsidR="00277053">
        <w:rPr>
          <w:rFonts w:ascii="Arial" w:eastAsia="楷体_GB2312" w:hAnsi="Arial" w:cs="Arial"/>
          <w:sz w:val="28"/>
        </w:rPr>
        <w:t>4.1.3</w:t>
      </w:r>
      <w:r w:rsidR="00277053">
        <w:rPr>
          <w:rFonts w:ascii="Arial" w:eastAsia="楷体_GB2312" w:hAnsi="Arial" w:cs="Arial" w:hint="eastAsia"/>
          <w:sz w:val="28"/>
        </w:rPr>
        <w:t>当估价对象适用两种或两种以上估价方法进行估价时，宜同时选用所有适用的估价方法进行评估，不得随意取舍”。估价对象用途为住宅用房，</w:t>
      </w:r>
      <w:proofErr w:type="gramStart"/>
      <w:r w:rsidR="00277053">
        <w:rPr>
          <w:rFonts w:ascii="Arial" w:eastAsia="楷体_GB2312" w:hAnsi="Arial" w:cs="Arial" w:hint="eastAsia"/>
          <w:sz w:val="28"/>
        </w:rPr>
        <w:t>属可收益</w:t>
      </w:r>
      <w:proofErr w:type="gramEnd"/>
      <w:r w:rsidR="00277053">
        <w:rPr>
          <w:rFonts w:ascii="Arial" w:eastAsia="楷体_GB2312" w:hAnsi="Arial" w:cs="Arial" w:hint="eastAsia"/>
          <w:sz w:val="28"/>
        </w:rPr>
        <w:t>性物业，且近期周边同类或类似</w:t>
      </w:r>
      <w:proofErr w:type="gramStart"/>
      <w:r w:rsidR="00277053">
        <w:rPr>
          <w:rFonts w:ascii="Arial" w:eastAsia="楷体_GB2312" w:hAnsi="Arial" w:cs="Arial" w:hint="eastAsia"/>
          <w:sz w:val="28"/>
        </w:rPr>
        <w:t>且建筑</w:t>
      </w:r>
      <w:proofErr w:type="gramEnd"/>
      <w:r w:rsidR="00277053">
        <w:rPr>
          <w:rFonts w:ascii="Arial" w:eastAsia="楷体_GB2312" w:hAnsi="Arial" w:cs="Arial" w:hint="eastAsia"/>
          <w:sz w:val="28"/>
        </w:rPr>
        <w:t>品质相接近的房地产交易实例较丰富，故本次评估采用的估价方法为比较法和收益法。</w:t>
      </w:r>
    </w:p>
    <w:p w14:paraId="57D17696" w14:textId="77777777" w:rsidR="00277053" w:rsidRDefault="00277053" w:rsidP="00277053">
      <w:pPr>
        <w:spacing w:line="360" w:lineRule="auto"/>
        <w:ind w:firstLineChars="200" w:firstLine="560"/>
        <w:rPr>
          <w:rFonts w:ascii="Arial" w:eastAsia="楷体_GB2312" w:hAnsi="Arial" w:cs="Arial"/>
          <w:sz w:val="28"/>
        </w:rPr>
      </w:pPr>
      <w:r>
        <w:rPr>
          <w:rFonts w:ascii="Arial" w:eastAsia="楷体_GB2312" w:hAnsi="Arial" w:cs="Arial" w:hint="eastAsia"/>
          <w:sz w:val="28"/>
        </w:rPr>
        <w:t>比较法是选取一定数量的可比实例，将它们与估价对象进行比较，根据其间的差异对可比实例成交价格进行修理后得到估价对象价值或价格的方法。本次评估比较法单价为</w:t>
      </w:r>
      <w:r>
        <w:rPr>
          <w:rFonts w:ascii="Arial" w:eastAsia="楷体_GB2312" w:hAnsi="Arial" w:cs="Arial"/>
          <w:sz w:val="28"/>
        </w:rPr>
        <w:t>52501</w:t>
      </w:r>
      <w:r>
        <w:rPr>
          <w:rFonts w:ascii="Arial" w:eastAsia="楷体_GB2312" w:hAnsi="Arial" w:cs="Arial" w:hint="eastAsia"/>
          <w:sz w:val="28"/>
        </w:rPr>
        <w:t>元</w:t>
      </w:r>
      <w:r w:rsidR="004D0B1E">
        <w:rPr>
          <w:rFonts w:ascii="Arial" w:eastAsia="楷体_GB2312" w:hAnsi="Arial" w:cs="Arial" w:hint="eastAsia"/>
          <w:sz w:val="28"/>
        </w:rPr>
        <w:t>/</w:t>
      </w:r>
      <w:r w:rsidR="004D0B1E">
        <w:rPr>
          <w:rFonts w:ascii="Arial" w:eastAsia="楷体_GB2312" w:hAnsi="Arial" w:cs="Arial" w:hint="eastAsia"/>
          <w:sz w:val="28"/>
        </w:rPr>
        <w:t>平方米</w:t>
      </w:r>
      <w:r>
        <w:rPr>
          <w:rFonts w:ascii="Arial" w:eastAsia="楷体_GB2312" w:hAnsi="Arial" w:cs="Arial" w:hint="eastAsia"/>
          <w:sz w:val="28"/>
        </w:rPr>
        <w:t>。</w:t>
      </w:r>
    </w:p>
    <w:p w14:paraId="19BF4F8E" w14:textId="77777777" w:rsidR="00277053" w:rsidRDefault="00277053" w:rsidP="00277053">
      <w:pPr>
        <w:spacing w:line="360" w:lineRule="auto"/>
        <w:ind w:firstLineChars="200" w:firstLine="560"/>
        <w:rPr>
          <w:rFonts w:ascii="Arial" w:eastAsia="楷体_GB2312" w:hAnsi="Arial" w:cs="Arial"/>
          <w:sz w:val="28"/>
        </w:rPr>
      </w:pPr>
      <w:r>
        <w:rPr>
          <w:rFonts w:ascii="Arial" w:eastAsia="楷体_GB2312" w:hAnsi="Arial" w:cs="Arial" w:hint="eastAsia"/>
          <w:sz w:val="28"/>
        </w:rPr>
        <w:t>收益法是预测估价对象的未来收益，利用报酬率或资本化率、收益乘数将未来收益转换为价值得到估价价值或价格的方法。本次评估收益法单价为</w:t>
      </w:r>
      <w:r>
        <w:rPr>
          <w:rFonts w:ascii="Arial" w:eastAsia="楷体_GB2312" w:hAnsi="Arial" w:cs="Arial"/>
          <w:sz w:val="28"/>
        </w:rPr>
        <w:t>29809</w:t>
      </w:r>
      <w:r>
        <w:rPr>
          <w:rFonts w:ascii="Arial" w:eastAsia="楷体_GB2312" w:hAnsi="Arial" w:cs="Arial" w:hint="eastAsia"/>
          <w:sz w:val="28"/>
        </w:rPr>
        <w:t>元</w:t>
      </w:r>
      <w:r w:rsidR="004D0B1E">
        <w:rPr>
          <w:rFonts w:ascii="Arial" w:eastAsia="楷体_GB2312" w:hAnsi="Arial" w:cs="Arial" w:hint="eastAsia"/>
          <w:sz w:val="28"/>
        </w:rPr>
        <w:t>/</w:t>
      </w:r>
      <w:r w:rsidR="004D0B1E">
        <w:rPr>
          <w:rFonts w:ascii="Arial" w:eastAsia="楷体_GB2312" w:hAnsi="Arial" w:cs="Arial" w:hint="eastAsia"/>
          <w:sz w:val="28"/>
        </w:rPr>
        <w:t>平方米</w:t>
      </w:r>
      <w:r>
        <w:rPr>
          <w:rFonts w:ascii="Arial" w:eastAsia="楷体_GB2312" w:hAnsi="Arial" w:cs="Arial" w:hint="eastAsia"/>
          <w:sz w:val="28"/>
        </w:rPr>
        <w:t>。</w:t>
      </w:r>
    </w:p>
    <w:p w14:paraId="5B5BC61D" w14:textId="77777777" w:rsidR="00DE6CFC" w:rsidRDefault="00277053" w:rsidP="00DE6CFC">
      <w:pPr>
        <w:spacing w:line="360" w:lineRule="auto"/>
        <w:ind w:firstLineChars="200" w:firstLine="560"/>
        <w:rPr>
          <w:rFonts w:ascii="Arial" w:eastAsia="楷体_GB2312" w:hAnsi="Arial" w:cs="Arial"/>
          <w:sz w:val="28"/>
        </w:rPr>
      </w:pPr>
      <w:r>
        <w:rPr>
          <w:rFonts w:ascii="Arial" w:eastAsia="楷体_GB2312" w:hAnsi="Arial" w:cs="Arial" w:hint="eastAsia"/>
          <w:sz w:val="28"/>
        </w:rPr>
        <w:t>综合分析两种评估方法测算的结果，两种评估方法得出的评估结果</w:t>
      </w:r>
      <w:r>
        <w:rPr>
          <w:rFonts w:ascii="Arial" w:eastAsia="楷体_GB2312" w:hAnsi="Arial" w:cs="Arial" w:hint="eastAsia"/>
          <w:sz w:val="28"/>
        </w:rPr>
        <w:lastRenderedPageBreak/>
        <w:t>相差较大，且比较法选取的可比实例均为成交日期与价值时点相近、价格正常的类似房地产，</w:t>
      </w:r>
      <w:proofErr w:type="gramStart"/>
      <w:r>
        <w:rPr>
          <w:rFonts w:ascii="Arial" w:eastAsia="楷体_GB2312" w:hAnsi="Arial" w:cs="Arial" w:hint="eastAsia"/>
          <w:sz w:val="28"/>
        </w:rPr>
        <w:t>收益法受北京市</w:t>
      </w:r>
      <w:proofErr w:type="gramEnd"/>
      <w:r>
        <w:rPr>
          <w:rFonts w:ascii="Arial" w:eastAsia="楷体_GB2312" w:hAnsi="Arial" w:cs="Arial" w:hint="eastAsia"/>
          <w:sz w:val="28"/>
        </w:rPr>
        <w:t>住宅用</w:t>
      </w:r>
      <w:proofErr w:type="gramStart"/>
      <w:r>
        <w:rPr>
          <w:rFonts w:ascii="Arial" w:eastAsia="楷体_GB2312" w:hAnsi="Arial" w:cs="Arial" w:hint="eastAsia"/>
          <w:sz w:val="28"/>
        </w:rPr>
        <w:t>房租售比低</w:t>
      </w:r>
      <w:proofErr w:type="gramEnd"/>
      <w:r>
        <w:rPr>
          <w:rFonts w:ascii="Arial" w:eastAsia="楷体_GB2312" w:hAnsi="Arial" w:cs="Arial" w:hint="eastAsia"/>
          <w:sz w:val="28"/>
        </w:rPr>
        <w:t>的实际情况，其测算结果与比较法相比与目前市场正常价格水平有所偏差，故可采用加权算术平均确定估价对象的房地产市场价值，故本次评估比较法取权重为</w:t>
      </w:r>
      <w:r>
        <w:rPr>
          <w:rFonts w:ascii="Arial" w:eastAsia="楷体_GB2312" w:hAnsi="Arial" w:cs="Arial"/>
          <w:sz w:val="28"/>
        </w:rPr>
        <w:t>80%</w:t>
      </w:r>
      <w:r>
        <w:rPr>
          <w:rFonts w:ascii="Arial" w:eastAsia="楷体_GB2312" w:hAnsi="Arial" w:cs="Arial" w:hint="eastAsia"/>
          <w:sz w:val="28"/>
        </w:rPr>
        <w:t>，收益法取权重为</w:t>
      </w:r>
      <w:r>
        <w:rPr>
          <w:rFonts w:ascii="Arial" w:eastAsia="楷体_GB2312" w:hAnsi="Arial" w:cs="Arial"/>
          <w:sz w:val="28"/>
        </w:rPr>
        <w:t>20%</w:t>
      </w:r>
      <w:r>
        <w:rPr>
          <w:rFonts w:ascii="Arial" w:eastAsia="楷体_GB2312" w:hAnsi="Arial" w:cs="Arial" w:hint="eastAsia"/>
          <w:sz w:val="28"/>
        </w:rPr>
        <w:t>。</w:t>
      </w:r>
    </w:p>
    <w:p w14:paraId="6ACC23F8" w14:textId="23E49477" w:rsidR="00F04125" w:rsidRPr="004D0B1E" w:rsidRDefault="00DE6CFC" w:rsidP="00DE6CFC">
      <w:pPr>
        <w:spacing w:line="360" w:lineRule="auto"/>
        <w:ind w:firstLineChars="200" w:firstLine="560"/>
        <w:rPr>
          <w:rFonts w:ascii="Arial" w:eastAsia="楷体_GB2312" w:hAnsi="Arial" w:cs="Arial"/>
          <w:sz w:val="28"/>
        </w:rPr>
      </w:pPr>
      <w:r>
        <w:rPr>
          <w:rFonts w:ascii="Arial" w:eastAsia="楷体_GB2312" w:hAnsi="Arial" w:cs="Arial" w:hint="eastAsia"/>
          <w:sz w:val="28"/>
        </w:rPr>
        <w:t>此外，</w:t>
      </w:r>
      <w:r w:rsidR="00277053" w:rsidRPr="004D0B1E">
        <w:rPr>
          <w:rFonts w:ascii="Arial" w:eastAsia="楷体_GB2312" w:hAnsi="Arial" w:cs="Arial" w:hint="eastAsia"/>
          <w:sz w:val="28"/>
        </w:rPr>
        <w:t>估价对象房屋性质为按经济适用住房管理，</w:t>
      </w:r>
      <w:r w:rsidR="004D0B1E" w:rsidRPr="004D0B1E">
        <w:rPr>
          <w:rFonts w:ascii="Arial" w:eastAsia="楷体_GB2312" w:hAnsi="Arial" w:cs="Arial" w:hint="eastAsia"/>
          <w:sz w:val="28"/>
        </w:rPr>
        <w:t>根据《北京市国土资源和房屋管理局关于办理绿化隔离地区新村建设房屋权属登记的通知》</w:t>
      </w:r>
      <w:r w:rsidR="004D0B1E" w:rsidRPr="004D0B1E">
        <w:rPr>
          <w:rFonts w:ascii="Arial" w:eastAsia="楷体_GB2312" w:hAnsi="Arial" w:cs="Arial" w:hint="eastAsia"/>
          <w:sz w:val="28"/>
        </w:rPr>
        <w:t>[</w:t>
      </w:r>
      <w:r w:rsidR="004D0B1E" w:rsidRPr="004D0B1E">
        <w:rPr>
          <w:rFonts w:ascii="Arial" w:eastAsia="楷体_GB2312" w:hAnsi="Arial" w:cs="Arial" w:hint="eastAsia"/>
          <w:sz w:val="28"/>
        </w:rPr>
        <w:t>京国土</w:t>
      </w:r>
      <w:proofErr w:type="gramStart"/>
      <w:r w:rsidR="004D0B1E" w:rsidRPr="004D0B1E">
        <w:rPr>
          <w:rFonts w:ascii="Arial" w:eastAsia="楷体_GB2312" w:hAnsi="Arial" w:cs="Arial" w:hint="eastAsia"/>
          <w:sz w:val="28"/>
        </w:rPr>
        <w:t>房管权</w:t>
      </w:r>
      <w:proofErr w:type="gramEnd"/>
      <w:r w:rsidR="004D0B1E" w:rsidRPr="004D0B1E">
        <w:rPr>
          <w:rFonts w:ascii="Arial" w:eastAsia="楷体_GB2312" w:hAnsi="Arial" w:cs="Arial" w:hint="eastAsia"/>
          <w:sz w:val="28"/>
        </w:rPr>
        <w:t>字（</w:t>
      </w:r>
      <w:r w:rsidR="004D0B1E" w:rsidRPr="004D0B1E">
        <w:rPr>
          <w:rFonts w:ascii="Arial" w:eastAsia="楷体_GB2312" w:hAnsi="Arial" w:cs="Arial"/>
          <w:sz w:val="28"/>
        </w:rPr>
        <w:t>2001</w:t>
      </w:r>
      <w:r w:rsidR="004D0B1E" w:rsidRPr="004D0B1E">
        <w:rPr>
          <w:rFonts w:ascii="Arial" w:eastAsia="楷体_GB2312" w:hAnsi="Arial" w:cs="Arial" w:hint="eastAsia"/>
          <w:sz w:val="28"/>
        </w:rPr>
        <w:t>）</w:t>
      </w:r>
      <w:r w:rsidR="004D0B1E" w:rsidRPr="004D0B1E">
        <w:rPr>
          <w:rFonts w:ascii="Arial" w:eastAsia="楷体_GB2312" w:hAnsi="Arial" w:cs="Arial"/>
          <w:sz w:val="28"/>
        </w:rPr>
        <w:t>1073</w:t>
      </w:r>
      <w:r w:rsidR="004D0B1E" w:rsidRPr="004D0B1E">
        <w:rPr>
          <w:rFonts w:ascii="Arial" w:eastAsia="楷体_GB2312" w:hAnsi="Arial" w:cs="Arial" w:hint="eastAsia"/>
          <w:sz w:val="28"/>
        </w:rPr>
        <w:t>号</w:t>
      </w:r>
      <w:r w:rsidR="004D0B1E" w:rsidRPr="004D0B1E">
        <w:rPr>
          <w:rFonts w:ascii="Arial" w:eastAsia="楷体_GB2312" w:hAnsi="Arial" w:cs="Arial" w:hint="eastAsia"/>
          <w:sz w:val="28"/>
        </w:rPr>
        <w:t>]</w:t>
      </w:r>
      <w:r w:rsidR="004D0B1E" w:rsidRPr="004D0B1E">
        <w:rPr>
          <w:rFonts w:ascii="Arial" w:eastAsia="楷体_GB2312" w:hAnsi="Arial" w:cs="Arial" w:hint="eastAsia"/>
          <w:sz w:val="28"/>
        </w:rPr>
        <w:t>，</w:t>
      </w:r>
      <w:r w:rsidR="00992AD5">
        <w:rPr>
          <w:rFonts w:ascii="Arial" w:eastAsia="楷体_GB2312" w:hAnsi="Arial" w:cs="Arial" w:hint="eastAsia"/>
          <w:sz w:val="28"/>
        </w:rPr>
        <w:t>“</w:t>
      </w:r>
      <w:r w:rsidR="00DC4A7F" w:rsidRPr="00DC4A7F">
        <w:rPr>
          <w:rFonts w:ascii="Arial" w:eastAsia="楷体_GB2312" w:hAnsi="Arial" w:cs="Arial" w:hint="eastAsia"/>
          <w:sz w:val="28"/>
        </w:rPr>
        <w:t>在上市出售时，由买房人按照销售额缴纳</w:t>
      </w:r>
      <w:r w:rsidR="00DC4A7F" w:rsidRPr="00DC4A7F">
        <w:rPr>
          <w:rFonts w:ascii="Arial" w:eastAsia="楷体_GB2312" w:hAnsi="Arial" w:cs="Arial"/>
          <w:sz w:val="28"/>
        </w:rPr>
        <w:t>3%</w:t>
      </w:r>
      <w:r w:rsidR="00DC4A7F" w:rsidRPr="00DC4A7F">
        <w:rPr>
          <w:rFonts w:ascii="Arial" w:eastAsia="楷体_GB2312" w:hAnsi="Arial" w:cs="Arial" w:hint="eastAsia"/>
          <w:sz w:val="28"/>
        </w:rPr>
        <w:t>的土地出让金后所购房屋核发商品房房屋所有权证</w:t>
      </w:r>
      <w:r w:rsidR="004D0B1E">
        <w:rPr>
          <w:rFonts w:ascii="Arial" w:eastAsia="楷体_GB2312" w:hAnsi="Arial" w:cs="Arial" w:hint="eastAsia"/>
          <w:sz w:val="28"/>
        </w:rPr>
        <w:t>，</w:t>
      </w:r>
      <w:r w:rsidR="00992AD5">
        <w:rPr>
          <w:rFonts w:ascii="Arial" w:eastAsia="楷体_GB2312" w:hAnsi="Arial" w:cs="Arial" w:hint="eastAsia"/>
          <w:sz w:val="28"/>
        </w:rPr>
        <w:t>”故，</w:t>
      </w:r>
      <w:r w:rsidR="00277053" w:rsidRPr="004D0B1E">
        <w:rPr>
          <w:rFonts w:ascii="Arial" w:eastAsia="楷体_GB2312" w:hAnsi="Arial" w:cs="Arial" w:hint="eastAsia"/>
          <w:sz w:val="28"/>
        </w:rPr>
        <w:t>估价结果扣除土地出让金</w:t>
      </w:r>
      <w:r w:rsidR="00277053" w:rsidRPr="004D0B1E">
        <w:rPr>
          <w:rFonts w:ascii="Arial" w:eastAsia="楷体_GB2312" w:hAnsi="Arial" w:cs="Arial" w:hint="eastAsia"/>
          <w:sz w:val="28"/>
        </w:rPr>
        <w:t>2</w:t>
      </w:r>
      <w:r w:rsidR="00277053" w:rsidRPr="004D0B1E">
        <w:rPr>
          <w:rFonts w:ascii="Arial" w:eastAsia="楷体_GB2312" w:hAnsi="Arial" w:cs="Arial"/>
          <w:sz w:val="28"/>
        </w:rPr>
        <w:t>03718</w:t>
      </w:r>
      <w:r w:rsidR="00277053" w:rsidRPr="004D0B1E">
        <w:rPr>
          <w:rFonts w:ascii="Arial" w:eastAsia="楷体_GB2312" w:hAnsi="Arial" w:cs="Arial" w:hint="eastAsia"/>
          <w:sz w:val="28"/>
        </w:rPr>
        <w:t>元，最终结果为</w:t>
      </w:r>
      <w:r w:rsidR="00277053" w:rsidRPr="004D0B1E">
        <w:rPr>
          <w:rFonts w:ascii="Arial" w:eastAsia="楷体_GB2312" w:hAnsi="Arial" w:cs="Arial" w:hint="eastAsia"/>
          <w:sz w:val="28"/>
        </w:rPr>
        <w:t>6</w:t>
      </w:r>
      <w:r w:rsidR="00277053" w:rsidRPr="004D0B1E">
        <w:rPr>
          <w:rFonts w:ascii="Arial" w:eastAsia="楷体_GB2312" w:hAnsi="Arial" w:cs="Arial"/>
          <w:sz w:val="28"/>
        </w:rPr>
        <w:t>586884</w:t>
      </w:r>
      <w:r w:rsidR="00277053" w:rsidRPr="004D0B1E">
        <w:rPr>
          <w:rFonts w:ascii="Arial" w:eastAsia="楷体_GB2312" w:hAnsi="Arial" w:cs="Arial" w:hint="eastAsia"/>
          <w:sz w:val="28"/>
        </w:rPr>
        <w:t>元，单价</w:t>
      </w:r>
      <w:r w:rsidR="00277053" w:rsidRPr="004D0B1E">
        <w:rPr>
          <w:rFonts w:ascii="Arial" w:eastAsia="楷体_GB2312" w:hAnsi="Arial" w:cs="Arial" w:hint="eastAsia"/>
          <w:sz w:val="28"/>
        </w:rPr>
        <w:t>4</w:t>
      </w:r>
      <w:r w:rsidR="00277053" w:rsidRPr="004D0B1E">
        <w:rPr>
          <w:rFonts w:ascii="Arial" w:eastAsia="楷体_GB2312" w:hAnsi="Arial" w:cs="Arial"/>
          <w:sz w:val="28"/>
        </w:rPr>
        <w:t>6524</w:t>
      </w:r>
      <w:r w:rsidR="00277053" w:rsidRPr="004D0B1E">
        <w:rPr>
          <w:rFonts w:ascii="Arial" w:eastAsia="楷体_GB2312" w:hAnsi="Arial" w:cs="Arial" w:hint="eastAsia"/>
          <w:sz w:val="28"/>
        </w:rPr>
        <w:t>元</w:t>
      </w:r>
      <w:r w:rsidR="00277053" w:rsidRPr="004D0B1E">
        <w:rPr>
          <w:rFonts w:ascii="Arial" w:eastAsia="楷体_GB2312" w:hAnsi="Arial" w:cs="Arial" w:hint="eastAsia"/>
          <w:sz w:val="28"/>
        </w:rPr>
        <w:t>/</w:t>
      </w:r>
      <w:r w:rsidR="00277053" w:rsidRPr="004D0B1E">
        <w:rPr>
          <w:rFonts w:ascii="Arial" w:eastAsia="楷体_GB2312" w:hAnsi="Arial" w:cs="Arial" w:hint="eastAsia"/>
          <w:sz w:val="28"/>
        </w:rPr>
        <w:t>平方米。</w:t>
      </w:r>
      <w:bookmarkStart w:id="0" w:name="_GoBack"/>
      <w:bookmarkEnd w:id="0"/>
    </w:p>
    <w:p w14:paraId="348CCE57" w14:textId="77777777" w:rsidR="00994A7C" w:rsidRPr="005A1249" w:rsidRDefault="00994A7C" w:rsidP="00661010">
      <w:pPr>
        <w:kinsoku w:val="0"/>
        <w:autoSpaceDE w:val="0"/>
        <w:autoSpaceDN w:val="0"/>
        <w:spacing w:line="276" w:lineRule="auto"/>
        <w:ind w:firstLineChars="200" w:firstLine="560"/>
        <w:contextualSpacing/>
        <w:rPr>
          <w:rFonts w:ascii="Times New Roman" w:eastAsia="宋体" w:hAnsi="Times New Roman" w:cs="Times New Roman"/>
          <w:kern w:val="0"/>
          <w:sz w:val="28"/>
          <w:szCs w:val="28"/>
        </w:rPr>
      </w:pPr>
    </w:p>
    <w:p w14:paraId="18D4B327" w14:textId="77777777" w:rsidR="00776655" w:rsidRPr="005A1249" w:rsidRDefault="00776655" w:rsidP="00661010">
      <w:pPr>
        <w:kinsoku w:val="0"/>
        <w:autoSpaceDE w:val="0"/>
        <w:autoSpaceDN w:val="0"/>
        <w:spacing w:line="276" w:lineRule="auto"/>
        <w:ind w:firstLineChars="200" w:firstLine="560"/>
        <w:contextualSpacing/>
        <w:rPr>
          <w:rFonts w:ascii="Times New Roman" w:eastAsia="宋体" w:hAnsi="Times New Roman" w:cs="Times New Roman"/>
          <w:kern w:val="0"/>
          <w:sz w:val="28"/>
          <w:szCs w:val="28"/>
        </w:rPr>
      </w:pPr>
    </w:p>
    <w:p w14:paraId="32E9A6F3" w14:textId="77777777" w:rsidR="00782179" w:rsidRPr="00277053" w:rsidRDefault="00BF730E" w:rsidP="00661010">
      <w:pPr>
        <w:kinsoku w:val="0"/>
        <w:autoSpaceDE w:val="0"/>
        <w:autoSpaceDN w:val="0"/>
        <w:spacing w:line="276" w:lineRule="auto"/>
        <w:ind w:firstLineChars="200" w:firstLine="560"/>
        <w:contextualSpacing/>
        <w:rPr>
          <w:rFonts w:ascii="Arial" w:eastAsia="楷体_GB2312" w:hAnsi="Arial" w:cs="Arial"/>
          <w:sz w:val="28"/>
        </w:rPr>
      </w:pPr>
      <w:r w:rsidRPr="00277053">
        <w:rPr>
          <w:rFonts w:ascii="Arial" w:eastAsia="楷体_GB2312" w:hAnsi="Arial" w:cs="Arial"/>
          <w:sz w:val="28"/>
        </w:rPr>
        <w:t>特此说明</w:t>
      </w:r>
      <w:r w:rsidR="00440E4F" w:rsidRPr="00277053">
        <w:rPr>
          <w:rFonts w:ascii="Arial" w:eastAsia="楷体_GB2312" w:hAnsi="Arial" w:cs="Arial"/>
          <w:sz w:val="28"/>
        </w:rPr>
        <w:t>。</w:t>
      </w:r>
    </w:p>
    <w:p w14:paraId="48B69291" w14:textId="77777777" w:rsidR="00776655" w:rsidRPr="00277053" w:rsidRDefault="00776655" w:rsidP="00661010">
      <w:pPr>
        <w:kinsoku w:val="0"/>
        <w:autoSpaceDE w:val="0"/>
        <w:autoSpaceDN w:val="0"/>
        <w:spacing w:line="276" w:lineRule="auto"/>
        <w:ind w:firstLineChars="200" w:firstLine="560"/>
        <w:contextualSpacing/>
        <w:rPr>
          <w:rFonts w:ascii="Arial" w:eastAsia="楷体_GB2312" w:hAnsi="Arial" w:cs="Arial"/>
          <w:sz w:val="28"/>
        </w:rPr>
      </w:pPr>
    </w:p>
    <w:p w14:paraId="1F2199CC" w14:textId="77777777" w:rsidR="00994A7C" w:rsidRPr="00277053" w:rsidRDefault="00994A7C" w:rsidP="00661010">
      <w:pPr>
        <w:kinsoku w:val="0"/>
        <w:autoSpaceDE w:val="0"/>
        <w:autoSpaceDN w:val="0"/>
        <w:spacing w:line="276" w:lineRule="auto"/>
        <w:ind w:firstLineChars="200" w:firstLine="560"/>
        <w:contextualSpacing/>
        <w:rPr>
          <w:rFonts w:ascii="Arial" w:eastAsia="楷体_GB2312" w:hAnsi="Arial" w:cs="Arial"/>
          <w:sz w:val="28"/>
        </w:rPr>
      </w:pPr>
    </w:p>
    <w:p w14:paraId="6715E7C5" w14:textId="77777777" w:rsidR="00994A7C" w:rsidRPr="00277053" w:rsidRDefault="00994A7C" w:rsidP="00661010">
      <w:pPr>
        <w:kinsoku w:val="0"/>
        <w:autoSpaceDE w:val="0"/>
        <w:autoSpaceDN w:val="0"/>
        <w:spacing w:line="276" w:lineRule="auto"/>
        <w:ind w:firstLineChars="200" w:firstLine="560"/>
        <w:contextualSpacing/>
        <w:rPr>
          <w:rFonts w:ascii="Arial" w:eastAsia="楷体_GB2312" w:hAnsi="Arial" w:cs="Arial"/>
          <w:sz w:val="28"/>
        </w:rPr>
      </w:pPr>
    </w:p>
    <w:p w14:paraId="4E696767" w14:textId="77777777" w:rsidR="00254642" w:rsidRPr="00277053" w:rsidRDefault="00254642" w:rsidP="00277053">
      <w:pPr>
        <w:kinsoku w:val="0"/>
        <w:autoSpaceDE w:val="0"/>
        <w:autoSpaceDN w:val="0"/>
        <w:spacing w:line="276" w:lineRule="auto"/>
        <w:ind w:firstLineChars="1500" w:firstLine="4200"/>
        <w:contextualSpacing/>
        <w:rPr>
          <w:rFonts w:ascii="Arial" w:eastAsia="楷体_GB2312" w:hAnsi="Arial" w:cs="Arial"/>
          <w:sz w:val="28"/>
        </w:rPr>
      </w:pPr>
      <w:proofErr w:type="gramStart"/>
      <w:r w:rsidRPr="00277053">
        <w:rPr>
          <w:rFonts w:ascii="Arial" w:eastAsia="楷体_GB2312" w:hAnsi="Arial" w:cs="Arial"/>
          <w:sz w:val="28"/>
        </w:rPr>
        <w:t>北京康正宏</w:t>
      </w:r>
      <w:proofErr w:type="gramEnd"/>
      <w:r w:rsidRPr="00277053">
        <w:rPr>
          <w:rFonts w:ascii="Arial" w:eastAsia="楷体_GB2312" w:hAnsi="Arial" w:cs="Arial"/>
          <w:sz w:val="28"/>
        </w:rPr>
        <w:t>基房地产评估有限公司</w:t>
      </w:r>
    </w:p>
    <w:p w14:paraId="3CB0B768" w14:textId="77777777" w:rsidR="008F022F" w:rsidRPr="00277053" w:rsidRDefault="00A41316" w:rsidP="00277053">
      <w:pPr>
        <w:kinsoku w:val="0"/>
        <w:autoSpaceDE w:val="0"/>
        <w:autoSpaceDN w:val="0"/>
        <w:spacing w:line="276" w:lineRule="auto"/>
        <w:ind w:firstLineChars="1950" w:firstLine="5460"/>
        <w:contextualSpacing/>
        <w:rPr>
          <w:rFonts w:ascii="Arial" w:eastAsia="楷体_GB2312" w:hAnsi="Arial" w:cs="Arial"/>
          <w:sz w:val="28"/>
        </w:rPr>
      </w:pPr>
      <w:r w:rsidRPr="00277053">
        <w:rPr>
          <w:rFonts w:ascii="Arial" w:eastAsia="楷体_GB2312" w:hAnsi="Arial" w:cs="Arial"/>
          <w:sz w:val="28"/>
        </w:rPr>
        <w:t>二</w:t>
      </w:r>
      <w:r w:rsidR="0050387B" w:rsidRPr="00277053">
        <w:rPr>
          <w:rFonts w:ascii="微软雅黑" w:eastAsia="微软雅黑" w:hAnsi="微软雅黑" w:cs="微软雅黑" w:hint="eastAsia"/>
          <w:sz w:val="28"/>
        </w:rPr>
        <w:t>〇</w:t>
      </w:r>
      <w:r w:rsidR="00C37145" w:rsidRPr="00277053">
        <w:rPr>
          <w:rFonts w:ascii="Arial" w:eastAsia="楷体_GB2312" w:hAnsi="Arial" w:cs="Arial"/>
          <w:sz w:val="28"/>
        </w:rPr>
        <w:t>二</w:t>
      </w:r>
      <w:r w:rsidR="0050387B" w:rsidRPr="00277053">
        <w:rPr>
          <w:rFonts w:ascii="Arial" w:eastAsia="楷体_GB2312" w:hAnsi="Arial" w:cs="Arial"/>
          <w:sz w:val="28"/>
        </w:rPr>
        <w:t>一</w:t>
      </w:r>
      <w:r w:rsidRPr="00277053">
        <w:rPr>
          <w:rFonts w:ascii="Arial" w:eastAsia="楷体_GB2312" w:hAnsi="Arial" w:cs="Arial"/>
          <w:sz w:val="28"/>
        </w:rPr>
        <w:t>年</w:t>
      </w:r>
      <w:r w:rsidR="00300EC2" w:rsidRPr="00277053">
        <w:rPr>
          <w:rFonts w:ascii="Arial" w:eastAsia="楷体_GB2312" w:hAnsi="Arial" w:cs="Arial" w:hint="eastAsia"/>
          <w:sz w:val="28"/>
        </w:rPr>
        <w:t>九</w:t>
      </w:r>
      <w:r w:rsidRPr="00277053">
        <w:rPr>
          <w:rFonts w:ascii="Arial" w:eastAsia="楷体_GB2312" w:hAnsi="Arial" w:cs="Arial"/>
          <w:sz w:val="28"/>
        </w:rPr>
        <w:t>月</w:t>
      </w:r>
      <w:r w:rsidR="00C9526E">
        <w:rPr>
          <w:rFonts w:ascii="Arial" w:eastAsia="楷体_GB2312" w:hAnsi="Arial" w:cs="Arial" w:hint="eastAsia"/>
          <w:sz w:val="28"/>
        </w:rPr>
        <w:t>八</w:t>
      </w:r>
      <w:r w:rsidR="0077669E" w:rsidRPr="00277053">
        <w:rPr>
          <w:rFonts w:ascii="Arial" w:eastAsia="楷体_GB2312" w:hAnsi="Arial" w:cs="Arial"/>
          <w:sz w:val="28"/>
        </w:rPr>
        <w:t>日</w:t>
      </w:r>
    </w:p>
    <w:sectPr w:rsidR="008F022F" w:rsidRPr="00277053" w:rsidSect="00B65498">
      <w:headerReference w:type="default" r:id="rId8"/>
      <w:footerReference w:type="default" r:id="rId9"/>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81C0F" w14:textId="77777777" w:rsidR="003B67D7" w:rsidRDefault="003B67D7" w:rsidP="00FA3B45">
      <w:r>
        <w:separator/>
      </w:r>
    </w:p>
  </w:endnote>
  <w:endnote w:type="continuationSeparator" w:id="0">
    <w:p w14:paraId="4A5ABC75" w14:textId="77777777" w:rsidR="003B67D7" w:rsidRDefault="003B67D7" w:rsidP="00FA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490818"/>
      <w:docPartObj>
        <w:docPartGallery w:val="Page Numbers (Bottom of Page)"/>
        <w:docPartUnique/>
      </w:docPartObj>
    </w:sdtPr>
    <w:sdtEndPr/>
    <w:sdtContent>
      <w:p w14:paraId="1E497D80" w14:textId="77777777" w:rsidR="005A3126" w:rsidRDefault="005A3126">
        <w:pPr>
          <w:pStyle w:val="a5"/>
          <w:jc w:val="center"/>
        </w:pPr>
        <w:r>
          <w:fldChar w:fldCharType="begin"/>
        </w:r>
        <w:r>
          <w:instrText>PAGE   \* MERGEFORMAT</w:instrText>
        </w:r>
        <w:r>
          <w:fldChar w:fldCharType="separate"/>
        </w:r>
        <w:r w:rsidR="00992AD5" w:rsidRPr="00992AD5">
          <w:rPr>
            <w:noProof/>
            <w:lang w:val="zh-CN"/>
          </w:rPr>
          <w:t>2</w:t>
        </w:r>
        <w:r>
          <w:fldChar w:fldCharType="end"/>
        </w:r>
      </w:p>
    </w:sdtContent>
  </w:sdt>
  <w:p w14:paraId="04605B77" w14:textId="77777777" w:rsidR="005A3126" w:rsidRDefault="005A31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8129F" w14:textId="77777777" w:rsidR="003B67D7" w:rsidRDefault="003B67D7" w:rsidP="00FA3B45">
      <w:r>
        <w:separator/>
      </w:r>
    </w:p>
  </w:footnote>
  <w:footnote w:type="continuationSeparator" w:id="0">
    <w:p w14:paraId="1D69FCB9" w14:textId="77777777" w:rsidR="003B67D7" w:rsidRDefault="003B67D7" w:rsidP="00FA3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28759" w14:textId="77777777" w:rsidR="00534683" w:rsidRDefault="00534683">
    <w:pPr>
      <w:pStyle w:val="a3"/>
    </w:pPr>
    <w:r>
      <w:rPr>
        <w:noProof/>
      </w:rPr>
      <w:drawing>
        <wp:inline distT="0" distB="0" distL="0" distR="0" wp14:anchorId="0044EF2C" wp14:editId="6F980FEC">
          <wp:extent cx="5543550" cy="275532"/>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64E04"/>
    <w:multiLevelType w:val="hybridMultilevel"/>
    <w:tmpl w:val="C8422F06"/>
    <w:lvl w:ilvl="0" w:tplc="63B47F6C">
      <w:start w:val="1"/>
      <w:numFmt w:val="decimal"/>
      <w:lvlText w:val="%1．"/>
      <w:lvlJc w:val="left"/>
      <w:pPr>
        <w:ind w:left="1565" w:hanging="100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C520C38"/>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15:restartNumberingAfterBreak="0">
    <w:nsid w:val="2D36381B"/>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 w15:restartNumberingAfterBreak="0">
    <w:nsid w:val="35D86C95"/>
    <w:multiLevelType w:val="hybridMultilevel"/>
    <w:tmpl w:val="AB24267A"/>
    <w:lvl w:ilvl="0" w:tplc="DF043CCC">
      <w:start w:val="1"/>
      <w:numFmt w:val="decimal"/>
      <w:lvlText w:val="%1."/>
      <w:lvlJc w:val="left"/>
      <w:pPr>
        <w:ind w:left="1305" w:hanging="765"/>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15:restartNumberingAfterBreak="0">
    <w:nsid w:val="4C726EB3"/>
    <w:multiLevelType w:val="hybridMultilevel"/>
    <w:tmpl w:val="AB30E696"/>
    <w:lvl w:ilvl="0" w:tplc="37EA9578">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5" w15:restartNumberingAfterBreak="0">
    <w:nsid w:val="537023CA"/>
    <w:multiLevelType w:val="hybridMultilevel"/>
    <w:tmpl w:val="05226966"/>
    <w:lvl w:ilvl="0" w:tplc="B56C6A36">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6" w15:restartNumberingAfterBreak="0">
    <w:nsid w:val="70000B2D"/>
    <w:multiLevelType w:val="hybridMultilevel"/>
    <w:tmpl w:val="5EE4B622"/>
    <w:lvl w:ilvl="0" w:tplc="14265864">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7" w15:restartNumberingAfterBreak="0">
    <w:nsid w:val="733B7460"/>
    <w:multiLevelType w:val="hybridMultilevel"/>
    <w:tmpl w:val="B282A974"/>
    <w:lvl w:ilvl="0" w:tplc="0409000F">
      <w:start w:val="1"/>
      <w:numFmt w:val="decimal"/>
      <w:lvlText w:val="%1."/>
      <w:lvlJc w:val="left"/>
      <w:pPr>
        <w:ind w:left="1270" w:hanging="420"/>
      </w:pPr>
    </w:lvl>
    <w:lvl w:ilvl="1" w:tplc="04090019">
      <w:start w:val="1"/>
      <w:numFmt w:val="lowerLetter"/>
      <w:lvlText w:val="%2)"/>
      <w:lvlJc w:val="left"/>
      <w:pPr>
        <w:ind w:left="1690" w:hanging="420"/>
      </w:pPr>
    </w:lvl>
    <w:lvl w:ilvl="2" w:tplc="0409001B">
      <w:start w:val="1"/>
      <w:numFmt w:val="lowerRoman"/>
      <w:lvlText w:val="%3."/>
      <w:lvlJc w:val="right"/>
      <w:pPr>
        <w:ind w:left="2110" w:hanging="420"/>
      </w:pPr>
    </w:lvl>
    <w:lvl w:ilvl="3" w:tplc="0409000F">
      <w:start w:val="1"/>
      <w:numFmt w:val="decimal"/>
      <w:lvlText w:val="%4."/>
      <w:lvlJc w:val="left"/>
      <w:pPr>
        <w:ind w:left="2530" w:hanging="420"/>
      </w:pPr>
    </w:lvl>
    <w:lvl w:ilvl="4" w:tplc="04090019">
      <w:start w:val="1"/>
      <w:numFmt w:val="lowerLetter"/>
      <w:lvlText w:val="%5)"/>
      <w:lvlJc w:val="left"/>
      <w:pPr>
        <w:ind w:left="2950" w:hanging="420"/>
      </w:pPr>
    </w:lvl>
    <w:lvl w:ilvl="5" w:tplc="0409001B">
      <w:start w:val="1"/>
      <w:numFmt w:val="lowerRoman"/>
      <w:lvlText w:val="%6."/>
      <w:lvlJc w:val="right"/>
      <w:pPr>
        <w:ind w:left="3370" w:hanging="420"/>
      </w:pPr>
    </w:lvl>
    <w:lvl w:ilvl="6" w:tplc="0409000F">
      <w:start w:val="1"/>
      <w:numFmt w:val="decimal"/>
      <w:lvlText w:val="%7."/>
      <w:lvlJc w:val="left"/>
      <w:pPr>
        <w:ind w:left="3790" w:hanging="420"/>
      </w:pPr>
    </w:lvl>
    <w:lvl w:ilvl="7" w:tplc="04090019">
      <w:start w:val="1"/>
      <w:numFmt w:val="lowerLetter"/>
      <w:lvlText w:val="%8)"/>
      <w:lvlJc w:val="left"/>
      <w:pPr>
        <w:ind w:left="4210" w:hanging="420"/>
      </w:pPr>
    </w:lvl>
    <w:lvl w:ilvl="8" w:tplc="0409001B">
      <w:start w:val="1"/>
      <w:numFmt w:val="lowerRoman"/>
      <w:lvlText w:val="%9."/>
      <w:lvlJc w:val="right"/>
      <w:pPr>
        <w:ind w:left="4630" w:hanging="420"/>
      </w:pPr>
    </w:lvl>
  </w:abstractNum>
  <w:abstractNum w:abstractNumId="8" w15:restartNumberingAfterBreak="0">
    <w:nsid w:val="7A130CC5"/>
    <w:multiLevelType w:val="hybridMultilevel"/>
    <w:tmpl w:val="F0B2A148"/>
    <w:lvl w:ilvl="0" w:tplc="FA880102">
      <w:start w:val="1"/>
      <w:numFmt w:val="decimal"/>
      <w:lvlText w:val="%1、"/>
      <w:lvlJc w:val="left"/>
      <w:pPr>
        <w:ind w:left="1735" w:hanging="103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9" w15:restartNumberingAfterBreak="0">
    <w:nsid w:val="7EDE552A"/>
    <w:multiLevelType w:val="hybridMultilevel"/>
    <w:tmpl w:val="9F46C2A8"/>
    <w:lvl w:ilvl="0" w:tplc="3DD8D9F2">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2"/>
  </w:num>
  <w:num w:numId="2">
    <w:abstractNumId w:val="8"/>
  </w:num>
  <w:num w:numId="3">
    <w:abstractNumId w:val="1"/>
  </w:num>
  <w:num w:numId="4">
    <w:abstractNumId w:val="6"/>
  </w:num>
  <w:num w:numId="5">
    <w:abstractNumId w:val="9"/>
  </w:num>
  <w:num w:numId="6">
    <w:abstractNumId w:val="4"/>
  </w:num>
  <w:num w:numId="7">
    <w:abstractNumId w:val="3"/>
  </w:num>
  <w:num w:numId="8">
    <w:abstractNumId w:val="5"/>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41E"/>
    <w:rsid w:val="00001CD1"/>
    <w:rsid w:val="00004EAB"/>
    <w:rsid w:val="00010089"/>
    <w:rsid w:val="00021D74"/>
    <w:rsid w:val="00034E55"/>
    <w:rsid w:val="00040AF5"/>
    <w:rsid w:val="000418BB"/>
    <w:rsid w:val="00046257"/>
    <w:rsid w:val="00060ECD"/>
    <w:rsid w:val="000622EA"/>
    <w:rsid w:val="0007146C"/>
    <w:rsid w:val="00073E40"/>
    <w:rsid w:val="000862DD"/>
    <w:rsid w:val="00092F84"/>
    <w:rsid w:val="000D2B98"/>
    <w:rsid w:val="000D706B"/>
    <w:rsid w:val="000E4E7D"/>
    <w:rsid w:val="000F189E"/>
    <w:rsid w:val="000F45B2"/>
    <w:rsid w:val="000F671D"/>
    <w:rsid w:val="001012F6"/>
    <w:rsid w:val="00101808"/>
    <w:rsid w:val="00102370"/>
    <w:rsid w:val="0011469E"/>
    <w:rsid w:val="00127725"/>
    <w:rsid w:val="001301D6"/>
    <w:rsid w:val="00145BBB"/>
    <w:rsid w:val="0014772A"/>
    <w:rsid w:val="00150DD5"/>
    <w:rsid w:val="0015598E"/>
    <w:rsid w:val="001574EF"/>
    <w:rsid w:val="00160170"/>
    <w:rsid w:val="00163EFB"/>
    <w:rsid w:val="00164488"/>
    <w:rsid w:val="00165128"/>
    <w:rsid w:val="00175C26"/>
    <w:rsid w:val="00175D4A"/>
    <w:rsid w:val="001773C6"/>
    <w:rsid w:val="00177C3B"/>
    <w:rsid w:val="001801FA"/>
    <w:rsid w:val="0018404A"/>
    <w:rsid w:val="001A747A"/>
    <w:rsid w:val="001B1149"/>
    <w:rsid w:val="001C44AA"/>
    <w:rsid w:val="001C7AA9"/>
    <w:rsid w:val="001D3A02"/>
    <w:rsid w:val="001D5F41"/>
    <w:rsid w:val="001E1A05"/>
    <w:rsid w:val="001E2A3D"/>
    <w:rsid w:val="001E6724"/>
    <w:rsid w:val="001F34E0"/>
    <w:rsid w:val="002034C1"/>
    <w:rsid w:val="00204110"/>
    <w:rsid w:val="00211F8F"/>
    <w:rsid w:val="00212232"/>
    <w:rsid w:val="002420F2"/>
    <w:rsid w:val="00244389"/>
    <w:rsid w:val="00247395"/>
    <w:rsid w:val="00254642"/>
    <w:rsid w:val="00256191"/>
    <w:rsid w:val="00256D70"/>
    <w:rsid w:val="002603C1"/>
    <w:rsid w:val="0026422A"/>
    <w:rsid w:val="00270EA7"/>
    <w:rsid w:val="00276F7B"/>
    <w:rsid w:val="00277053"/>
    <w:rsid w:val="00277F14"/>
    <w:rsid w:val="0028234A"/>
    <w:rsid w:val="00282DB1"/>
    <w:rsid w:val="00283B75"/>
    <w:rsid w:val="002861CC"/>
    <w:rsid w:val="00292146"/>
    <w:rsid w:val="002930B1"/>
    <w:rsid w:val="002A3F85"/>
    <w:rsid w:val="002A623B"/>
    <w:rsid w:val="002C0A63"/>
    <w:rsid w:val="002C0DD8"/>
    <w:rsid w:val="002D0295"/>
    <w:rsid w:val="002D2C37"/>
    <w:rsid w:val="002D4FFD"/>
    <w:rsid w:val="002D534D"/>
    <w:rsid w:val="002D6918"/>
    <w:rsid w:val="002E2093"/>
    <w:rsid w:val="002E511C"/>
    <w:rsid w:val="002E5D15"/>
    <w:rsid w:val="002E6891"/>
    <w:rsid w:val="002E7149"/>
    <w:rsid w:val="002F0E99"/>
    <w:rsid w:val="002F458D"/>
    <w:rsid w:val="002F5CAB"/>
    <w:rsid w:val="002F63D2"/>
    <w:rsid w:val="00300354"/>
    <w:rsid w:val="00300357"/>
    <w:rsid w:val="00300EC2"/>
    <w:rsid w:val="0030193E"/>
    <w:rsid w:val="00330481"/>
    <w:rsid w:val="0033411D"/>
    <w:rsid w:val="00337FCA"/>
    <w:rsid w:val="00341B29"/>
    <w:rsid w:val="003502D0"/>
    <w:rsid w:val="00351255"/>
    <w:rsid w:val="00356D9A"/>
    <w:rsid w:val="003615CE"/>
    <w:rsid w:val="00364D83"/>
    <w:rsid w:val="00366EBB"/>
    <w:rsid w:val="00380CA0"/>
    <w:rsid w:val="00387273"/>
    <w:rsid w:val="003B67D7"/>
    <w:rsid w:val="003D19B3"/>
    <w:rsid w:val="003D19E0"/>
    <w:rsid w:val="003D54D0"/>
    <w:rsid w:val="003E0FF8"/>
    <w:rsid w:val="003E1DC5"/>
    <w:rsid w:val="003E2E7B"/>
    <w:rsid w:val="003F1376"/>
    <w:rsid w:val="003F13E4"/>
    <w:rsid w:val="003F19E2"/>
    <w:rsid w:val="00402250"/>
    <w:rsid w:val="004053A8"/>
    <w:rsid w:val="00405F59"/>
    <w:rsid w:val="00414976"/>
    <w:rsid w:val="004162D0"/>
    <w:rsid w:val="00416CE1"/>
    <w:rsid w:val="00416D0B"/>
    <w:rsid w:val="0042057C"/>
    <w:rsid w:val="0042151B"/>
    <w:rsid w:val="00422CB7"/>
    <w:rsid w:val="00425231"/>
    <w:rsid w:val="004350DA"/>
    <w:rsid w:val="00440E4F"/>
    <w:rsid w:val="0045218A"/>
    <w:rsid w:val="004601DD"/>
    <w:rsid w:val="00460F29"/>
    <w:rsid w:val="004739E7"/>
    <w:rsid w:val="0047741E"/>
    <w:rsid w:val="00477CEF"/>
    <w:rsid w:val="00480AFD"/>
    <w:rsid w:val="004816E9"/>
    <w:rsid w:val="00483D35"/>
    <w:rsid w:val="004A29BC"/>
    <w:rsid w:val="004A7EC5"/>
    <w:rsid w:val="004C1CF9"/>
    <w:rsid w:val="004C73BF"/>
    <w:rsid w:val="004D0B1E"/>
    <w:rsid w:val="004D14EB"/>
    <w:rsid w:val="004E4327"/>
    <w:rsid w:val="004E54B7"/>
    <w:rsid w:val="004E65EF"/>
    <w:rsid w:val="004F456F"/>
    <w:rsid w:val="004F4BAE"/>
    <w:rsid w:val="004F79E8"/>
    <w:rsid w:val="00503876"/>
    <w:rsid w:val="0050387B"/>
    <w:rsid w:val="00506298"/>
    <w:rsid w:val="00520499"/>
    <w:rsid w:val="005235CA"/>
    <w:rsid w:val="00523BE0"/>
    <w:rsid w:val="00534683"/>
    <w:rsid w:val="00552C66"/>
    <w:rsid w:val="00552E6C"/>
    <w:rsid w:val="00554A39"/>
    <w:rsid w:val="00563162"/>
    <w:rsid w:val="00567575"/>
    <w:rsid w:val="0057027A"/>
    <w:rsid w:val="00570706"/>
    <w:rsid w:val="0057356E"/>
    <w:rsid w:val="00573B24"/>
    <w:rsid w:val="00583484"/>
    <w:rsid w:val="00585B4F"/>
    <w:rsid w:val="00586C0C"/>
    <w:rsid w:val="005873BE"/>
    <w:rsid w:val="005A1249"/>
    <w:rsid w:val="005A3126"/>
    <w:rsid w:val="005E1008"/>
    <w:rsid w:val="005E3918"/>
    <w:rsid w:val="005F1F02"/>
    <w:rsid w:val="0060258A"/>
    <w:rsid w:val="00604378"/>
    <w:rsid w:val="006048EA"/>
    <w:rsid w:val="006062B8"/>
    <w:rsid w:val="006112B9"/>
    <w:rsid w:val="006114C4"/>
    <w:rsid w:val="00615866"/>
    <w:rsid w:val="00626848"/>
    <w:rsid w:val="006279B9"/>
    <w:rsid w:val="006307F8"/>
    <w:rsid w:val="00635D8E"/>
    <w:rsid w:val="00637651"/>
    <w:rsid w:val="006378B3"/>
    <w:rsid w:val="006403A1"/>
    <w:rsid w:val="00640502"/>
    <w:rsid w:val="00645E71"/>
    <w:rsid w:val="00650721"/>
    <w:rsid w:val="006519D3"/>
    <w:rsid w:val="006553F6"/>
    <w:rsid w:val="0065736F"/>
    <w:rsid w:val="00661010"/>
    <w:rsid w:val="00663330"/>
    <w:rsid w:val="006635B6"/>
    <w:rsid w:val="006676B5"/>
    <w:rsid w:val="00670C15"/>
    <w:rsid w:val="0068049B"/>
    <w:rsid w:val="00682043"/>
    <w:rsid w:val="006A235B"/>
    <w:rsid w:val="006B02D4"/>
    <w:rsid w:val="006B1FC3"/>
    <w:rsid w:val="006B45F3"/>
    <w:rsid w:val="006C7BB2"/>
    <w:rsid w:val="006D197D"/>
    <w:rsid w:val="006D6955"/>
    <w:rsid w:val="006E6208"/>
    <w:rsid w:val="006F2CED"/>
    <w:rsid w:val="00703776"/>
    <w:rsid w:val="00707DB2"/>
    <w:rsid w:val="0072194F"/>
    <w:rsid w:val="00747DA0"/>
    <w:rsid w:val="00750628"/>
    <w:rsid w:val="00751AF6"/>
    <w:rsid w:val="00755635"/>
    <w:rsid w:val="00756CF4"/>
    <w:rsid w:val="0076487A"/>
    <w:rsid w:val="00765438"/>
    <w:rsid w:val="00776655"/>
    <w:rsid w:val="0077669E"/>
    <w:rsid w:val="00782179"/>
    <w:rsid w:val="00782AA6"/>
    <w:rsid w:val="00785B13"/>
    <w:rsid w:val="00793A98"/>
    <w:rsid w:val="007A2CC0"/>
    <w:rsid w:val="007A6314"/>
    <w:rsid w:val="007B28BF"/>
    <w:rsid w:val="007B48E4"/>
    <w:rsid w:val="007C040E"/>
    <w:rsid w:val="007C1365"/>
    <w:rsid w:val="007C47A1"/>
    <w:rsid w:val="007D52F8"/>
    <w:rsid w:val="007D5E37"/>
    <w:rsid w:val="007D647E"/>
    <w:rsid w:val="007D6B25"/>
    <w:rsid w:val="007D6CC0"/>
    <w:rsid w:val="00813475"/>
    <w:rsid w:val="00826F63"/>
    <w:rsid w:val="00832176"/>
    <w:rsid w:val="008419A2"/>
    <w:rsid w:val="008427DD"/>
    <w:rsid w:val="00846176"/>
    <w:rsid w:val="00863702"/>
    <w:rsid w:val="008670B8"/>
    <w:rsid w:val="0088065F"/>
    <w:rsid w:val="00890889"/>
    <w:rsid w:val="008A6601"/>
    <w:rsid w:val="008B3042"/>
    <w:rsid w:val="008B528E"/>
    <w:rsid w:val="008B618C"/>
    <w:rsid w:val="008C6E53"/>
    <w:rsid w:val="008D070F"/>
    <w:rsid w:val="008D1732"/>
    <w:rsid w:val="008E2D20"/>
    <w:rsid w:val="008E3250"/>
    <w:rsid w:val="008E3EE3"/>
    <w:rsid w:val="008F022F"/>
    <w:rsid w:val="00903C23"/>
    <w:rsid w:val="00915225"/>
    <w:rsid w:val="00916BA9"/>
    <w:rsid w:val="0092061F"/>
    <w:rsid w:val="00923EC7"/>
    <w:rsid w:val="00924440"/>
    <w:rsid w:val="00925A1F"/>
    <w:rsid w:val="00935709"/>
    <w:rsid w:val="009643E9"/>
    <w:rsid w:val="00974F70"/>
    <w:rsid w:val="00975067"/>
    <w:rsid w:val="00982206"/>
    <w:rsid w:val="00983612"/>
    <w:rsid w:val="00992AD5"/>
    <w:rsid w:val="009932DA"/>
    <w:rsid w:val="00994A7C"/>
    <w:rsid w:val="009A5298"/>
    <w:rsid w:val="009A54DA"/>
    <w:rsid w:val="009A5C8E"/>
    <w:rsid w:val="009C409C"/>
    <w:rsid w:val="009D064B"/>
    <w:rsid w:val="009D1CED"/>
    <w:rsid w:val="009E7572"/>
    <w:rsid w:val="00A01912"/>
    <w:rsid w:val="00A14671"/>
    <w:rsid w:val="00A26E67"/>
    <w:rsid w:val="00A307A1"/>
    <w:rsid w:val="00A41316"/>
    <w:rsid w:val="00A44278"/>
    <w:rsid w:val="00A44D9E"/>
    <w:rsid w:val="00A470BC"/>
    <w:rsid w:val="00A57C5F"/>
    <w:rsid w:val="00A6175B"/>
    <w:rsid w:val="00A621A3"/>
    <w:rsid w:val="00A67181"/>
    <w:rsid w:val="00A743E8"/>
    <w:rsid w:val="00A85CCD"/>
    <w:rsid w:val="00A934AF"/>
    <w:rsid w:val="00A95DD5"/>
    <w:rsid w:val="00AA4C55"/>
    <w:rsid w:val="00AA5F0B"/>
    <w:rsid w:val="00AA7353"/>
    <w:rsid w:val="00AB04FA"/>
    <w:rsid w:val="00AB308B"/>
    <w:rsid w:val="00AB392E"/>
    <w:rsid w:val="00AB599C"/>
    <w:rsid w:val="00AB74EF"/>
    <w:rsid w:val="00AC1F61"/>
    <w:rsid w:val="00AC4A0C"/>
    <w:rsid w:val="00AD020E"/>
    <w:rsid w:val="00AD7926"/>
    <w:rsid w:val="00AE363F"/>
    <w:rsid w:val="00B01BC3"/>
    <w:rsid w:val="00B05D29"/>
    <w:rsid w:val="00B227E0"/>
    <w:rsid w:val="00B255A9"/>
    <w:rsid w:val="00B30886"/>
    <w:rsid w:val="00B32817"/>
    <w:rsid w:val="00B341EB"/>
    <w:rsid w:val="00B46676"/>
    <w:rsid w:val="00B46974"/>
    <w:rsid w:val="00B47FDA"/>
    <w:rsid w:val="00B525B6"/>
    <w:rsid w:val="00B61649"/>
    <w:rsid w:val="00B619B2"/>
    <w:rsid w:val="00B63FB2"/>
    <w:rsid w:val="00B65498"/>
    <w:rsid w:val="00B66523"/>
    <w:rsid w:val="00B73FCE"/>
    <w:rsid w:val="00B860FA"/>
    <w:rsid w:val="00B87EAD"/>
    <w:rsid w:val="00B956FF"/>
    <w:rsid w:val="00B96F6D"/>
    <w:rsid w:val="00BA59E3"/>
    <w:rsid w:val="00BB13C8"/>
    <w:rsid w:val="00BB7AD1"/>
    <w:rsid w:val="00BC028A"/>
    <w:rsid w:val="00BD1D07"/>
    <w:rsid w:val="00BD25DC"/>
    <w:rsid w:val="00BD4757"/>
    <w:rsid w:val="00BE19A6"/>
    <w:rsid w:val="00BE1F0F"/>
    <w:rsid w:val="00BE24D9"/>
    <w:rsid w:val="00BF730E"/>
    <w:rsid w:val="00C0043C"/>
    <w:rsid w:val="00C0249E"/>
    <w:rsid w:val="00C03A45"/>
    <w:rsid w:val="00C118BA"/>
    <w:rsid w:val="00C20A5F"/>
    <w:rsid w:val="00C23B59"/>
    <w:rsid w:val="00C37145"/>
    <w:rsid w:val="00C578AF"/>
    <w:rsid w:val="00C65B53"/>
    <w:rsid w:val="00C7180D"/>
    <w:rsid w:val="00C7238B"/>
    <w:rsid w:val="00C7772D"/>
    <w:rsid w:val="00C77FAD"/>
    <w:rsid w:val="00C87574"/>
    <w:rsid w:val="00C937F6"/>
    <w:rsid w:val="00C94440"/>
    <w:rsid w:val="00C9526E"/>
    <w:rsid w:val="00CA057B"/>
    <w:rsid w:val="00CA6D3C"/>
    <w:rsid w:val="00CB25F3"/>
    <w:rsid w:val="00CC74DA"/>
    <w:rsid w:val="00CD1F7E"/>
    <w:rsid w:val="00CE0F35"/>
    <w:rsid w:val="00D03C96"/>
    <w:rsid w:val="00D13659"/>
    <w:rsid w:val="00D16B33"/>
    <w:rsid w:val="00D16C30"/>
    <w:rsid w:val="00D17507"/>
    <w:rsid w:val="00D1761C"/>
    <w:rsid w:val="00D216F2"/>
    <w:rsid w:val="00D21ADC"/>
    <w:rsid w:val="00D314BC"/>
    <w:rsid w:val="00D4191F"/>
    <w:rsid w:val="00D52471"/>
    <w:rsid w:val="00D53FA9"/>
    <w:rsid w:val="00D63936"/>
    <w:rsid w:val="00D72112"/>
    <w:rsid w:val="00D72639"/>
    <w:rsid w:val="00D763CC"/>
    <w:rsid w:val="00D834D5"/>
    <w:rsid w:val="00D86767"/>
    <w:rsid w:val="00D93FBF"/>
    <w:rsid w:val="00D971DB"/>
    <w:rsid w:val="00D97DE4"/>
    <w:rsid w:val="00DA02E9"/>
    <w:rsid w:val="00DA270C"/>
    <w:rsid w:val="00DA69E6"/>
    <w:rsid w:val="00DB1FDB"/>
    <w:rsid w:val="00DB385C"/>
    <w:rsid w:val="00DB568F"/>
    <w:rsid w:val="00DB5ED7"/>
    <w:rsid w:val="00DC2295"/>
    <w:rsid w:val="00DC4A7F"/>
    <w:rsid w:val="00DC5839"/>
    <w:rsid w:val="00DC7957"/>
    <w:rsid w:val="00DE1F5F"/>
    <w:rsid w:val="00DE5075"/>
    <w:rsid w:val="00DE5748"/>
    <w:rsid w:val="00DE6CFC"/>
    <w:rsid w:val="00DF510B"/>
    <w:rsid w:val="00E045EB"/>
    <w:rsid w:val="00E208C6"/>
    <w:rsid w:val="00E27FED"/>
    <w:rsid w:val="00E36215"/>
    <w:rsid w:val="00E3687D"/>
    <w:rsid w:val="00E451CE"/>
    <w:rsid w:val="00E47C2D"/>
    <w:rsid w:val="00E55BD0"/>
    <w:rsid w:val="00E5770D"/>
    <w:rsid w:val="00E621ED"/>
    <w:rsid w:val="00E64088"/>
    <w:rsid w:val="00E649FC"/>
    <w:rsid w:val="00E77BC8"/>
    <w:rsid w:val="00E8118F"/>
    <w:rsid w:val="00E82B5E"/>
    <w:rsid w:val="00E91D1C"/>
    <w:rsid w:val="00EA038B"/>
    <w:rsid w:val="00EA1874"/>
    <w:rsid w:val="00EA30CC"/>
    <w:rsid w:val="00EA3C5B"/>
    <w:rsid w:val="00EA50D3"/>
    <w:rsid w:val="00EA56B6"/>
    <w:rsid w:val="00EB6DFF"/>
    <w:rsid w:val="00EB744F"/>
    <w:rsid w:val="00EC0802"/>
    <w:rsid w:val="00EC40CB"/>
    <w:rsid w:val="00EC466E"/>
    <w:rsid w:val="00EC489B"/>
    <w:rsid w:val="00ED72C2"/>
    <w:rsid w:val="00EE2DB3"/>
    <w:rsid w:val="00EE4870"/>
    <w:rsid w:val="00EE4F51"/>
    <w:rsid w:val="00F01699"/>
    <w:rsid w:val="00F01E59"/>
    <w:rsid w:val="00F020EE"/>
    <w:rsid w:val="00F04125"/>
    <w:rsid w:val="00F22DEC"/>
    <w:rsid w:val="00F23DAF"/>
    <w:rsid w:val="00F34468"/>
    <w:rsid w:val="00F463F1"/>
    <w:rsid w:val="00F46B0C"/>
    <w:rsid w:val="00F5079D"/>
    <w:rsid w:val="00FA1BA0"/>
    <w:rsid w:val="00FA3B45"/>
    <w:rsid w:val="00FB1D47"/>
    <w:rsid w:val="00FC291F"/>
    <w:rsid w:val="00FD1B03"/>
    <w:rsid w:val="00FD3082"/>
    <w:rsid w:val="00FE02F7"/>
    <w:rsid w:val="00FE254F"/>
    <w:rsid w:val="00FE6CFD"/>
    <w:rsid w:val="00FE73AA"/>
    <w:rsid w:val="00FF084A"/>
    <w:rsid w:val="00FF7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2DC75"/>
  <w15:docId w15:val="{BB31692B-DF22-46B8-A998-E1DDBF7B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B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3B45"/>
    <w:rPr>
      <w:sz w:val="18"/>
      <w:szCs w:val="18"/>
    </w:rPr>
  </w:style>
  <w:style w:type="paragraph" w:styleId="a5">
    <w:name w:val="footer"/>
    <w:basedOn w:val="a"/>
    <w:link w:val="a6"/>
    <w:uiPriority w:val="99"/>
    <w:unhideWhenUsed/>
    <w:rsid w:val="00FA3B45"/>
    <w:pPr>
      <w:tabs>
        <w:tab w:val="center" w:pos="4153"/>
        <w:tab w:val="right" w:pos="8306"/>
      </w:tabs>
      <w:snapToGrid w:val="0"/>
      <w:jc w:val="left"/>
    </w:pPr>
    <w:rPr>
      <w:sz w:val="18"/>
      <w:szCs w:val="18"/>
    </w:rPr>
  </w:style>
  <w:style w:type="character" w:customStyle="1" w:styleId="a6">
    <w:name w:val="页脚 字符"/>
    <w:basedOn w:val="a0"/>
    <w:link w:val="a5"/>
    <w:uiPriority w:val="99"/>
    <w:rsid w:val="00FA3B45"/>
    <w:rPr>
      <w:sz w:val="18"/>
      <w:szCs w:val="18"/>
    </w:rPr>
  </w:style>
  <w:style w:type="paragraph" w:styleId="a7">
    <w:name w:val="Balloon Text"/>
    <w:basedOn w:val="a"/>
    <w:link w:val="a8"/>
    <w:uiPriority w:val="99"/>
    <w:semiHidden/>
    <w:unhideWhenUsed/>
    <w:rsid w:val="00534683"/>
    <w:rPr>
      <w:sz w:val="18"/>
      <w:szCs w:val="18"/>
    </w:rPr>
  </w:style>
  <w:style w:type="character" w:customStyle="1" w:styleId="a8">
    <w:name w:val="批注框文本 字符"/>
    <w:basedOn w:val="a0"/>
    <w:link w:val="a7"/>
    <w:uiPriority w:val="99"/>
    <w:semiHidden/>
    <w:rsid w:val="00534683"/>
    <w:rPr>
      <w:sz w:val="18"/>
      <w:szCs w:val="18"/>
    </w:rPr>
  </w:style>
  <w:style w:type="table" w:styleId="a9">
    <w:name w:val="Table Grid"/>
    <w:basedOn w:val="a1"/>
    <w:uiPriority w:val="59"/>
    <w:rsid w:val="000D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B1FC3"/>
    <w:pPr>
      <w:ind w:firstLineChars="200" w:firstLine="420"/>
    </w:pPr>
  </w:style>
  <w:style w:type="paragraph" w:customStyle="1" w:styleId="Default">
    <w:name w:val="Default"/>
    <w:rsid w:val="00300357"/>
    <w:pPr>
      <w:widowControl w:val="0"/>
      <w:autoSpaceDE w:val="0"/>
      <w:autoSpaceDN w:val="0"/>
      <w:adjustRightInd w:val="0"/>
    </w:pPr>
    <w:rPr>
      <w:rFonts w:ascii="楷体_GB2312" w:eastAsia="楷体_GB2312" w:cs="楷体_GB2312"/>
      <w:color w:val="000000"/>
      <w:kern w:val="0"/>
      <w:sz w:val="24"/>
      <w:szCs w:val="24"/>
    </w:rPr>
  </w:style>
  <w:style w:type="character" w:styleId="ab">
    <w:name w:val="annotation reference"/>
    <w:basedOn w:val="a0"/>
    <w:uiPriority w:val="99"/>
    <w:semiHidden/>
    <w:unhideWhenUsed/>
    <w:rsid w:val="00EA30CC"/>
    <w:rPr>
      <w:sz w:val="21"/>
      <w:szCs w:val="21"/>
    </w:rPr>
  </w:style>
  <w:style w:type="paragraph" w:styleId="ac">
    <w:name w:val="annotation text"/>
    <w:basedOn w:val="a"/>
    <w:link w:val="ad"/>
    <w:uiPriority w:val="99"/>
    <w:semiHidden/>
    <w:unhideWhenUsed/>
    <w:rsid w:val="00EA30CC"/>
    <w:pPr>
      <w:jc w:val="left"/>
    </w:pPr>
  </w:style>
  <w:style w:type="character" w:customStyle="1" w:styleId="ad">
    <w:name w:val="批注文字 字符"/>
    <w:basedOn w:val="a0"/>
    <w:link w:val="ac"/>
    <w:uiPriority w:val="99"/>
    <w:semiHidden/>
    <w:rsid w:val="00EA30CC"/>
  </w:style>
  <w:style w:type="paragraph" w:styleId="ae">
    <w:name w:val="annotation subject"/>
    <w:basedOn w:val="ac"/>
    <w:next w:val="ac"/>
    <w:link w:val="af"/>
    <w:uiPriority w:val="99"/>
    <w:semiHidden/>
    <w:unhideWhenUsed/>
    <w:rsid w:val="00EA30CC"/>
    <w:rPr>
      <w:b/>
      <w:bCs/>
    </w:rPr>
  </w:style>
  <w:style w:type="character" w:customStyle="1" w:styleId="af">
    <w:name w:val="批注主题 字符"/>
    <w:basedOn w:val="ad"/>
    <w:link w:val="ae"/>
    <w:uiPriority w:val="99"/>
    <w:semiHidden/>
    <w:rsid w:val="00EA30CC"/>
    <w:rPr>
      <w:b/>
      <w:bCs/>
    </w:rPr>
  </w:style>
  <w:style w:type="paragraph" w:styleId="af0">
    <w:name w:val="Date"/>
    <w:basedOn w:val="a"/>
    <w:next w:val="a"/>
    <w:link w:val="af1"/>
    <w:uiPriority w:val="99"/>
    <w:semiHidden/>
    <w:unhideWhenUsed/>
    <w:rsid w:val="008F022F"/>
    <w:pPr>
      <w:ind w:leftChars="2500" w:left="100"/>
    </w:pPr>
  </w:style>
  <w:style w:type="character" w:customStyle="1" w:styleId="af1">
    <w:name w:val="日期 字符"/>
    <w:basedOn w:val="a0"/>
    <w:link w:val="af0"/>
    <w:uiPriority w:val="99"/>
    <w:semiHidden/>
    <w:rsid w:val="008F022F"/>
  </w:style>
  <w:style w:type="paragraph" w:styleId="af2">
    <w:name w:val="Normal (Web)"/>
    <w:basedOn w:val="a"/>
    <w:uiPriority w:val="99"/>
    <w:semiHidden/>
    <w:unhideWhenUsed/>
    <w:rsid w:val="00994A7C"/>
    <w:pPr>
      <w:widowControl/>
      <w:spacing w:before="100" w:beforeAutospacing="1" w:after="100" w:afterAutospacing="1"/>
      <w:jc w:val="left"/>
    </w:pPr>
    <w:rPr>
      <w:rFonts w:ascii="宋体" w:eastAsia="宋体" w:hAnsi="宋体" w:cs="宋体"/>
      <w:kern w:val="0"/>
      <w:sz w:val="24"/>
      <w:szCs w:val="24"/>
    </w:rPr>
  </w:style>
  <w:style w:type="character" w:styleId="af3">
    <w:name w:val="Hyperlink"/>
    <w:basedOn w:val="a0"/>
    <w:uiPriority w:val="99"/>
    <w:unhideWhenUsed/>
    <w:rsid w:val="00994A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14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82899-DA3C-4A90-AC62-44F8400C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135</Words>
  <Characters>771</Characters>
  <Application>Microsoft Office Word</Application>
  <DocSecurity>0</DocSecurity>
  <Lines>6</Lines>
  <Paragraphs>1</Paragraphs>
  <ScaleCrop>false</ScaleCrop>
  <Company>CHINA</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cp:lastPrinted>2021-06-16T01:56:00Z</cp:lastPrinted>
  <dcterms:created xsi:type="dcterms:W3CDTF">2021-09-08T06:38:00Z</dcterms:created>
  <dcterms:modified xsi:type="dcterms:W3CDTF">2021-09-08T08:32:00Z</dcterms:modified>
</cp:coreProperties>
</file>