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12C99B19" w:rsidR="006E125E" w:rsidRPr="003951D4" w:rsidRDefault="001B7ABB" w:rsidP="003951D4">
      <w:pPr>
        <w:pStyle w:val="1c"/>
        <w:spacing w:line="320" w:lineRule="exact"/>
        <w:ind w:left="360" w:firstLine="0"/>
        <w:textAlignment w:val="bottom"/>
        <w:outlineLvl w:val="0"/>
        <w:rPr>
          <w:rFonts w:asciiTheme="majorHAnsi" w:eastAsia="Adobe 黑体 Std R;黑体" w:hAnsiTheme="majorHAnsi" w:cs="Arial"/>
          <w:b/>
          <w:bCs/>
          <w:sz w:val="21"/>
          <w:szCs w:val="21"/>
        </w:rPr>
      </w:pPr>
      <w:r w:rsidRPr="003951D4">
        <w:rPr>
          <w:rFonts w:asciiTheme="majorHAnsi" w:eastAsia="方正黑体简体;微软雅黑" w:hAnsiTheme="majorHAnsi" w:cs="Arial"/>
          <w:sz w:val="21"/>
          <w:szCs w:val="21"/>
        </w:rPr>
        <w:t>北</w:t>
      </w:r>
      <w:r w:rsidRPr="001946EA">
        <w:rPr>
          <w:rFonts w:ascii="Arial" w:eastAsia="方正黑体简体;微软雅黑" w:hAnsi="Arial" w:cs="Arial"/>
          <w:sz w:val="21"/>
          <w:szCs w:val="21"/>
        </w:rPr>
        <w:t>京市</w:t>
      </w:r>
      <w:r w:rsidR="001946EA" w:rsidRPr="001946EA">
        <w:rPr>
          <w:rFonts w:ascii="Arial" w:eastAsia="方正黑体简体;微软雅黑" w:hAnsi="Arial" w:cs="Arial"/>
          <w:sz w:val="21"/>
          <w:szCs w:val="21"/>
        </w:rPr>
        <w:t>朝阳区奥运</w:t>
      </w:r>
      <w:r w:rsidR="001946EA" w:rsidRPr="001946EA">
        <w:rPr>
          <w:rFonts w:ascii="Arial" w:eastAsia="方正黑体简体;微软雅黑" w:hAnsi="Arial" w:cs="Arial"/>
          <w:sz w:val="21"/>
          <w:szCs w:val="21"/>
        </w:rPr>
        <w:t>9</w:t>
      </w:r>
      <w:r w:rsidR="001946EA" w:rsidRPr="001946EA">
        <w:rPr>
          <w:rFonts w:ascii="Arial" w:eastAsia="方正黑体简体;微软雅黑" w:hAnsi="Arial" w:cs="Arial"/>
          <w:sz w:val="21"/>
          <w:szCs w:val="21"/>
        </w:rPr>
        <w:t>号地块居住用地</w:t>
      </w:r>
      <w:r w:rsidRPr="001946EA">
        <w:rPr>
          <w:rFonts w:ascii="Arial" w:eastAsia="方正黑体简体;微软雅黑" w:hAnsi="Arial" w:cs="Arial"/>
          <w:sz w:val="21"/>
          <w:szCs w:val="21"/>
        </w:rPr>
        <w:t>国有建设用地</w:t>
      </w:r>
      <w:r w:rsidRPr="003951D4">
        <w:rPr>
          <w:rFonts w:ascii="Arial" w:eastAsia="方正黑体简体;微软雅黑" w:hAnsi="Arial" w:cs="Arial"/>
          <w:sz w:val="21"/>
          <w:szCs w:val="21"/>
        </w:rPr>
        <w:t>使用权政府土地出让收益价格咨询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A77463"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sidR="001946EA">
        <w:rPr>
          <w:rFonts w:ascii="Arial" w:eastAsia="方正黑体简体;微软雅黑" w:hAnsi="Arial" w:cs="Arial"/>
          <w:sz w:val="21"/>
          <w:szCs w:val="21"/>
        </w:rPr>
        <w:t>2024-1-0026-P0</w:t>
      </w:r>
      <w:r w:rsidR="001946EA">
        <w:rPr>
          <w:rFonts w:ascii="Arial" w:eastAsia="方正黑体简体;微软雅黑" w:hAnsi="Arial" w:cs="Arial" w:hint="eastAsia"/>
          <w:sz w:val="21"/>
          <w:szCs w:val="21"/>
        </w:rPr>
        <w:t>2</w:t>
      </w:r>
      <w:r w:rsidR="001946EA">
        <w:rPr>
          <w:rFonts w:ascii="Arial" w:eastAsia="方正黑体简体;微软雅黑" w:hAnsi="Arial" w:cs="Arial"/>
          <w:sz w:val="21"/>
          <w:szCs w:val="21"/>
        </w:rPr>
        <w:t>TDCR6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1C6B4C0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号地块居住用地</w:t>
      </w:r>
      <w:r>
        <w:rPr>
          <w:rFonts w:ascii="Arial" w:hAnsi="Arial" w:cs="Arial" w:hint="eastAsia"/>
          <w:color w:val="000000"/>
          <w:sz w:val="21"/>
          <w:szCs w:val="28"/>
        </w:rPr>
        <w:t>国有</w:t>
      </w:r>
      <w:r>
        <w:rPr>
          <w:rFonts w:ascii="Arial" w:hAnsi="Arial" w:cs="Arial"/>
          <w:color w:val="000000"/>
          <w:sz w:val="21"/>
          <w:szCs w:val="28"/>
        </w:rPr>
        <w:t>建设用地使用权政府土地出让收益进行了咨询。</w:t>
      </w:r>
    </w:p>
    <w:p w14:paraId="37508D6C" w14:textId="3ACF4DA0"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w:t>
      </w:r>
      <w:r>
        <w:rPr>
          <w:rFonts w:ascii="Arial" w:hAnsi="Arial" w:cs="Arial"/>
          <w:bCs/>
          <w:sz w:val="21"/>
        </w:rPr>
        <w:t>，</w:t>
      </w:r>
      <w:r w:rsidR="001946EA">
        <w:rPr>
          <w:rFonts w:ascii="Arial" w:hAnsi="Arial" w:cs="Arial"/>
          <w:bCs/>
          <w:sz w:val="21"/>
        </w:rPr>
        <w:t>该项目位于</w:t>
      </w:r>
      <w:r w:rsidR="001946EA">
        <w:rPr>
          <w:rFonts w:ascii="Arial" w:hAnsi="Arial" w:cs="Arial"/>
          <w:kern w:val="2"/>
          <w:sz w:val="21"/>
        </w:rPr>
        <w:t>朝阳区</w:t>
      </w:r>
      <w:r w:rsidR="001946EA">
        <w:rPr>
          <w:rFonts w:ascii="Arial" w:hAnsi="Arial" w:cs="Arial"/>
          <w:bCs/>
          <w:sz w:val="21"/>
        </w:rPr>
        <w:t>，</w:t>
      </w:r>
      <w:r w:rsidR="001946EA">
        <w:rPr>
          <w:rFonts w:ascii="Arial" w:hAnsi="Arial" w:cs="Arial" w:hint="eastAsia"/>
          <w:bCs/>
          <w:sz w:val="21"/>
        </w:rPr>
        <w:t>北五环内</w:t>
      </w:r>
      <w:r w:rsidR="001946EA">
        <w:rPr>
          <w:rFonts w:ascii="Arial" w:hAnsi="Arial" w:cs="Arial"/>
          <w:bCs/>
          <w:sz w:val="21"/>
        </w:rPr>
        <w:t>。现状四至为东</w:t>
      </w:r>
      <w:r w:rsidR="001946EA">
        <w:rPr>
          <w:rFonts w:ascii="Arial" w:hAnsi="Arial" w:cs="Arial" w:hint="eastAsia"/>
          <w:bCs/>
          <w:sz w:val="21"/>
        </w:rPr>
        <w:t>至现状道路</w:t>
      </w:r>
      <w:r w:rsidR="001946EA">
        <w:rPr>
          <w:rFonts w:ascii="Arial" w:hAnsi="Arial" w:cs="Arial"/>
          <w:bCs/>
          <w:sz w:val="21"/>
        </w:rPr>
        <w:t>，南至</w:t>
      </w:r>
      <w:r w:rsidR="001946EA">
        <w:rPr>
          <w:rFonts w:ascii="Arial" w:hAnsi="Arial" w:cs="Arial" w:hint="eastAsia"/>
          <w:bCs/>
          <w:sz w:val="21"/>
        </w:rPr>
        <w:t>域清街</w:t>
      </w:r>
      <w:r w:rsidR="001946EA">
        <w:rPr>
          <w:rFonts w:ascii="Arial" w:hAnsi="Arial" w:cs="Arial"/>
          <w:bCs/>
          <w:sz w:val="21"/>
        </w:rPr>
        <w:t>，西至</w:t>
      </w:r>
      <w:r w:rsidR="001946EA">
        <w:rPr>
          <w:rFonts w:ascii="Arial" w:hAnsi="Arial" w:cs="Arial" w:hint="eastAsia"/>
          <w:bCs/>
          <w:sz w:val="21"/>
        </w:rPr>
        <w:t>现状</w:t>
      </w:r>
      <w:r w:rsidR="001946EA">
        <w:rPr>
          <w:rFonts w:ascii="Arial" w:hAnsi="Arial" w:cs="Arial" w:hint="eastAsia"/>
          <w:bCs/>
          <w:sz w:val="21"/>
        </w:rPr>
        <w:t>4S</w:t>
      </w:r>
      <w:r w:rsidR="001946EA">
        <w:rPr>
          <w:rFonts w:ascii="Arial" w:hAnsi="Arial" w:cs="Arial" w:hint="eastAsia"/>
          <w:bCs/>
          <w:sz w:val="21"/>
        </w:rPr>
        <w:t>店</w:t>
      </w:r>
      <w:r w:rsidR="001946EA">
        <w:rPr>
          <w:rFonts w:ascii="Arial" w:hAnsi="Arial" w:cs="Arial"/>
          <w:bCs/>
          <w:sz w:val="21"/>
        </w:rPr>
        <w:t>，北至</w:t>
      </w:r>
      <w:r w:rsidR="001946EA">
        <w:rPr>
          <w:rFonts w:ascii="Arial" w:hAnsi="Arial" w:cs="Arial" w:hint="eastAsia"/>
          <w:bCs/>
          <w:sz w:val="21"/>
        </w:rPr>
        <w:t>现状临时停车场</w:t>
      </w:r>
      <w:r w:rsidR="001946EA">
        <w:rPr>
          <w:rFonts w:ascii="Arial" w:hAnsi="Arial" w:cs="Arial"/>
          <w:bCs/>
          <w:sz w:val="21"/>
        </w:rPr>
        <w:t>。根据委托方提供的资料及其介绍，本项目</w:t>
      </w:r>
      <w:r w:rsidR="001946EA">
        <w:rPr>
          <w:rFonts w:ascii="Arial" w:hAnsi="Arial" w:cs="Arial"/>
          <w:color w:val="000000"/>
          <w:sz w:val="21"/>
        </w:rPr>
        <w:t>总建设用地规模（以下简称</w:t>
      </w:r>
      <w:r w:rsidR="001946EA">
        <w:rPr>
          <w:rFonts w:ascii="Arial" w:hAnsi="Arial" w:cs="Arial"/>
          <w:color w:val="000000"/>
          <w:sz w:val="21"/>
        </w:rPr>
        <w:t>“</w:t>
      </w:r>
      <w:r w:rsidR="001946EA">
        <w:rPr>
          <w:rFonts w:ascii="Arial" w:hAnsi="Arial" w:cs="Arial"/>
          <w:color w:val="000000"/>
          <w:sz w:val="21"/>
        </w:rPr>
        <w:t>土地面积</w:t>
      </w:r>
      <w:r w:rsidR="001946EA">
        <w:rPr>
          <w:rFonts w:ascii="Arial" w:hAnsi="Arial" w:cs="Arial"/>
          <w:color w:val="000000"/>
          <w:sz w:val="21"/>
        </w:rPr>
        <w:t>”</w:t>
      </w:r>
      <w:r w:rsidR="001946EA">
        <w:rPr>
          <w:rFonts w:ascii="Arial" w:hAnsi="Arial" w:cs="Arial"/>
          <w:color w:val="000000"/>
          <w:sz w:val="21"/>
        </w:rPr>
        <w:t>）</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32800</w:t>
      </w:r>
      <w:r w:rsidR="001946EA">
        <w:rPr>
          <w:rFonts w:ascii="Arial" w:hAnsi="Arial" w:cs="Arial"/>
          <w:sz w:val="21"/>
        </w:rPr>
        <w:t>平方</w:t>
      </w:r>
      <w:r w:rsidR="001946EA">
        <w:rPr>
          <w:rFonts w:ascii="Arial" w:hAnsi="Arial" w:cs="Arial"/>
          <w:bCs/>
          <w:sz w:val="21"/>
        </w:rPr>
        <w:t>米，规划地上建筑面积</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100000</w:t>
      </w:r>
      <w:r w:rsidR="001946EA">
        <w:rPr>
          <w:rFonts w:ascii="Arial" w:hAnsi="Arial" w:cs="Arial"/>
          <w:sz w:val="21"/>
        </w:rPr>
        <w:t>平方</w:t>
      </w:r>
      <w:r w:rsidR="001946EA">
        <w:rPr>
          <w:rFonts w:ascii="Arial" w:hAnsi="Arial" w:cs="Arial"/>
          <w:bCs/>
          <w:sz w:val="21"/>
        </w:rPr>
        <w:t>米，</w:t>
      </w:r>
      <w:r w:rsidR="001946EA" w:rsidRPr="00C00B7E">
        <w:rPr>
          <w:rFonts w:ascii="Arial" w:hAnsi="Arial" w:cs="Arial" w:hint="eastAsia"/>
          <w:bCs/>
          <w:sz w:val="21"/>
        </w:rPr>
        <w:t>拟全部作为保障性租赁住房建设并使用</w:t>
      </w:r>
      <w:r w:rsidR="001946EA">
        <w:rPr>
          <w:rFonts w:ascii="Arial" w:hAnsi="Arial" w:cs="Arial" w:hint="eastAsia"/>
          <w:bCs/>
          <w:sz w:val="21"/>
        </w:rPr>
        <w:t>，</w:t>
      </w:r>
      <w:r w:rsidR="001946EA">
        <w:rPr>
          <w:rFonts w:ascii="Arial" w:hAnsi="Arial" w:cs="Arial"/>
          <w:bCs/>
          <w:sz w:val="21"/>
        </w:rPr>
        <w:t>项目容积率</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3.05</w:t>
      </w:r>
      <w:r w:rsidR="001946EA">
        <w:rPr>
          <w:rFonts w:ascii="Arial" w:hAnsi="Arial" w:cs="Arial"/>
          <w:bCs/>
          <w:sz w:val="21"/>
        </w:rPr>
        <w:t>。</w:t>
      </w:r>
    </w:p>
    <w:p w14:paraId="284E2FDE" w14:textId="77777777"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5A8F2400" w14:textId="2196A625"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1946EA">
        <w:rPr>
          <w:rFonts w:ascii="Arial" w:hAnsi="Arial" w:cs="Arial"/>
          <w:sz w:val="21"/>
          <w:szCs w:val="21"/>
        </w:rPr>
        <w:t>2024</w:t>
      </w:r>
      <w:r w:rsidR="001946EA">
        <w:rPr>
          <w:rFonts w:ascii="Arial" w:hAnsi="Arial" w:cs="Arial"/>
          <w:sz w:val="21"/>
          <w:szCs w:val="21"/>
        </w:rPr>
        <w:t>年</w:t>
      </w:r>
      <w:r w:rsidR="001946EA">
        <w:rPr>
          <w:rFonts w:ascii="Arial" w:hAnsi="Arial" w:cs="Arial"/>
          <w:sz w:val="21"/>
          <w:szCs w:val="21"/>
        </w:rPr>
        <w:t>1</w:t>
      </w:r>
      <w:r w:rsidR="001946EA">
        <w:rPr>
          <w:rFonts w:ascii="Arial" w:hAnsi="Arial" w:cs="Arial"/>
          <w:sz w:val="21"/>
          <w:szCs w:val="21"/>
        </w:rPr>
        <w:t>月</w:t>
      </w:r>
      <w:r w:rsidR="001946EA">
        <w:rPr>
          <w:rFonts w:ascii="Arial" w:hAnsi="Arial" w:cs="Arial"/>
          <w:sz w:val="21"/>
          <w:szCs w:val="21"/>
        </w:rPr>
        <w:t>9</w:t>
      </w:r>
      <w:r w:rsidR="001946EA">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4E01768B" w14:textId="23F21A95" w:rsidR="0074036B" w:rsidRDefault="001B7ABB">
      <w:pPr>
        <w:spacing w:line="480" w:lineRule="auto"/>
        <w:ind w:firstLine="420"/>
        <w:rPr>
          <w:rFonts w:ascii="Arial" w:hAnsi="Arial" w:cs="Arial"/>
          <w:sz w:val="21"/>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sidR="001946EA">
        <w:rPr>
          <w:rFonts w:ascii="Arial" w:hAnsi="Arial" w:hint="eastAsia"/>
          <w:color w:val="000000"/>
          <w:sz w:val="21"/>
          <w:szCs w:val="28"/>
        </w:rPr>
        <w:t>居住用地</w:t>
      </w:r>
      <w:r>
        <w:rPr>
          <w:rFonts w:ascii="Arial" w:hAnsi="Arial"/>
          <w:color w:val="000000"/>
          <w:sz w:val="21"/>
          <w:szCs w:val="28"/>
        </w:rPr>
        <w:t>，</w:t>
      </w:r>
      <w:r>
        <w:rPr>
          <w:rFonts w:ascii="Arial" w:hAnsi="Arial" w:cs="Arial"/>
          <w:color w:val="000000"/>
          <w:sz w:val="21"/>
          <w:szCs w:val="28"/>
        </w:rPr>
        <w:t>土地使用权类型</w:t>
      </w:r>
      <w:r w:rsidR="001946EA">
        <w:rPr>
          <w:rFonts w:ascii="Arial" w:hAnsi="Arial" w:cs="Arial" w:hint="eastAsia"/>
          <w:color w:val="000000"/>
          <w:sz w:val="21"/>
          <w:szCs w:val="28"/>
        </w:rPr>
        <w:t>设定</w:t>
      </w:r>
      <w:r>
        <w:rPr>
          <w:rFonts w:ascii="Arial" w:hAnsi="Arial" w:cs="Arial"/>
          <w:color w:val="000000"/>
          <w:sz w:val="21"/>
          <w:szCs w:val="28"/>
        </w:rPr>
        <w:t>为出让。</w:t>
      </w:r>
      <w:r w:rsidR="002626A1" w:rsidRPr="00B2490C">
        <w:rPr>
          <w:rFonts w:ascii="Arial" w:hAnsi="Arial" w:cs="Arial" w:hint="eastAsia"/>
          <w:color w:val="000000"/>
          <w:sz w:val="21"/>
          <w:szCs w:val="28"/>
        </w:rPr>
        <w:t>根据评估专业人员调查，咨询对象所属</w:t>
      </w:r>
      <w:r w:rsidR="002626A1">
        <w:rPr>
          <w:rFonts w:ascii="Arial" w:hAnsi="Arial" w:cs="Arial" w:hint="eastAsia"/>
          <w:color w:val="000000"/>
          <w:sz w:val="21"/>
          <w:szCs w:val="28"/>
        </w:rPr>
        <w:t>住宅</w:t>
      </w:r>
      <w:r w:rsidR="002626A1" w:rsidRPr="00B2490C">
        <w:rPr>
          <w:rFonts w:ascii="Arial" w:hAnsi="Arial" w:cs="Arial" w:hint="eastAsia"/>
          <w:color w:val="000000"/>
          <w:sz w:val="21"/>
          <w:szCs w:val="28"/>
        </w:rPr>
        <w:t>类</w:t>
      </w:r>
      <w:r w:rsidR="002626A1">
        <w:rPr>
          <w:rFonts w:ascii="Arial" w:hAnsi="Arial" w:cs="Arial" w:hint="eastAsia"/>
          <w:color w:val="000000"/>
          <w:sz w:val="21"/>
          <w:szCs w:val="28"/>
        </w:rPr>
        <w:t>四级</w:t>
      </w:r>
      <w:r w:rsidR="002626A1" w:rsidRPr="00B2490C">
        <w:rPr>
          <w:rFonts w:ascii="Arial" w:hAnsi="Arial" w:cs="Arial" w:hint="eastAsia"/>
          <w:color w:val="000000"/>
          <w:sz w:val="21"/>
          <w:szCs w:val="28"/>
        </w:rPr>
        <w:t>地价区，该级别土地开发程度为宗地红线外“</w:t>
      </w:r>
      <w:r w:rsidR="002626A1">
        <w:rPr>
          <w:rFonts w:ascii="Arial" w:hAnsi="Arial" w:cs="Arial"/>
          <w:color w:val="000000"/>
          <w:sz w:val="21"/>
        </w:rPr>
        <w:t>七通</w:t>
      </w:r>
      <w:r w:rsidR="002626A1" w:rsidRPr="00B2490C">
        <w:rPr>
          <w:rFonts w:ascii="Arial" w:hAnsi="Arial" w:cs="Arial" w:hint="eastAsia"/>
          <w:color w:val="000000"/>
          <w:sz w:val="21"/>
          <w:szCs w:val="28"/>
        </w:rPr>
        <w:t>”（通路、通电、通讯、</w:t>
      </w:r>
      <w:r w:rsidR="002626A1">
        <w:rPr>
          <w:rFonts w:ascii="Arial" w:hAnsi="Arial" w:cs="Arial" w:hint="eastAsia"/>
          <w:color w:val="000000"/>
          <w:sz w:val="21"/>
          <w:szCs w:val="28"/>
        </w:rPr>
        <w:t>通上水、通下水、通燃气、通热</w:t>
      </w:r>
      <w:r w:rsidR="002626A1" w:rsidRPr="00B2490C">
        <w:rPr>
          <w:rFonts w:ascii="Arial" w:hAnsi="Arial" w:cs="Arial" w:hint="eastAsia"/>
          <w:color w:val="000000"/>
          <w:sz w:val="21"/>
          <w:szCs w:val="28"/>
        </w:rPr>
        <w:t>）。</w:t>
      </w:r>
      <w:r w:rsidR="002626A1">
        <w:rPr>
          <w:rFonts w:ascii="Arial" w:hAnsi="Arial" w:cs="Arial"/>
          <w:color w:val="000000"/>
          <w:sz w:val="21"/>
        </w:rPr>
        <w:t>根据委托方介绍，咨询对象供地开发程度为宗地红线外</w:t>
      </w:r>
      <w:r w:rsidR="002626A1">
        <w:rPr>
          <w:rFonts w:ascii="Arial" w:hAnsi="Arial" w:cs="Arial"/>
          <w:color w:val="000000"/>
          <w:sz w:val="21"/>
        </w:rPr>
        <w:t>“</w:t>
      </w:r>
      <w:r w:rsidR="002626A1">
        <w:rPr>
          <w:rFonts w:ascii="Arial" w:hAnsi="Arial" w:cs="Arial"/>
          <w:color w:val="000000"/>
          <w:sz w:val="21"/>
        </w:rPr>
        <w:t>七通</w:t>
      </w:r>
      <w:r w:rsidR="002626A1">
        <w:rPr>
          <w:rFonts w:ascii="Arial" w:hAnsi="Arial" w:cs="Arial"/>
          <w:color w:val="000000"/>
          <w:sz w:val="21"/>
        </w:rPr>
        <w:t>”</w:t>
      </w:r>
      <w:r w:rsidR="002626A1">
        <w:rPr>
          <w:rFonts w:ascii="Arial" w:hAnsi="Arial" w:cs="Arial"/>
          <w:color w:val="000000"/>
          <w:sz w:val="21"/>
        </w:rPr>
        <w:t>（通路、通电、通讯、通上水、通下水、通燃气、通热）。</w:t>
      </w:r>
      <w:r w:rsidR="002626A1" w:rsidRPr="00B2490C">
        <w:rPr>
          <w:rFonts w:ascii="Arial" w:hAnsi="Arial" w:cs="Arial" w:hint="eastAsia"/>
          <w:color w:val="000000"/>
          <w:sz w:val="21"/>
          <w:szCs w:val="28"/>
        </w:rPr>
        <w:t>本次咨询设定土地开发程度为红线外市政基础设施达“</w:t>
      </w:r>
      <w:r w:rsidR="002626A1">
        <w:rPr>
          <w:rFonts w:ascii="Arial" w:hAnsi="Arial" w:cs="Arial"/>
          <w:color w:val="000000"/>
          <w:sz w:val="21"/>
        </w:rPr>
        <w:t>七通</w:t>
      </w:r>
      <w:r w:rsidR="002626A1" w:rsidRPr="00B2490C">
        <w:rPr>
          <w:rFonts w:ascii="Arial" w:hAnsi="Arial" w:cs="Arial" w:hint="eastAsia"/>
          <w:color w:val="000000"/>
          <w:sz w:val="21"/>
          <w:szCs w:val="28"/>
        </w:rPr>
        <w:t>”（通路、通电、通讯、</w:t>
      </w:r>
      <w:r w:rsidR="002626A1">
        <w:rPr>
          <w:rFonts w:ascii="Arial" w:hAnsi="Arial" w:cs="Arial" w:hint="eastAsia"/>
          <w:color w:val="000000"/>
          <w:sz w:val="21"/>
          <w:szCs w:val="28"/>
        </w:rPr>
        <w:t>通上水、通下水、通燃气、通热</w:t>
      </w:r>
      <w:r w:rsidR="002626A1" w:rsidRPr="00B2490C">
        <w:rPr>
          <w:rFonts w:ascii="Arial" w:hAnsi="Arial" w:cs="Arial" w:hint="eastAsia"/>
          <w:color w:val="000000"/>
          <w:sz w:val="21"/>
          <w:szCs w:val="28"/>
        </w:rPr>
        <w:t>）、宗地内“场地平整”。</w:t>
      </w:r>
      <w:r w:rsidR="002626A1">
        <w:rPr>
          <w:rFonts w:ascii="Arial" w:hAnsi="Arial" w:cs="Arial"/>
          <w:color w:val="000000"/>
          <w:sz w:val="21"/>
          <w:szCs w:val="28"/>
        </w:rPr>
        <w:t>根据</w:t>
      </w:r>
      <w:r w:rsidR="002626A1">
        <w:rPr>
          <w:rFonts w:ascii="Arial" w:hAnsi="Arial" w:cs="Arial"/>
          <w:color w:val="000000"/>
          <w:sz w:val="21"/>
        </w:rPr>
        <w:t>委托方提供的</w:t>
      </w:r>
      <w:r w:rsidR="002626A1">
        <w:rPr>
          <w:rFonts w:ascii="Arial" w:hAnsi="Arial" w:cs="Arial"/>
          <w:bCs/>
          <w:sz w:val="21"/>
        </w:rPr>
        <w:t>资料及其介绍</w:t>
      </w:r>
      <w:r w:rsidR="002626A1">
        <w:rPr>
          <w:rFonts w:ascii="Arial" w:hAnsi="Arial" w:cs="Arial"/>
          <w:color w:val="000000"/>
          <w:sz w:val="21"/>
          <w:szCs w:val="28"/>
        </w:rPr>
        <w:t>，</w:t>
      </w:r>
      <w:r w:rsidR="002626A1">
        <w:rPr>
          <w:rFonts w:ascii="Arial" w:hAnsi="Arial" w:cs="Arial"/>
          <w:bCs/>
          <w:sz w:val="21"/>
        </w:rPr>
        <w:t>本项目</w:t>
      </w:r>
      <w:r w:rsidR="002626A1">
        <w:rPr>
          <w:rFonts w:ascii="Arial" w:hAnsi="Arial" w:cs="Arial"/>
          <w:color w:val="000000"/>
          <w:sz w:val="21"/>
        </w:rPr>
        <w:t>土地面积</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32800</w:t>
      </w:r>
      <w:r w:rsidR="002626A1">
        <w:rPr>
          <w:rFonts w:ascii="Arial" w:hAnsi="Arial" w:cs="Arial"/>
          <w:sz w:val="21"/>
        </w:rPr>
        <w:t>平方</w:t>
      </w:r>
      <w:r w:rsidR="002626A1">
        <w:rPr>
          <w:rFonts w:ascii="Arial" w:hAnsi="Arial" w:cs="Arial"/>
          <w:bCs/>
          <w:sz w:val="21"/>
        </w:rPr>
        <w:t>米，规划地上建筑面积</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100000</w:t>
      </w:r>
      <w:r w:rsidR="002626A1">
        <w:rPr>
          <w:rFonts w:ascii="Arial" w:hAnsi="Arial" w:cs="Arial"/>
          <w:sz w:val="21"/>
        </w:rPr>
        <w:t>平方</w:t>
      </w:r>
      <w:r w:rsidR="002626A1">
        <w:rPr>
          <w:rFonts w:ascii="Arial" w:hAnsi="Arial" w:cs="Arial"/>
          <w:bCs/>
          <w:sz w:val="21"/>
        </w:rPr>
        <w:t>米，</w:t>
      </w:r>
      <w:r w:rsidR="002626A1" w:rsidRPr="00C00B7E">
        <w:rPr>
          <w:rFonts w:ascii="Arial" w:hAnsi="Arial" w:cs="Arial" w:hint="eastAsia"/>
          <w:bCs/>
          <w:sz w:val="21"/>
        </w:rPr>
        <w:t>拟全部作为保障性租赁住房建设并使用</w:t>
      </w:r>
      <w:r w:rsidR="002626A1">
        <w:rPr>
          <w:rFonts w:ascii="Arial" w:hAnsi="Arial" w:cs="Arial" w:hint="eastAsia"/>
          <w:bCs/>
          <w:sz w:val="21"/>
        </w:rPr>
        <w:t>，</w:t>
      </w:r>
      <w:r w:rsidR="002626A1">
        <w:rPr>
          <w:rFonts w:ascii="Arial" w:hAnsi="Arial" w:cs="Arial"/>
          <w:bCs/>
          <w:sz w:val="21"/>
        </w:rPr>
        <w:t>项目容积率</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3.05</w:t>
      </w:r>
      <w:r w:rsidR="002626A1">
        <w:rPr>
          <w:rFonts w:ascii="Arial" w:hAnsi="Arial" w:cs="Arial"/>
          <w:bCs/>
          <w:sz w:val="21"/>
        </w:rPr>
        <w:t>。</w:t>
      </w:r>
      <w:r w:rsidR="002626A1">
        <w:rPr>
          <w:rFonts w:ascii="Arial" w:hAnsi="Arial" w:cs="Arial" w:hint="eastAsia"/>
          <w:bCs/>
          <w:sz w:val="21"/>
        </w:rPr>
        <w:t>本次咨询设定咨询对象</w:t>
      </w:r>
      <w:r w:rsidR="002626A1">
        <w:rPr>
          <w:rFonts w:ascii="Arial" w:hAnsi="Arial" w:cs="Arial"/>
          <w:bCs/>
          <w:sz w:val="21"/>
        </w:rPr>
        <w:t>项目</w:t>
      </w:r>
      <w:r w:rsidR="002626A1">
        <w:rPr>
          <w:rFonts w:ascii="Arial" w:hAnsi="Arial" w:cs="Arial"/>
          <w:color w:val="000000"/>
          <w:sz w:val="21"/>
        </w:rPr>
        <w:t>土地面积</w:t>
      </w:r>
      <w:r w:rsidR="002626A1">
        <w:rPr>
          <w:rFonts w:ascii="Arial" w:hAnsi="Arial" w:cs="Arial"/>
          <w:bCs/>
          <w:sz w:val="21"/>
        </w:rPr>
        <w:t>为</w:t>
      </w:r>
      <w:r w:rsidR="002626A1">
        <w:rPr>
          <w:rFonts w:ascii="Arial" w:hAnsi="Arial" w:cs="Arial"/>
          <w:bCs/>
          <w:sz w:val="21"/>
        </w:rPr>
        <w:t>32800</w:t>
      </w:r>
      <w:r w:rsidR="002626A1">
        <w:rPr>
          <w:rFonts w:ascii="Arial" w:hAnsi="Arial" w:cs="Arial"/>
          <w:sz w:val="21"/>
        </w:rPr>
        <w:t>平方</w:t>
      </w:r>
      <w:r w:rsidR="002626A1">
        <w:rPr>
          <w:rFonts w:ascii="Arial" w:hAnsi="Arial" w:cs="Arial"/>
          <w:bCs/>
          <w:sz w:val="21"/>
        </w:rPr>
        <w:t>米，规划地上建筑面积为</w:t>
      </w:r>
      <w:r w:rsidR="002626A1">
        <w:rPr>
          <w:rFonts w:ascii="Arial" w:hAnsi="Arial" w:cs="Arial"/>
          <w:bCs/>
          <w:sz w:val="21"/>
        </w:rPr>
        <w:t>100000</w:t>
      </w:r>
      <w:r w:rsidR="002626A1">
        <w:rPr>
          <w:rFonts w:ascii="Arial" w:hAnsi="Arial" w:cs="Arial"/>
          <w:sz w:val="21"/>
        </w:rPr>
        <w:t>平方</w:t>
      </w:r>
      <w:r w:rsidR="002626A1">
        <w:rPr>
          <w:rFonts w:ascii="Arial" w:hAnsi="Arial" w:cs="Arial"/>
          <w:bCs/>
          <w:sz w:val="21"/>
        </w:rPr>
        <w:t>米，</w:t>
      </w:r>
      <w:r w:rsidR="002626A1" w:rsidRPr="00C00B7E">
        <w:rPr>
          <w:rFonts w:ascii="Arial" w:hAnsi="Arial" w:cs="Arial" w:hint="eastAsia"/>
          <w:bCs/>
          <w:sz w:val="21"/>
        </w:rPr>
        <w:t>全部作为保障性租赁住房建设并使用</w:t>
      </w:r>
      <w:r w:rsidR="002626A1">
        <w:rPr>
          <w:rFonts w:ascii="Arial" w:hAnsi="Arial" w:cs="Arial" w:hint="eastAsia"/>
          <w:bCs/>
          <w:sz w:val="21"/>
        </w:rPr>
        <w:t>，</w:t>
      </w:r>
      <w:r w:rsidR="002626A1">
        <w:rPr>
          <w:rFonts w:ascii="Arial" w:hAnsi="Arial" w:cs="Arial"/>
          <w:bCs/>
          <w:sz w:val="21"/>
        </w:rPr>
        <w:t>项目容积率为</w:t>
      </w:r>
      <w:r w:rsidR="002626A1">
        <w:rPr>
          <w:rFonts w:ascii="Arial" w:hAnsi="Arial" w:cs="Arial"/>
          <w:bCs/>
          <w:sz w:val="21"/>
        </w:rPr>
        <w:t>3.05</w:t>
      </w:r>
      <w:r w:rsidR="002626A1">
        <w:rPr>
          <w:rFonts w:ascii="Arial" w:hAnsi="Arial" w:cs="Arial" w:hint="eastAsia"/>
          <w:bCs/>
          <w:sz w:val="21"/>
        </w:rPr>
        <w:t>。</w:t>
      </w:r>
      <w:r w:rsidR="002626A1">
        <w:rPr>
          <w:rFonts w:ascii="Arial" w:hAnsi="Arial" w:cs="Arial"/>
          <w:sz w:val="21"/>
        </w:rPr>
        <w:t>考虑到本次</w:t>
      </w:r>
      <w:r w:rsidR="002626A1">
        <w:rPr>
          <w:rFonts w:ascii="Arial" w:hAnsi="Arial" w:cs="Arial" w:hint="eastAsia"/>
          <w:sz w:val="21"/>
        </w:rPr>
        <w:t>咨询</w:t>
      </w:r>
      <w:r w:rsidR="002626A1">
        <w:rPr>
          <w:rFonts w:ascii="Arial" w:hAnsi="Arial" w:cs="Arial"/>
          <w:sz w:val="21"/>
        </w:rPr>
        <w:t>目的，根据《中华人民共和国城镇国有土地使用权出让和转让暂行条例》</w:t>
      </w:r>
      <w:r w:rsidR="002626A1">
        <w:rPr>
          <w:rFonts w:ascii="Arial" w:hAnsi="Arial" w:cs="Arial"/>
          <w:sz w:val="21"/>
        </w:rPr>
        <w:t>[</w:t>
      </w:r>
      <w:r w:rsidR="002626A1">
        <w:rPr>
          <w:rFonts w:ascii="Arial" w:hAnsi="Arial" w:cs="Arial"/>
          <w:sz w:val="21"/>
        </w:rPr>
        <w:t>国务院令第</w:t>
      </w:r>
      <w:r w:rsidR="002626A1">
        <w:rPr>
          <w:rFonts w:ascii="Arial" w:hAnsi="Arial" w:cs="Arial"/>
          <w:sz w:val="21"/>
        </w:rPr>
        <w:t>55</w:t>
      </w:r>
      <w:r w:rsidR="002626A1">
        <w:rPr>
          <w:rFonts w:ascii="Arial" w:hAnsi="Arial" w:cs="Arial"/>
          <w:sz w:val="21"/>
        </w:rPr>
        <w:t>号</w:t>
      </w:r>
      <w:r w:rsidR="002626A1">
        <w:rPr>
          <w:rFonts w:ascii="Arial" w:hAnsi="Arial" w:cs="Arial"/>
          <w:sz w:val="21"/>
        </w:rPr>
        <w:t>]</w:t>
      </w:r>
      <w:r w:rsidR="002626A1">
        <w:rPr>
          <w:rFonts w:ascii="Arial" w:hAnsi="Arial" w:cs="Arial"/>
          <w:sz w:val="21"/>
        </w:rPr>
        <w:t>的有关规定，本次</w:t>
      </w:r>
      <w:r w:rsidR="002626A1">
        <w:rPr>
          <w:rFonts w:ascii="Arial" w:hAnsi="Arial" w:cs="Arial" w:hint="eastAsia"/>
          <w:sz w:val="21"/>
        </w:rPr>
        <w:t>咨询</w:t>
      </w:r>
      <w:r w:rsidR="002626A1">
        <w:rPr>
          <w:rFonts w:ascii="Arial" w:hAnsi="Arial" w:cs="Arial"/>
          <w:sz w:val="21"/>
        </w:rPr>
        <w:t>设定</w:t>
      </w:r>
      <w:r w:rsidR="002626A1">
        <w:rPr>
          <w:rFonts w:ascii="Arial" w:hAnsi="Arial" w:cs="Arial" w:hint="eastAsia"/>
          <w:sz w:val="21"/>
        </w:rPr>
        <w:t>咨询对象</w:t>
      </w:r>
      <w:r w:rsidR="002626A1">
        <w:rPr>
          <w:rFonts w:ascii="Arial" w:hAnsi="Arial" w:cs="Arial"/>
          <w:sz w:val="21"/>
        </w:rPr>
        <w:t>土地使用年限为</w:t>
      </w:r>
      <w:r w:rsidR="002626A1">
        <w:rPr>
          <w:rFonts w:ascii="Arial" w:hAnsi="Arial" w:cs="Arial" w:hint="eastAsia"/>
          <w:sz w:val="21"/>
        </w:rPr>
        <w:t>住宅</w:t>
      </w:r>
      <w:r w:rsidR="002626A1">
        <w:rPr>
          <w:rFonts w:ascii="Arial" w:hAnsi="Arial" w:cs="Arial"/>
          <w:sz w:val="21"/>
        </w:rPr>
        <w:t>用途法定最高使用年限</w:t>
      </w:r>
      <w:r w:rsidR="002626A1">
        <w:rPr>
          <w:rFonts w:ascii="Arial" w:hAnsi="Arial" w:cs="Arial" w:hint="eastAsia"/>
          <w:sz w:val="21"/>
        </w:rPr>
        <w:t>70</w:t>
      </w:r>
      <w:r w:rsidR="002626A1">
        <w:rPr>
          <w:rFonts w:ascii="Arial" w:hAnsi="Arial" w:cs="Arial"/>
          <w:sz w:val="21"/>
        </w:rPr>
        <w:t>年。</w:t>
      </w:r>
    </w:p>
    <w:p w14:paraId="29F41D5B" w14:textId="1516E53B" w:rsidR="002626A1" w:rsidRDefault="002626A1">
      <w:pPr>
        <w:spacing w:line="480" w:lineRule="auto"/>
        <w:ind w:firstLine="420"/>
        <w:rPr>
          <w:rFonts w:ascii="Arial" w:hAnsi="Arial" w:cs="Arial"/>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是指咨询对象土地所有权为国家所有，使用权性质设定为有偿出让，在公开市场条件下，于咨询期日</w:t>
      </w:r>
      <w:r>
        <w:rPr>
          <w:rFonts w:ascii="Arial" w:hAnsi="Arial" w:cs="Arial"/>
          <w:sz w:val="21"/>
          <w:szCs w:val="21"/>
        </w:rPr>
        <w:t>2024</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9</w:t>
      </w:r>
      <w:r>
        <w:rPr>
          <w:rFonts w:ascii="Arial" w:hAnsi="Arial" w:cs="Arial"/>
          <w:sz w:val="21"/>
          <w:szCs w:val="21"/>
        </w:rPr>
        <w:t>日</w:t>
      </w:r>
      <w:r>
        <w:rPr>
          <w:rFonts w:ascii="Arial" w:hAnsi="Arial" w:cs="Arial"/>
          <w:color w:val="000000"/>
          <w:sz w:val="21"/>
          <w:szCs w:val="28"/>
        </w:rPr>
        <w:t>，在规划利用条件下（容积率</w:t>
      </w:r>
      <w:r>
        <w:rPr>
          <w:rFonts w:ascii="Arial" w:hAnsi="Arial" w:cs="Arial" w:hint="eastAsia"/>
          <w:color w:val="000000"/>
          <w:sz w:val="21"/>
          <w:szCs w:val="28"/>
        </w:rPr>
        <w:t>设定</w:t>
      </w:r>
      <w:r>
        <w:rPr>
          <w:rFonts w:ascii="Arial" w:hAnsi="Arial" w:cs="Arial"/>
          <w:color w:val="000000"/>
          <w:sz w:val="21"/>
          <w:szCs w:val="28"/>
        </w:rPr>
        <w:lastRenderedPageBreak/>
        <w:t>为</w:t>
      </w:r>
      <w:r>
        <w:rPr>
          <w:rFonts w:ascii="Arial" w:hAnsi="Arial" w:cs="Arial"/>
          <w:color w:val="000000"/>
          <w:sz w:val="21"/>
          <w:szCs w:val="28"/>
        </w:rPr>
        <w:t>3.05</w:t>
      </w:r>
      <w:r>
        <w:rPr>
          <w:rFonts w:ascii="Arial" w:hAnsi="Arial" w:cs="Arial"/>
          <w:color w:val="000000"/>
          <w:sz w:val="21"/>
          <w:szCs w:val="28"/>
        </w:rPr>
        <w:t>），设定土地开发程度为宗地红线外市政基础设施达</w:t>
      </w:r>
      <w:r>
        <w:rPr>
          <w:rFonts w:ascii="Arial" w:hAnsi="Arial" w:cs="Arial"/>
          <w:color w:val="000000"/>
          <w:sz w:val="21"/>
        </w:rPr>
        <w:t>“</w:t>
      </w:r>
      <w:r>
        <w:rPr>
          <w:rFonts w:ascii="Arial" w:hAnsi="Arial" w:cs="Arial"/>
          <w:color w:val="000000"/>
          <w:sz w:val="21"/>
        </w:rPr>
        <w:t>七通</w:t>
      </w:r>
      <w:r>
        <w:rPr>
          <w:rFonts w:ascii="Arial" w:hAnsi="Arial" w:cs="Arial"/>
          <w:color w:val="000000"/>
          <w:sz w:val="21"/>
        </w:rPr>
        <w:t>”</w:t>
      </w:r>
      <w:r>
        <w:rPr>
          <w:rFonts w:ascii="Arial" w:hAnsi="Arial" w:cs="Arial"/>
          <w:color w:val="000000"/>
          <w:sz w:val="21"/>
        </w:rPr>
        <w:t>（通路、通电、通讯、通上水、通下水、通燃气、通热）</w:t>
      </w:r>
      <w:r>
        <w:rPr>
          <w:rFonts w:ascii="Arial" w:hAnsi="Arial" w:cs="Arial"/>
          <w:color w:val="000000"/>
          <w:sz w:val="21"/>
          <w:szCs w:val="28"/>
        </w:rPr>
        <w:t>、宗地红线内场地平整，用途为</w:t>
      </w:r>
      <w:r>
        <w:rPr>
          <w:rFonts w:ascii="Arial" w:hAnsi="Arial" w:hint="eastAsia"/>
          <w:color w:val="000000"/>
          <w:sz w:val="21"/>
          <w:szCs w:val="28"/>
        </w:rPr>
        <w:t>居住用地</w:t>
      </w:r>
      <w:r>
        <w:rPr>
          <w:rFonts w:ascii="Arial" w:hAnsi="Arial" w:cs="Arial"/>
          <w:color w:val="000000"/>
          <w:sz w:val="21"/>
          <w:szCs w:val="28"/>
        </w:rPr>
        <w:t>，</w:t>
      </w:r>
      <w:r>
        <w:rPr>
          <w:rFonts w:ascii="Arial" w:hAnsi="Arial" w:cs="Arial" w:hint="eastAsia"/>
          <w:color w:val="000000"/>
          <w:sz w:val="21"/>
          <w:szCs w:val="28"/>
        </w:rPr>
        <w:t>住宅用途法定最高使用年限</w:t>
      </w:r>
      <w:r>
        <w:rPr>
          <w:rFonts w:ascii="Arial" w:hAnsi="Arial" w:cs="Arial"/>
          <w:color w:val="000000"/>
          <w:sz w:val="21"/>
          <w:szCs w:val="28"/>
        </w:rPr>
        <w:t>为</w:t>
      </w:r>
      <w:r>
        <w:rPr>
          <w:rFonts w:ascii="Arial" w:hAnsi="Arial" w:cs="Arial" w:hint="eastAsia"/>
          <w:color w:val="000000"/>
          <w:sz w:val="21"/>
          <w:szCs w:val="28"/>
        </w:rPr>
        <w:t>7</w:t>
      </w:r>
      <w:r>
        <w:rPr>
          <w:rFonts w:ascii="Arial" w:hAnsi="Arial" w:cs="Arial"/>
          <w:color w:val="000000"/>
          <w:sz w:val="21"/>
          <w:szCs w:val="28"/>
        </w:rPr>
        <w:t>0</w:t>
      </w:r>
      <w:r>
        <w:rPr>
          <w:rFonts w:ascii="Arial" w:hAnsi="Arial" w:cs="Arial"/>
          <w:color w:val="000000"/>
          <w:sz w:val="21"/>
          <w:szCs w:val="28"/>
        </w:rPr>
        <w:t>年的出让国有建设用地使用权价格。</w:t>
      </w:r>
    </w:p>
    <w:p w14:paraId="1652B68B" w14:textId="6EBC0A8B" w:rsidR="0074036B" w:rsidRDefault="001B7ABB">
      <w:pPr>
        <w:spacing w:line="480" w:lineRule="auto"/>
        <w:ind w:firstLine="420"/>
        <w:jc w:val="both"/>
        <w:rPr>
          <w:rFonts w:ascii="Arial" w:hAnsi="Arial" w:cs="Arial"/>
          <w:color w:val="000000"/>
          <w:sz w:val="21"/>
          <w:szCs w:val="28"/>
        </w:rPr>
      </w:pPr>
      <w:r w:rsidRPr="00CB267D">
        <w:rPr>
          <w:rFonts w:ascii="Arial" w:hAnsi="Arial" w:cs="Arial"/>
          <w:b/>
          <w:bCs/>
          <w:color w:val="000000"/>
          <w:sz w:val="21"/>
          <w:szCs w:val="28"/>
        </w:rPr>
        <w:t>咨询结果：</w:t>
      </w:r>
      <w:r>
        <w:rPr>
          <w:rFonts w:ascii="Arial" w:hAnsi="Arial" w:cs="Arial"/>
          <w:color w:val="000000"/>
          <w:sz w:val="21"/>
          <w:szCs w:val="28"/>
        </w:rPr>
        <w:t>咨询专业人员根据咨询的目的，按照</w:t>
      </w:r>
      <w:r w:rsidR="006A0687">
        <w:rPr>
          <w:rFonts w:ascii="Arial" w:hAnsi="Arial" w:cs="Arial"/>
          <w:color w:val="000000"/>
          <w:sz w:val="21"/>
          <w:szCs w:val="28"/>
        </w:rPr>
        <w:t>咨询</w:t>
      </w:r>
      <w:r>
        <w:rPr>
          <w:rFonts w:ascii="Arial" w:hAnsi="Arial" w:cs="Arial"/>
          <w:color w:val="000000"/>
          <w:sz w:val="21"/>
          <w:szCs w:val="28"/>
        </w:rPr>
        <w:t>程序，采用科学的</w:t>
      </w:r>
      <w:r w:rsidR="006A0687">
        <w:rPr>
          <w:rFonts w:ascii="Arial" w:hAnsi="Arial" w:cs="Arial" w:hint="eastAsia"/>
          <w:color w:val="000000"/>
          <w:sz w:val="21"/>
          <w:szCs w:val="28"/>
        </w:rPr>
        <w:t>估价</w:t>
      </w:r>
      <w:r>
        <w:rPr>
          <w:rFonts w:ascii="Arial" w:hAnsi="Arial" w:cs="Arial"/>
          <w:color w:val="000000"/>
          <w:sz w:val="21"/>
          <w:szCs w:val="28"/>
        </w:rPr>
        <w:t>方法（基准地价系数修正法和剩余法），在认真分析现有资料的基础上，通过仔细测算和认真分析各种影响土地价格的因素，确定咨询对象于咨询期日的出让国有建设用地使用权预评咨询价格为：</w:t>
      </w:r>
    </w:p>
    <w:p w14:paraId="7E31A811" w14:textId="6DFC95AB"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楼面熟地价为</w:t>
      </w:r>
      <w:r w:rsidR="00CA38E2">
        <w:rPr>
          <w:rFonts w:ascii="Arial" w:hAnsi="Arial" w:cs="Arial"/>
          <w:color w:val="000000"/>
          <w:sz w:val="21"/>
          <w:szCs w:val="28"/>
        </w:rPr>
        <w:t>20044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r>
        <w:rPr>
          <w:rFonts w:ascii="Arial" w:hAnsi="Arial" w:cs="Arial" w:hint="eastAsia"/>
          <w:color w:val="000000"/>
          <w:sz w:val="21"/>
          <w:szCs w:val="28"/>
        </w:rPr>
        <w:t>；</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为</w:t>
      </w:r>
      <w:r w:rsidR="00CA38E2">
        <w:rPr>
          <w:rFonts w:ascii="Arial" w:hAnsi="Arial" w:cs="Arial"/>
          <w:color w:val="000000"/>
          <w:sz w:val="21"/>
          <w:szCs w:val="28"/>
        </w:rPr>
        <w:t>5011</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B64946"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77777777"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完成出让手续并取得《不动产权证书》可能形成的政府土地出让收益提供参考依据。</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本《咨询意见函》中所列咨询结果为专业人员根据委托方提供的现有资料及要求，在未进行现场勘查的情况下作出的初步估算结果，经现场勘查后该结果需据实调整。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3C21035"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w:t>
      </w:r>
      <w:r w:rsidR="00CA38E2">
        <w:rPr>
          <w:rFonts w:ascii="Arial" w:hAnsi="Arial" w:cs="Arial" w:hint="eastAsia"/>
          <w:color w:val="000000"/>
          <w:sz w:val="21"/>
          <w:szCs w:val="28"/>
        </w:rPr>
        <w:t>4</w:t>
      </w:r>
      <w:r>
        <w:rPr>
          <w:rFonts w:ascii="Arial" w:hAnsi="Arial" w:cs="Arial"/>
          <w:color w:val="000000"/>
          <w:sz w:val="21"/>
          <w:szCs w:val="28"/>
        </w:rPr>
        <w:t>年</w:t>
      </w:r>
      <w:r>
        <w:rPr>
          <w:rFonts w:ascii="Arial" w:hAnsi="Arial" w:cs="Arial"/>
          <w:color w:val="000000"/>
          <w:sz w:val="21"/>
          <w:szCs w:val="28"/>
        </w:rPr>
        <w:t>1</w:t>
      </w:r>
      <w:r>
        <w:rPr>
          <w:rFonts w:ascii="Arial" w:hAnsi="Arial" w:cs="Arial"/>
          <w:color w:val="000000"/>
          <w:sz w:val="21"/>
          <w:szCs w:val="28"/>
        </w:rPr>
        <w:t>月</w:t>
      </w:r>
      <w:r w:rsidR="00666CC5">
        <w:rPr>
          <w:rFonts w:ascii="Arial" w:hAnsi="Arial" w:cs="Arial" w:hint="eastAsia"/>
          <w:color w:val="000000"/>
          <w:sz w:val="21"/>
          <w:szCs w:val="28"/>
        </w:rPr>
        <w:t>1</w:t>
      </w:r>
      <w:r w:rsidR="00CA38E2">
        <w:rPr>
          <w:rFonts w:ascii="Arial" w:hAnsi="Arial" w:cs="Arial" w:hint="eastAsia"/>
          <w:color w:val="000000"/>
          <w:sz w:val="21"/>
          <w:szCs w:val="28"/>
        </w:rPr>
        <w:t>2</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08162172"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540DB7A7" w14:textId="7E5F6C85"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w:t>
      </w:r>
    </w:p>
    <w:p w14:paraId="2D4B6613"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w:t>
      </w:r>
      <w:r w:rsidRPr="00E90797">
        <w:rPr>
          <w:rFonts w:ascii="Arial" w:hAnsi="Arial" w:cs="Arial"/>
          <w:color w:val="000000"/>
          <w:sz w:val="21"/>
        </w:rPr>
        <w:t>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w:t>
      </w:r>
      <w:r>
        <w:rPr>
          <w:rFonts w:ascii="Arial" w:hAnsi="Arial" w:cs="Arial"/>
          <w:color w:val="000000"/>
          <w:sz w:val="21"/>
        </w:rPr>
        <w:t>价的通知》</w:t>
      </w:r>
      <w:r w:rsidRPr="00E90797">
        <w:rPr>
          <w:rFonts w:ascii="Arial" w:hAnsi="Arial" w:cs="Arial" w:hint="eastAsia"/>
          <w:color w:val="000000"/>
          <w:sz w:val="21"/>
        </w:rPr>
        <w:t>（京政发【</w:t>
      </w:r>
      <w:r w:rsidRPr="00E90797">
        <w:rPr>
          <w:rFonts w:ascii="Arial" w:hAnsi="Arial" w:cs="Arial" w:hint="eastAsia"/>
          <w:color w:val="000000"/>
          <w:sz w:val="21"/>
        </w:rPr>
        <w:t>2022</w:t>
      </w:r>
      <w:r w:rsidRPr="00E90797">
        <w:rPr>
          <w:rFonts w:ascii="Arial" w:hAnsi="Arial" w:cs="Arial" w:hint="eastAsia"/>
          <w:color w:val="000000"/>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4097A9AA"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1554B288"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461C8FB8" w14:textId="14758D36" w:rsidR="00CA38E2" w:rsidRDefault="00CA38E2" w:rsidP="00CA38E2">
      <w:pPr>
        <w:spacing w:line="480" w:lineRule="auto"/>
        <w:jc w:val="both"/>
        <w:textAlignment w:val="auto"/>
        <w:outlineLvl w:val="0"/>
        <w:rPr>
          <w:rFonts w:ascii="Arial" w:hAnsi="Arial"/>
          <w:snapToGrid w:val="0"/>
          <w:sz w:val="21"/>
          <w:szCs w:val="21"/>
        </w:rPr>
      </w:pPr>
      <w:r>
        <w:rPr>
          <w:rFonts w:ascii="Arial" w:hAnsi="Arial" w:hint="eastAsia"/>
          <w:snapToGrid w:val="0"/>
          <w:sz w:val="21"/>
          <w:szCs w:val="21"/>
        </w:rPr>
        <w:t>（转下页）</w:t>
      </w:r>
    </w:p>
    <w:p w14:paraId="149AB917" w14:textId="77777777" w:rsidR="00CA38E2" w:rsidRDefault="00CA38E2" w:rsidP="00CA38E2">
      <w:pPr>
        <w:spacing w:line="480" w:lineRule="auto"/>
        <w:jc w:val="both"/>
        <w:textAlignment w:val="auto"/>
        <w:outlineLvl w:val="0"/>
        <w:rPr>
          <w:rFonts w:ascii="Arial" w:hAnsi="Arial"/>
          <w:snapToGrid w:val="0"/>
          <w:sz w:val="21"/>
          <w:szCs w:val="21"/>
        </w:rPr>
      </w:pPr>
    </w:p>
    <w:p w14:paraId="47F6C841" w14:textId="77777777" w:rsidR="00CA38E2" w:rsidRDefault="00CA38E2" w:rsidP="00CA38E2">
      <w:pPr>
        <w:spacing w:line="480" w:lineRule="auto"/>
        <w:jc w:val="both"/>
        <w:textAlignment w:val="auto"/>
        <w:outlineLvl w:val="0"/>
        <w:rPr>
          <w:rFonts w:ascii="Arial" w:hAnsi="Arial"/>
          <w:snapToGrid w:val="0"/>
          <w:sz w:val="21"/>
          <w:szCs w:val="21"/>
        </w:rPr>
      </w:pPr>
    </w:p>
    <w:p w14:paraId="35C96697" w14:textId="77777777" w:rsidR="00CA38E2" w:rsidRDefault="00CA38E2" w:rsidP="00CA38E2">
      <w:pPr>
        <w:spacing w:line="480" w:lineRule="auto"/>
        <w:jc w:val="both"/>
        <w:textAlignment w:val="auto"/>
        <w:outlineLvl w:val="0"/>
        <w:rPr>
          <w:rFonts w:ascii="Arial" w:hAnsi="Arial"/>
          <w:snapToGrid w:val="0"/>
          <w:sz w:val="21"/>
          <w:szCs w:val="21"/>
        </w:rPr>
      </w:pPr>
    </w:p>
    <w:p w14:paraId="411FE021" w14:textId="77777777" w:rsidR="00CA38E2" w:rsidRDefault="00CA38E2" w:rsidP="00CA38E2">
      <w:pPr>
        <w:spacing w:line="480" w:lineRule="auto"/>
        <w:jc w:val="both"/>
        <w:textAlignment w:val="auto"/>
        <w:outlineLvl w:val="0"/>
        <w:rPr>
          <w:rFonts w:ascii="Arial" w:hAnsi="Arial"/>
          <w:snapToGrid w:val="0"/>
          <w:sz w:val="21"/>
          <w:szCs w:val="21"/>
        </w:rPr>
      </w:pPr>
    </w:p>
    <w:p w14:paraId="5E3500CF" w14:textId="77777777" w:rsidR="00CA38E2" w:rsidRDefault="00CA38E2" w:rsidP="00CA38E2">
      <w:pPr>
        <w:spacing w:line="480" w:lineRule="auto"/>
        <w:jc w:val="both"/>
        <w:textAlignment w:val="auto"/>
        <w:outlineLvl w:val="0"/>
        <w:rPr>
          <w:rFonts w:ascii="Arial" w:hAnsi="Arial"/>
          <w:snapToGrid w:val="0"/>
          <w:sz w:val="21"/>
          <w:szCs w:val="21"/>
        </w:rPr>
      </w:pPr>
    </w:p>
    <w:p w14:paraId="1702C54E" w14:textId="77777777" w:rsidR="00CA38E2" w:rsidRDefault="00CA38E2" w:rsidP="00CA38E2">
      <w:pPr>
        <w:spacing w:line="480" w:lineRule="auto"/>
        <w:jc w:val="both"/>
        <w:textAlignment w:val="auto"/>
        <w:outlineLvl w:val="0"/>
        <w:rPr>
          <w:rFonts w:ascii="Arial" w:hAnsi="Arial"/>
          <w:snapToGrid w:val="0"/>
          <w:sz w:val="21"/>
          <w:szCs w:val="21"/>
        </w:rPr>
      </w:pPr>
    </w:p>
    <w:p w14:paraId="2C5FBE51" w14:textId="77777777" w:rsidR="00CA38E2" w:rsidRDefault="00CA38E2" w:rsidP="00CA38E2">
      <w:pPr>
        <w:spacing w:line="480" w:lineRule="auto"/>
        <w:jc w:val="both"/>
        <w:textAlignment w:val="auto"/>
        <w:outlineLvl w:val="0"/>
        <w:rPr>
          <w:rFonts w:ascii="Arial" w:hAnsi="Arial"/>
          <w:snapToGrid w:val="0"/>
          <w:sz w:val="21"/>
          <w:szCs w:val="21"/>
        </w:rPr>
      </w:pPr>
    </w:p>
    <w:p w14:paraId="71141A68" w14:textId="77777777" w:rsidR="00CA38E2" w:rsidRDefault="00CA38E2" w:rsidP="00CA38E2">
      <w:pPr>
        <w:spacing w:line="480" w:lineRule="auto"/>
        <w:jc w:val="both"/>
        <w:textAlignment w:val="auto"/>
        <w:outlineLvl w:val="0"/>
        <w:rPr>
          <w:rFonts w:ascii="Arial" w:hAnsi="Arial"/>
          <w:snapToGrid w:val="0"/>
          <w:sz w:val="21"/>
          <w:szCs w:val="21"/>
        </w:rPr>
      </w:pPr>
    </w:p>
    <w:p w14:paraId="37D2AA20" w14:textId="77777777" w:rsidR="00CA38E2" w:rsidRDefault="00CA38E2" w:rsidP="00CA38E2">
      <w:pPr>
        <w:spacing w:line="480" w:lineRule="auto"/>
        <w:jc w:val="both"/>
        <w:textAlignment w:val="auto"/>
        <w:outlineLvl w:val="0"/>
        <w:rPr>
          <w:rFonts w:ascii="Arial" w:hAnsi="Arial"/>
          <w:snapToGrid w:val="0"/>
          <w:sz w:val="21"/>
          <w:szCs w:val="21"/>
        </w:rPr>
      </w:pPr>
    </w:p>
    <w:p w14:paraId="3D1ADE01" w14:textId="77777777" w:rsidR="00CA38E2" w:rsidRDefault="00CA38E2" w:rsidP="00CA38E2">
      <w:pPr>
        <w:spacing w:line="480" w:lineRule="auto"/>
        <w:jc w:val="both"/>
        <w:textAlignment w:val="auto"/>
        <w:outlineLvl w:val="0"/>
        <w:rPr>
          <w:rFonts w:ascii="Arial" w:hAnsi="Arial"/>
          <w:snapToGrid w:val="0"/>
          <w:sz w:val="21"/>
          <w:szCs w:val="21"/>
        </w:rPr>
      </w:pPr>
    </w:p>
    <w:p w14:paraId="4C9B63C8" w14:textId="77777777" w:rsidR="00CA38E2" w:rsidRDefault="00CA38E2" w:rsidP="00CA38E2">
      <w:pPr>
        <w:spacing w:line="480" w:lineRule="auto"/>
        <w:jc w:val="both"/>
        <w:textAlignment w:val="auto"/>
        <w:outlineLvl w:val="0"/>
        <w:rPr>
          <w:rFonts w:ascii="Arial" w:hAnsi="Arial"/>
          <w:snapToGrid w:val="0"/>
          <w:sz w:val="21"/>
          <w:szCs w:val="21"/>
        </w:rPr>
      </w:pPr>
    </w:p>
    <w:p w14:paraId="0F930314" w14:textId="77777777" w:rsidR="00CA38E2" w:rsidRDefault="00CA38E2" w:rsidP="00CA38E2">
      <w:pPr>
        <w:spacing w:line="480" w:lineRule="auto"/>
        <w:jc w:val="both"/>
        <w:textAlignment w:val="auto"/>
        <w:outlineLvl w:val="0"/>
        <w:rPr>
          <w:rFonts w:ascii="Arial" w:hAnsi="Arial"/>
          <w:snapToGrid w:val="0"/>
          <w:sz w:val="21"/>
          <w:szCs w:val="21"/>
        </w:rPr>
      </w:pPr>
    </w:p>
    <w:p w14:paraId="47FE1AC2" w14:textId="77777777" w:rsidR="00CA38E2" w:rsidRDefault="00CA38E2" w:rsidP="00CA38E2">
      <w:pPr>
        <w:spacing w:line="480" w:lineRule="auto"/>
        <w:jc w:val="both"/>
        <w:textAlignment w:val="auto"/>
        <w:outlineLvl w:val="0"/>
        <w:rPr>
          <w:rFonts w:ascii="Arial" w:hAnsi="Arial"/>
          <w:snapToGrid w:val="0"/>
          <w:sz w:val="21"/>
          <w:szCs w:val="21"/>
        </w:rPr>
      </w:pPr>
    </w:p>
    <w:p w14:paraId="3693F438" w14:textId="77777777" w:rsidR="00CA38E2" w:rsidRDefault="00CA38E2" w:rsidP="00CA38E2">
      <w:pPr>
        <w:spacing w:line="480" w:lineRule="auto"/>
        <w:jc w:val="both"/>
        <w:textAlignment w:val="auto"/>
        <w:outlineLvl w:val="0"/>
        <w:rPr>
          <w:rFonts w:ascii="Arial" w:hAnsi="Arial"/>
          <w:snapToGrid w:val="0"/>
          <w:sz w:val="21"/>
          <w:szCs w:val="21"/>
        </w:rPr>
      </w:pPr>
    </w:p>
    <w:p w14:paraId="3BB266B6" w14:textId="77777777" w:rsidR="00CA38E2" w:rsidRDefault="00CA38E2" w:rsidP="00CA38E2">
      <w:pPr>
        <w:spacing w:line="480" w:lineRule="auto"/>
        <w:jc w:val="both"/>
        <w:textAlignment w:val="auto"/>
        <w:outlineLvl w:val="0"/>
        <w:rPr>
          <w:rFonts w:ascii="Arial" w:hAnsi="Arial"/>
          <w:snapToGrid w:val="0"/>
          <w:sz w:val="21"/>
          <w:szCs w:val="21"/>
        </w:rPr>
      </w:pPr>
    </w:p>
    <w:p w14:paraId="19D637AA" w14:textId="77777777" w:rsidR="00CA38E2" w:rsidRDefault="00CA38E2" w:rsidP="00CA38E2">
      <w:pPr>
        <w:spacing w:line="480" w:lineRule="auto"/>
        <w:jc w:val="both"/>
        <w:textAlignment w:val="auto"/>
        <w:outlineLvl w:val="0"/>
        <w:rPr>
          <w:rFonts w:ascii="Arial" w:hAnsi="Arial"/>
          <w:snapToGrid w:val="0"/>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992"/>
        <w:gridCol w:w="851"/>
        <w:gridCol w:w="934"/>
      </w:tblGrid>
      <w:tr w:rsidR="00CA38E2" w:rsidRPr="00E97A0C" w14:paraId="3C6FFD7F" w14:textId="77777777" w:rsidTr="008D704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A851"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13DAB6"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7CBA1CD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F0F15F" w14:textId="016E9A3A"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Arial" w:hint="eastAsia"/>
                <w:sz w:val="18"/>
              </w:rPr>
              <w:t>1</w:t>
            </w:r>
            <w:r w:rsidR="001104B1">
              <w:rPr>
                <w:rFonts w:ascii="Arial" w:eastAsia="华文细黑" w:hAnsi="Arial" w:cs="Arial" w:hint="eastAsia"/>
                <w:sz w:val="18"/>
              </w:rPr>
              <w:t>8673</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86882D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CA38E2" w:rsidRPr="00E97A0C" w14:paraId="3B5B312A"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F5CBBFE" w14:textId="77777777" w:rsidR="00CA38E2" w:rsidRPr="00E97A0C" w:rsidRDefault="00CA38E2" w:rsidP="008D704B">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3A4C45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330DC3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FFD9EE" w14:textId="7B6306AF" w:rsidR="00CA38E2" w:rsidRPr="00267853" w:rsidRDefault="001104B1" w:rsidP="008D704B">
            <w:pPr>
              <w:widowControl/>
              <w:spacing w:line="240" w:lineRule="exact"/>
              <w:rPr>
                <w:rFonts w:ascii="Arial" w:eastAsia="华文细黑" w:hAnsi="Arial"/>
                <w:sz w:val="18"/>
              </w:rPr>
            </w:pPr>
            <w:r>
              <w:rPr>
                <w:rFonts w:ascii="Arial" w:eastAsia="华文细黑" w:hAnsi="Arial" w:cs="Arial" w:hint="eastAsia"/>
                <w:sz w:val="18"/>
              </w:rPr>
              <w:t>20840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58590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CA38E2" w:rsidRPr="00E97A0C" w14:paraId="7E479C82"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479DBC5" w14:textId="77777777" w:rsidR="00CA38E2" w:rsidRPr="00E97A0C" w:rsidRDefault="00CA38E2" w:rsidP="00CA38E2">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41F0E14B" w14:textId="77777777" w:rsidR="00CA38E2" w:rsidRPr="00267853" w:rsidRDefault="00CA38E2" w:rsidP="00CA38E2">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0FFD416" w14:textId="77777777" w:rsidR="00CA38E2" w:rsidRPr="00267853" w:rsidRDefault="00CA38E2" w:rsidP="00CA38E2">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17821AB" w14:textId="77777777"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78B05025" w14:textId="58F65614"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住宅</w:t>
            </w:r>
          </w:p>
        </w:tc>
        <w:tc>
          <w:tcPr>
            <w:tcW w:w="992" w:type="dxa"/>
            <w:tcBorders>
              <w:top w:val="nil"/>
              <w:left w:val="nil"/>
              <w:bottom w:val="single" w:sz="4" w:space="0" w:color="auto"/>
              <w:right w:val="single" w:sz="4" w:space="0" w:color="auto"/>
            </w:tcBorders>
            <w:shd w:val="clear" w:color="auto" w:fill="auto"/>
            <w:vAlign w:val="center"/>
            <w:hideMark/>
          </w:tcPr>
          <w:p w14:paraId="1EFF9009" w14:textId="2D62DC4A"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4D455A32" w14:textId="410D1355"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四级</w:t>
            </w:r>
          </w:p>
        </w:tc>
        <w:tc>
          <w:tcPr>
            <w:tcW w:w="851" w:type="dxa"/>
            <w:tcBorders>
              <w:top w:val="nil"/>
              <w:left w:val="nil"/>
              <w:bottom w:val="single" w:sz="4" w:space="0" w:color="auto"/>
              <w:right w:val="single" w:sz="4" w:space="0" w:color="auto"/>
            </w:tcBorders>
            <w:shd w:val="clear" w:color="auto" w:fill="auto"/>
            <w:vAlign w:val="center"/>
            <w:hideMark/>
          </w:tcPr>
          <w:p w14:paraId="78A22174" w14:textId="24D5269B"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7EEA518D" w14:textId="7391A8DB"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IV</w:t>
            </w:r>
            <w:r>
              <w:rPr>
                <w:rFonts w:ascii="Arial" w:eastAsia="华文细黑" w:hAnsi="Arial" w:cs="Arial"/>
                <w:color w:val="000000"/>
                <w:sz w:val="18"/>
              </w:rPr>
              <w:t>-</w:t>
            </w:r>
            <w:r>
              <w:rPr>
                <w:rFonts w:ascii="Arial" w:eastAsia="华文细黑" w:hAnsi="Arial" w:cs="Arial" w:hint="eastAsia"/>
                <w:color w:val="000000"/>
                <w:sz w:val="18"/>
              </w:rPr>
              <w:t>28</w:t>
            </w:r>
          </w:p>
        </w:tc>
      </w:tr>
      <w:tr w:rsidR="00CA38E2" w:rsidRPr="00E97A0C" w14:paraId="024F25E7" w14:textId="77777777" w:rsidTr="008D704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1C4C2509"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30357CD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0F035B9D" w14:textId="69E6B022" w:rsidR="00CA38E2" w:rsidRPr="00267853" w:rsidRDefault="00CA38E2" w:rsidP="008D704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r w:rsidR="00CB7054">
              <w:rPr>
                <w:rFonts w:ascii="Arial" w:eastAsia="华文细黑" w:hAnsi="Arial" w:cs="Arial" w:hint="eastAsia"/>
                <w:b/>
                <w:bCs/>
                <w:sz w:val="18"/>
                <w:szCs w:val="18"/>
              </w:rPr>
              <w:t>.12</w:t>
            </w:r>
          </w:p>
        </w:tc>
        <w:tc>
          <w:tcPr>
            <w:tcW w:w="6037" w:type="dxa"/>
            <w:gridSpan w:val="6"/>
            <w:tcBorders>
              <w:top w:val="nil"/>
              <w:left w:val="nil"/>
              <w:bottom w:val="single" w:sz="4" w:space="0" w:color="auto"/>
              <w:right w:val="single" w:sz="4" w:space="0" w:color="auto"/>
            </w:tcBorders>
            <w:shd w:val="clear" w:color="auto" w:fill="auto"/>
            <w:noWrap/>
            <w:vAlign w:val="center"/>
            <w:hideMark/>
          </w:tcPr>
          <w:p w14:paraId="0EDE5427" w14:textId="77777777" w:rsidR="00CA38E2" w:rsidRPr="00267853" w:rsidRDefault="00CA38E2" w:rsidP="008D704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米内有公园、水系、轨道交通站点、其他</w:t>
            </w:r>
          </w:p>
        </w:tc>
      </w:tr>
      <w:tr w:rsidR="00CA38E2" w:rsidRPr="00E97A0C" w14:paraId="1640F6BB" w14:textId="77777777" w:rsidTr="008D704B">
        <w:trPr>
          <w:cantSplit/>
          <w:jc w:val="center"/>
        </w:trPr>
        <w:tc>
          <w:tcPr>
            <w:tcW w:w="568" w:type="dxa"/>
            <w:vMerge/>
            <w:tcBorders>
              <w:left w:val="single" w:sz="4" w:space="0" w:color="auto"/>
              <w:right w:val="single" w:sz="4" w:space="0" w:color="auto"/>
            </w:tcBorders>
            <w:shd w:val="clear" w:color="auto" w:fill="auto"/>
            <w:vAlign w:val="center"/>
          </w:tcPr>
          <w:p w14:paraId="316DB834"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59407FF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1A79950D"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557CC4B"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5445386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tcBorders>
              <w:top w:val="nil"/>
              <w:left w:val="nil"/>
              <w:bottom w:val="single" w:sz="4" w:space="0" w:color="auto"/>
              <w:right w:val="single" w:sz="4" w:space="0" w:color="auto"/>
            </w:tcBorders>
            <w:shd w:val="clear" w:color="auto" w:fill="auto"/>
            <w:noWrap/>
            <w:vAlign w:val="center"/>
            <w:hideMark/>
          </w:tcPr>
          <w:p w14:paraId="7E91BB7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37D2456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18BCA96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18BC98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CA38E2" w:rsidRPr="00E97A0C" w14:paraId="5B5497C1" w14:textId="77777777" w:rsidTr="008D704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5546305C"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00BA1DC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7F1430E7"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4A50C2C" w14:textId="4DD2D754"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r w:rsidR="001104B1">
              <w:rPr>
                <w:rFonts w:ascii="Arial" w:eastAsia="华文细黑" w:hAnsi="Arial" w:cs="Arial" w:hint="eastAsia"/>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14:paraId="0AD0DBEA"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09915104"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26DDB1FD"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2201FED8"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419A6655"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CA38E2" w:rsidRPr="00E97A0C" w14:paraId="65368FD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74EAEE3"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00982A4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689A001D" w14:textId="77777777" w:rsidR="00CA38E2" w:rsidRPr="00267853" w:rsidRDefault="00CA38E2" w:rsidP="008D704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7034614"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53A467FF"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CA38E2" w:rsidRPr="00E97A0C" w14:paraId="7A32B15F"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939A5D0"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39B13ED"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F582C3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4A4E789"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5535D6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CA38E2" w:rsidRPr="00E97A0C" w14:paraId="5308B288"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5CB86DF"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6C01C82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B67F096"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7D85665B"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01B4B64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tcBorders>
              <w:top w:val="nil"/>
              <w:left w:val="nil"/>
              <w:bottom w:val="single" w:sz="4" w:space="0" w:color="auto"/>
              <w:right w:val="single" w:sz="4" w:space="0" w:color="auto"/>
            </w:tcBorders>
            <w:shd w:val="clear" w:color="auto" w:fill="auto"/>
            <w:vAlign w:val="center"/>
            <w:hideMark/>
          </w:tcPr>
          <w:p w14:paraId="0CC1C08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0002A7E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00EFF246"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102E15D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CA38E2" w:rsidRPr="00E97A0C" w14:paraId="03FA89E5"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FB5FBCD"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389ACA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3B08F6D" w14:textId="77777777" w:rsidR="00CA38E2" w:rsidRPr="00267853" w:rsidRDefault="00CA38E2" w:rsidP="008D704B">
            <w:pPr>
              <w:widowControl/>
              <w:spacing w:line="240" w:lineRule="exact"/>
              <w:rPr>
                <w:rFonts w:ascii="Arial" w:eastAsia="华文细黑" w:hAnsi="Arial"/>
                <w:sz w:val="18"/>
              </w:rPr>
            </w:pP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077B3ADE"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1D8E0A3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6D2A1F2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CA38E2" w:rsidRPr="00E97A0C" w14:paraId="6B338E28"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88BE94"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420409E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2FFDEB52"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B3965E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083DB2"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CA38E2" w:rsidRPr="00E97A0C" w14:paraId="45502E44"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E1931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FD484E3"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FAE6C2" w14:textId="2C0D64D6"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宋体"/>
                <w:sz w:val="18"/>
                <w:szCs w:val="18"/>
              </w:rPr>
              <w:t>1.0</w:t>
            </w:r>
            <w:r w:rsidR="001104B1">
              <w:rPr>
                <w:rFonts w:ascii="Arial" w:eastAsia="华文细黑" w:hAnsi="Arial" w:cs="宋体" w:hint="eastAsia"/>
                <w:sz w:val="18"/>
                <w:szCs w:val="18"/>
              </w:rPr>
              <w:t>841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227388B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CA38E2" w:rsidRPr="00E97A0C" w14:paraId="4420E7D0"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300BCE7B"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FFD0E1D"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A1348AD"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D7DC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CA38E2" w:rsidRPr="00E97A0C" w14:paraId="01C04DB3"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D69E649" w14:textId="77777777" w:rsidR="00CA38E2" w:rsidRPr="00E97A0C" w:rsidRDefault="00CA38E2" w:rsidP="008D704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2B4628D" w14:textId="77777777" w:rsidR="00CA38E2" w:rsidRPr="00267853" w:rsidRDefault="00CA38E2" w:rsidP="008D704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D358181"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8B61A3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4D19710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6412BF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E57475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3558CE7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2AF485D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CA38E2" w:rsidRPr="00E97A0C" w14:paraId="04A2155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9717A68"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2171D255"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269EDC99" w14:textId="5BC36BF9" w:rsidR="00CA38E2" w:rsidRPr="00267853" w:rsidRDefault="00CA38E2" w:rsidP="008D704B">
            <w:pPr>
              <w:widowControl/>
              <w:spacing w:line="240" w:lineRule="exact"/>
              <w:rPr>
                <w:rFonts w:ascii="Arial" w:eastAsia="华文细黑" w:hAnsi="Arial"/>
                <w:sz w:val="18"/>
              </w:rPr>
            </w:pPr>
            <w:r>
              <w:rPr>
                <w:rFonts w:ascii="Arial" w:eastAsia="华文细黑" w:hAnsi="Arial" w:cs="Arial" w:hint="eastAsia"/>
                <w:sz w:val="18"/>
              </w:rPr>
              <w:t>0.9</w:t>
            </w:r>
            <w:r w:rsidR="001104B1">
              <w:rPr>
                <w:rFonts w:ascii="Arial" w:eastAsia="华文细黑" w:hAnsi="Arial" w:cs="Arial" w:hint="eastAsia"/>
                <w:sz w:val="18"/>
              </w:rPr>
              <w:t>59</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781ABA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CA38E2" w:rsidRPr="00E97A0C" w14:paraId="3FF33DB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1A240A"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5AE5879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3290BF7F" w14:textId="30B5FD7A"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Arial" w:hint="eastAsia"/>
                <w:sz w:val="18"/>
              </w:rPr>
              <w:t>1.0</w:t>
            </w:r>
            <w:r w:rsidR="001104B1">
              <w:rPr>
                <w:rFonts w:ascii="Arial" w:eastAsia="华文细黑" w:hAnsi="Arial" w:cs="Arial" w:hint="eastAsia"/>
                <w:sz w:val="18"/>
              </w:rPr>
              <w:t>325</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760F31B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CA38E2" w:rsidRPr="00E97A0C" w14:paraId="2009D47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93F95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54D1403E"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7A9A68DB" w14:textId="4EF936F0" w:rsidR="00CA38E2" w:rsidRPr="00267853" w:rsidRDefault="00CB7054" w:rsidP="008D704B">
            <w:pPr>
              <w:widowControl/>
              <w:spacing w:line="240" w:lineRule="exact"/>
              <w:rPr>
                <w:rFonts w:ascii="Arial" w:eastAsia="华文细黑" w:hAnsi="Arial"/>
                <w:sz w:val="18"/>
              </w:rPr>
            </w:pPr>
            <w:r>
              <w:rPr>
                <w:rFonts w:ascii="Arial" w:eastAsia="华文细黑" w:hAnsi="Arial" w:hint="eastAsia"/>
                <w:sz w:val="18"/>
              </w:rPr>
              <w:t>20044</w:t>
            </w:r>
          </w:p>
        </w:tc>
        <w:tc>
          <w:tcPr>
            <w:tcW w:w="6037" w:type="dxa"/>
            <w:gridSpan w:val="6"/>
            <w:tcBorders>
              <w:top w:val="single" w:sz="4" w:space="0" w:color="auto"/>
              <w:left w:val="nil"/>
              <w:bottom w:val="single" w:sz="4" w:space="0" w:color="auto"/>
              <w:right w:val="single" w:sz="4" w:space="0" w:color="auto"/>
            </w:tcBorders>
            <w:shd w:val="clear" w:color="auto" w:fill="auto"/>
            <w:vAlign w:val="center"/>
            <w:hideMark/>
          </w:tcPr>
          <w:p w14:paraId="10B58DB3" w14:textId="185534A5"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w:t>
            </w:r>
            <w:r w:rsidR="00D146FB">
              <w:rPr>
                <w:rFonts w:ascii="Arial" w:eastAsia="华文细黑" w:hAnsi="Arial" w:cs="宋体" w:hint="eastAsia"/>
                <w:sz w:val="18"/>
                <w:szCs w:val="18"/>
              </w:rPr>
              <w:t>基准</w:t>
            </w:r>
            <w:r w:rsidRPr="00267853">
              <w:rPr>
                <w:rFonts w:ascii="Arial" w:eastAsia="华文细黑" w:hAnsi="Arial" w:cs="宋体" w:hint="eastAsia"/>
                <w:sz w:val="18"/>
                <w:szCs w:val="18"/>
              </w:rPr>
              <w:t>地价×用途修正系数×期日修正系数×年期修正系数×容积率修正系数×因素修正系数</w:t>
            </w:r>
          </w:p>
        </w:tc>
      </w:tr>
      <w:tr w:rsidR="00CB7054" w:rsidRPr="00E97A0C" w14:paraId="6D3B9D1E"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416506B" w14:textId="23077033" w:rsidR="00CB7054" w:rsidRPr="00E97A0C" w:rsidRDefault="00CB7054" w:rsidP="008D704B">
            <w:pPr>
              <w:widowControl/>
              <w:spacing w:line="240" w:lineRule="exact"/>
              <w:rPr>
                <w:rFonts w:ascii="Arial" w:eastAsia="华文细黑" w:hAnsi="Arial" w:cs="Arial"/>
                <w:b/>
                <w:bCs/>
                <w:color w:val="000000"/>
                <w:sz w:val="18"/>
                <w:szCs w:val="18"/>
              </w:rPr>
            </w:pPr>
            <w:r>
              <w:rPr>
                <w:rFonts w:ascii="Arial" w:eastAsia="华文细黑" w:hAnsi="Arial" w:cs="Arial" w:hint="eastAsia"/>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tcPr>
          <w:p w14:paraId="171817A7" w14:textId="141381B4" w:rsidR="00CB7054" w:rsidRPr="00267853" w:rsidRDefault="00CB7054" w:rsidP="008D704B">
            <w:pPr>
              <w:widowControl/>
              <w:spacing w:line="240" w:lineRule="exact"/>
              <w:rPr>
                <w:rFonts w:ascii="Arial" w:eastAsia="华文细黑" w:hAnsi="Arial" w:cs="宋体"/>
                <w:b/>
                <w:bCs/>
                <w:sz w:val="18"/>
                <w:szCs w:val="18"/>
              </w:rPr>
            </w:pPr>
            <w:r w:rsidRPr="00CB7054">
              <w:rPr>
                <w:rFonts w:ascii="Arial" w:eastAsia="华文细黑" w:hAnsi="Arial" w:cs="宋体" w:hint="eastAsia"/>
                <w:b/>
                <w:bCs/>
                <w:sz w:val="18"/>
                <w:szCs w:val="18"/>
              </w:rPr>
              <w:t>地上部分——政府土地出让收益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12502209" w14:textId="42CB3E3A" w:rsidR="00CB7054" w:rsidRDefault="00CB7054" w:rsidP="008D704B">
            <w:pPr>
              <w:widowControl/>
              <w:spacing w:line="240" w:lineRule="exact"/>
              <w:rPr>
                <w:rFonts w:ascii="Arial" w:eastAsia="华文细黑" w:hAnsi="Arial"/>
                <w:sz w:val="18"/>
              </w:rPr>
            </w:pPr>
            <w:r>
              <w:rPr>
                <w:rFonts w:ascii="Arial" w:eastAsia="华文细黑" w:hAnsi="Arial" w:hint="eastAsia"/>
                <w:sz w:val="18"/>
              </w:rPr>
              <w:t>5011</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273667DF" w14:textId="1D8C6472" w:rsidR="00CB7054" w:rsidRPr="00267853" w:rsidRDefault="00CB7054" w:rsidP="008D704B">
            <w:pPr>
              <w:widowControl/>
              <w:spacing w:line="240" w:lineRule="exact"/>
              <w:rPr>
                <w:rFonts w:ascii="Arial" w:eastAsia="华文细黑" w:hAnsi="Arial" w:cs="宋体"/>
                <w:sz w:val="18"/>
                <w:szCs w:val="18"/>
              </w:rPr>
            </w:pPr>
            <w:r w:rsidRPr="00CB7054">
              <w:rPr>
                <w:rFonts w:ascii="Arial" w:eastAsia="华文细黑" w:hAnsi="Arial" w:cs="宋体" w:hint="eastAsia"/>
                <w:sz w:val="18"/>
                <w:szCs w:val="18"/>
              </w:rPr>
              <w:t>政府土地出让收益</w:t>
            </w:r>
            <w:r w:rsidRPr="00CB7054">
              <w:rPr>
                <w:rFonts w:ascii="Arial" w:eastAsia="华文细黑" w:hAnsi="Arial" w:cs="宋体" w:hint="eastAsia"/>
                <w:sz w:val="18"/>
                <w:szCs w:val="18"/>
              </w:rPr>
              <w:t>=</w:t>
            </w:r>
            <w:r w:rsidRPr="00CB7054">
              <w:rPr>
                <w:rFonts w:ascii="Arial" w:eastAsia="华文细黑" w:hAnsi="Arial" w:cs="宋体" w:hint="eastAsia"/>
                <w:sz w:val="18"/>
                <w:szCs w:val="18"/>
              </w:rPr>
              <w:t>楼面熟地价×政府土地出让收益比例</w:t>
            </w:r>
          </w:p>
        </w:tc>
      </w:tr>
    </w:tbl>
    <w:p w14:paraId="1C062D87" w14:textId="77777777" w:rsidR="00236AF2" w:rsidRDefault="00236AF2">
      <w:pPr>
        <w:spacing w:line="480" w:lineRule="auto"/>
        <w:jc w:val="both"/>
        <w:rPr>
          <w:rFonts w:ascii="Arial" w:hAnsi="Arial" w:cs="Arial"/>
          <w:color w:val="000000"/>
          <w:sz w:val="21"/>
          <w:szCs w:val="24"/>
        </w:rPr>
      </w:pPr>
    </w:p>
    <w:p w14:paraId="53CA15FD" w14:textId="16E4052E" w:rsidR="0074036B"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1-1</w:t>
      </w:r>
      <w:r>
        <w:rPr>
          <w:rFonts w:ascii="Arial" w:hAnsi="Arial" w:cs="Arial" w:hint="eastAsia"/>
          <w:color w:val="000000"/>
          <w:sz w:val="21"/>
          <w:szCs w:val="24"/>
        </w:rPr>
        <w:t>：北京市</w:t>
      </w:r>
      <w:r w:rsidR="00CA38E2">
        <w:rPr>
          <w:rFonts w:ascii="Arial" w:hAnsi="Arial" w:cs="Arial" w:hint="eastAsia"/>
          <w:color w:val="000000"/>
          <w:sz w:val="21"/>
          <w:szCs w:val="24"/>
        </w:rPr>
        <w:t>住宅</w:t>
      </w:r>
      <w:r>
        <w:rPr>
          <w:rFonts w:ascii="Arial" w:hAnsi="Arial" w:cs="Arial" w:hint="eastAsia"/>
          <w:color w:val="000000"/>
          <w:sz w:val="21"/>
          <w:szCs w:val="24"/>
        </w:rPr>
        <w:t>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3F6FE8">
        <w:rPr>
          <w:rFonts w:ascii="Arial" w:hAnsi="Arial" w:cs="Arial" w:hint="eastAsia"/>
          <w:color w:val="000000"/>
          <w:sz w:val="21"/>
          <w:szCs w:val="24"/>
        </w:rPr>
        <w:t>3</w:t>
      </w:r>
      <w:r>
        <w:rPr>
          <w:rFonts w:ascii="Arial" w:hAnsi="Arial" w:cs="Arial" w:hint="eastAsia"/>
          <w:color w:val="000000"/>
          <w:sz w:val="21"/>
          <w:szCs w:val="24"/>
        </w:rPr>
        <w:t>年</w:t>
      </w:r>
      <w:r w:rsidR="00CB7054">
        <w:rPr>
          <w:rFonts w:ascii="Arial" w:hAnsi="Arial" w:cs="Arial" w:hint="eastAsia"/>
          <w:color w:val="000000"/>
          <w:sz w:val="21"/>
          <w:szCs w:val="24"/>
        </w:rPr>
        <w:t>3</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CA38E2" w:rsidRPr="006F16DB" w14:paraId="78823F1E" w14:textId="77777777" w:rsidTr="008D704B">
        <w:trPr>
          <w:cantSplit/>
          <w:jc w:val="center"/>
        </w:trPr>
        <w:tc>
          <w:tcPr>
            <w:tcW w:w="1859" w:type="dxa"/>
            <w:tcBorders>
              <w:tl2br w:val="single" w:sz="4" w:space="0" w:color="auto"/>
            </w:tcBorders>
            <w:shd w:val="clear" w:color="auto" w:fill="auto"/>
            <w:vAlign w:val="center"/>
          </w:tcPr>
          <w:p w14:paraId="086C6CC3" w14:textId="77777777" w:rsidR="00CA38E2" w:rsidRPr="00236AF2" w:rsidRDefault="00CA38E2" w:rsidP="008D704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429532A8"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70C52B3F"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57191662"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87C893C"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5CA9C89E"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CA38E2" w:rsidRPr="006F16DB" w14:paraId="580FE4A1" w14:textId="77777777" w:rsidTr="008D704B">
        <w:trPr>
          <w:cantSplit/>
          <w:jc w:val="center"/>
        </w:trPr>
        <w:tc>
          <w:tcPr>
            <w:tcW w:w="1859" w:type="dxa"/>
            <w:shd w:val="clear" w:color="auto" w:fill="auto"/>
            <w:vAlign w:val="center"/>
          </w:tcPr>
          <w:p w14:paraId="37BC6D6A"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2BE5DBD" w14:textId="7B6FBA32"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1.11</w:t>
            </w:r>
          </w:p>
        </w:tc>
        <w:tc>
          <w:tcPr>
            <w:tcW w:w="1860" w:type="dxa"/>
            <w:shd w:val="clear" w:color="auto" w:fill="auto"/>
            <w:vAlign w:val="center"/>
          </w:tcPr>
          <w:p w14:paraId="6C1EFA84" w14:textId="5FFF58CB"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0.95</w:t>
            </w:r>
          </w:p>
        </w:tc>
        <w:tc>
          <w:tcPr>
            <w:tcW w:w="1860" w:type="dxa"/>
            <w:shd w:val="clear" w:color="auto" w:fill="auto"/>
            <w:vAlign w:val="center"/>
          </w:tcPr>
          <w:p w14:paraId="7B7D9881" w14:textId="6C11C754"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CB7054">
              <w:rPr>
                <w:rFonts w:ascii="Arial" w:eastAsia="华文细黑" w:hAnsi="Arial" w:cs="Arial" w:hint="eastAsia"/>
                <w:color w:val="000000"/>
                <w:sz w:val="18"/>
                <w:szCs w:val="18"/>
              </w:rPr>
              <w:t>48</w:t>
            </w:r>
          </w:p>
        </w:tc>
        <w:tc>
          <w:tcPr>
            <w:tcW w:w="1860" w:type="dxa"/>
            <w:shd w:val="clear" w:color="auto" w:fill="auto"/>
            <w:vAlign w:val="center"/>
          </w:tcPr>
          <w:p w14:paraId="1C508520" w14:textId="1FAE0443"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1.17</w:t>
            </w:r>
          </w:p>
        </w:tc>
      </w:tr>
      <w:tr w:rsidR="00CB7054" w:rsidRPr="006F16DB" w14:paraId="21BDDF5A" w14:textId="77777777" w:rsidTr="008D704B">
        <w:trPr>
          <w:cantSplit/>
          <w:jc w:val="center"/>
        </w:trPr>
        <w:tc>
          <w:tcPr>
            <w:tcW w:w="1859" w:type="dxa"/>
            <w:shd w:val="clear" w:color="auto" w:fill="auto"/>
            <w:vAlign w:val="center"/>
          </w:tcPr>
          <w:p w14:paraId="74C2E3AE"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3A57954" w14:textId="708242DC"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2E2C73BE" w14:textId="4A408212"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1.05</w:t>
            </w:r>
          </w:p>
        </w:tc>
        <w:tc>
          <w:tcPr>
            <w:tcW w:w="1860" w:type="dxa"/>
            <w:shd w:val="clear" w:color="auto" w:fill="auto"/>
            <w:vAlign w:val="center"/>
          </w:tcPr>
          <w:p w14:paraId="7A610CF9" w14:textId="55F90A9F"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0.72</w:t>
            </w:r>
          </w:p>
        </w:tc>
        <w:tc>
          <w:tcPr>
            <w:tcW w:w="1860" w:type="dxa"/>
            <w:shd w:val="clear" w:color="auto" w:fill="auto"/>
            <w:vAlign w:val="center"/>
          </w:tcPr>
          <w:p w14:paraId="783B9B33" w14:textId="34872F73"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0.69</w:t>
            </w:r>
          </w:p>
        </w:tc>
      </w:tr>
      <w:tr w:rsidR="00CB7054" w:rsidRPr="006F16DB" w14:paraId="73E8DE79" w14:textId="77777777" w:rsidTr="008D704B">
        <w:trPr>
          <w:cantSplit/>
          <w:jc w:val="center"/>
        </w:trPr>
        <w:tc>
          <w:tcPr>
            <w:tcW w:w="1859" w:type="dxa"/>
            <w:shd w:val="clear" w:color="auto" w:fill="auto"/>
            <w:vAlign w:val="center"/>
          </w:tcPr>
          <w:p w14:paraId="0C2E41DC"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65A1574E" w14:textId="5A20D973"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0.92</w:t>
            </w:r>
          </w:p>
        </w:tc>
        <w:tc>
          <w:tcPr>
            <w:tcW w:w="1860" w:type="dxa"/>
            <w:shd w:val="clear" w:color="auto" w:fill="auto"/>
            <w:vAlign w:val="center"/>
          </w:tcPr>
          <w:p w14:paraId="799F48FD" w14:textId="5C42459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6EC00333" w14:textId="6DCBB4CA"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0.21</w:t>
            </w:r>
          </w:p>
        </w:tc>
        <w:tc>
          <w:tcPr>
            <w:tcW w:w="1860" w:type="dxa"/>
            <w:shd w:val="clear" w:color="auto" w:fill="auto"/>
            <w:vAlign w:val="center"/>
          </w:tcPr>
          <w:p w14:paraId="5747ADF1"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5F5916AB" w14:textId="77777777" w:rsidR="00236AF2" w:rsidRDefault="00236AF2">
      <w:pPr>
        <w:spacing w:line="480" w:lineRule="auto"/>
        <w:jc w:val="both"/>
        <w:rPr>
          <w:rFonts w:ascii="Arial" w:hAnsi="Arial" w:cs="Arial"/>
          <w:color w:val="000000"/>
          <w:sz w:val="21"/>
          <w:szCs w:val="24"/>
        </w:rPr>
      </w:pPr>
    </w:p>
    <w:p w14:paraId="564082AE" w14:textId="77777777" w:rsidR="00CB7054" w:rsidRDefault="00CB7054">
      <w:pPr>
        <w:spacing w:line="480" w:lineRule="auto"/>
        <w:jc w:val="both"/>
        <w:rPr>
          <w:rFonts w:ascii="Arial" w:hAnsi="Arial" w:cs="Arial"/>
          <w:color w:val="000000"/>
          <w:sz w:val="21"/>
          <w:szCs w:val="24"/>
        </w:rPr>
      </w:pPr>
    </w:p>
    <w:p w14:paraId="2E3040DE" w14:textId="2BD1EA71" w:rsidR="0074036B" w:rsidRDefault="001B7ABB">
      <w:pPr>
        <w:spacing w:line="360" w:lineRule="auto"/>
        <w:jc w:val="both"/>
        <w:rPr>
          <w:rFonts w:ascii="Arial" w:hAnsi="Arial" w:cs="Arial"/>
          <w:color w:val="000000"/>
          <w:sz w:val="21"/>
          <w:szCs w:val="24"/>
        </w:rPr>
      </w:pPr>
      <w:r>
        <w:rPr>
          <w:rFonts w:ascii="Arial" w:hAnsi="Arial" w:cs="Arial"/>
          <w:color w:val="000000"/>
          <w:sz w:val="21"/>
          <w:szCs w:val="24"/>
        </w:rPr>
        <w:lastRenderedPageBreak/>
        <w:t>附表</w:t>
      </w:r>
      <w:r w:rsidR="00236AF2">
        <w:rPr>
          <w:rFonts w:ascii="Arial" w:hAnsi="Arial" w:cs="Arial" w:hint="eastAsia"/>
          <w:color w:val="000000"/>
          <w:sz w:val="21"/>
          <w:szCs w:val="24"/>
        </w:rPr>
        <w:t>2</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613"/>
        <w:gridCol w:w="4924"/>
      </w:tblGrid>
      <w:tr w:rsidR="00236AF2" w14:paraId="5730A968"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0C355D84" w14:textId="77777777"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571" w14:textId="0EAE1FFB"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r>
      <w:tr w:rsidR="0074036B" w14:paraId="1388699F"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31DBB674" w14:textId="7CA13A2B" w:rsidR="0074036B"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441A" w14:textId="12847535"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20044</w:t>
            </w:r>
          </w:p>
        </w:tc>
      </w:tr>
      <w:tr w:rsidR="0074036B" w14:paraId="5655CDDD"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124F0651" w14:textId="77777777" w:rsidR="0074036B" w:rsidRDefault="001B7ABB">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117C" w14:textId="335328FD"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5011</w:t>
            </w:r>
          </w:p>
        </w:tc>
      </w:tr>
    </w:tbl>
    <w:p w14:paraId="2E921032" w14:textId="77777777" w:rsidR="0074036B" w:rsidRDefault="0074036B">
      <w:pPr>
        <w:spacing w:line="480" w:lineRule="auto"/>
        <w:ind w:firstLine="420"/>
      </w:pPr>
    </w:p>
    <w:sectPr w:rsidR="0074036B">
      <w:headerReference w:type="default" r:id="rId7"/>
      <w:footerReference w:type="default" r:id="rId8"/>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B5F82" w14:textId="77777777" w:rsidR="001C1CA7" w:rsidRDefault="001C1CA7">
      <w:pPr>
        <w:spacing w:line="240" w:lineRule="auto"/>
      </w:pPr>
      <w:r>
        <w:separator/>
      </w:r>
    </w:p>
  </w:endnote>
  <w:endnote w:type="continuationSeparator" w:id="0">
    <w:p w14:paraId="0D05C83B" w14:textId="77777777" w:rsidR="001C1CA7" w:rsidRDefault="001C1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5A80F" w14:textId="77777777" w:rsidR="001C1CA7" w:rsidRDefault="001C1CA7">
      <w:pPr>
        <w:spacing w:line="240" w:lineRule="auto"/>
      </w:pPr>
      <w:r>
        <w:separator/>
      </w:r>
    </w:p>
  </w:footnote>
  <w:footnote w:type="continuationSeparator" w:id="0">
    <w:p w14:paraId="75A09D04" w14:textId="77777777" w:rsidR="001C1CA7" w:rsidRDefault="001C1C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91C38CE">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9332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35DBD"/>
    <w:rsid w:val="000762FF"/>
    <w:rsid w:val="00087DB1"/>
    <w:rsid w:val="000B7858"/>
    <w:rsid w:val="000F1EB5"/>
    <w:rsid w:val="000F33DD"/>
    <w:rsid w:val="001046C1"/>
    <w:rsid w:val="001104B1"/>
    <w:rsid w:val="00142732"/>
    <w:rsid w:val="0015181E"/>
    <w:rsid w:val="001946EA"/>
    <w:rsid w:val="001B7ABB"/>
    <w:rsid w:val="001C1CA7"/>
    <w:rsid w:val="001C323B"/>
    <w:rsid w:val="00236AF2"/>
    <w:rsid w:val="002626A1"/>
    <w:rsid w:val="002A49AC"/>
    <w:rsid w:val="002B09DC"/>
    <w:rsid w:val="003951D4"/>
    <w:rsid w:val="003B43D5"/>
    <w:rsid w:val="003D244D"/>
    <w:rsid w:val="003F6FE8"/>
    <w:rsid w:val="00400EEA"/>
    <w:rsid w:val="004365D2"/>
    <w:rsid w:val="00440CAA"/>
    <w:rsid w:val="00580E76"/>
    <w:rsid w:val="005B5C3D"/>
    <w:rsid w:val="005D5C68"/>
    <w:rsid w:val="006178F3"/>
    <w:rsid w:val="00666CC5"/>
    <w:rsid w:val="006A0687"/>
    <w:rsid w:val="006C7585"/>
    <w:rsid w:val="006D1F33"/>
    <w:rsid w:val="006E125E"/>
    <w:rsid w:val="0074036B"/>
    <w:rsid w:val="007516E1"/>
    <w:rsid w:val="00760CCA"/>
    <w:rsid w:val="007D7650"/>
    <w:rsid w:val="008022F4"/>
    <w:rsid w:val="008640F8"/>
    <w:rsid w:val="008937BE"/>
    <w:rsid w:val="008D55C5"/>
    <w:rsid w:val="009D29F9"/>
    <w:rsid w:val="00A67910"/>
    <w:rsid w:val="00B173B1"/>
    <w:rsid w:val="00B2490C"/>
    <w:rsid w:val="00B70266"/>
    <w:rsid w:val="00C157E9"/>
    <w:rsid w:val="00CA38E2"/>
    <w:rsid w:val="00CB267D"/>
    <w:rsid w:val="00CB7054"/>
    <w:rsid w:val="00CD5110"/>
    <w:rsid w:val="00D146FB"/>
    <w:rsid w:val="00D4535F"/>
    <w:rsid w:val="00D8012E"/>
    <w:rsid w:val="00D84BAE"/>
    <w:rsid w:val="00DC6A72"/>
    <w:rsid w:val="00E02208"/>
    <w:rsid w:val="00E20B86"/>
    <w:rsid w:val="00E80A3A"/>
    <w:rsid w:val="00E90797"/>
    <w:rsid w:val="00EA0E04"/>
    <w:rsid w:val="00EF195A"/>
    <w:rsid w:val="00F01248"/>
    <w:rsid w:val="00F2073E"/>
    <w:rsid w:val="00F347A5"/>
    <w:rsid w:val="00F91611"/>
    <w:rsid w:val="00FC067A"/>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93210F91-97F6-4618-A721-AE6450C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457</Words>
  <Characters>2606</Characters>
  <Application>Microsoft Office Word</Application>
  <DocSecurity>0</DocSecurity>
  <Lines>21</Lines>
  <Paragraphs>6</Paragraphs>
  <ScaleCrop>false</ScaleCrop>
  <Company>HP</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13</cp:revision>
  <cp:lastPrinted>2013-05-03T02:22:00Z</cp:lastPrinted>
  <dcterms:created xsi:type="dcterms:W3CDTF">2024-06-20T11:50:00Z</dcterms:created>
  <dcterms:modified xsi:type="dcterms:W3CDTF">2024-07-11T03:05:00Z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